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CDD43" w14:textId="63FA3875" w:rsidR="00EE5A9C" w:rsidRDefault="00EE5A9C" w:rsidP="17A38C37">
      <w:pPr>
        <w:widowControl w:val="0"/>
        <w:rPr>
          <w:rFonts w:ascii="Calibri" w:eastAsia="Calibri" w:hAnsi="Calibri" w:cs="Calibri"/>
          <w:color w:val="000000" w:themeColor="text1"/>
        </w:rPr>
      </w:pPr>
    </w:p>
    <w:p w14:paraId="4FE86831" w14:textId="2A409202" w:rsidR="00EE5A9C" w:rsidRDefault="00AE0095" w:rsidP="17A38C37">
      <w:pPr>
        <w:widowControl w:val="0"/>
        <w:jc w:val="center"/>
        <w:rPr>
          <w:rFonts w:ascii="Calibri" w:eastAsia="Calibri" w:hAnsi="Calibri" w:cs="Calibri"/>
          <w:color w:val="000000" w:themeColor="text1"/>
        </w:rPr>
      </w:pPr>
      <w:r w:rsidRPr="006E7F34">
        <w:rPr>
          <w:rFonts w:ascii="Calibri" w:hAnsi="Calibri" w:cs="Calibri"/>
          <w:noProof/>
        </w:rPr>
        <w:drawing>
          <wp:inline distT="0" distB="0" distL="0" distR="0" wp14:anchorId="49F61E2F" wp14:editId="01F0C0F4">
            <wp:extent cx="2876550" cy="154952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0585CFF5" w14:textId="7B84D109" w:rsidR="00EE5A9C" w:rsidRDefault="00EE5A9C" w:rsidP="17A38C37">
      <w:pPr>
        <w:widowControl w:val="0"/>
        <w:rPr>
          <w:rFonts w:ascii="Calibri" w:eastAsia="Calibri" w:hAnsi="Calibri" w:cs="Calibri"/>
          <w:color w:val="000000" w:themeColor="text1"/>
        </w:rPr>
      </w:pPr>
    </w:p>
    <w:p w14:paraId="7B3E92BB" w14:textId="77777777" w:rsidR="002E2C5B" w:rsidRDefault="002E2C5B" w:rsidP="0031100B">
      <w:pPr>
        <w:pStyle w:val="paragraph"/>
        <w:spacing w:before="0" w:beforeAutospacing="0" w:after="0" w:afterAutospacing="0"/>
        <w:jc w:val="center"/>
        <w:textAlignment w:val="baseline"/>
        <w:rPr>
          <w:rStyle w:val="normaltextrun"/>
          <w:rFonts w:ascii="Calibri" w:hAnsi="Calibri" w:cs="Calibri"/>
          <w:b/>
          <w:bCs/>
          <w:sz w:val="22"/>
          <w:szCs w:val="22"/>
        </w:rPr>
      </w:pPr>
    </w:p>
    <w:p w14:paraId="7DBA0D1D" w14:textId="5FD14B31" w:rsidR="0031100B" w:rsidRDefault="0031100B" w:rsidP="0031100B">
      <w:pPr>
        <w:pStyle w:val="paragraph"/>
        <w:spacing w:before="0" w:beforeAutospacing="0" w:after="0" w:afterAutospacing="0"/>
        <w:jc w:val="center"/>
        <w:textAlignment w:val="baseline"/>
        <w:rPr>
          <w:rStyle w:val="eop"/>
          <w:rFonts w:ascii="Calibri" w:hAnsi="Calibri" w:cs="Calibri"/>
          <w:sz w:val="22"/>
          <w:szCs w:val="22"/>
        </w:rPr>
      </w:pPr>
      <w:r>
        <w:rPr>
          <w:rStyle w:val="normaltextrun"/>
          <w:rFonts w:ascii="Calibri" w:hAnsi="Calibri" w:cs="Calibri"/>
          <w:b/>
          <w:bCs/>
          <w:sz w:val="22"/>
          <w:szCs w:val="22"/>
        </w:rPr>
        <w:t>DRAFT PROGRAMMATIC ENVIRONMEN</w:t>
      </w:r>
      <w:r w:rsidR="00401B6B">
        <w:rPr>
          <w:rStyle w:val="normaltextrun"/>
          <w:rFonts w:ascii="Calibri" w:hAnsi="Calibri" w:cs="Calibri"/>
          <w:b/>
          <w:bCs/>
          <w:sz w:val="22"/>
          <w:szCs w:val="22"/>
        </w:rPr>
        <w:t>T</w:t>
      </w:r>
      <w:r>
        <w:rPr>
          <w:rStyle w:val="normaltextrun"/>
          <w:rFonts w:ascii="Calibri" w:hAnsi="Calibri" w:cs="Calibri"/>
          <w:b/>
          <w:bCs/>
          <w:sz w:val="22"/>
          <w:szCs w:val="22"/>
        </w:rPr>
        <w:t>AL ASSESSMENT</w:t>
      </w:r>
      <w:r>
        <w:rPr>
          <w:rStyle w:val="eop"/>
          <w:rFonts w:ascii="Calibri" w:hAnsi="Calibri" w:cs="Calibri"/>
          <w:sz w:val="22"/>
          <w:szCs w:val="22"/>
        </w:rPr>
        <w:t> </w:t>
      </w:r>
    </w:p>
    <w:p w14:paraId="0214A1C8" w14:textId="77777777" w:rsidR="002E2C5B" w:rsidRDefault="002E2C5B" w:rsidP="0031100B">
      <w:pPr>
        <w:pStyle w:val="paragraph"/>
        <w:spacing w:before="0" w:beforeAutospacing="0" w:after="0" w:afterAutospacing="0"/>
        <w:jc w:val="center"/>
        <w:textAlignment w:val="baseline"/>
        <w:rPr>
          <w:rFonts w:ascii="Segoe UI" w:hAnsi="Segoe UI" w:cs="Segoe UI"/>
          <w:sz w:val="18"/>
          <w:szCs w:val="18"/>
        </w:rPr>
      </w:pPr>
    </w:p>
    <w:p w14:paraId="65960898" w14:textId="3BD441C0" w:rsidR="0031100B" w:rsidRDefault="00773E91" w:rsidP="003110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 xml:space="preserve">Certificate </w:t>
      </w:r>
      <w:r w:rsidR="00DD233E">
        <w:rPr>
          <w:rStyle w:val="normaltextrun"/>
          <w:rFonts w:ascii="Calibri" w:hAnsi="Calibri" w:cs="Calibri"/>
          <w:b/>
          <w:bCs/>
          <w:sz w:val="22"/>
          <w:szCs w:val="22"/>
        </w:rPr>
        <w:t xml:space="preserve">of </w:t>
      </w:r>
      <w:r w:rsidR="00095474">
        <w:rPr>
          <w:rStyle w:val="normaltextrun"/>
          <w:rFonts w:ascii="Calibri" w:hAnsi="Calibri" w:cs="Calibri"/>
          <w:b/>
          <w:bCs/>
          <w:sz w:val="22"/>
          <w:szCs w:val="22"/>
        </w:rPr>
        <w:t>s</w:t>
      </w:r>
      <w:r w:rsidR="00DD233E">
        <w:rPr>
          <w:rStyle w:val="normaltextrun"/>
          <w:rFonts w:ascii="Calibri" w:hAnsi="Calibri" w:cs="Calibri"/>
          <w:b/>
          <w:bCs/>
          <w:sz w:val="22"/>
          <w:szCs w:val="22"/>
        </w:rPr>
        <w:t xml:space="preserve">ubdivision </w:t>
      </w:r>
      <w:r w:rsidR="00095474">
        <w:rPr>
          <w:rStyle w:val="normaltextrun"/>
          <w:rFonts w:ascii="Calibri" w:hAnsi="Calibri" w:cs="Calibri"/>
          <w:b/>
          <w:bCs/>
          <w:sz w:val="22"/>
          <w:szCs w:val="22"/>
        </w:rPr>
        <w:t>a</w:t>
      </w:r>
      <w:r w:rsidR="00DD233E">
        <w:rPr>
          <w:rStyle w:val="normaltextrun"/>
          <w:rFonts w:ascii="Calibri" w:hAnsi="Calibri" w:cs="Calibri"/>
          <w:b/>
          <w:bCs/>
          <w:sz w:val="22"/>
          <w:szCs w:val="22"/>
        </w:rPr>
        <w:t xml:space="preserve">pproval or </w:t>
      </w:r>
      <w:r w:rsidR="00095474">
        <w:rPr>
          <w:rStyle w:val="normaltextrun"/>
          <w:rFonts w:ascii="Calibri" w:hAnsi="Calibri" w:cs="Calibri"/>
          <w:b/>
          <w:bCs/>
          <w:sz w:val="22"/>
          <w:szCs w:val="22"/>
        </w:rPr>
        <w:t>l</w:t>
      </w:r>
      <w:r w:rsidR="00DD233E">
        <w:rPr>
          <w:rStyle w:val="normaltextrun"/>
          <w:rFonts w:ascii="Calibri" w:hAnsi="Calibri" w:cs="Calibri"/>
          <w:b/>
          <w:bCs/>
          <w:sz w:val="22"/>
          <w:szCs w:val="22"/>
        </w:rPr>
        <w:t xml:space="preserve">etter of </w:t>
      </w:r>
      <w:r w:rsidR="00095474">
        <w:rPr>
          <w:rStyle w:val="normaltextrun"/>
          <w:rFonts w:ascii="Calibri" w:hAnsi="Calibri" w:cs="Calibri"/>
          <w:b/>
          <w:bCs/>
          <w:sz w:val="22"/>
          <w:szCs w:val="22"/>
        </w:rPr>
        <w:t>a</w:t>
      </w:r>
      <w:r w:rsidR="00731FCF">
        <w:rPr>
          <w:rStyle w:val="normaltextrun"/>
          <w:rFonts w:ascii="Calibri" w:hAnsi="Calibri" w:cs="Calibri"/>
          <w:b/>
          <w:bCs/>
          <w:sz w:val="22"/>
          <w:szCs w:val="22"/>
        </w:rPr>
        <w:t>pproval</w:t>
      </w:r>
      <w:r w:rsidR="0031100B">
        <w:rPr>
          <w:rStyle w:val="normaltextrun"/>
          <w:rFonts w:ascii="Calibri" w:hAnsi="Calibri" w:cs="Calibri"/>
          <w:b/>
          <w:bCs/>
          <w:sz w:val="22"/>
          <w:szCs w:val="22"/>
        </w:rPr>
        <w:t xml:space="preserve"> </w:t>
      </w:r>
      <w:r w:rsidR="009F51DC">
        <w:rPr>
          <w:rStyle w:val="normaltextrun"/>
          <w:rFonts w:ascii="Calibri" w:hAnsi="Calibri" w:cs="Calibri"/>
          <w:b/>
          <w:bCs/>
          <w:sz w:val="22"/>
          <w:szCs w:val="22"/>
        </w:rPr>
        <w:t>to construct and operate</w:t>
      </w:r>
      <w:r w:rsidR="00090719">
        <w:rPr>
          <w:rStyle w:val="normaltextrun"/>
          <w:rFonts w:ascii="Calibri" w:hAnsi="Calibri" w:cs="Calibri"/>
          <w:b/>
          <w:bCs/>
          <w:sz w:val="22"/>
          <w:szCs w:val="22"/>
        </w:rPr>
        <w:t xml:space="preserve"> a subsurface wastewater treatment system </w:t>
      </w:r>
      <w:r w:rsidR="0031100B">
        <w:rPr>
          <w:rStyle w:val="normaltextrun"/>
          <w:rFonts w:ascii="Calibri" w:hAnsi="Calibri" w:cs="Calibri"/>
          <w:b/>
          <w:bCs/>
          <w:sz w:val="22"/>
          <w:szCs w:val="22"/>
        </w:rPr>
        <w:t xml:space="preserve">under the </w:t>
      </w:r>
      <w:r w:rsidR="00731FCF">
        <w:rPr>
          <w:rStyle w:val="normaltextrun"/>
          <w:rFonts w:ascii="Calibri" w:hAnsi="Calibri" w:cs="Calibri"/>
          <w:b/>
          <w:bCs/>
          <w:sz w:val="22"/>
          <w:szCs w:val="22"/>
        </w:rPr>
        <w:t>Sanitation in Subdivision</w:t>
      </w:r>
      <w:r w:rsidR="00EE0250">
        <w:rPr>
          <w:rStyle w:val="normaltextrun"/>
          <w:rFonts w:ascii="Calibri" w:hAnsi="Calibri" w:cs="Calibri"/>
          <w:b/>
          <w:bCs/>
          <w:sz w:val="22"/>
          <w:szCs w:val="22"/>
        </w:rPr>
        <w:t>s</w:t>
      </w:r>
      <w:r w:rsidR="0031100B">
        <w:rPr>
          <w:rStyle w:val="normaltextrun"/>
          <w:rFonts w:ascii="Calibri" w:hAnsi="Calibri" w:cs="Calibri"/>
          <w:b/>
          <w:bCs/>
          <w:sz w:val="22"/>
          <w:szCs w:val="22"/>
        </w:rPr>
        <w:t xml:space="preserve"> </w:t>
      </w:r>
      <w:r w:rsidR="00F82E65">
        <w:rPr>
          <w:rStyle w:val="normaltextrun"/>
          <w:rFonts w:ascii="Calibri" w:hAnsi="Calibri" w:cs="Calibri"/>
          <w:b/>
          <w:bCs/>
          <w:sz w:val="22"/>
          <w:szCs w:val="22"/>
        </w:rPr>
        <w:t>Act</w:t>
      </w:r>
      <w:r w:rsidR="00090719">
        <w:rPr>
          <w:rStyle w:val="normaltextrun"/>
          <w:rFonts w:ascii="Calibri" w:hAnsi="Calibri" w:cs="Calibri"/>
          <w:b/>
          <w:bCs/>
          <w:sz w:val="22"/>
          <w:szCs w:val="22"/>
        </w:rPr>
        <w:t>, the</w:t>
      </w:r>
      <w:r w:rsidR="00A22A89">
        <w:rPr>
          <w:rStyle w:val="normaltextrun"/>
          <w:rFonts w:ascii="Calibri" w:hAnsi="Calibri" w:cs="Calibri"/>
          <w:b/>
          <w:bCs/>
          <w:sz w:val="22"/>
          <w:szCs w:val="22"/>
        </w:rPr>
        <w:t xml:space="preserve"> </w:t>
      </w:r>
      <w:r w:rsidR="00090719">
        <w:rPr>
          <w:rStyle w:val="normaltextrun"/>
          <w:rFonts w:ascii="Calibri" w:hAnsi="Calibri" w:cs="Calibri"/>
          <w:b/>
          <w:bCs/>
          <w:sz w:val="22"/>
          <w:szCs w:val="22"/>
        </w:rPr>
        <w:t>p</w:t>
      </w:r>
      <w:r w:rsidR="00A22A89" w:rsidRPr="00A22A89">
        <w:rPr>
          <w:rStyle w:val="normaltextrun"/>
          <w:rFonts w:ascii="Calibri" w:hAnsi="Calibri" w:cs="Calibri"/>
          <w:b/>
          <w:bCs/>
          <w:sz w:val="22"/>
          <w:szCs w:val="22"/>
        </w:rPr>
        <w:t xml:space="preserve">ublic </w:t>
      </w:r>
      <w:r w:rsidR="00090719">
        <w:rPr>
          <w:rStyle w:val="normaltextrun"/>
          <w:rFonts w:ascii="Calibri" w:hAnsi="Calibri" w:cs="Calibri"/>
          <w:b/>
          <w:bCs/>
          <w:sz w:val="22"/>
          <w:szCs w:val="22"/>
        </w:rPr>
        <w:t>w</w:t>
      </w:r>
      <w:r w:rsidR="00A22A89" w:rsidRPr="00A22A89">
        <w:rPr>
          <w:rStyle w:val="normaltextrun"/>
          <w:rFonts w:ascii="Calibri" w:hAnsi="Calibri" w:cs="Calibri"/>
          <w:b/>
          <w:bCs/>
          <w:sz w:val="22"/>
          <w:szCs w:val="22"/>
        </w:rPr>
        <w:t xml:space="preserve">ater </w:t>
      </w:r>
      <w:r w:rsidR="00090719">
        <w:rPr>
          <w:rStyle w:val="normaltextrun"/>
          <w:rFonts w:ascii="Calibri" w:hAnsi="Calibri" w:cs="Calibri"/>
          <w:b/>
          <w:bCs/>
          <w:sz w:val="22"/>
          <w:szCs w:val="22"/>
        </w:rPr>
        <w:t>s</w:t>
      </w:r>
      <w:r w:rsidR="00A22A89" w:rsidRPr="00A22A89">
        <w:rPr>
          <w:rStyle w:val="normaltextrun"/>
          <w:rFonts w:ascii="Calibri" w:hAnsi="Calibri" w:cs="Calibri"/>
          <w:b/>
          <w:bCs/>
          <w:sz w:val="22"/>
          <w:szCs w:val="22"/>
        </w:rPr>
        <w:t>uppl</w:t>
      </w:r>
      <w:r w:rsidR="00090719">
        <w:rPr>
          <w:rStyle w:val="normaltextrun"/>
          <w:rFonts w:ascii="Calibri" w:hAnsi="Calibri" w:cs="Calibri"/>
          <w:b/>
          <w:bCs/>
          <w:sz w:val="22"/>
          <w:szCs w:val="22"/>
        </w:rPr>
        <w:t>y laws</w:t>
      </w:r>
      <w:r w:rsidR="00A22A89" w:rsidRPr="00A22A89">
        <w:rPr>
          <w:rStyle w:val="normaltextrun"/>
          <w:rFonts w:ascii="Calibri" w:hAnsi="Calibri" w:cs="Calibri"/>
          <w:b/>
          <w:bCs/>
          <w:sz w:val="22"/>
          <w:szCs w:val="22"/>
        </w:rPr>
        <w:t xml:space="preserve">, </w:t>
      </w:r>
      <w:r w:rsidR="00095474">
        <w:rPr>
          <w:rStyle w:val="normaltextrun"/>
          <w:rFonts w:ascii="Calibri" w:hAnsi="Calibri" w:cs="Calibri"/>
          <w:b/>
          <w:bCs/>
          <w:sz w:val="22"/>
          <w:szCs w:val="22"/>
        </w:rPr>
        <w:t>and the d</w:t>
      </w:r>
      <w:r w:rsidR="00A22A89" w:rsidRPr="00A22A89">
        <w:rPr>
          <w:rStyle w:val="normaltextrun"/>
          <w:rFonts w:ascii="Calibri" w:hAnsi="Calibri" w:cs="Calibri"/>
          <w:b/>
          <w:bCs/>
          <w:sz w:val="22"/>
          <w:szCs w:val="22"/>
        </w:rPr>
        <w:t xml:space="preserve">istribution and </w:t>
      </w:r>
      <w:r w:rsidR="00095474">
        <w:rPr>
          <w:rStyle w:val="normaltextrun"/>
          <w:rFonts w:ascii="Calibri" w:hAnsi="Calibri" w:cs="Calibri"/>
          <w:b/>
          <w:bCs/>
          <w:sz w:val="22"/>
          <w:szCs w:val="22"/>
        </w:rPr>
        <w:t>t</w:t>
      </w:r>
      <w:r w:rsidR="00A22A89" w:rsidRPr="00A22A89">
        <w:rPr>
          <w:rStyle w:val="normaltextrun"/>
          <w:rFonts w:ascii="Calibri" w:hAnsi="Calibri" w:cs="Calibri"/>
          <w:b/>
          <w:bCs/>
          <w:sz w:val="22"/>
          <w:szCs w:val="22"/>
        </w:rPr>
        <w:t xml:space="preserve">reatment </w:t>
      </w:r>
      <w:r w:rsidR="00095474">
        <w:rPr>
          <w:rStyle w:val="normaltextrun"/>
          <w:rFonts w:ascii="Calibri" w:hAnsi="Calibri" w:cs="Calibri"/>
          <w:b/>
          <w:bCs/>
          <w:sz w:val="22"/>
          <w:szCs w:val="22"/>
        </w:rPr>
        <w:t>l</w:t>
      </w:r>
      <w:r w:rsidR="00A22A89" w:rsidRPr="00A22A89">
        <w:rPr>
          <w:rStyle w:val="normaltextrun"/>
          <w:rFonts w:ascii="Calibri" w:hAnsi="Calibri" w:cs="Calibri"/>
          <w:b/>
          <w:bCs/>
          <w:sz w:val="22"/>
          <w:szCs w:val="22"/>
        </w:rPr>
        <w:t>aws</w:t>
      </w:r>
      <w:r w:rsidR="00474798">
        <w:rPr>
          <w:rStyle w:val="normaltextrun"/>
          <w:rFonts w:ascii="Calibri" w:hAnsi="Calibri" w:cs="Calibri"/>
          <w:b/>
          <w:bCs/>
          <w:sz w:val="22"/>
          <w:szCs w:val="22"/>
        </w:rPr>
        <w:t xml:space="preserve"> </w:t>
      </w:r>
      <w:r w:rsidR="0031100B">
        <w:rPr>
          <w:rStyle w:val="eop"/>
          <w:rFonts w:ascii="Calibri" w:hAnsi="Calibri" w:cs="Calibri"/>
          <w:sz w:val="22"/>
          <w:szCs w:val="22"/>
        </w:rPr>
        <w:t> </w:t>
      </w:r>
    </w:p>
    <w:p w14:paraId="47D4A12F" w14:textId="77777777" w:rsidR="0031100B" w:rsidRDefault="0031100B" w:rsidP="0031100B">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43386C7A" w14:textId="3D40F190" w:rsidR="0031100B" w:rsidRDefault="001C0841" w:rsidP="003110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Subdivisions</w:t>
      </w:r>
      <w:r w:rsidR="0031100B">
        <w:rPr>
          <w:rStyle w:val="normaltextrun"/>
          <w:rFonts w:ascii="Calibri" w:hAnsi="Calibri" w:cs="Calibri"/>
          <w:b/>
          <w:bCs/>
          <w:sz w:val="22"/>
          <w:szCs w:val="22"/>
        </w:rPr>
        <w:t xml:space="preserve"> </w:t>
      </w:r>
      <w:r>
        <w:rPr>
          <w:rStyle w:val="normaltextrun"/>
          <w:rFonts w:ascii="Calibri" w:hAnsi="Calibri" w:cs="Calibri"/>
          <w:b/>
          <w:bCs/>
          <w:sz w:val="22"/>
          <w:szCs w:val="22"/>
        </w:rPr>
        <w:t>and Public Water Su</w:t>
      </w:r>
      <w:r w:rsidR="00AF0832">
        <w:rPr>
          <w:rStyle w:val="normaltextrun"/>
          <w:rFonts w:ascii="Calibri" w:hAnsi="Calibri" w:cs="Calibri"/>
          <w:b/>
          <w:bCs/>
          <w:sz w:val="22"/>
          <w:szCs w:val="22"/>
        </w:rPr>
        <w:t>pply Programs</w:t>
      </w:r>
    </w:p>
    <w:p w14:paraId="66A66D71" w14:textId="639465A1" w:rsidR="0031100B" w:rsidRDefault="00AF0832" w:rsidP="003110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Engineering</w:t>
      </w:r>
      <w:r w:rsidR="0031100B">
        <w:rPr>
          <w:rStyle w:val="normaltextrun"/>
          <w:rFonts w:ascii="Calibri" w:hAnsi="Calibri" w:cs="Calibri"/>
          <w:b/>
          <w:bCs/>
          <w:sz w:val="22"/>
          <w:szCs w:val="22"/>
        </w:rPr>
        <w:t xml:space="preserve"> Bureau </w:t>
      </w:r>
      <w:r w:rsidR="0031100B">
        <w:rPr>
          <w:rStyle w:val="eop"/>
          <w:rFonts w:ascii="Calibri" w:hAnsi="Calibri" w:cs="Calibri"/>
          <w:sz w:val="22"/>
          <w:szCs w:val="22"/>
        </w:rPr>
        <w:t> </w:t>
      </w:r>
    </w:p>
    <w:p w14:paraId="19C18230" w14:textId="64D08A24" w:rsidR="0031100B" w:rsidRDefault="00AF0832" w:rsidP="003110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Water Quality</w:t>
      </w:r>
      <w:r w:rsidR="0031100B">
        <w:rPr>
          <w:rStyle w:val="normaltextrun"/>
          <w:rFonts w:ascii="Calibri" w:hAnsi="Calibri" w:cs="Calibri"/>
          <w:b/>
          <w:bCs/>
          <w:sz w:val="22"/>
          <w:szCs w:val="22"/>
        </w:rPr>
        <w:t xml:space="preserve"> Division</w:t>
      </w:r>
      <w:r w:rsidR="0031100B">
        <w:rPr>
          <w:rStyle w:val="eop"/>
          <w:rFonts w:ascii="Calibri" w:hAnsi="Calibri" w:cs="Calibri"/>
          <w:sz w:val="22"/>
          <w:szCs w:val="22"/>
        </w:rPr>
        <w:t> </w:t>
      </w:r>
    </w:p>
    <w:p w14:paraId="2FAC21C3" w14:textId="77777777" w:rsidR="0031100B" w:rsidRDefault="0031100B" w:rsidP="0031100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Montana Department of Environmental Quality</w:t>
      </w:r>
      <w:r>
        <w:rPr>
          <w:rStyle w:val="eop"/>
          <w:rFonts w:ascii="Calibri" w:hAnsi="Calibri" w:cs="Calibri"/>
          <w:sz w:val="22"/>
          <w:szCs w:val="22"/>
        </w:rPr>
        <w:t> </w:t>
      </w:r>
    </w:p>
    <w:p w14:paraId="799803C3" w14:textId="77777777" w:rsidR="0031100B" w:rsidRDefault="0031100B" w:rsidP="0031100B">
      <w:pPr>
        <w:pStyle w:val="paragraph"/>
        <w:spacing w:before="0" w:beforeAutospacing="0" w:after="0" w:afterAutospacing="0"/>
        <w:ind w:right="45"/>
        <w:textAlignment w:val="baseline"/>
        <w:rPr>
          <w:rFonts w:ascii="Segoe UI" w:hAnsi="Segoe UI" w:cs="Segoe UI"/>
          <w:sz w:val="18"/>
          <w:szCs w:val="18"/>
        </w:rPr>
      </w:pPr>
      <w:r>
        <w:rPr>
          <w:rStyle w:val="eop"/>
          <w:rFonts w:ascii="Calibri" w:hAnsi="Calibri" w:cs="Calibri"/>
          <w:sz w:val="22"/>
          <w:szCs w:val="22"/>
        </w:rPr>
        <w:t> </w:t>
      </w:r>
    </w:p>
    <w:p w14:paraId="57D54C72" w14:textId="6621E029" w:rsidR="0031100B" w:rsidRDefault="003452AC" w:rsidP="59CBDD9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DATE</w:t>
      </w:r>
      <w:r w:rsidR="00C3617C">
        <w:rPr>
          <w:rStyle w:val="normaltextrun"/>
          <w:rFonts w:ascii="Calibri" w:hAnsi="Calibri" w:cs="Calibri"/>
          <w:b/>
          <w:bCs/>
          <w:sz w:val="22"/>
          <w:szCs w:val="22"/>
        </w:rPr>
        <w:t xml:space="preserve"> FINALIZED</w:t>
      </w:r>
    </w:p>
    <w:p w14:paraId="70B49792" w14:textId="3100F23F" w:rsidR="0031100B" w:rsidRDefault="0031100B" w:rsidP="0031100B">
      <w:pPr>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br w:type="page"/>
      </w:r>
    </w:p>
    <w:bookmarkStart w:id="0" w:name="_Toc225841799" w:displacedByCustomXml="next"/>
    <w:sdt>
      <w:sdtPr>
        <w:rPr>
          <w:rFonts w:asciiTheme="minorHAnsi" w:eastAsiaTheme="minorEastAsia" w:hAnsiTheme="minorHAnsi" w:cstheme="minorBidi"/>
          <w:b w:val="0"/>
          <w:bCs/>
          <w:caps w:val="0"/>
          <w:color w:val="auto"/>
          <w:sz w:val="22"/>
          <w:szCs w:val="22"/>
        </w:rPr>
        <w:id w:val="-1489157326"/>
        <w:docPartObj>
          <w:docPartGallery w:val="Table of Contents"/>
          <w:docPartUnique/>
        </w:docPartObj>
      </w:sdtPr>
      <w:sdtEndPr>
        <w:rPr>
          <w:bCs w:val="0"/>
        </w:rPr>
      </w:sdtEndPr>
      <w:sdtContent>
        <w:p w14:paraId="1DF1A66D" w14:textId="6ECD4364" w:rsidR="00815432" w:rsidRDefault="00815432" w:rsidP="00D05E36">
          <w:pPr>
            <w:pStyle w:val="Heading1"/>
          </w:pPr>
          <w:r>
            <w:t>Table of Contents</w:t>
          </w:r>
          <w:bookmarkEnd w:id="0"/>
        </w:p>
        <w:p w14:paraId="6ACCFA96" w14:textId="33A8F931" w:rsidR="00BA008C" w:rsidRDefault="00815432">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25841799" w:history="1">
            <w:r w:rsidR="00BA008C" w:rsidRPr="001E784C">
              <w:rPr>
                <w:rStyle w:val="Hyperlink"/>
                <w:noProof/>
              </w:rPr>
              <w:t>Table of Contents</w:t>
            </w:r>
            <w:r w:rsidR="00BA008C">
              <w:rPr>
                <w:noProof/>
                <w:webHidden/>
              </w:rPr>
              <w:tab/>
            </w:r>
            <w:r w:rsidR="00BA008C">
              <w:rPr>
                <w:noProof/>
                <w:webHidden/>
              </w:rPr>
              <w:fldChar w:fldCharType="begin"/>
            </w:r>
            <w:r w:rsidR="00BA008C">
              <w:rPr>
                <w:noProof/>
                <w:webHidden/>
              </w:rPr>
              <w:instrText xml:space="preserve"> PAGEREF _Toc225841799 \h </w:instrText>
            </w:r>
            <w:r w:rsidR="00BA008C">
              <w:rPr>
                <w:noProof/>
                <w:webHidden/>
              </w:rPr>
            </w:r>
            <w:r w:rsidR="00BA008C">
              <w:rPr>
                <w:noProof/>
                <w:webHidden/>
              </w:rPr>
              <w:fldChar w:fldCharType="separate"/>
            </w:r>
            <w:r w:rsidR="00BA008C">
              <w:rPr>
                <w:noProof/>
                <w:webHidden/>
              </w:rPr>
              <w:t>2</w:t>
            </w:r>
            <w:r w:rsidR="00BA008C">
              <w:rPr>
                <w:noProof/>
                <w:webHidden/>
              </w:rPr>
              <w:fldChar w:fldCharType="end"/>
            </w:r>
          </w:hyperlink>
        </w:p>
        <w:p w14:paraId="54B648DF" w14:textId="41FC5F58" w:rsidR="00BA008C" w:rsidRDefault="00000000">
          <w:pPr>
            <w:pStyle w:val="TOC1"/>
            <w:tabs>
              <w:tab w:val="right" w:leader="dot" w:pos="9350"/>
            </w:tabs>
            <w:rPr>
              <w:rFonts w:eastAsiaTheme="minorEastAsia"/>
              <w:noProof/>
              <w:sz w:val="24"/>
              <w:szCs w:val="24"/>
            </w:rPr>
          </w:pPr>
          <w:hyperlink w:anchor="_Toc225841800" w:history="1">
            <w:r w:rsidR="00BA008C" w:rsidRPr="001E784C">
              <w:rPr>
                <w:rStyle w:val="Hyperlink"/>
                <w:noProof/>
              </w:rPr>
              <w:t>ACRONYMS AND THEIR DEFINITIONS</w:t>
            </w:r>
            <w:r w:rsidR="00BA008C">
              <w:rPr>
                <w:noProof/>
                <w:webHidden/>
              </w:rPr>
              <w:tab/>
            </w:r>
            <w:r w:rsidR="00BA008C">
              <w:rPr>
                <w:noProof/>
                <w:webHidden/>
              </w:rPr>
              <w:fldChar w:fldCharType="begin"/>
            </w:r>
            <w:r w:rsidR="00BA008C">
              <w:rPr>
                <w:noProof/>
                <w:webHidden/>
              </w:rPr>
              <w:instrText xml:space="preserve"> PAGEREF _Toc225841800 \h </w:instrText>
            </w:r>
            <w:r w:rsidR="00BA008C">
              <w:rPr>
                <w:noProof/>
                <w:webHidden/>
              </w:rPr>
            </w:r>
            <w:r w:rsidR="00BA008C">
              <w:rPr>
                <w:noProof/>
                <w:webHidden/>
              </w:rPr>
              <w:fldChar w:fldCharType="separate"/>
            </w:r>
            <w:r w:rsidR="00BA008C">
              <w:rPr>
                <w:noProof/>
                <w:webHidden/>
              </w:rPr>
              <w:t>4</w:t>
            </w:r>
            <w:r w:rsidR="00BA008C">
              <w:rPr>
                <w:noProof/>
                <w:webHidden/>
              </w:rPr>
              <w:fldChar w:fldCharType="end"/>
            </w:r>
          </w:hyperlink>
        </w:p>
        <w:p w14:paraId="701680EE" w14:textId="36D62764" w:rsidR="00BA008C" w:rsidRDefault="00000000">
          <w:pPr>
            <w:pStyle w:val="TOC1"/>
            <w:tabs>
              <w:tab w:val="right" w:leader="dot" w:pos="9350"/>
            </w:tabs>
            <w:rPr>
              <w:rFonts w:eastAsiaTheme="minorEastAsia"/>
              <w:noProof/>
              <w:sz w:val="24"/>
              <w:szCs w:val="24"/>
            </w:rPr>
          </w:pPr>
          <w:hyperlink w:anchor="_Toc225841801" w:history="1">
            <w:r w:rsidR="00BA008C" w:rsidRPr="001E784C">
              <w:rPr>
                <w:rStyle w:val="Hyperlink"/>
                <w:noProof/>
              </w:rPr>
              <w:t>1. PURPOSE AND NEED FOR PROPOSED ACTION</w:t>
            </w:r>
            <w:r w:rsidR="00BA008C">
              <w:rPr>
                <w:noProof/>
                <w:webHidden/>
              </w:rPr>
              <w:tab/>
            </w:r>
            <w:r w:rsidR="00BA008C">
              <w:rPr>
                <w:noProof/>
                <w:webHidden/>
              </w:rPr>
              <w:fldChar w:fldCharType="begin"/>
            </w:r>
            <w:r w:rsidR="00BA008C">
              <w:rPr>
                <w:noProof/>
                <w:webHidden/>
              </w:rPr>
              <w:instrText xml:space="preserve"> PAGEREF _Toc225841801 \h </w:instrText>
            </w:r>
            <w:r w:rsidR="00BA008C">
              <w:rPr>
                <w:noProof/>
                <w:webHidden/>
              </w:rPr>
            </w:r>
            <w:r w:rsidR="00BA008C">
              <w:rPr>
                <w:noProof/>
                <w:webHidden/>
              </w:rPr>
              <w:fldChar w:fldCharType="separate"/>
            </w:r>
            <w:r w:rsidR="00BA008C">
              <w:rPr>
                <w:noProof/>
                <w:webHidden/>
              </w:rPr>
              <w:t>5</w:t>
            </w:r>
            <w:r w:rsidR="00BA008C">
              <w:rPr>
                <w:noProof/>
                <w:webHidden/>
              </w:rPr>
              <w:fldChar w:fldCharType="end"/>
            </w:r>
          </w:hyperlink>
        </w:p>
        <w:p w14:paraId="2A5D1636" w14:textId="4EBB6E82" w:rsidR="00BA008C" w:rsidRDefault="00000000">
          <w:pPr>
            <w:pStyle w:val="TOC2"/>
            <w:tabs>
              <w:tab w:val="right" w:leader="dot" w:pos="9350"/>
            </w:tabs>
            <w:rPr>
              <w:rFonts w:eastAsiaTheme="minorEastAsia"/>
              <w:noProof/>
              <w:sz w:val="24"/>
              <w:szCs w:val="24"/>
            </w:rPr>
          </w:pPr>
          <w:hyperlink w:anchor="_Toc225841802" w:history="1">
            <w:r w:rsidR="00BA008C" w:rsidRPr="001E784C">
              <w:rPr>
                <w:rStyle w:val="Hyperlink"/>
                <w:noProof/>
              </w:rPr>
              <w:t>1.1 AUTHORIZING ACTION</w:t>
            </w:r>
            <w:r w:rsidR="00BA008C">
              <w:rPr>
                <w:noProof/>
                <w:webHidden/>
              </w:rPr>
              <w:tab/>
            </w:r>
            <w:r w:rsidR="00BA008C">
              <w:rPr>
                <w:noProof/>
                <w:webHidden/>
              </w:rPr>
              <w:fldChar w:fldCharType="begin"/>
            </w:r>
            <w:r w:rsidR="00BA008C">
              <w:rPr>
                <w:noProof/>
                <w:webHidden/>
              </w:rPr>
              <w:instrText xml:space="preserve"> PAGEREF _Toc225841802 \h </w:instrText>
            </w:r>
            <w:r w:rsidR="00BA008C">
              <w:rPr>
                <w:noProof/>
                <w:webHidden/>
              </w:rPr>
            </w:r>
            <w:r w:rsidR="00BA008C">
              <w:rPr>
                <w:noProof/>
                <w:webHidden/>
              </w:rPr>
              <w:fldChar w:fldCharType="separate"/>
            </w:r>
            <w:r w:rsidR="00BA008C">
              <w:rPr>
                <w:noProof/>
                <w:webHidden/>
              </w:rPr>
              <w:t>5</w:t>
            </w:r>
            <w:r w:rsidR="00BA008C">
              <w:rPr>
                <w:noProof/>
                <w:webHidden/>
              </w:rPr>
              <w:fldChar w:fldCharType="end"/>
            </w:r>
          </w:hyperlink>
        </w:p>
        <w:p w14:paraId="5029D0E3" w14:textId="2479CC8D" w:rsidR="00BA008C" w:rsidRDefault="00000000">
          <w:pPr>
            <w:pStyle w:val="TOC2"/>
            <w:tabs>
              <w:tab w:val="right" w:leader="dot" w:pos="9350"/>
            </w:tabs>
            <w:rPr>
              <w:rFonts w:eastAsiaTheme="minorEastAsia"/>
              <w:noProof/>
              <w:sz w:val="24"/>
              <w:szCs w:val="24"/>
            </w:rPr>
          </w:pPr>
          <w:hyperlink w:anchor="_Toc225841803" w:history="1">
            <w:r w:rsidR="00BA008C" w:rsidRPr="001E784C">
              <w:rPr>
                <w:rStyle w:val="Hyperlink"/>
                <w:noProof/>
              </w:rPr>
              <w:t>1.2 DESCRIPTION OF DEQ REGULATORY OVERSIGHT</w:t>
            </w:r>
            <w:r w:rsidR="00BA008C">
              <w:rPr>
                <w:noProof/>
                <w:webHidden/>
              </w:rPr>
              <w:tab/>
            </w:r>
            <w:r w:rsidR="00BA008C">
              <w:rPr>
                <w:noProof/>
                <w:webHidden/>
              </w:rPr>
              <w:fldChar w:fldCharType="begin"/>
            </w:r>
            <w:r w:rsidR="00BA008C">
              <w:rPr>
                <w:noProof/>
                <w:webHidden/>
              </w:rPr>
              <w:instrText xml:space="preserve"> PAGEREF _Toc225841803 \h </w:instrText>
            </w:r>
            <w:r w:rsidR="00BA008C">
              <w:rPr>
                <w:noProof/>
                <w:webHidden/>
              </w:rPr>
            </w:r>
            <w:r w:rsidR="00BA008C">
              <w:rPr>
                <w:noProof/>
                <w:webHidden/>
              </w:rPr>
              <w:fldChar w:fldCharType="separate"/>
            </w:r>
            <w:r w:rsidR="00BA008C">
              <w:rPr>
                <w:noProof/>
                <w:webHidden/>
              </w:rPr>
              <w:t>5</w:t>
            </w:r>
            <w:r w:rsidR="00BA008C">
              <w:rPr>
                <w:noProof/>
                <w:webHidden/>
              </w:rPr>
              <w:fldChar w:fldCharType="end"/>
            </w:r>
          </w:hyperlink>
        </w:p>
        <w:p w14:paraId="6F3F61F0" w14:textId="21CC2707" w:rsidR="00BA008C" w:rsidRDefault="00000000">
          <w:pPr>
            <w:pStyle w:val="TOC3"/>
            <w:tabs>
              <w:tab w:val="right" w:leader="dot" w:pos="9350"/>
            </w:tabs>
            <w:rPr>
              <w:rFonts w:eastAsiaTheme="minorEastAsia"/>
              <w:noProof/>
              <w:sz w:val="24"/>
              <w:szCs w:val="24"/>
            </w:rPr>
          </w:pPr>
          <w:hyperlink w:anchor="_Toc225841804" w:history="1">
            <w:r w:rsidR="00BA008C" w:rsidRPr="001E784C">
              <w:rPr>
                <w:rStyle w:val="Hyperlink"/>
                <w:noProof/>
              </w:rPr>
              <w:t xml:space="preserve">1.2.1 Sanitation in Subdivisions Act (76-4-101, </w:t>
            </w:r>
            <w:r w:rsidR="00BA008C" w:rsidRPr="001E784C">
              <w:rPr>
                <w:rStyle w:val="Hyperlink"/>
                <w:i/>
                <w:iCs/>
                <w:noProof/>
              </w:rPr>
              <w:t>et seq.,</w:t>
            </w:r>
            <w:r w:rsidR="00BA008C" w:rsidRPr="001E784C">
              <w:rPr>
                <w:rStyle w:val="Hyperlink"/>
                <w:noProof/>
              </w:rPr>
              <w:t xml:space="preserve"> MCA)</w:t>
            </w:r>
            <w:r w:rsidR="00BA008C">
              <w:rPr>
                <w:noProof/>
                <w:webHidden/>
              </w:rPr>
              <w:tab/>
            </w:r>
            <w:r w:rsidR="00BA008C">
              <w:rPr>
                <w:noProof/>
                <w:webHidden/>
              </w:rPr>
              <w:fldChar w:fldCharType="begin"/>
            </w:r>
            <w:r w:rsidR="00BA008C">
              <w:rPr>
                <w:noProof/>
                <w:webHidden/>
              </w:rPr>
              <w:instrText xml:space="preserve"> PAGEREF _Toc225841804 \h </w:instrText>
            </w:r>
            <w:r w:rsidR="00BA008C">
              <w:rPr>
                <w:noProof/>
                <w:webHidden/>
              </w:rPr>
            </w:r>
            <w:r w:rsidR="00BA008C">
              <w:rPr>
                <w:noProof/>
                <w:webHidden/>
              </w:rPr>
              <w:fldChar w:fldCharType="separate"/>
            </w:r>
            <w:r w:rsidR="00BA008C">
              <w:rPr>
                <w:noProof/>
                <w:webHidden/>
              </w:rPr>
              <w:t>6</w:t>
            </w:r>
            <w:r w:rsidR="00BA008C">
              <w:rPr>
                <w:noProof/>
                <w:webHidden/>
              </w:rPr>
              <w:fldChar w:fldCharType="end"/>
            </w:r>
          </w:hyperlink>
        </w:p>
        <w:p w14:paraId="6D9D2D58" w14:textId="12CDA0BA" w:rsidR="00BA008C" w:rsidRDefault="00000000">
          <w:pPr>
            <w:pStyle w:val="TOC3"/>
            <w:tabs>
              <w:tab w:val="right" w:leader="dot" w:pos="9350"/>
            </w:tabs>
            <w:rPr>
              <w:rFonts w:eastAsiaTheme="minorEastAsia"/>
              <w:noProof/>
              <w:sz w:val="24"/>
              <w:szCs w:val="24"/>
            </w:rPr>
          </w:pPr>
          <w:hyperlink w:anchor="_Toc225841805" w:history="1">
            <w:r w:rsidR="00BA008C" w:rsidRPr="001E784C">
              <w:rPr>
                <w:rStyle w:val="Hyperlink"/>
                <w:noProof/>
              </w:rPr>
              <w:t xml:space="preserve">1.2.2 Public water supply laws (75-6-101, </w:t>
            </w:r>
            <w:r w:rsidR="00BA008C" w:rsidRPr="001E784C">
              <w:rPr>
                <w:rStyle w:val="Hyperlink"/>
                <w:i/>
                <w:iCs/>
                <w:noProof/>
              </w:rPr>
              <w:t>et seq.,</w:t>
            </w:r>
            <w:r w:rsidR="00BA008C" w:rsidRPr="001E784C">
              <w:rPr>
                <w:rStyle w:val="Hyperlink"/>
                <w:noProof/>
              </w:rPr>
              <w:t xml:space="preserve"> MCA)</w:t>
            </w:r>
            <w:r w:rsidR="00BA008C">
              <w:rPr>
                <w:noProof/>
                <w:webHidden/>
              </w:rPr>
              <w:tab/>
            </w:r>
            <w:r w:rsidR="00BA008C">
              <w:rPr>
                <w:noProof/>
                <w:webHidden/>
              </w:rPr>
              <w:fldChar w:fldCharType="begin"/>
            </w:r>
            <w:r w:rsidR="00BA008C">
              <w:rPr>
                <w:noProof/>
                <w:webHidden/>
              </w:rPr>
              <w:instrText xml:space="preserve"> PAGEREF _Toc225841805 \h </w:instrText>
            </w:r>
            <w:r w:rsidR="00BA008C">
              <w:rPr>
                <w:noProof/>
                <w:webHidden/>
              </w:rPr>
            </w:r>
            <w:r w:rsidR="00BA008C">
              <w:rPr>
                <w:noProof/>
                <w:webHidden/>
              </w:rPr>
              <w:fldChar w:fldCharType="separate"/>
            </w:r>
            <w:r w:rsidR="00BA008C">
              <w:rPr>
                <w:noProof/>
                <w:webHidden/>
              </w:rPr>
              <w:t>6</w:t>
            </w:r>
            <w:r w:rsidR="00BA008C">
              <w:rPr>
                <w:noProof/>
                <w:webHidden/>
              </w:rPr>
              <w:fldChar w:fldCharType="end"/>
            </w:r>
          </w:hyperlink>
        </w:p>
        <w:p w14:paraId="41E17E3B" w14:textId="19B72C02" w:rsidR="00BA008C" w:rsidRDefault="00000000">
          <w:pPr>
            <w:pStyle w:val="TOC3"/>
            <w:tabs>
              <w:tab w:val="right" w:leader="dot" w:pos="9350"/>
            </w:tabs>
            <w:rPr>
              <w:rFonts w:eastAsiaTheme="minorEastAsia"/>
              <w:noProof/>
              <w:sz w:val="24"/>
              <w:szCs w:val="24"/>
            </w:rPr>
          </w:pPr>
          <w:hyperlink w:anchor="_Toc225841806" w:history="1">
            <w:r w:rsidR="00BA008C" w:rsidRPr="001E784C">
              <w:rPr>
                <w:rStyle w:val="Hyperlink"/>
                <w:noProof/>
              </w:rPr>
              <w:t xml:space="preserve">1.2.3 Water Quality Act (75-5-101, </w:t>
            </w:r>
            <w:r w:rsidR="00BA008C" w:rsidRPr="001E784C">
              <w:rPr>
                <w:rStyle w:val="Hyperlink"/>
                <w:i/>
                <w:iCs/>
                <w:noProof/>
              </w:rPr>
              <w:t>et seq</w:t>
            </w:r>
            <w:r w:rsidR="00BA008C" w:rsidRPr="001E784C">
              <w:rPr>
                <w:rStyle w:val="Hyperlink"/>
                <w:noProof/>
              </w:rPr>
              <w:t>., MCA)</w:t>
            </w:r>
            <w:r w:rsidR="00BA008C">
              <w:rPr>
                <w:noProof/>
                <w:webHidden/>
              </w:rPr>
              <w:tab/>
            </w:r>
            <w:r w:rsidR="00BA008C">
              <w:rPr>
                <w:noProof/>
                <w:webHidden/>
              </w:rPr>
              <w:fldChar w:fldCharType="begin"/>
            </w:r>
            <w:r w:rsidR="00BA008C">
              <w:rPr>
                <w:noProof/>
                <w:webHidden/>
              </w:rPr>
              <w:instrText xml:space="preserve"> PAGEREF _Toc225841806 \h </w:instrText>
            </w:r>
            <w:r w:rsidR="00BA008C">
              <w:rPr>
                <w:noProof/>
                <w:webHidden/>
              </w:rPr>
            </w:r>
            <w:r w:rsidR="00BA008C">
              <w:rPr>
                <w:noProof/>
                <w:webHidden/>
              </w:rPr>
              <w:fldChar w:fldCharType="separate"/>
            </w:r>
            <w:r w:rsidR="00BA008C">
              <w:rPr>
                <w:noProof/>
                <w:webHidden/>
              </w:rPr>
              <w:t>6</w:t>
            </w:r>
            <w:r w:rsidR="00BA008C">
              <w:rPr>
                <w:noProof/>
                <w:webHidden/>
              </w:rPr>
              <w:fldChar w:fldCharType="end"/>
            </w:r>
          </w:hyperlink>
        </w:p>
        <w:p w14:paraId="02B4819E" w14:textId="510CE306" w:rsidR="00BA008C" w:rsidRDefault="00000000">
          <w:pPr>
            <w:pStyle w:val="TOC2"/>
            <w:tabs>
              <w:tab w:val="right" w:leader="dot" w:pos="9350"/>
            </w:tabs>
            <w:rPr>
              <w:rFonts w:eastAsiaTheme="minorEastAsia"/>
              <w:noProof/>
              <w:sz w:val="24"/>
              <w:szCs w:val="24"/>
            </w:rPr>
          </w:pPr>
          <w:hyperlink w:anchor="_Toc225841807" w:history="1">
            <w:r w:rsidR="00BA008C" w:rsidRPr="001E784C">
              <w:rPr>
                <w:rStyle w:val="Hyperlink"/>
                <w:noProof/>
              </w:rPr>
              <w:t>1.3 PROPOSED ACTION</w:t>
            </w:r>
            <w:r w:rsidR="00BA008C">
              <w:rPr>
                <w:noProof/>
                <w:webHidden/>
              </w:rPr>
              <w:tab/>
            </w:r>
            <w:r w:rsidR="00BA008C">
              <w:rPr>
                <w:noProof/>
                <w:webHidden/>
              </w:rPr>
              <w:fldChar w:fldCharType="begin"/>
            </w:r>
            <w:r w:rsidR="00BA008C">
              <w:rPr>
                <w:noProof/>
                <w:webHidden/>
              </w:rPr>
              <w:instrText xml:space="preserve"> PAGEREF _Toc225841807 \h </w:instrText>
            </w:r>
            <w:r w:rsidR="00BA008C">
              <w:rPr>
                <w:noProof/>
                <w:webHidden/>
              </w:rPr>
            </w:r>
            <w:r w:rsidR="00BA008C">
              <w:rPr>
                <w:noProof/>
                <w:webHidden/>
              </w:rPr>
              <w:fldChar w:fldCharType="separate"/>
            </w:r>
            <w:r w:rsidR="00BA008C">
              <w:rPr>
                <w:noProof/>
                <w:webHidden/>
              </w:rPr>
              <w:t>6</w:t>
            </w:r>
            <w:r w:rsidR="00BA008C">
              <w:rPr>
                <w:noProof/>
                <w:webHidden/>
              </w:rPr>
              <w:fldChar w:fldCharType="end"/>
            </w:r>
          </w:hyperlink>
        </w:p>
        <w:p w14:paraId="61DD3841" w14:textId="7FFE6663" w:rsidR="00BA008C" w:rsidRDefault="00000000">
          <w:pPr>
            <w:pStyle w:val="TOC3"/>
            <w:tabs>
              <w:tab w:val="right" w:leader="dot" w:pos="9350"/>
            </w:tabs>
            <w:rPr>
              <w:rFonts w:eastAsiaTheme="minorEastAsia"/>
              <w:noProof/>
              <w:sz w:val="24"/>
              <w:szCs w:val="24"/>
            </w:rPr>
          </w:pPr>
          <w:hyperlink w:anchor="_Toc225841808" w:history="1">
            <w:r w:rsidR="00BA008C" w:rsidRPr="001E784C">
              <w:rPr>
                <w:rStyle w:val="Hyperlink"/>
                <w:noProof/>
              </w:rPr>
              <w:t>1.3.1 APPLICABILITY</w:t>
            </w:r>
            <w:r w:rsidR="00BA008C">
              <w:rPr>
                <w:noProof/>
                <w:webHidden/>
              </w:rPr>
              <w:tab/>
            </w:r>
            <w:r w:rsidR="00BA008C">
              <w:rPr>
                <w:noProof/>
                <w:webHidden/>
              </w:rPr>
              <w:fldChar w:fldCharType="begin"/>
            </w:r>
            <w:r w:rsidR="00BA008C">
              <w:rPr>
                <w:noProof/>
                <w:webHidden/>
              </w:rPr>
              <w:instrText xml:space="preserve"> PAGEREF _Toc225841808 \h </w:instrText>
            </w:r>
            <w:r w:rsidR="00BA008C">
              <w:rPr>
                <w:noProof/>
                <w:webHidden/>
              </w:rPr>
            </w:r>
            <w:r w:rsidR="00BA008C">
              <w:rPr>
                <w:noProof/>
                <w:webHidden/>
              </w:rPr>
              <w:fldChar w:fldCharType="separate"/>
            </w:r>
            <w:r w:rsidR="00BA008C">
              <w:rPr>
                <w:noProof/>
                <w:webHidden/>
              </w:rPr>
              <w:t>7</w:t>
            </w:r>
            <w:r w:rsidR="00BA008C">
              <w:rPr>
                <w:noProof/>
                <w:webHidden/>
              </w:rPr>
              <w:fldChar w:fldCharType="end"/>
            </w:r>
          </w:hyperlink>
        </w:p>
        <w:p w14:paraId="7EC3F5BF" w14:textId="2628E1C3" w:rsidR="00BA008C" w:rsidRDefault="00000000">
          <w:pPr>
            <w:pStyle w:val="TOC3"/>
            <w:tabs>
              <w:tab w:val="right" w:leader="dot" w:pos="9350"/>
            </w:tabs>
            <w:rPr>
              <w:rFonts w:eastAsiaTheme="minorEastAsia"/>
              <w:noProof/>
              <w:sz w:val="24"/>
              <w:szCs w:val="24"/>
            </w:rPr>
          </w:pPr>
          <w:hyperlink w:anchor="_Toc225841809" w:history="1">
            <w:r w:rsidR="00BA008C" w:rsidRPr="001E784C">
              <w:rPr>
                <w:rStyle w:val="Hyperlink"/>
                <w:noProof/>
              </w:rPr>
              <w:t>1.3.2 SUBSURFACE WASTEWATER TREATMENT SYSTEMS</w:t>
            </w:r>
            <w:r w:rsidR="00BA008C">
              <w:rPr>
                <w:noProof/>
                <w:webHidden/>
              </w:rPr>
              <w:tab/>
            </w:r>
            <w:r w:rsidR="00BA008C">
              <w:rPr>
                <w:noProof/>
                <w:webHidden/>
              </w:rPr>
              <w:fldChar w:fldCharType="begin"/>
            </w:r>
            <w:r w:rsidR="00BA008C">
              <w:rPr>
                <w:noProof/>
                <w:webHidden/>
              </w:rPr>
              <w:instrText xml:space="preserve"> PAGEREF _Toc225841809 \h </w:instrText>
            </w:r>
            <w:r w:rsidR="00BA008C">
              <w:rPr>
                <w:noProof/>
                <w:webHidden/>
              </w:rPr>
            </w:r>
            <w:r w:rsidR="00BA008C">
              <w:rPr>
                <w:noProof/>
                <w:webHidden/>
              </w:rPr>
              <w:fldChar w:fldCharType="separate"/>
            </w:r>
            <w:r w:rsidR="00BA008C">
              <w:rPr>
                <w:noProof/>
                <w:webHidden/>
              </w:rPr>
              <w:t>8</w:t>
            </w:r>
            <w:r w:rsidR="00BA008C">
              <w:rPr>
                <w:noProof/>
                <w:webHidden/>
              </w:rPr>
              <w:fldChar w:fldCharType="end"/>
            </w:r>
          </w:hyperlink>
        </w:p>
        <w:p w14:paraId="3EB792F4" w14:textId="563A7ADB" w:rsidR="00BA008C" w:rsidRDefault="00000000">
          <w:pPr>
            <w:pStyle w:val="TOC2"/>
            <w:tabs>
              <w:tab w:val="right" w:leader="dot" w:pos="9350"/>
            </w:tabs>
            <w:rPr>
              <w:rFonts w:eastAsiaTheme="minorEastAsia"/>
              <w:noProof/>
              <w:sz w:val="24"/>
              <w:szCs w:val="24"/>
            </w:rPr>
          </w:pPr>
          <w:hyperlink w:anchor="_Toc225841810" w:history="1">
            <w:r w:rsidR="00BA008C" w:rsidRPr="001E784C">
              <w:rPr>
                <w:rStyle w:val="Hyperlink"/>
                <w:noProof/>
              </w:rPr>
              <w:t>1.4 ASSUMPTIONS</w:t>
            </w:r>
            <w:r w:rsidR="00BA008C">
              <w:rPr>
                <w:noProof/>
                <w:webHidden/>
              </w:rPr>
              <w:tab/>
            </w:r>
            <w:r w:rsidR="00BA008C">
              <w:rPr>
                <w:noProof/>
                <w:webHidden/>
              </w:rPr>
              <w:fldChar w:fldCharType="begin"/>
            </w:r>
            <w:r w:rsidR="00BA008C">
              <w:rPr>
                <w:noProof/>
                <w:webHidden/>
              </w:rPr>
              <w:instrText xml:space="preserve"> PAGEREF _Toc225841810 \h </w:instrText>
            </w:r>
            <w:r w:rsidR="00BA008C">
              <w:rPr>
                <w:noProof/>
                <w:webHidden/>
              </w:rPr>
            </w:r>
            <w:r w:rsidR="00BA008C">
              <w:rPr>
                <w:noProof/>
                <w:webHidden/>
              </w:rPr>
              <w:fldChar w:fldCharType="separate"/>
            </w:r>
            <w:r w:rsidR="00BA008C">
              <w:rPr>
                <w:noProof/>
                <w:webHidden/>
              </w:rPr>
              <w:t>14</w:t>
            </w:r>
            <w:r w:rsidR="00BA008C">
              <w:rPr>
                <w:noProof/>
                <w:webHidden/>
              </w:rPr>
              <w:fldChar w:fldCharType="end"/>
            </w:r>
          </w:hyperlink>
        </w:p>
        <w:p w14:paraId="238D6A24" w14:textId="3EE0D35D" w:rsidR="00BA008C" w:rsidRDefault="00000000">
          <w:pPr>
            <w:pStyle w:val="TOC3"/>
            <w:tabs>
              <w:tab w:val="right" w:leader="dot" w:pos="9350"/>
            </w:tabs>
            <w:rPr>
              <w:rFonts w:eastAsiaTheme="minorEastAsia"/>
              <w:noProof/>
              <w:sz w:val="24"/>
              <w:szCs w:val="24"/>
            </w:rPr>
          </w:pPr>
          <w:hyperlink w:anchor="_Toc225841811" w:history="1">
            <w:r w:rsidR="00BA008C" w:rsidRPr="001E784C">
              <w:rPr>
                <w:rStyle w:val="Hyperlink"/>
                <w:noProof/>
              </w:rPr>
              <w:t>1.4.1. CATEGORICAL EXCLUSION CHECKLIST AND CUMULATIVE IMPACTS</w:t>
            </w:r>
            <w:r w:rsidR="00BA008C">
              <w:rPr>
                <w:noProof/>
                <w:webHidden/>
              </w:rPr>
              <w:tab/>
            </w:r>
            <w:r w:rsidR="00BA008C">
              <w:rPr>
                <w:noProof/>
                <w:webHidden/>
              </w:rPr>
              <w:fldChar w:fldCharType="begin"/>
            </w:r>
            <w:r w:rsidR="00BA008C">
              <w:rPr>
                <w:noProof/>
                <w:webHidden/>
              </w:rPr>
              <w:instrText xml:space="preserve"> PAGEREF _Toc225841811 \h </w:instrText>
            </w:r>
            <w:r w:rsidR="00BA008C">
              <w:rPr>
                <w:noProof/>
                <w:webHidden/>
              </w:rPr>
            </w:r>
            <w:r w:rsidR="00BA008C">
              <w:rPr>
                <w:noProof/>
                <w:webHidden/>
              </w:rPr>
              <w:fldChar w:fldCharType="separate"/>
            </w:r>
            <w:r w:rsidR="00BA008C">
              <w:rPr>
                <w:noProof/>
                <w:webHidden/>
              </w:rPr>
              <w:t>15</w:t>
            </w:r>
            <w:r w:rsidR="00BA008C">
              <w:rPr>
                <w:noProof/>
                <w:webHidden/>
              </w:rPr>
              <w:fldChar w:fldCharType="end"/>
            </w:r>
          </w:hyperlink>
        </w:p>
        <w:p w14:paraId="032DB635" w14:textId="1BAEB669" w:rsidR="00BA008C" w:rsidRDefault="00000000">
          <w:pPr>
            <w:pStyle w:val="TOC2"/>
            <w:tabs>
              <w:tab w:val="right" w:leader="dot" w:pos="9350"/>
            </w:tabs>
            <w:rPr>
              <w:rFonts w:eastAsiaTheme="minorEastAsia"/>
              <w:noProof/>
              <w:sz w:val="24"/>
              <w:szCs w:val="24"/>
            </w:rPr>
          </w:pPr>
          <w:hyperlink w:anchor="_Toc225841812" w:history="1">
            <w:r w:rsidR="00BA008C" w:rsidRPr="001E784C">
              <w:rPr>
                <w:rStyle w:val="Hyperlink"/>
                <w:noProof/>
              </w:rPr>
              <w:t>1.5 PURPOSE, NEED, AND BENEFITS</w:t>
            </w:r>
            <w:r w:rsidR="00BA008C">
              <w:rPr>
                <w:noProof/>
                <w:webHidden/>
              </w:rPr>
              <w:tab/>
            </w:r>
            <w:r w:rsidR="00BA008C">
              <w:rPr>
                <w:noProof/>
                <w:webHidden/>
              </w:rPr>
              <w:fldChar w:fldCharType="begin"/>
            </w:r>
            <w:r w:rsidR="00BA008C">
              <w:rPr>
                <w:noProof/>
                <w:webHidden/>
              </w:rPr>
              <w:instrText xml:space="preserve"> PAGEREF _Toc225841812 \h </w:instrText>
            </w:r>
            <w:r w:rsidR="00BA008C">
              <w:rPr>
                <w:noProof/>
                <w:webHidden/>
              </w:rPr>
            </w:r>
            <w:r w:rsidR="00BA008C">
              <w:rPr>
                <w:noProof/>
                <w:webHidden/>
              </w:rPr>
              <w:fldChar w:fldCharType="separate"/>
            </w:r>
            <w:r w:rsidR="00BA008C">
              <w:rPr>
                <w:noProof/>
                <w:webHidden/>
              </w:rPr>
              <w:t>20</w:t>
            </w:r>
            <w:r w:rsidR="00BA008C">
              <w:rPr>
                <w:noProof/>
                <w:webHidden/>
              </w:rPr>
              <w:fldChar w:fldCharType="end"/>
            </w:r>
          </w:hyperlink>
        </w:p>
        <w:p w14:paraId="0BB3BB8A" w14:textId="27EE1035" w:rsidR="00BA008C" w:rsidRDefault="00000000">
          <w:pPr>
            <w:pStyle w:val="TOC2"/>
            <w:tabs>
              <w:tab w:val="right" w:leader="dot" w:pos="9350"/>
            </w:tabs>
            <w:rPr>
              <w:rFonts w:eastAsiaTheme="minorEastAsia"/>
              <w:noProof/>
              <w:sz w:val="24"/>
              <w:szCs w:val="24"/>
            </w:rPr>
          </w:pPr>
          <w:hyperlink w:anchor="_Toc225841813" w:history="1">
            <w:r w:rsidR="00BA008C" w:rsidRPr="001E784C">
              <w:rPr>
                <w:rStyle w:val="Hyperlink"/>
                <w:noProof/>
              </w:rPr>
              <w:t>1.6 OTHER GOVERNMENTAL AGENCIES AND PROGRAMS WITH JURSIDICTION</w:t>
            </w:r>
            <w:r w:rsidR="00BA008C">
              <w:rPr>
                <w:noProof/>
                <w:webHidden/>
              </w:rPr>
              <w:tab/>
            </w:r>
            <w:r w:rsidR="00BA008C">
              <w:rPr>
                <w:noProof/>
                <w:webHidden/>
              </w:rPr>
              <w:fldChar w:fldCharType="begin"/>
            </w:r>
            <w:r w:rsidR="00BA008C">
              <w:rPr>
                <w:noProof/>
                <w:webHidden/>
              </w:rPr>
              <w:instrText xml:space="preserve"> PAGEREF _Toc225841813 \h </w:instrText>
            </w:r>
            <w:r w:rsidR="00BA008C">
              <w:rPr>
                <w:noProof/>
                <w:webHidden/>
              </w:rPr>
            </w:r>
            <w:r w:rsidR="00BA008C">
              <w:rPr>
                <w:noProof/>
                <w:webHidden/>
              </w:rPr>
              <w:fldChar w:fldCharType="separate"/>
            </w:r>
            <w:r w:rsidR="00BA008C">
              <w:rPr>
                <w:noProof/>
                <w:webHidden/>
              </w:rPr>
              <w:t>20</w:t>
            </w:r>
            <w:r w:rsidR="00BA008C">
              <w:rPr>
                <w:noProof/>
                <w:webHidden/>
              </w:rPr>
              <w:fldChar w:fldCharType="end"/>
            </w:r>
          </w:hyperlink>
        </w:p>
        <w:p w14:paraId="092E5E07" w14:textId="198C063E" w:rsidR="00BA008C" w:rsidRDefault="00000000">
          <w:pPr>
            <w:pStyle w:val="TOC3"/>
            <w:tabs>
              <w:tab w:val="right" w:leader="dot" w:pos="9350"/>
            </w:tabs>
            <w:rPr>
              <w:rFonts w:eastAsiaTheme="minorEastAsia"/>
              <w:noProof/>
              <w:sz w:val="24"/>
              <w:szCs w:val="24"/>
            </w:rPr>
          </w:pPr>
          <w:hyperlink w:anchor="_Toc225841814" w:history="1">
            <w:r w:rsidR="00BA008C" w:rsidRPr="001E784C">
              <w:rPr>
                <w:rStyle w:val="Hyperlink"/>
                <w:noProof/>
              </w:rPr>
              <w:t>1.6.1 OTHER JURISDICTIONS</w:t>
            </w:r>
            <w:r w:rsidR="00BA008C">
              <w:rPr>
                <w:noProof/>
                <w:webHidden/>
              </w:rPr>
              <w:tab/>
            </w:r>
            <w:r w:rsidR="00BA008C">
              <w:rPr>
                <w:noProof/>
                <w:webHidden/>
              </w:rPr>
              <w:fldChar w:fldCharType="begin"/>
            </w:r>
            <w:r w:rsidR="00BA008C">
              <w:rPr>
                <w:noProof/>
                <w:webHidden/>
              </w:rPr>
              <w:instrText xml:space="preserve"> PAGEREF _Toc225841814 \h </w:instrText>
            </w:r>
            <w:r w:rsidR="00BA008C">
              <w:rPr>
                <w:noProof/>
                <w:webHidden/>
              </w:rPr>
            </w:r>
            <w:r w:rsidR="00BA008C">
              <w:rPr>
                <w:noProof/>
                <w:webHidden/>
              </w:rPr>
              <w:fldChar w:fldCharType="separate"/>
            </w:r>
            <w:r w:rsidR="00BA008C">
              <w:rPr>
                <w:noProof/>
                <w:webHidden/>
              </w:rPr>
              <w:t>20</w:t>
            </w:r>
            <w:r w:rsidR="00BA008C">
              <w:rPr>
                <w:noProof/>
                <w:webHidden/>
              </w:rPr>
              <w:fldChar w:fldCharType="end"/>
            </w:r>
          </w:hyperlink>
        </w:p>
        <w:p w14:paraId="52D9E230" w14:textId="175E9C5D" w:rsidR="00BA008C" w:rsidRDefault="00000000">
          <w:pPr>
            <w:pStyle w:val="TOC3"/>
            <w:tabs>
              <w:tab w:val="right" w:leader="dot" w:pos="9350"/>
            </w:tabs>
            <w:rPr>
              <w:rFonts w:eastAsiaTheme="minorEastAsia"/>
              <w:noProof/>
              <w:sz w:val="24"/>
              <w:szCs w:val="24"/>
            </w:rPr>
          </w:pPr>
          <w:hyperlink w:anchor="_Toc225841815" w:history="1">
            <w:r w:rsidR="00BA008C" w:rsidRPr="001E784C">
              <w:rPr>
                <w:rStyle w:val="Hyperlink"/>
                <w:noProof/>
              </w:rPr>
              <w:t>1.6.2 LOCAL GOVERNMENT JURISDICTIONS</w:t>
            </w:r>
            <w:r w:rsidR="00BA008C">
              <w:rPr>
                <w:noProof/>
                <w:webHidden/>
              </w:rPr>
              <w:tab/>
            </w:r>
            <w:r w:rsidR="00BA008C">
              <w:rPr>
                <w:noProof/>
                <w:webHidden/>
              </w:rPr>
              <w:fldChar w:fldCharType="begin"/>
            </w:r>
            <w:r w:rsidR="00BA008C">
              <w:rPr>
                <w:noProof/>
                <w:webHidden/>
              </w:rPr>
              <w:instrText xml:space="preserve"> PAGEREF _Toc225841815 \h </w:instrText>
            </w:r>
            <w:r w:rsidR="00BA008C">
              <w:rPr>
                <w:noProof/>
                <w:webHidden/>
              </w:rPr>
            </w:r>
            <w:r w:rsidR="00BA008C">
              <w:rPr>
                <w:noProof/>
                <w:webHidden/>
              </w:rPr>
              <w:fldChar w:fldCharType="separate"/>
            </w:r>
            <w:r w:rsidR="00BA008C">
              <w:rPr>
                <w:noProof/>
                <w:webHidden/>
              </w:rPr>
              <w:t>20</w:t>
            </w:r>
            <w:r w:rsidR="00BA008C">
              <w:rPr>
                <w:noProof/>
                <w:webHidden/>
              </w:rPr>
              <w:fldChar w:fldCharType="end"/>
            </w:r>
          </w:hyperlink>
        </w:p>
        <w:p w14:paraId="0BC72A1B" w14:textId="1DFCB3DB" w:rsidR="00BA008C" w:rsidRDefault="00000000">
          <w:pPr>
            <w:pStyle w:val="TOC1"/>
            <w:tabs>
              <w:tab w:val="right" w:leader="dot" w:pos="9350"/>
            </w:tabs>
            <w:rPr>
              <w:rFonts w:eastAsiaTheme="minorEastAsia"/>
              <w:noProof/>
              <w:sz w:val="24"/>
              <w:szCs w:val="24"/>
            </w:rPr>
          </w:pPr>
          <w:hyperlink w:anchor="_Toc225841816" w:history="1">
            <w:r w:rsidR="00BA008C" w:rsidRPr="001E784C">
              <w:rPr>
                <w:rStyle w:val="Hyperlink"/>
                <w:noProof/>
              </w:rPr>
              <w:t>2. AFFECTED ENVIRONMENT AND IMPACT, BY RESOURCE</w:t>
            </w:r>
            <w:r w:rsidR="00BA008C">
              <w:rPr>
                <w:noProof/>
                <w:webHidden/>
              </w:rPr>
              <w:tab/>
            </w:r>
            <w:r w:rsidR="00BA008C">
              <w:rPr>
                <w:noProof/>
                <w:webHidden/>
              </w:rPr>
              <w:fldChar w:fldCharType="begin"/>
            </w:r>
            <w:r w:rsidR="00BA008C">
              <w:rPr>
                <w:noProof/>
                <w:webHidden/>
              </w:rPr>
              <w:instrText xml:space="preserve"> PAGEREF _Toc225841816 \h </w:instrText>
            </w:r>
            <w:r w:rsidR="00BA008C">
              <w:rPr>
                <w:noProof/>
                <w:webHidden/>
              </w:rPr>
            </w:r>
            <w:r w:rsidR="00BA008C">
              <w:rPr>
                <w:noProof/>
                <w:webHidden/>
              </w:rPr>
              <w:fldChar w:fldCharType="separate"/>
            </w:r>
            <w:r w:rsidR="00BA008C">
              <w:rPr>
                <w:noProof/>
                <w:webHidden/>
              </w:rPr>
              <w:t>21</w:t>
            </w:r>
            <w:r w:rsidR="00BA008C">
              <w:rPr>
                <w:noProof/>
                <w:webHidden/>
              </w:rPr>
              <w:fldChar w:fldCharType="end"/>
            </w:r>
          </w:hyperlink>
        </w:p>
        <w:p w14:paraId="72A6F225" w14:textId="50BD7FAB" w:rsidR="00BA008C" w:rsidRDefault="00000000">
          <w:pPr>
            <w:pStyle w:val="TOC2"/>
            <w:tabs>
              <w:tab w:val="right" w:leader="dot" w:pos="9350"/>
            </w:tabs>
            <w:rPr>
              <w:rFonts w:eastAsiaTheme="minorEastAsia"/>
              <w:noProof/>
              <w:sz w:val="24"/>
              <w:szCs w:val="24"/>
            </w:rPr>
          </w:pPr>
          <w:hyperlink w:anchor="_Toc225841817" w:history="1">
            <w:r w:rsidR="00BA008C" w:rsidRPr="001E784C">
              <w:rPr>
                <w:rStyle w:val="Hyperlink"/>
                <w:noProof/>
              </w:rPr>
              <w:t>2.1 EVALUATION AND SUMMARY OF POTENTIAL IMPACTS</w:t>
            </w:r>
            <w:r w:rsidR="00BA008C">
              <w:rPr>
                <w:noProof/>
                <w:webHidden/>
              </w:rPr>
              <w:tab/>
            </w:r>
            <w:r w:rsidR="00BA008C">
              <w:rPr>
                <w:noProof/>
                <w:webHidden/>
              </w:rPr>
              <w:fldChar w:fldCharType="begin"/>
            </w:r>
            <w:r w:rsidR="00BA008C">
              <w:rPr>
                <w:noProof/>
                <w:webHidden/>
              </w:rPr>
              <w:instrText xml:space="preserve"> PAGEREF _Toc225841817 \h </w:instrText>
            </w:r>
            <w:r w:rsidR="00BA008C">
              <w:rPr>
                <w:noProof/>
                <w:webHidden/>
              </w:rPr>
            </w:r>
            <w:r w:rsidR="00BA008C">
              <w:rPr>
                <w:noProof/>
                <w:webHidden/>
              </w:rPr>
              <w:fldChar w:fldCharType="separate"/>
            </w:r>
            <w:r w:rsidR="00BA008C">
              <w:rPr>
                <w:noProof/>
                <w:webHidden/>
              </w:rPr>
              <w:t>21</w:t>
            </w:r>
            <w:r w:rsidR="00BA008C">
              <w:rPr>
                <w:noProof/>
                <w:webHidden/>
              </w:rPr>
              <w:fldChar w:fldCharType="end"/>
            </w:r>
          </w:hyperlink>
        </w:p>
        <w:p w14:paraId="09A47952" w14:textId="54FC7CFD" w:rsidR="00BA008C" w:rsidRDefault="00000000">
          <w:pPr>
            <w:pStyle w:val="TOC3"/>
            <w:tabs>
              <w:tab w:val="right" w:leader="dot" w:pos="9350"/>
            </w:tabs>
            <w:rPr>
              <w:rFonts w:eastAsiaTheme="minorEastAsia"/>
              <w:noProof/>
              <w:sz w:val="24"/>
              <w:szCs w:val="24"/>
            </w:rPr>
          </w:pPr>
          <w:hyperlink w:anchor="_Toc225841818" w:history="1">
            <w:r w:rsidR="00BA008C" w:rsidRPr="001E784C">
              <w:rPr>
                <w:rStyle w:val="Hyperlink"/>
                <w:noProof/>
              </w:rPr>
              <w:t>2.1.1 GEOLOGY AND SOIL QUALITY, STABILITY, AND MOISTURE</w:t>
            </w:r>
            <w:r w:rsidR="00BA008C">
              <w:rPr>
                <w:noProof/>
                <w:webHidden/>
              </w:rPr>
              <w:tab/>
            </w:r>
            <w:r w:rsidR="00BA008C">
              <w:rPr>
                <w:noProof/>
                <w:webHidden/>
              </w:rPr>
              <w:fldChar w:fldCharType="begin"/>
            </w:r>
            <w:r w:rsidR="00BA008C">
              <w:rPr>
                <w:noProof/>
                <w:webHidden/>
              </w:rPr>
              <w:instrText xml:space="preserve"> PAGEREF _Toc225841818 \h </w:instrText>
            </w:r>
            <w:r w:rsidR="00BA008C">
              <w:rPr>
                <w:noProof/>
                <w:webHidden/>
              </w:rPr>
            </w:r>
            <w:r w:rsidR="00BA008C">
              <w:rPr>
                <w:noProof/>
                <w:webHidden/>
              </w:rPr>
              <w:fldChar w:fldCharType="separate"/>
            </w:r>
            <w:r w:rsidR="00BA008C">
              <w:rPr>
                <w:noProof/>
                <w:webHidden/>
              </w:rPr>
              <w:t>21</w:t>
            </w:r>
            <w:r w:rsidR="00BA008C">
              <w:rPr>
                <w:noProof/>
                <w:webHidden/>
              </w:rPr>
              <w:fldChar w:fldCharType="end"/>
            </w:r>
          </w:hyperlink>
        </w:p>
        <w:p w14:paraId="05CEE648" w14:textId="40AF7E7E" w:rsidR="00BA008C" w:rsidRDefault="00000000">
          <w:pPr>
            <w:pStyle w:val="TOC3"/>
            <w:tabs>
              <w:tab w:val="right" w:leader="dot" w:pos="9350"/>
            </w:tabs>
            <w:rPr>
              <w:rFonts w:eastAsiaTheme="minorEastAsia"/>
              <w:noProof/>
              <w:sz w:val="24"/>
              <w:szCs w:val="24"/>
            </w:rPr>
          </w:pPr>
          <w:hyperlink w:anchor="_Toc225841819" w:history="1">
            <w:r w:rsidR="00BA008C" w:rsidRPr="001E784C">
              <w:rPr>
                <w:rStyle w:val="Hyperlink"/>
                <w:noProof/>
              </w:rPr>
              <w:t>2.1.2 WATER QUALITY, QUANTITY, AND DISTRIBUTION</w:t>
            </w:r>
            <w:r w:rsidR="00BA008C">
              <w:rPr>
                <w:noProof/>
                <w:webHidden/>
              </w:rPr>
              <w:tab/>
            </w:r>
            <w:r w:rsidR="00BA008C">
              <w:rPr>
                <w:noProof/>
                <w:webHidden/>
              </w:rPr>
              <w:fldChar w:fldCharType="begin"/>
            </w:r>
            <w:r w:rsidR="00BA008C">
              <w:rPr>
                <w:noProof/>
                <w:webHidden/>
              </w:rPr>
              <w:instrText xml:space="preserve"> PAGEREF _Toc225841819 \h </w:instrText>
            </w:r>
            <w:r w:rsidR="00BA008C">
              <w:rPr>
                <w:noProof/>
                <w:webHidden/>
              </w:rPr>
            </w:r>
            <w:r w:rsidR="00BA008C">
              <w:rPr>
                <w:noProof/>
                <w:webHidden/>
              </w:rPr>
              <w:fldChar w:fldCharType="separate"/>
            </w:r>
            <w:r w:rsidR="00BA008C">
              <w:rPr>
                <w:noProof/>
                <w:webHidden/>
              </w:rPr>
              <w:t>24</w:t>
            </w:r>
            <w:r w:rsidR="00BA008C">
              <w:rPr>
                <w:noProof/>
                <w:webHidden/>
              </w:rPr>
              <w:fldChar w:fldCharType="end"/>
            </w:r>
          </w:hyperlink>
        </w:p>
        <w:p w14:paraId="6D650111" w14:textId="0324BFEC" w:rsidR="00BA008C" w:rsidRDefault="00000000">
          <w:pPr>
            <w:pStyle w:val="TOC3"/>
            <w:tabs>
              <w:tab w:val="right" w:leader="dot" w:pos="9350"/>
            </w:tabs>
            <w:rPr>
              <w:rFonts w:eastAsiaTheme="minorEastAsia"/>
              <w:noProof/>
              <w:sz w:val="24"/>
              <w:szCs w:val="24"/>
            </w:rPr>
          </w:pPr>
          <w:hyperlink w:anchor="_Toc225841820" w:history="1">
            <w:r w:rsidR="00BA008C" w:rsidRPr="001E784C">
              <w:rPr>
                <w:rStyle w:val="Hyperlink"/>
                <w:noProof/>
              </w:rPr>
              <w:t>2.1.3 AIR QUALITY</w:t>
            </w:r>
            <w:r w:rsidR="00BA008C">
              <w:rPr>
                <w:noProof/>
                <w:webHidden/>
              </w:rPr>
              <w:tab/>
            </w:r>
            <w:r w:rsidR="00BA008C">
              <w:rPr>
                <w:noProof/>
                <w:webHidden/>
              </w:rPr>
              <w:fldChar w:fldCharType="begin"/>
            </w:r>
            <w:r w:rsidR="00BA008C">
              <w:rPr>
                <w:noProof/>
                <w:webHidden/>
              </w:rPr>
              <w:instrText xml:space="preserve"> PAGEREF _Toc225841820 \h </w:instrText>
            </w:r>
            <w:r w:rsidR="00BA008C">
              <w:rPr>
                <w:noProof/>
                <w:webHidden/>
              </w:rPr>
            </w:r>
            <w:r w:rsidR="00BA008C">
              <w:rPr>
                <w:noProof/>
                <w:webHidden/>
              </w:rPr>
              <w:fldChar w:fldCharType="separate"/>
            </w:r>
            <w:r w:rsidR="00BA008C">
              <w:rPr>
                <w:noProof/>
                <w:webHidden/>
              </w:rPr>
              <w:t>27</w:t>
            </w:r>
            <w:r w:rsidR="00BA008C">
              <w:rPr>
                <w:noProof/>
                <w:webHidden/>
              </w:rPr>
              <w:fldChar w:fldCharType="end"/>
            </w:r>
          </w:hyperlink>
        </w:p>
        <w:p w14:paraId="56E6C9C2" w14:textId="58A3B00C" w:rsidR="00BA008C" w:rsidRDefault="00000000">
          <w:pPr>
            <w:pStyle w:val="TOC3"/>
            <w:tabs>
              <w:tab w:val="right" w:leader="dot" w:pos="9350"/>
            </w:tabs>
            <w:rPr>
              <w:rFonts w:eastAsiaTheme="minorEastAsia"/>
              <w:noProof/>
              <w:sz w:val="24"/>
              <w:szCs w:val="24"/>
            </w:rPr>
          </w:pPr>
          <w:hyperlink w:anchor="_Toc225841821" w:history="1">
            <w:r w:rsidR="00BA008C" w:rsidRPr="001E784C">
              <w:rPr>
                <w:rStyle w:val="Hyperlink"/>
                <w:noProof/>
              </w:rPr>
              <w:t>2.1.4 VEGETATION COVER, QUANTITY, AND QUALITY</w:t>
            </w:r>
            <w:r w:rsidR="00BA008C">
              <w:rPr>
                <w:noProof/>
                <w:webHidden/>
              </w:rPr>
              <w:tab/>
            </w:r>
            <w:r w:rsidR="00BA008C">
              <w:rPr>
                <w:noProof/>
                <w:webHidden/>
              </w:rPr>
              <w:fldChar w:fldCharType="begin"/>
            </w:r>
            <w:r w:rsidR="00BA008C">
              <w:rPr>
                <w:noProof/>
                <w:webHidden/>
              </w:rPr>
              <w:instrText xml:space="preserve"> PAGEREF _Toc225841821 \h </w:instrText>
            </w:r>
            <w:r w:rsidR="00BA008C">
              <w:rPr>
                <w:noProof/>
                <w:webHidden/>
              </w:rPr>
            </w:r>
            <w:r w:rsidR="00BA008C">
              <w:rPr>
                <w:noProof/>
                <w:webHidden/>
              </w:rPr>
              <w:fldChar w:fldCharType="separate"/>
            </w:r>
            <w:r w:rsidR="00BA008C">
              <w:rPr>
                <w:noProof/>
                <w:webHidden/>
              </w:rPr>
              <w:t>28</w:t>
            </w:r>
            <w:r w:rsidR="00BA008C">
              <w:rPr>
                <w:noProof/>
                <w:webHidden/>
              </w:rPr>
              <w:fldChar w:fldCharType="end"/>
            </w:r>
          </w:hyperlink>
        </w:p>
        <w:p w14:paraId="6ED6F68F" w14:textId="4207FF03" w:rsidR="00BA008C" w:rsidRDefault="00000000">
          <w:pPr>
            <w:pStyle w:val="TOC3"/>
            <w:tabs>
              <w:tab w:val="right" w:leader="dot" w:pos="9350"/>
            </w:tabs>
            <w:rPr>
              <w:rFonts w:eastAsiaTheme="minorEastAsia"/>
              <w:noProof/>
              <w:sz w:val="24"/>
              <w:szCs w:val="24"/>
            </w:rPr>
          </w:pPr>
          <w:hyperlink w:anchor="_Toc225841822" w:history="1">
            <w:r w:rsidR="00BA008C" w:rsidRPr="001E784C">
              <w:rPr>
                <w:rStyle w:val="Hyperlink"/>
                <w:noProof/>
              </w:rPr>
              <w:t>2.1.5 TERRESTRIAL, AVIAN, AND AQUATIC LIFE AND HABITATS</w:t>
            </w:r>
            <w:r w:rsidR="00BA008C">
              <w:rPr>
                <w:noProof/>
                <w:webHidden/>
              </w:rPr>
              <w:tab/>
            </w:r>
            <w:r w:rsidR="00BA008C">
              <w:rPr>
                <w:noProof/>
                <w:webHidden/>
              </w:rPr>
              <w:fldChar w:fldCharType="begin"/>
            </w:r>
            <w:r w:rsidR="00BA008C">
              <w:rPr>
                <w:noProof/>
                <w:webHidden/>
              </w:rPr>
              <w:instrText xml:space="preserve"> PAGEREF _Toc225841822 \h </w:instrText>
            </w:r>
            <w:r w:rsidR="00BA008C">
              <w:rPr>
                <w:noProof/>
                <w:webHidden/>
              </w:rPr>
            </w:r>
            <w:r w:rsidR="00BA008C">
              <w:rPr>
                <w:noProof/>
                <w:webHidden/>
              </w:rPr>
              <w:fldChar w:fldCharType="separate"/>
            </w:r>
            <w:r w:rsidR="00BA008C">
              <w:rPr>
                <w:noProof/>
                <w:webHidden/>
              </w:rPr>
              <w:t>30</w:t>
            </w:r>
            <w:r w:rsidR="00BA008C">
              <w:rPr>
                <w:noProof/>
                <w:webHidden/>
              </w:rPr>
              <w:fldChar w:fldCharType="end"/>
            </w:r>
          </w:hyperlink>
        </w:p>
        <w:p w14:paraId="47BDB90B" w14:textId="58A0D927" w:rsidR="00BA008C" w:rsidRDefault="00000000">
          <w:pPr>
            <w:pStyle w:val="TOC3"/>
            <w:tabs>
              <w:tab w:val="right" w:leader="dot" w:pos="9350"/>
            </w:tabs>
            <w:rPr>
              <w:rFonts w:eastAsiaTheme="minorEastAsia"/>
              <w:noProof/>
              <w:sz w:val="24"/>
              <w:szCs w:val="24"/>
            </w:rPr>
          </w:pPr>
          <w:hyperlink w:anchor="_Toc225841823" w:history="1">
            <w:r w:rsidR="00BA008C" w:rsidRPr="001E784C">
              <w:rPr>
                <w:rStyle w:val="Hyperlink"/>
                <w:noProof/>
              </w:rPr>
              <w:t>2.1.6 HISTORY, CULTURE, AND ARCHEOLOGICAL UNIQUENESS</w:t>
            </w:r>
            <w:r w:rsidR="00BA008C">
              <w:rPr>
                <w:noProof/>
                <w:webHidden/>
              </w:rPr>
              <w:tab/>
            </w:r>
            <w:r w:rsidR="00BA008C">
              <w:rPr>
                <w:noProof/>
                <w:webHidden/>
              </w:rPr>
              <w:fldChar w:fldCharType="begin"/>
            </w:r>
            <w:r w:rsidR="00BA008C">
              <w:rPr>
                <w:noProof/>
                <w:webHidden/>
              </w:rPr>
              <w:instrText xml:space="preserve"> PAGEREF _Toc225841823 \h </w:instrText>
            </w:r>
            <w:r w:rsidR="00BA008C">
              <w:rPr>
                <w:noProof/>
                <w:webHidden/>
              </w:rPr>
            </w:r>
            <w:r w:rsidR="00BA008C">
              <w:rPr>
                <w:noProof/>
                <w:webHidden/>
              </w:rPr>
              <w:fldChar w:fldCharType="separate"/>
            </w:r>
            <w:r w:rsidR="00BA008C">
              <w:rPr>
                <w:noProof/>
                <w:webHidden/>
              </w:rPr>
              <w:t>31</w:t>
            </w:r>
            <w:r w:rsidR="00BA008C">
              <w:rPr>
                <w:noProof/>
                <w:webHidden/>
              </w:rPr>
              <w:fldChar w:fldCharType="end"/>
            </w:r>
          </w:hyperlink>
        </w:p>
        <w:p w14:paraId="5470C6D1" w14:textId="58034885" w:rsidR="00BA008C" w:rsidRDefault="00000000">
          <w:pPr>
            <w:pStyle w:val="TOC3"/>
            <w:tabs>
              <w:tab w:val="right" w:leader="dot" w:pos="9350"/>
            </w:tabs>
            <w:rPr>
              <w:rFonts w:eastAsiaTheme="minorEastAsia"/>
              <w:noProof/>
              <w:sz w:val="24"/>
              <w:szCs w:val="24"/>
            </w:rPr>
          </w:pPr>
          <w:hyperlink w:anchor="_Toc225841824" w:history="1">
            <w:r w:rsidR="00BA008C" w:rsidRPr="001E784C">
              <w:rPr>
                <w:rStyle w:val="Hyperlink"/>
                <w:noProof/>
              </w:rPr>
              <w:t>2.1.7 DEMANDS ON HUMAN RESOURCES OR ENVIRONMENTAL RESOURCES OF LAND, WATER, AIR, OR ENERGY</w:t>
            </w:r>
            <w:r w:rsidR="00BA008C">
              <w:rPr>
                <w:noProof/>
                <w:webHidden/>
              </w:rPr>
              <w:tab/>
            </w:r>
            <w:r w:rsidR="00BA008C">
              <w:rPr>
                <w:noProof/>
                <w:webHidden/>
              </w:rPr>
              <w:fldChar w:fldCharType="begin"/>
            </w:r>
            <w:r w:rsidR="00BA008C">
              <w:rPr>
                <w:noProof/>
                <w:webHidden/>
              </w:rPr>
              <w:instrText xml:space="preserve"> PAGEREF _Toc225841824 \h </w:instrText>
            </w:r>
            <w:r w:rsidR="00BA008C">
              <w:rPr>
                <w:noProof/>
                <w:webHidden/>
              </w:rPr>
            </w:r>
            <w:r w:rsidR="00BA008C">
              <w:rPr>
                <w:noProof/>
                <w:webHidden/>
              </w:rPr>
              <w:fldChar w:fldCharType="separate"/>
            </w:r>
            <w:r w:rsidR="00BA008C">
              <w:rPr>
                <w:noProof/>
                <w:webHidden/>
              </w:rPr>
              <w:t>32</w:t>
            </w:r>
            <w:r w:rsidR="00BA008C">
              <w:rPr>
                <w:noProof/>
                <w:webHidden/>
              </w:rPr>
              <w:fldChar w:fldCharType="end"/>
            </w:r>
          </w:hyperlink>
        </w:p>
        <w:p w14:paraId="05882861" w14:textId="5940DE70" w:rsidR="00BA008C" w:rsidRDefault="00000000">
          <w:pPr>
            <w:pStyle w:val="TOC3"/>
            <w:tabs>
              <w:tab w:val="right" w:leader="dot" w:pos="9350"/>
            </w:tabs>
            <w:rPr>
              <w:rFonts w:eastAsiaTheme="minorEastAsia"/>
              <w:noProof/>
              <w:sz w:val="24"/>
              <w:szCs w:val="24"/>
            </w:rPr>
          </w:pPr>
          <w:hyperlink w:anchor="_Toc225841825" w:history="1">
            <w:r w:rsidR="00BA008C" w:rsidRPr="001E784C">
              <w:rPr>
                <w:rStyle w:val="Hyperlink"/>
                <w:noProof/>
              </w:rPr>
              <w:t>2.1.8 HUMAN HEALTH AND SAFETY</w:t>
            </w:r>
            <w:r w:rsidR="00BA008C">
              <w:rPr>
                <w:noProof/>
                <w:webHidden/>
              </w:rPr>
              <w:tab/>
            </w:r>
            <w:r w:rsidR="00BA008C">
              <w:rPr>
                <w:noProof/>
                <w:webHidden/>
              </w:rPr>
              <w:fldChar w:fldCharType="begin"/>
            </w:r>
            <w:r w:rsidR="00BA008C">
              <w:rPr>
                <w:noProof/>
                <w:webHidden/>
              </w:rPr>
              <w:instrText xml:space="preserve"> PAGEREF _Toc225841825 \h </w:instrText>
            </w:r>
            <w:r w:rsidR="00BA008C">
              <w:rPr>
                <w:noProof/>
                <w:webHidden/>
              </w:rPr>
            </w:r>
            <w:r w:rsidR="00BA008C">
              <w:rPr>
                <w:noProof/>
                <w:webHidden/>
              </w:rPr>
              <w:fldChar w:fldCharType="separate"/>
            </w:r>
            <w:r w:rsidR="00BA008C">
              <w:rPr>
                <w:noProof/>
                <w:webHidden/>
              </w:rPr>
              <w:t>33</w:t>
            </w:r>
            <w:r w:rsidR="00BA008C">
              <w:rPr>
                <w:noProof/>
                <w:webHidden/>
              </w:rPr>
              <w:fldChar w:fldCharType="end"/>
            </w:r>
          </w:hyperlink>
        </w:p>
        <w:p w14:paraId="5381CCA8" w14:textId="5FA82F9D" w:rsidR="00BA008C" w:rsidRDefault="00000000">
          <w:pPr>
            <w:pStyle w:val="TOC3"/>
            <w:tabs>
              <w:tab w:val="right" w:leader="dot" w:pos="9350"/>
            </w:tabs>
            <w:rPr>
              <w:rFonts w:eastAsiaTheme="minorEastAsia"/>
              <w:noProof/>
              <w:sz w:val="24"/>
              <w:szCs w:val="24"/>
            </w:rPr>
          </w:pPr>
          <w:hyperlink w:anchor="_Toc225841826" w:history="1">
            <w:r w:rsidR="00BA008C" w:rsidRPr="001E784C">
              <w:rPr>
                <w:rStyle w:val="Hyperlink"/>
                <w:noProof/>
                <w:shd w:val="clear" w:color="auto" w:fill="FFFFFF"/>
              </w:rPr>
              <w:t xml:space="preserve">2.1.9 </w:t>
            </w:r>
            <w:r w:rsidR="00BA008C" w:rsidRPr="001E784C">
              <w:rPr>
                <w:rStyle w:val="Hyperlink"/>
                <w:noProof/>
              </w:rPr>
              <w:t>AESTHETICS</w:t>
            </w:r>
            <w:r w:rsidR="00BA008C">
              <w:rPr>
                <w:noProof/>
                <w:webHidden/>
              </w:rPr>
              <w:tab/>
            </w:r>
            <w:r w:rsidR="00BA008C">
              <w:rPr>
                <w:noProof/>
                <w:webHidden/>
              </w:rPr>
              <w:fldChar w:fldCharType="begin"/>
            </w:r>
            <w:r w:rsidR="00BA008C">
              <w:rPr>
                <w:noProof/>
                <w:webHidden/>
              </w:rPr>
              <w:instrText xml:space="preserve"> PAGEREF _Toc225841826 \h </w:instrText>
            </w:r>
            <w:r w:rsidR="00BA008C">
              <w:rPr>
                <w:noProof/>
                <w:webHidden/>
              </w:rPr>
            </w:r>
            <w:r w:rsidR="00BA008C">
              <w:rPr>
                <w:noProof/>
                <w:webHidden/>
              </w:rPr>
              <w:fldChar w:fldCharType="separate"/>
            </w:r>
            <w:r w:rsidR="00BA008C">
              <w:rPr>
                <w:noProof/>
                <w:webHidden/>
              </w:rPr>
              <w:t>35</w:t>
            </w:r>
            <w:r w:rsidR="00BA008C">
              <w:rPr>
                <w:noProof/>
                <w:webHidden/>
              </w:rPr>
              <w:fldChar w:fldCharType="end"/>
            </w:r>
          </w:hyperlink>
        </w:p>
        <w:p w14:paraId="35952472" w14:textId="29755763" w:rsidR="00BA008C" w:rsidRDefault="00000000">
          <w:pPr>
            <w:pStyle w:val="TOC3"/>
            <w:tabs>
              <w:tab w:val="right" w:leader="dot" w:pos="9350"/>
            </w:tabs>
            <w:rPr>
              <w:rFonts w:eastAsiaTheme="minorEastAsia"/>
              <w:noProof/>
              <w:sz w:val="24"/>
              <w:szCs w:val="24"/>
            </w:rPr>
          </w:pPr>
          <w:hyperlink w:anchor="_Toc225841827" w:history="1">
            <w:r w:rsidR="00BA008C" w:rsidRPr="001E784C">
              <w:rPr>
                <w:rStyle w:val="Hyperlink"/>
                <w:noProof/>
              </w:rPr>
              <w:t>2.1.10 INDUSTRIAL, COMMERCIAL, AND AGRICULTURAL ACTIVITIES AND PRODUCTION</w:t>
            </w:r>
            <w:r w:rsidR="00BA008C">
              <w:rPr>
                <w:noProof/>
                <w:webHidden/>
              </w:rPr>
              <w:tab/>
            </w:r>
            <w:r w:rsidR="00BA008C">
              <w:rPr>
                <w:noProof/>
                <w:webHidden/>
              </w:rPr>
              <w:fldChar w:fldCharType="begin"/>
            </w:r>
            <w:r w:rsidR="00BA008C">
              <w:rPr>
                <w:noProof/>
                <w:webHidden/>
              </w:rPr>
              <w:instrText xml:space="preserve"> PAGEREF _Toc225841827 \h </w:instrText>
            </w:r>
            <w:r w:rsidR="00BA008C">
              <w:rPr>
                <w:noProof/>
                <w:webHidden/>
              </w:rPr>
            </w:r>
            <w:r w:rsidR="00BA008C">
              <w:rPr>
                <w:noProof/>
                <w:webHidden/>
              </w:rPr>
              <w:fldChar w:fldCharType="separate"/>
            </w:r>
            <w:r w:rsidR="00BA008C">
              <w:rPr>
                <w:noProof/>
                <w:webHidden/>
              </w:rPr>
              <w:t>36</w:t>
            </w:r>
            <w:r w:rsidR="00BA008C">
              <w:rPr>
                <w:noProof/>
                <w:webHidden/>
              </w:rPr>
              <w:fldChar w:fldCharType="end"/>
            </w:r>
          </w:hyperlink>
        </w:p>
        <w:p w14:paraId="35A3F3F8" w14:textId="0C4817B1" w:rsidR="00BA008C" w:rsidRDefault="00000000">
          <w:pPr>
            <w:pStyle w:val="TOC3"/>
            <w:tabs>
              <w:tab w:val="right" w:leader="dot" w:pos="9350"/>
            </w:tabs>
            <w:rPr>
              <w:rFonts w:eastAsiaTheme="minorEastAsia"/>
              <w:noProof/>
              <w:sz w:val="24"/>
              <w:szCs w:val="24"/>
            </w:rPr>
          </w:pPr>
          <w:hyperlink w:anchor="_Toc225841828" w:history="1">
            <w:r w:rsidR="00BA008C" w:rsidRPr="001E784C">
              <w:rPr>
                <w:rStyle w:val="Hyperlink"/>
                <w:noProof/>
              </w:rPr>
              <w:t>2.1.11 QUANTITY AND DISTRIBUTION OF EMPLOYMENT</w:t>
            </w:r>
            <w:r w:rsidR="00BA008C">
              <w:rPr>
                <w:noProof/>
                <w:webHidden/>
              </w:rPr>
              <w:tab/>
            </w:r>
            <w:r w:rsidR="00BA008C">
              <w:rPr>
                <w:noProof/>
                <w:webHidden/>
              </w:rPr>
              <w:fldChar w:fldCharType="begin"/>
            </w:r>
            <w:r w:rsidR="00BA008C">
              <w:rPr>
                <w:noProof/>
                <w:webHidden/>
              </w:rPr>
              <w:instrText xml:space="preserve"> PAGEREF _Toc225841828 \h </w:instrText>
            </w:r>
            <w:r w:rsidR="00BA008C">
              <w:rPr>
                <w:noProof/>
                <w:webHidden/>
              </w:rPr>
            </w:r>
            <w:r w:rsidR="00BA008C">
              <w:rPr>
                <w:noProof/>
                <w:webHidden/>
              </w:rPr>
              <w:fldChar w:fldCharType="separate"/>
            </w:r>
            <w:r w:rsidR="00BA008C">
              <w:rPr>
                <w:noProof/>
                <w:webHidden/>
              </w:rPr>
              <w:t>37</w:t>
            </w:r>
            <w:r w:rsidR="00BA008C">
              <w:rPr>
                <w:noProof/>
                <w:webHidden/>
              </w:rPr>
              <w:fldChar w:fldCharType="end"/>
            </w:r>
          </w:hyperlink>
        </w:p>
        <w:p w14:paraId="6DD340AA" w14:textId="00F95876" w:rsidR="00BA008C" w:rsidRDefault="00000000">
          <w:pPr>
            <w:pStyle w:val="TOC3"/>
            <w:tabs>
              <w:tab w:val="right" w:leader="dot" w:pos="9350"/>
            </w:tabs>
            <w:rPr>
              <w:rFonts w:eastAsiaTheme="minorEastAsia"/>
              <w:noProof/>
              <w:sz w:val="24"/>
              <w:szCs w:val="24"/>
            </w:rPr>
          </w:pPr>
          <w:hyperlink w:anchor="_Toc225841829" w:history="1">
            <w:r w:rsidR="00BA008C" w:rsidRPr="001E784C">
              <w:rPr>
                <w:rStyle w:val="Hyperlink"/>
                <w:noProof/>
              </w:rPr>
              <w:t>2.1.12 LOCAL AND STATE TAX BASE AND REVENUES</w:t>
            </w:r>
            <w:r w:rsidR="00BA008C">
              <w:rPr>
                <w:noProof/>
                <w:webHidden/>
              </w:rPr>
              <w:tab/>
            </w:r>
            <w:r w:rsidR="00BA008C">
              <w:rPr>
                <w:noProof/>
                <w:webHidden/>
              </w:rPr>
              <w:fldChar w:fldCharType="begin"/>
            </w:r>
            <w:r w:rsidR="00BA008C">
              <w:rPr>
                <w:noProof/>
                <w:webHidden/>
              </w:rPr>
              <w:instrText xml:space="preserve"> PAGEREF _Toc225841829 \h </w:instrText>
            </w:r>
            <w:r w:rsidR="00BA008C">
              <w:rPr>
                <w:noProof/>
                <w:webHidden/>
              </w:rPr>
            </w:r>
            <w:r w:rsidR="00BA008C">
              <w:rPr>
                <w:noProof/>
                <w:webHidden/>
              </w:rPr>
              <w:fldChar w:fldCharType="separate"/>
            </w:r>
            <w:r w:rsidR="00BA008C">
              <w:rPr>
                <w:noProof/>
                <w:webHidden/>
              </w:rPr>
              <w:t>37</w:t>
            </w:r>
            <w:r w:rsidR="00BA008C">
              <w:rPr>
                <w:noProof/>
                <w:webHidden/>
              </w:rPr>
              <w:fldChar w:fldCharType="end"/>
            </w:r>
          </w:hyperlink>
        </w:p>
        <w:p w14:paraId="5C64B636" w14:textId="39CA4440" w:rsidR="00BA008C" w:rsidRDefault="00000000">
          <w:pPr>
            <w:pStyle w:val="TOC3"/>
            <w:tabs>
              <w:tab w:val="right" w:leader="dot" w:pos="9350"/>
            </w:tabs>
            <w:rPr>
              <w:rFonts w:eastAsiaTheme="minorEastAsia"/>
              <w:noProof/>
              <w:sz w:val="24"/>
              <w:szCs w:val="24"/>
            </w:rPr>
          </w:pPr>
          <w:hyperlink w:anchor="_Toc225841830" w:history="1">
            <w:r w:rsidR="00BA008C" w:rsidRPr="001E784C">
              <w:rPr>
                <w:rStyle w:val="Hyperlink"/>
                <w:noProof/>
              </w:rPr>
              <w:t>2.1.13 DEMAND FOR GOVERNMENT SERVICES</w:t>
            </w:r>
            <w:r w:rsidR="00BA008C">
              <w:rPr>
                <w:noProof/>
                <w:webHidden/>
              </w:rPr>
              <w:tab/>
            </w:r>
            <w:r w:rsidR="00BA008C">
              <w:rPr>
                <w:noProof/>
                <w:webHidden/>
              </w:rPr>
              <w:fldChar w:fldCharType="begin"/>
            </w:r>
            <w:r w:rsidR="00BA008C">
              <w:rPr>
                <w:noProof/>
                <w:webHidden/>
              </w:rPr>
              <w:instrText xml:space="preserve"> PAGEREF _Toc225841830 \h </w:instrText>
            </w:r>
            <w:r w:rsidR="00BA008C">
              <w:rPr>
                <w:noProof/>
                <w:webHidden/>
              </w:rPr>
            </w:r>
            <w:r w:rsidR="00BA008C">
              <w:rPr>
                <w:noProof/>
                <w:webHidden/>
              </w:rPr>
              <w:fldChar w:fldCharType="separate"/>
            </w:r>
            <w:r w:rsidR="00BA008C">
              <w:rPr>
                <w:noProof/>
                <w:webHidden/>
              </w:rPr>
              <w:t>38</w:t>
            </w:r>
            <w:r w:rsidR="00BA008C">
              <w:rPr>
                <w:noProof/>
                <w:webHidden/>
              </w:rPr>
              <w:fldChar w:fldCharType="end"/>
            </w:r>
          </w:hyperlink>
        </w:p>
        <w:p w14:paraId="1EAF2A95" w14:textId="0D7C4081" w:rsidR="00BA008C" w:rsidRDefault="00000000">
          <w:pPr>
            <w:pStyle w:val="TOC3"/>
            <w:tabs>
              <w:tab w:val="right" w:leader="dot" w:pos="9350"/>
            </w:tabs>
            <w:rPr>
              <w:rFonts w:eastAsiaTheme="minorEastAsia"/>
              <w:noProof/>
              <w:sz w:val="24"/>
              <w:szCs w:val="24"/>
            </w:rPr>
          </w:pPr>
          <w:hyperlink w:anchor="_Toc225841831" w:history="1">
            <w:r w:rsidR="00BA008C" w:rsidRPr="001E784C">
              <w:rPr>
                <w:rStyle w:val="Hyperlink"/>
                <w:noProof/>
              </w:rPr>
              <w:t>2.1.14 ACCESS TO AND QUALITY OF RECREATIONAL AND WILDERNESS ACTIVITES</w:t>
            </w:r>
            <w:r w:rsidR="00BA008C">
              <w:rPr>
                <w:noProof/>
                <w:webHidden/>
              </w:rPr>
              <w:tab/>
            </w:r>
            <w:r w:rsidR="00BA008C">
              <w:rPr>
                <w:noProof/>
                <w:webHidden/>
              </w:rPr>
              <w:fldChar w:fldCharType="begin"/>
            </w:r>
            <w:r w:rsidR="00BA008C">
              <w:rPr>
                <w:noProof/>
                <w:webHidden/>
              </w:rPr>
              <w:instrText xml:space="preserve"> PAGEREF _Toc225841831 \h </w:instrText>
            </w:r>
            <w:r w:rsidR="00BA008C">
              <w:rPr>
                <w:noProof/>
                <w:webHidden/>
              </w:rPr>
            </w:r>
            <w:r w:rsidR="00BA008C">
              <w:rPr>
                <w:noProof/>
                <w:webHidden/>
              </w:rPr>
              <w:fldChar w:fldCharType="separate"/>
            </w:r>
            <w:r w:rsidR="00BA008C">
              <w:rPr>
                <w:noProof/>
                <w:webHidden/>
              </w:rPr>
              <w:t>39</w:t>
            </w:r>
            <w:r w:rsidR="00BA008C">
              <w:rPr>
                <w:noProof/>
                <w:webHidden/>
              </w:rPr>
              <w:fldChar w:fldCharType="end"/>
            </w:r>
          </w:hyperlink>
        </w:p>
        <w:p w14:paraId="41015E5C" w14:textId="458CAF06" w:rsidR="00BA008C" w:rsidRDefault="00000000">
          <w:pPr>
            <w:pStyle w:val="TOC3"/>
            <w:tabs>
              <w:tab w:val="right" w:leader="dot" w:pos="9350"/>
            </w:tabs>
            <w:rPr>
              <w:rFonts w:eastAsiaTheme="minorEastAsia"/>
              <w:noProof/>
              <w:sz w:val="24"/>
              <w:szCs w:val="24"/>
            </w:rPr>
          </w:pPr>
          <w:hyperlink w:anchor="_Toc225841832" w:history="1">
            <w:r w:rsidR="00BA008C" w:rsidRPr="001E784C">
              <w:rPr>
                <w:rStyle w:val="Hyperlink"/>
                <w:noProof/>
              </w:rPr>
              <w:t>2.1.15 DENSITY AND DISTRIBUTION OF POPULATION AND HOUSING</w:t>
            </w:r>
            <w:r w:rsidR="00BA008C">
              <w:rPr>
                <w:noProof/>
                <w:webHidden/>
              </w:rPr>
              <w:tab/>
            </w:r>
            <w:r w:rsidR="00BA008C">
              <w:rPr>
                <w:noProof/>
                <w:webHidden/>
              </w:rPr>
              <w:fldChar w:fldCharType="begin"/>
            </w:r>
            <w:r w:rsidR="00BA008C">
              <w:rPr>
                <w:noProof/>
                <w:webHidden/>
              </w:rPr>
              <w:instrText xml:space="preserve"> PAGEREF _Toc225841832 \h </w:instrText>
            </w:r>
            <w:r w:rsidR="00BA008C">
              <w:rPr>
                <w:noProof/>
                <w:webHidden/>
              </w:rPr>
            </w:r>
            <w:r w:rsidR="00BA008C">
              <w:rPr>
                <w:noProof/>
                <w:webHidden/>
              </w:rPr>
              <w:fldChar w:fldCharType="separate"/>
            </w:r>
            <w:r w:rsidR="00BA008C">
              <w:rPr>
                <w:noProof/>
                <w:webHidden/>
              </w:rPr>
              <w:t>39</w:t>
            </w:r>
            <w:r w:rsidR="00BA008C">
              <w:rPr>
                <w:noProof/>
                <w:webHidden/>
              </w:rPr>
              <w:fldChar w:fldCharType="end"/>
            </w:r>
          </w:hyperlink>
        </w:p>
        <w:p w14:paraId="6C8DCD28" w14:textId="4FE84D68" w:rsidR="00BA008C" w:rsidRDefault="00000000">
          <w:pPr>
            <w:pStyle w:val="TOC3"/>
            <w:tabs>
              <w:tab w:val="right" w:leader="dot" w:pos="9350"/>
            </w:tabs>
            <w:rPr>
              <w:rFonts w:eastAsiaTheme="minorEastAsia"/>
              <w:noProof/>
              <w:sz w:val="24"/>
              <w:szCs w:val="24"/>
            </w:rPr>
          </w:pPr>
          <w:hyperlink w:anchor="_Toc225841833" w:history="1">
            <w:r w:rsidR="00BA008C" w:rsidRPr="001E784C">
              <w:rPr>
                <w:rStyle w:val="Hyperlink"/>
                <w:noProof/>
              </w:rPr>
              <w:t>2.1.16 SOCIAL STRUCTURES AND MORES</w:t>
            </w:r>
            <w:r w:rsidR="00BA008C">
              <w:rPr>
                <w:noProof/>
                <w:webHidden/>
              </w:rPr>
              <w:tab/>
            </w:r>
            <w:r w:rsidR="00BA008C">
              <w:rPr>
                <w:noProof/>
                <w:webHidden/>
              </w:rPr>
              <w:fldChar w:fldCharType="begin"/>
            </w:r>
            <w:r w:rsidR="00BA008C">
              <w:rPr>
                <w:noProof/>
                <w:webHidden/>
              </w:rPr>
              <w:instrText xml:space="preserve"> PAGEREF _Toc225841833 \h </w:instrText>
            </w:r>
            <w:r w:rsidR="00BA008C">
              <w:rPr>
                <w:noProof/>
                <w:webHidden/>
              </w:rPr>
            </w:r>
            <w:r w:rsidR="00BA008C">
              <w:rPr>
                <w:noProof/>
                <w:webHidden/>
              </w:rPr>
              <w:fldChar w:fldCharType="separate"/>
            </w:r>
            <w:r w:rsidR="00BA008C">
              <w:rPr>
                <w:noProof/>
                <w:webHidden/>
              </w:rPr>
              <w:t>40</w:t>
            </w:r>
            <w:r w:rsidR="00BA008C">
              <w:rPr>
                <w:noProof/>
                <w:webHidden/>
              </w:rPr>
              <w:fldChar w:fldCharType="end"/>
            </w:r>
          </w:hyperlink>
        </w:p>
        <w:p w14:paraId="17045A4A" w14:textId="63209B01" w:rsidR="00BA008C" w:rsidRDefault="00000000">
          <w:pPr>
            <w:pStyle w:val="TOC3"/>
            <w:tabs>
              <w:tab w:val="right" w:leader="dot" w:pos="9350"/>
            </w:tabs>
            <w:rPr>
              <w:rFonts w:eastAsiaTheme="minorEastAsia"/>
              <w:noProof/>
              <w:sz w:val="24"/>
              <w:szCs w:val="24"/>
            </w:rPr>
          </w:pPr>
          <w:hyperlink w:anchor="_Toc225841834" w:history="1">
            <w:r w:rsidR="00BA008C" w:rsidRPr="001E784C">
              <w:rPr>
                <w:rStyle w:val="Hyperlink"/>
                <w:noProof/>
              </w:rPr>
              <w:t>2.1.17 CULTURAL UNIQUENESS AND DIVERSITY</w:t>
            </w:r>
            <w:r w:rsidR="00BA008C">
              <w:rPr>
                <w:noProof/>
                <w:webHidden/>
              </w:rPr>
              <w:tab/>
            </w:r>
            <w:r w:rsidR="00BA008C">
              <w:rPr>
                <w:noProof/>
                <w:webHidden/>
              </w:rPr>
              <w:fldChar w:fldCharType="begin"/>
            </w:r>
            <w:r w:rsidR="00BA008C">
              <w:rPr>
                <w:noProof/>
                <w:webHidden/>
              </w:rPr>
              <w:instrText xml:space="preserve"> PAGEREF _Toc225841834 \h </w:instrText>
            </w:r>
            <w:r w:rsidR="00BA008C">
              <w:rPr>
                <w:noProof/>
                <w:webHidden/>
              </w:rPr>
            </w:r>
            <w:r w:rsidR="00BA008C">
              <w:rPr>
                <w:noProof/>
                <w:webHidden/>
              </w:rPr>
              <w:fldChar w:fldCharType="separate"/>
            </w:r>
            <w:r w:rsidR="00BA008C">
              <w:rPr>
                <w:noProof/>
                <w:webHidden/>
              </w:rPr>
              <w:t>40</w:t>
            </w:r>
            <w:r w:rsidR="00BA008C">
              <w:rPr>
                <w:noProof/>
                <w:webHidden/>
              </w:rPr>
              <w:fldChar w:fldCharType="end"/>
            </w:r>
          </w:hyperlink>
        </w:p>
        <w:p w14:paraId="1D088BF2" w14:textId="62BA669C" w:rsidR="00BA008C" w:rsidRDefault="00000000">
          <w:pPr>
            <w:pStyle w:val="TOC3"/>
            <w:tabs>
              <w:tab w:val="right" w:leader="dot" w:pos="9350"/>
            </w:tabs>
            <w:rPr>
              <w:rFonts w:eastAsiaTheme="minorEastAsia"/>
              <w:noProof/>
              <w:sz w:val="24"/>
              <w:szCs w:val="24"/>
            </w:rPr>
          </w:pPr>
          <w:hyperlink w:anchor="_Toc225841835" w:history="1">
            <w:r w:rsidR="00BA008C" w:rsidRPr="001E784C">
              <w:rPr>
                <w:rStyle w:val="Hyperlink"/>
                <w:noProof/>
              </w:rPr>
              <w:t>2.1.18 PRIVATE PROPERTY IMPACTS</w:t>
            </w:r>
            <w:r w:rsidR="00BA008C">
              <w:rPr>
                <w:noProof/>
                <w:webHidden/>
              </w:rPr>
              <w:tab/>
            </w:r>
            <w:r w:rsidR="00BA008C">
              <w:rPr>
                <w:noProof/>
                <w:webHidden/>
              </w:rPr>
              <w:fldChar w:fldCharType="begin"/>
            </w:r>
            <w:r w:rsidR="00BA008C">
              <w:rPr>
                <w:noProof/>
                <w:webHidden/>
              </w:rPr>
              <w:instrText xml:space="preserve"> PAGEREF _Toc225841835 \h </w:instrText>
            </w:r>
            <w:r w:rsidR="00BA008C">
              <w:rPr>
                <w:noProof/>
                <w:webHidden/>
              </w:rPr>
            </w:r>
            <w:r w:rsidR="00BA008C">
              <w:rPr>
                <w:noProof/>
                <w:webHidden/>
              </w:rPr>
              <w:fldChar w:fldCharType="separate"/>
            </w:r>
            <w:r w:rsidR="00BA008C">
              <w:rPr>
                <w:noProof/>
                <w:webHidden/>
              </w:rPr>
              <w:t>41</w:t>
            </w:r>
            <w:r w:rsidR="00BA008C">
              <w:rPr>
                <w:noProof/>
                <w:webHidden/>
              </w:rPr>
              <w:fldChar w:fldCharType="end"/>
            </w:r>
          </w:hyperlink>
        </w:p>
        <w:p w14:paraId="6BED8C31" w14:textId="53C03BFD" w:rsidR="00BA008C" w:rsidRDefault="00000000">
          <w:pPr>
            <w:pStyle w:val="TOC3"/>
            <w:tabs>
              <w:tab w:val="right" w:leader="dot" w:pos="9350"/>
            </w:tabs>
            <w:rPr>
              <w:rFonts w:eastAsiaTheme="minorEastAsia"/>
              <w:noProof/>
              <w:sz w:val="24"/>
              <w:szCs w:val="24"/>
            </w:rPr>
          </w:pPr>
          <w:hyperlink w:anchor="_Toc225841836" w:history="1">
            <w:r w:rsidR="00BA008C" w:rsidRPr="001E784C">
              <w:rPr>
                <w:rStyle w:val="Hyperlink"/>
                <w:noProof/>
              </w:rPr>
              <w:t>2.1.19 OTHER APPROPRIATE SOCIAL AND ECONOMIC CIRCUMSTANCES</w:t>
            </w:r>
            <w:r w:rsidR="00BA008C">
              <w:rPr>
                <w:noProof/>
                <w:webHidden/>
              </w:rPr>
              <w:tab/>
            </w:r>
            <w:r w:rsidR="00BA008C">
              <w:rPr>
                <w:noProof/>
                <w:webHidden/>
              </w:rPr>
              <w:fldChar w:fldCharType="begin"/>
            </w:r>
            <w:r w:rsidR="00BA008C">
              <w:rPr>
                <w:noProof/>
                <w:webHidden/>
              </w:rPr>
              <w:instrText xml:space="preserve"> PAGEREF _Toc225841836 \h </w:instrText>
            </w:r>
            <w:r w:rsidR="00BA008C">
              <w:rPr>
                <w:noProof/>
                <w:webHidden/>
              </w:rPr>
            </w:r>
            <w:r w:rsidR="00BA008C">
              <w:rPr>
                <w:noProof/>
                <w:webHidden/>
              </w:rPr>
              <w:fldChar w:fldCharType="separate"/>
            </w:r>
            <w:r w:rsidR="00BA008C">
              <w:rPr>
                <w:noProof/>
                <w:webHidden/>
              </w:rPr>
              <w:t>41</w:t>
            </w:r>
            <w:r w:rsidR="00BA008C">
              <w:rPr>
                <w:noProof/>
                <w:webHidden/>
              </w:rPr>
              <w:fldChar w:fldCharType="end"/>
            </w:r>
          </w:hyperlink>
        </w:p>
        <w:p w14:paraId="1328265F" w14:textId="0912A6D3" w:rsidR="00BA008C" w:rsidRDefault="00000000">
          <w:pPr>
            <w:pStyle w:val="TOC3"/>
            <w:tabs>
              <w:tab w:val="right" w:leader="dot" w:pos="9350"/>
            </w:tabs>
            <w:rPr>
              <w:rFonts w:eastAsiaTheme="minorEastAsia"/>
              <w:noProof/>
              <w:sz w:val="24"/>
              <w:szCs w:val="24"/>
            </w:rPr>
          </w:pPr>
          <w:hyperlink w:anchor="_Toc225841837" w:history="1">
            <w:r w:rsidR="00BA008C" w:rsidRPr="001E784C">
              <w:rPr>
                <w:rStyle w:val="Hyperlink"/>
                <w:noProof/>
              </w:rPr>
              <w:t>2.1.20 GREENHOUSE GAS ASSESSMENT</w:t>
            </w:r>
            <w:r w:rsidR="00BA008C">
              <w:rPr>
                <w:noProof/>
                <w:webHidden/>
              </w:rPr>
              <w:tab/>
            </w:r>
            <w:r w:rsidR="00BA008C">
              <w:rPr>
                <w:noProof/>
                <w:webHidden/>
              </w:rPr>
              <w:fldChar w:fldCharType="begin"/>
            </w:r>
            <w:r w:rsidR="00BA008C">
              <w:rPr>
                <w:noProof/>
                <w:webHidden/>
              </w:rPr>
              <w:instrText xml:space="preserve"> PAGEREF _Toc225841837 \h </w:instrText>
            </w:r>
            <w:r w:rsidR="00BA008C">
              <w:rPr>
                <w:noProof/>
                <w:webHidden/>
              </w:rPr>
            </w:r>
            <w:r w:rsidR="00BA008C">
              <w:rPr>
                <w:noProof/>
                <w:webHidden/>
              </w:rPr>
              <w:fldChar w:fldCharType="separate"/>
            </w:r>
            <w:r w:rsidR="00BA008C">
              <w:rPr>
                <w:noProof/>
                <w:webHidden/>
              </w:rPr>
              <w:t>41</w:t>
            </w:r>
            <w:r w:rsidR="00BA008C">
              <w:rPr>
                <w:noProof/>
                <w:webHidden/>
              </w:rPr>
              <w:fldChar w:fldCharType="end"/>
            </w:r>
          </w:hyperlink>
        </w:p>
        <w:p w14:paraId="0654B3A7" w14:textId="54CB9CC2" w:rsidR="00BA008C" w:rsidRDefault="00000000">
          <w:pPr>
            <w:pStyle w:val="TOC1"/>
            <w:tabs>
              <w:tab w:val="right" w:leader="dot" w:pos="9350"/>
            </w:tabs>
            <w:rPr>
              <w:rFonts w:eastAsiaTheme="minorEastAsia"/>
              <w:noProof/>
              <w:sz w:val="24"/>
              <w:szCs w:val="24"/>
            </w:rPr>
          </w:pPr>
          <w:hyperlink w:anchor="_Toc225841838" w:history="1">
            <w:r w:rsidR="00BA008C" w:rsidRPr="001E784C">
              <w:rPr>
                <w:rStyle w:val="Hyperlink"/>
                <w:noProof/>
              </w:rPr>
              <w:t>3. DESCRIPTION OF ALTERNATIVES</w:t>
            </w:r>
            <w:r w:rsidR="00BA008C">
              <w:rPr>
                <w:noProof/>
                <w:webHidden/>
              </w:rPr>
              <w:tab/>
            </w:r>
            <w:r w:rsidR="00BA008C">
              <w:rPr>
                <w:noProof/>
                <w:webHidden/>
              </w:rPr>
              <w:fldChar w:fldCharType="begin"/>
            </w:r>
            <w:r w:rsidR="00BA008C">
              <w:rPr>
                <w:noProof/>
                <w:webHidden/>
              </w:rPr>
              <w:instrText xml:space="preserve"> PAGEREF _Toc225841838 \h </w:instrText>
            </w:r>
            <w:r w:rsidR="00BA008C">
              <w:rPr>
                <w:noProof/>
                <w:webHidden/>
              </w:rPr>
            </w:r>
            <w:r w:rsidR="00BA008C">
              <w:rPr>
                <w:noProof/>
                <w:webHidden/>
              </w:rPr>
              <w:fldChar w:fldCharType="separate"/>
            </w:r>
            <w:r w:rsidR="00BA008C">
              <w:rPr>
                <w:noProof/>
                <w:webHidden/>
              </w:rPr>
              <w:t>41</w:t>
            </w:r>
            <w:r w:rsidR="00BA008C">
              <w:rPr>
                <w:noProof/>
                <w:webHidden/>
              </w:rPr>
              <w:fldChar w:fldCharType="end"/>
            </w:r>
          </w:hyperlink>
        </w:p>
        <w:p w14:paraId="7A7CB66D" w14:textId="4255E947" w:rsidR="00BA008C" w:rsidRDefault="00000000">
          <w:pPr>
            <w:pStyle w:val="TOC2"/>
            <w:tabs>
              <w:tab w:val="right" w:leader="dot" w:pos="9350"/>
            </w:tabs>
            <w:rPr>
              <w:rFonts w:eastAsiaTheme="minorEastAsia"/>
              <w:noProof/>
              <w:sz w:val="24"/>
              <w:szCs w:val="24"/>
            </w:rPr>
          </w:pPr>
          <w:hyperlink w:anchor="_Toc225841839" w:history="1">
            <w:r w:rsidR="00BA008C" w:rsidRPr="001E784C">
              <w:rPr>
                <w:rStyle w:val="Hyperlink"/>
                <w:noProof/>
              </w:rPr>
              <w:t>3.1 ADDITIONAL ALTERNATIVES CONSIDERED</w:t>
            </w:r>
            <w:r w:rsidR="00BA008C">
              <w:rPr>
                <w:noProof/>
                <w:webHidden/>
              </w:rPr>
              <w:tab/>
            </w:r>
            <w:r w:rsidR="00BA008C">
              <w:rPr>
                <w:noProof/>
                <w:webHidden/>
              </w:rPr>
              <w:fldChar w:fldCharType="begin"/>
            </w:r>
            <w:r w:rsidR="00BA008C">
              <w:rPr>
                <w:noProof/>
                <w:webHidden/>
              </w:rPr>
              <w:instrText xml:space="preserve"> PAGEREF _Toc225841839 \h </w:instrText>
            </w:r>
            <w:r w:rsidR="00BA008C">
              <w:rPr>
                <w:noProof/>
                <w:webHidden/>
              </w:rPr>
            </w:r>
            <w:r w:rsidR="00BA008C">
              <w:rPr>
                <w:noProof/>
                <w:webHidden/>
              </w:rPr>
              <w:fldChar w:fldCharType="separate"/>
            </w:r>
            <w:r w:rsidR="00BA008C">
              <w:rPr>
                <w:noProof/>
                <w:webHidden/>
              </w:rPr>
              <w:t>41</w:t>
            </w:r>
            <w:r w:rsidR="00BA008C">
              <w:rPr>
                <w:noProof/>
                <w:webHidden/>
              </w:rPr>
              <w:fldChar w:fldCharType="end"/>
            </w:r>
          </w:hyperlink>
        </w:p>
        <w:p w14:paraId="1D6F6C9C" w14:textId="287E8227" w:rsidR="00BA008C" w:rsidRDefault="00000000">
          <w:pPr>
            <w:pStyle w:val="TOC3"/>
            <w:tabs>
              <w:tab w:val="right" w:leader="dot" w:pos="9350"/>
            </w:tabs>
            <w:rPr>
              <w:rFonts w:eastAsiaTheme="minorEastAsia"/>
              <w:noProof/>
              <w:sz w:val="24"/>
              <w:szCs w:val="24"/>
            </w:rPr>
          </w:pPr>
          <w:hyperlink w:anchor="_Toc225841840" w:history="1">
            <w:r w:rsidR="00BA008C" w:rsidRPr="001E784C">
              <w:rPr>
                <w:rStyle w:val="Hyperlink"/>
                <w:noProof/>
              </w:rPr>
              <w:t>3.1.1 NO ACTION ALTERNATIVE</w:t>
            </w:r>
            <w:r w:rsidR="00BA008C">
              <w:rPr>
                <w:noProof/>
                <w:webHidden/>
              </w:rPr>
              <w:tab/>
            </w:r>
            <w:r w:rsidR="00BA008C">
              <w:rPr>
                <w:noProof/>
                <w:webHidden/>
              </w:rPr>
              <w:fldChar w:fldCharType="begin"/>
            </w:r>
            <w:r w:rsidR="00BA008C">
              <w:rPr>
                <w:noProof/>
                <w:webHidden/>
              </w:rPr>
              <w:instrText xml:space="preserve"> PAGEREF _Toc225841840 \h </w:instrText>
            </w:r>
            <w:r w:rsidR="00BA008C">
              <w:rPr>
                <w:noProof/>
                <w:webHidden/>
              </w:rPr>
            </w:r>
            <w:r w:rsidR="00BA008C">
              <w:rPr>
                <w:noProof/>
                <w:webHidden/>
              </w:rPr>
              <w:fldChar w:fldCharType="separate"/>
            </w:r>
            <w:r w:rsidR="00BA008C">
              <w:rPr>
                <w:noProof/>
                <w:webHidden/>
              </w:rPr>
              <w:t>42</w:t>
            </w:r>
            <w:r w:rsidR="00BA008C">
              <w:rPr>
                <w:noProof/>
                <w:webHidden/>
              </w:rPr>
              <w:fldChar w:fldCharType="end"/>
            </w:r>
          </w:hyperlink>
        </w:p>
        <w:p w14:paraId="56A65DA2" w14:textId="3243C0BB" w:rsidR="00BA008C" w:rsidRDefault="00000000">
          <w:pPr>
            <w:pStyle w:val="TOC2"/>
            <w:tabs>
              <w:tab w:val="right" w:leader="dot" w:pos="9350"/>
            </w:tabs>
            <w:rPr>
              <w:rFonts w:eastAsiaTheme="minorEastAsia"/>
              <w:noProof/>
              <w:sz w:val="24"/>
              <w:szCs w:val="24"/>
            </w:rPr>
          </w:pPr>
          <w:hyperlink w:anchor="_Toc225841841" w:history="1">
            <w:r w:rsidR="00BA008C" w:rsidRPr="001E784C">
              <w:rPr>
                <w:rStyle w:val="Hyperlink"/>
                <w:noProof/>
              </w:rPr>
              <w:t>3.2 CONSULTATION</w:t>
            </w:r>
            <w:r w:rsidR="00BA008C">
              <w:rPr>
                <w:noProof/>
                <w:webHidden/>
              </w:rPr>
              <w:tab/>
            </w:r>
            <w:r w:rsidR="00BA008C">
              <w:rPr>
                <w:noProof/>
                <w:webHidden/>
              </w:rPr>
              <w:fldChar w:fldCharType="begin"/>
            </w:r>
            <w:r w:rsidR="00BA008C">
              <w:rPr>
                <w:noProof/>
                <w:webHidden/>
              </w:rPr>
              <w:instrText xml:space="preserve"> PAGEREF _Toc225841841 \h </w:instrText>
            </w:r>
            <w:r w:rsidR="00BA008C">
              <w:rPr>
                <w:noProof/>
                <w:webHidden/>
              </w:rPr>
            </w:r>
            <w:r w:rsidR="00BA008C">
              <w:rPr>
                <w:noProof/>
                <w:webHidden/>
              </w:rPr>
              <w:fldChar w:fldCharType="separate"/>
            </w:r>
            <w:r w:rsidR="00BA008C">
              <w:rPr>
                <w:noProof/>
                <w:webHidden/>
              </w:rPr>
              <w:t>42</w:t>
            </w:r>
            <w:r w:rsidR="00BA008C">
              <w:rPr>
                <w:noProof/>
                <w:webHidden/>
              </w:rPr>
              <w:fldChar w:fldCharType="end"/>
            </w:r>
          </w:hyperlink>
        </w:p>
        <w:p w14:paraId="4762FC33" w14:textId="191485ED" w:rsidR="00BA008C" w:rsidRDefault="00000000">
          <w:pPr>
            <w:pStyle w:val="TOC2"/>
            <w:tabs>
              <w:tab w:val="right" w:leader="dot" w:pos="9350"/>
            </w:tabs>
            <w:rPr>
              <w:rFonts w:eastAsiaTheme="minorEastAsia"/>
              <w:noProof/>
              <w:sz w:val="24"/>
              <w:szCs w:val="24"/>
            </w:rPr>
          </w:pPr>
          <w:hyperlink w:anchor="_Toc225841842" w:history="1">
            <w:r w:rsidR="00BA008C" w:rsidRPr="001E784C">
              <w:rPr>
                <w:rStyle w:val="Hyperlink"/>
                <w:noProof/>
              </w:rPr>
              <w:t>3.3 NEED FOR FURTHER ANALYSIS AND CONSIDERATION OF DEQ SIGNIFICANCE CRITERIA</w:t>
            </w:r>
            <w:r w:rsidR="00BA008C">
              <w:rPr>
                <w:noProof/>
                <w:webHidden/>
              </w:rPr>
              <w:tab/>
            </w:r>
            <w:r w:rsidR="00BA008C">
              <w:rPr>
                <w:noProof/>
                <w:webHidden/>
              </w:rPr>
              <w:fldChar w:fldCharType="begin"/>
            </w:r>
            <w:r w:rsidR="00BA008C">
              <w:rPr>
                <w:noProof/>
                <w:webHidden/>
              </w:rPr>
              <w:instrText xml:space="preserve"> PAGEREF _Toc225841842 \h </w:instrText>
            </w:r>
            <w:r w:rsidR="00BA008C">
              <w:rPr>
                <w:noProof/>
                <w:webHidden/>
              </w:rPr>
            </w:r>
            <w:r w:rsidR="00BA008C">
              <w:rPr>
                <w:noProof/>
                <w:webHidden/>
              </w:rPr>
              <w:fldChar w:fldCharType="separate"/>
            </w:r>
            <w:r w:rsidR="00BA008C">
              <w:rPr>
                <w:noProof/>
                <w:webHidden/>
              </w:rPr>
              <w:t>42</w:t>
            </w:r>
            <w:r w:rsidR="00BA008C">
              <w:rPr>
                <w:noProof/>
                <w:webHidden/>
              </w:rPr>
              <w:fldChar w:fldCharType="end"/>
            </w:r>
          </w:hyperlink>
        </w:p>
        <w:p w14:paraId="3B71FD08" w14:textId="7EB9DC16" w:rsidR="00BA008C" w:rsidRDefault="00000000">
          <w:pPr>
            <w:pStyle w:val="TOC1"/>
            <w:tabs>
              <w:tab w:val="right" w:leader="dot" w:pos="9350"/>
            </w:tabs>
            <w:rPr>
              <w:rFonts w:eastAsiaTheme="minorEastAsia"/>
              <w:noProof/>
              <w:sz w:val="24"/>
              <w:szCs w:val="24"/>
            </w:rPr>
          </w:pPr>
          <w:hyperlink w:anchor="_Toc225841843" w:history="1">
            <w:r w:rsidR="00BA008C" w:rsidRPr="001E784C">
              <w:rPr>
                <w:rStyle w:val="Hyperlink"/>
                <w:noProof/>
              </w:rPr>
              <w:t>4. PUBLIC INVOLVEMENT</w:t>
            </w:r>
            <w:r w:rsidR="00BA008C">
              <w:rPr>
                <w:noProof/>
                <w:webHidden/>
              </w:rPr>
              <w:tab/>
            </w:r>
            <w:r w:rsidR="00BA008C">
              <w:rPr>
                <w:noProof/>
                <w:webHidden/>
              </w:rPr>
              <w:fldChar w:fldCharType="begin"/>
            </w:r>
            <w:r w:rsidR="00BA008C">
              <w:rPr>
                <w:noProof/>
                <w:webHidden/>
              </w:rPr>
              <w:instrText xml:space="preserve"> PAGEREF _Toc225841843 \h </w:instrText>
            </w:r>
            <w:r w:rsidR="00BA008C">
              <w:rPr>
                <w:noProof/>
                <w:webHidden/>
              </w:rPr>
            </w:r>
            <w:r w:rsidR="00BA008C">
              <w:rPr>
                <w:noProof/>
                <w:webHidden/>
              </w:rPr>
              <w:fldChar w:fldCharType="separate"/>
            </w:r>
            <w:r w:rsidR="00BA008C">
              <w:rPr>
                <w:noProof/>
                <w:webHidden/>
              </w:rPr>
              <w:t>44</w:t>
            </w:r>
            <w:r w:rsidR="00BA008C">
              <w:rPr>
                <w:noProof/>
                <w:webHidden/>
              </w:rPr>
              <w:fldChar w:fldCharType="end"/>
            </w:r>
          </w:hyperlink>
        </w:p>
        <w:p w14:paraId="1F04E0D8" w14:textId="5F3218EF" w:rsidR="00BA008C" w:rsidRDefault="00000000">
          <w:pPr>
            <w:pStyle w:val="TOC1"/>
            <w:tabs>
              <w:tab w:val="right" w:leader="dot" w:pos="9350"/>
            </w:tabs>
            <w:rPr>
              <w:rFonts w:eastAsiaTheme="minorEastAsia"/>
              <w:noProof/>
              <w:sz w:val="24"/>
              <w:szCs w:val="24"/>
            </w:rPr>
          </w:pPr>
          <w:hyperlink w:anchor="_Toc225841844" w:history="1">
            <w:r w:rsidR="00BA008C" w:rsidRPr="001E784C">
              <w:rPr>
                <w:rStyle w:val="Hyperlink"/>
                <w:noProof/>
              </w:rPr>
              <w:t>5. CONCLUSIONS AND FINDINGS</w:t>
            </w:r>
            <w:r w:rsidR="00BA008C">
              <w:rPr>
                <w:noProof/>
                <w:webHidden/>
              </w:rPr>
              <w:tab/>
            </w:r>
            <w:r w:rsidR="00BA008C">
              <w:rPr>
                <w:noProof/>
                <w:webHidden/>
              </w:rPr>
              <w:fldChar w:fldCharType="begin"/>
            </w:r>
            <w:r w:rsidR="00BA008C">
              <w:rPr>
                <w:noProof/>
                <w:webHidden/>
              </w:rPr>
              <w:instrText xml:space="preserve"> PAGEREF _Toc225841844 \h </w:instrText>
            </w:r>
            <w:r w:rsidR="00BA008C">
              <w:rPr>
                <w:noProof/>
                <w:webHidden/>
              </w:rPr>
            </w:r>
            <w:r w:rsidR="00BA008C">
              <w:rPr>
                <w:noProof/>
                <w:webHidden/>
              </w:rPr>
              <w:fldChar w:fldCharType="separate"/>
            </w:r>
            <w:r w:rsidR="00BA008C">
              <w:rPr>
                <w:noProof/>
                <w:webHidden/>
              </w:rPr>
              <w:t>44</w:t>
            </w:r>
            <w:r w:rsidR="00BA008C">
              <w:rPr>
                <w:noProof/>
                <w:webHidden/>
              </w:rPr>
              <w:fldChar w:fldCharType="end"/>
            </w:r>
          </w:hyperlink>
        </w:p>
        <w:p w14:paraId="19327625" w14:textId="4CF86805" w:rsidR="00BA008C" w:rsidRDefault="00000000">
          <w:pPr>
            <w:pStyle w:val="TOC1"/>
            <w:tabs>
              <w:tab w:val="right" w:leader="dot" w:pos="9350"/>
            </w:tabs>
            <w:rPr>
              <w:rFonts w:eastAsiaTheme="minorEastAsia"/>
              <w:noProof/>
              <w:sz w:val="24"/>
              <w:szCs w:val="24"/>
            </w:rPr>
          </w:pPr>
          <w:hyperlink w:anchor="_Toc225841845" w:history="1">
            <w:r w:rsidR="00BA008C" w:rsidRPr="001E784C">
              <w:rPr>
                <w:rStyle w:val="Hyperlink"/>
                <w:noProof/>
              </w:rPr>
              <w:t>6. REFERENCES</w:t>
            </w:r>
            <w:r w:rsidR="00BA008C">
              <w:rPr>
                <w:noProof/>
                <w:webHidden/>
              </w:rPr>
              <w:tab/>
            </w:r>
            <w:r w:rsidR="00BA008C">
              <w:rPr>
                <w:noProof/>
                <w:webHidden/>
              </w:rPr>
              <w:fldChar w:fldCharType="begin"/>
            </w:r>
            <w:r w:rsidR="00BA008C">
              <w:rPr>
                <w:noProof/>
                <w:webHidden/>
              </w:rPr>
              <w:instrText xml:space="preserve"> PAGEREF _Toc225841845 \h </w:instrText>
            </w:r>
            <w:r w:rsidR="00BA008C">
              <w:rPr>
                <w:noProof/>
                <w:webHidden/>
              </w:rPr>
            </w:r>
            <w:r w:rsidR="00BA008C">
              <w:rPr>
                <w:noProof/>
                <w:webHidden/>
              </w:rPr>
              <w:fldChar w:fldCharType="separate"/>
            </w:r>
            <w:r w:rsidR="00BA008C">
              <w:rPr>
                <w:noProof/>
                <w:webHidden/>
              </w:rPr>
              <w:t>45</w:t>
            </w:r>
            <w:r w:rsidR="00BA008C">
              <w:rPr>
                <w:noProof/>
                <w:webHidden/>
              </w:rPr>
              <w:fldChar w:fldCharType="end"/>
            </w:r>
          </w:hyperlink>
        </w:p>
        <w:p w14:paraId="5A8A6F80" w14:textId="3FEB1B58" w:rsidR="00815432" w:rsidRDefault="00815432">
          <w:r>
            <w:rPr>
              <w:b/>
              <w:bCs/>
              <w:noProof/>
            </w:rPr>
            <w:fldChar w:fldCharType="end"/>
          </w:r>
        </w:p>
      </w:sdtContent>
    </w:sdt>
    <w:p w14:paraId="00DBA2AF" w14:textId="77777777" w:rsidR="005F4870" w:rsidRDefault="005F4870" w:rsidP="17A38C37">
      <w:pPr>
        <w:widowControl w:val="0"/>
        <w:spacing w:before="2"/>
        <w:jc w:val="both"/>
        <w:rPr>
          <w:rFonts w:ascii="Calibri" w:eastAsia="Calibri" w:hAnsi="Calibri" w:cs="Calibri"/>
          <w:b/>
          <w:bCs/>
          <w:color w:val="000000" w:themeColor="text1"/>
          <w:sz w:val="28"/>
          <w:szCs w:val="28"/>
        </w:rPr>
      </w:pPr>
    </w:p>
    <w:p w14:paraId="067A1BCE" w14:textId="77777777" w:rsidR="00347BDB" w:rsidRDefault="00347BDB">
      <w:pPr>
        <w:spacing w:after="160" w:line="259" w:lineRule="auto"/>
      </w:pPr>
      <w:r>
        <w:br w:type="page"/>
      </w:r>
    </w:p>
    <w:p w14:paraId="5D5F90DA" w14:textId="05579125" w:rsidR="0016038A" w:rsidRDefault="00DA1AE1" w:rsidP="00347BDB">
      <w:pPr>
        <w:pStyle w:val="Heading1"/>
      </w:pPr>
      <w:bookmarkStart w:id="1" w:name="_Toc225841800"/>
      <w:r>
        <w:rPr>
          <w:caps w:val="0"/>
        </w:rPr>
        <w:lastRenderedPageBreak/>
        <w:t xml:space="preserve">ACRONYMS </w:t>
      </w:r>
      <w:r w:rsidR="00E80D33">
        <w:rPr>
          <w:caps w:val="0"/>
        </w:rPr>
        <w:t>AND THEIR DEFINITIONS</w:t>
      </w:r>
      <w:bookmarkEnd w:id="1"/>
    </w:p>
    <w:p w14:paraId="290DC48D" w14:textId="77777777" w:rsidR="003E402F" w:rsidRDefault="003E402F" w:rsidP="003E402F">
      <w:pPr>
        <w:pStyle w:val="ListParagraph"/>
        <w:numPr>
          <w:ilvl w:val="0"/>
          <w:numId w:val="23"/>
        </w:numPr>
      </w:pPr>
      <w:r>
        <w:t>ARM – Administrative Rules of Montana.</w:t>
      </w:r>
    </w:p>
    <w:p w14:paraId="2071C9EA" w14:textId="687DEE93" w:rsidR="003E402F" w:rsidRDefault="003E402F" w:rsidP="003E402F">
      <w:pPr>
        <w:pStyle w:val="ListParagraph"/>
        <w:numPr>
          <w:ilvl w:val="0"/>
          <w:numId w:val="23"/>
        </w:numPr>
      </w:pPr>
      <w:r>
        <w:t>ATU – Aerobic Treatment Unit</w:t>
      </w:r>
    </w:p>
    <w:p w14:paraId="04D485A5" w14:textId="77777777" w:rsidR="003E402F" w:rsidRDefault="003E402F" w:rsidP="003E402F">
      <w:pPr>
        <w:pStyle w:val="ListParagraph"/>
        <w:numPr>
          <w:ilvl w:val="0"/>
          <w:numId w:val="23"/>
        </w:numPr>
      </w:pPr>
      <w:r>
        <w:t>BLM – Bureau of Land Management.</w:t>
      </w:r>
    </w:p>
    <w:p w14:paraId="7197C48D" w14:textId="3BF1EF3A" w:rsidR="003E402F" w:rsidRDefault="003E402F" w:rsidP="003E402F">
      <w:pPr>
        <w:pStyle w:val="ListParagraph"/>
        <w:numPr>
          <w:ilvl w:val="0"/>
          <w:numId w:val="23"/>
        </w:numPr>
      </w:pPr>
      <w:r>
        <w:t>BOD5 – 5</w:t>
      </w:r>
      <w:r w:rsidRPr="003E402F">
        <w:rPr>
          <w:rFonts w:ascii="Cambria Math" w:hAnsi="Cambria Math" w:cs="Cambria Math"/>
        </w:rPr>
        <w:t>‑</w:t>
      </w:r>
      <w:r>
        <w:t>day Biochemical Oxygen Demand.</w:t>
      </w:r>
    </w:p>
    <w:p w14:paraId="7B5AD58D" w14:textId="77777777" w:rsidR="003E402F" w:rsidRDefault="003E402F" w:rsidP="003E402F">
      <w:pPr>
        <w:pStyle w:val="ListParagraph"/>
        <w:numPr>
          <w:ilvl w:val="0"/>
          <w:numId w:val="23"/>
        </w:numPr>
      </w:pPr>
      <w:r>
        <w:t>DEQ – Montana Department of Environmental Quality.</w:t>
      </w:r>
    </w:p>
    <w:p w14:paraId="5B128BE5" w14:textId="0FF9DABE" w:rsidR="003E402F" w:rsidRDefault="003E402F" w:rsidP="003E402F">
      <w:pPr>
        <w:pStyle w:val="ListParagraph"/>
        <w:numPr>
          <w:ilvl w:val="0"/>
          <w:numId w:val="23"/>
        </w:numPr>
      </w:pPr>
      <w:r>
        <w:t>DNRC – Montana Department of Natural Resources and Conservation.</w:t>
      </w:r>
    </w:p>
    <w:p w14:paraId="630E6316" w14:textId="77777777" w:rsidR="003E402F" w:rsidRDefault="003E402F" w:rsidP="003E402F">
      <w:pPr>
        <w:pStyle w:val="ListParagraph"/>
        <w:numPr>
          <w:ilvl w:val="0"/>
          <w:numId w:val="23"/>
        </w:numPr>
      </w:pPr>
      <w:r>
        <w:t>EA – Environmental Assessment.</w:t>
      </w:r>
    </w:p>
    <w:p w14:paraId="49CDC19B" w14:textId="363A719F" w:rsidR="00DF53AD" w:rsidRDefault="00DF53AD" w:rsidP="00DF53AD">
      <w:pPr>
        <w:pStyle w:val="ListParagraph"/>
        <w:numPr>
          <w:ilvl w:val="0"/>
          <w:numId w:val="23"/>
        </w:numPr>
      </w:pPr>
      <w:r>
        <w:t>EIS – Environmental Impact Statement.</w:t>
      </w:r>
    </w:p>
    <w:p w14:paraId="186F231B" w14:textId="09332B71" w:rsidR="003E402F" w:rsidRDefault="003E402F" w:rsidP="003E402F">
      <w:pPr>
        <w:pStyle w:val="ListParagraph"/>
        <w:numPr>
          <w:ilvl w:val="0"/>
          <w:numId w:val="23"/>
        </w:numPr>
      </w:pPr>
      <w:r>
        <w:t>EPA</w:t>
      </w:r>
      <w:r w:rsidR="008D7970">
        <w:t xml:space="preserve"> </w:t>
      </w:r>
      <w:r>
        <w:t>– United States Environmental Protection Agency.</w:t>
      </w:r>
    </w:p>
    <w:p w14:paraId="45E59D16" w14:textId="6B0D7F17" w:rsidR="003E402F" w:rsidRDefault="003E402F" w:rsidP="003E402F">
      <w:pPr>
        <w:pStyle w:val="ListParagraph"/>
        <w:numPr>
          <w:ilvl w:val="0"/>
          <w:numId w:val="23"/>
        </w:numPr>
      </w:pPr>
      <w:r>
        <w:t>ET – Evapotranspiration</w:t>
      </w:r>
      <w:r w:rsidR="00B07125">
        <w:t>.</w:t>
      </w:r>
    </w:p>
    <w:p w14:paraId="611AD7A2" w14:textId="77777777" w:rsidR="003E402F" w:rsidRDefault="003E402F" w:rsidP="003E402F">
      <w:pPr>
        <w:pStyle w:val="ListParagraph"/>
        <w:numPr>
          <w:ilvl w:val="0"/>
          <w:numId w:val="23"/>
        </w:numPr>
      </w:pPr>
      <w:r>
        <w:t>FOG – Fats, Oils, and Grease.</w:t>
      </w:r>
    </w:p>
    <w:p w14:paraId="736DF8BE" w14:textId="77777777" w:rsidR="003E402F" w:rsidRDefault="003E402F" w:rsidP="003E402F">
      <w:pPr>
        <w:pStyle w:val="ListParagraph"/>
        <w:numPr>
          <w:ilvl w:val="0"/>
          <w:numId w:val="23"/>
        </w:numPr>
      </w:pPr>
      <w:r>
        <w:t>GWIC – Ground Water Information Center.</w:t>
      </w:r>
    </w:p>
    <w:p w14:paraId="7B89246F" w14:textId="4118B815" w:rsidR="003E402F" w:rsidRDefault="003E402F" w:rsidP="003E402F">
      <w:pPr>
        <w:pStyle w:val="ListParagraph"/>
        <w:numPr>
          <w:ilvl w:val="0"/>
          <w:numId w:val="23"/>
        </w:numPr>
      </w:pPr>
      <w:r>
        <w:t>ISF – Intermittent Sand Filter.</w:t>
      </w:r>
    </w:p>
    <w:p w14:paraId="73915D9D" w14:textId="77777777" w:rsidR="003E402F" w:rsidRDefault="003E402F" w:rsidP="003E402F">
      <w:pPr>
        <w:pStyle w:val="ListParagraph"/>
        <w:numPr>
          <w:ilvl w:val="0"/>
          <w:numId w:val="23"/>
        </w:numPr>
      </w:pPr>
      <w:r>
        <w:t>MCA – Montana Code Annotated.</w:t>
      </w:r>
    </w:p>
    <w:p w14:paraId="54C5AAC4" w14:textId="77777777" w:rsidR="003E402F" w:rsidRDefault="003E402F" w:rsidP="003E402F">
      <w:pPr>
        <w:pStyle w:val="ListParagraph"/>
        <w:numPr>
          <w:ilvl w:val="0"/>
          <w:numId w:val="23"/>
        </w:numPr>
      </w:pPr>
      <w:r>
        <w:t>MBMG – Montana Bureau of Mines and Geology.</w:t>
      </w:r>
    </w:p>
    <w:p w14:paraId="136FB113" w14:textId="77777777" w:rsidR="003E402F" w:rsidRDefault="003E402F" w:rsidP="003E402F">
      <w:pPr>
        <w:pStyle w:val="ListParagraph"/>
        <w:numPr>
          <w:ilvl w:val="0"/>
          <w:numId w:val="23"/>
        </w:numPr>
      </w:pPr>
      <w:r>
        <w:t>MDT – Montana Department of Transportation.</w:t>
      </w:r>
    </w:p>
    <w:p w14:paraId="06300CAE" w14:textId="77777777" w:rsidR="003E402F" w:rsidRDefault="003E402F" w:rsidP="003E402F">
      <w:pPr>
        <w:pStyle w:val="ListParagraph"/>
        <w:numPr>
          <w:ilvl w:val="0"/>
          <w:numId w:val="23"/>
        </w:numPr>
      </w:pPr>
      <w:r>
        <w:t>MEPA – Montana Environmental Policy Act.</w:t>
      </w:r>
    </w:p>
    <w:p w14:paraId="03F41791" w14:textId="1B45B079" w:rsidR="003E402F" w:rsidRDefault="003E402F" w:rsidP="003E402F">
      <w:pPr>
        <w:pStyle w:val="ListParagraph"/>
        <w:numPr>
          <w:ilvl w:val="0"/>
          <w:numId w:val="23"/>
        </w:numPr>
      </w:pPr>
      <w:r>
        <w:t>mg/L – Milligrams per liter.</w:t>
      </w:r>
    </w:p>
    <w:p w14:paraId="0D7DD857" w14:textId="77777777" w:rsidR="003E402F" w:rsidRDefault="003E402F" w:rsidP="003E402F">
      <w:pPr>
        <w:pStyle w:val="ListParagraph"/>
        <w:numPr>
          <w:ilvl w:val="0"/>
          <w:numId w:val="23"/>
        </w:numPr>
      </w:pPr>
      <w:r>
        <w:t>MPWSS – Montana Public Works Standard Specifications.</w:t>
      </w:r>
    </w:p>
    <w:p w14:paraId="6F7324A4" w14:textId="4889A6FE" w:rsidR="003E402F" w:rsidRDefault="003E402F" w:rsidP="003E402F">
      <w:pPr>
        <w:pStyle w:val="ListParagraph"/>
        <w:numPr>
          <w:ilvl w:val="0"/>
          <w:numId w:val="23"/>
        </w:numPr>
      </w:pPr>
      <w:r>
        <w:t>MTNHP – Montana Natural Heritage Program.</w:t>
      </w:r>
    </w:p>
    <w:p w14:paraId="68AA4BE7" w14:textId="1D7F1E73" w:rsidR="003E402F" w:rsidRDefault="003E402F" w:rsidP="003E402F">
      <w:pPr>
        <w:pStyle w:val="ListParagraph"/>
        <w:numPr>
          <w:ilvl w:val="0"/>
          <w:numId w:val="23"/>
        </w:numPr>
      </w:pPr>
      <w:r>
        <w:t xml:space="preserve">NSF </w:t>
      </w:r>
      <w:r w:rsidRPr="003E402F">
        <w:rPr>
          <w:rFonts w:ascii="Calibri" w:hAnsi="Calibri" w:cs="Calibri"/>
        </w:rPr>
        <w:t>–</w:t>
      </w:r>
      <w:r>
        <w:t xml:space="preserve"> National Sanitation Foundation.</w:t>
      </w:r>
    </w:p>
    <w:p w14:paraId="217EC473" w14:textId="0C2389CD" w:rsidR="00D07B0E" w:rsidRDefault="00D07B0E" w:rsidP="003E402F">
      <w:pPr>
        <w:pStyle w:val="ListParagraph"/>
        <w:numPr>
          <w:ilvl w:val="0"/>
          <w:numId w:val="23"/>
        </w:numPr>
      </w:pPr>
      <w:r>
        <w:t>ORW</w:t>
      </w:r>
      <w:r w:rsidR="00A118FE">
        <w:t xml:space="preserve"> – Outstanding Resource Water</w:t>
      </w:r>
    </w:p>
    <w:p w14:paraId="6819A91D" w14:textId="77777777" w:rsidR="003E402F" w:rsidRDefault="003E402F" w:rsidP="003E402F">
      <w:pPr>
        <w:pStyle w:val="ListParagraph"/>
        <w:numPr>
          <w:ilvl w:val="0"/>
          <w:numId w:val="23"/>
        </w:numPr>
      </w:pPr>
      <w:r>
        <w:t>OSHA – Occupational Safety and Health Administration.</w:t>
      </w:r>
    </w:p>
    <w:p w14:paraId="50D6E059" w14:textId="77777777" w:rsidR="003E402F" w:rsidRDefault="003E402F" w:rsidP="003E402F">
      <w:pPr>
        <w:pStyle w:val="ListParagraph"/>
        <w:numPr>
          <w:ilvl w:val="0"/>
          <w:numId w:val="23"/>
        </w:numPr>
      </w:pPr>
      <w:r>
        <w:t>PVC – Polyvinyl Chloride.</w:t>
      </w:r>
    </w:p>
    <w:p w14:paraId="112BEC69" w14:textId="483E5B92" w:rsidR="003E402F" w:rsidRDefault="003E402F" w:rsidP="003E402F">
      <w:pPr>
        <w:pStyle w:val="ListParagraph"/>
        <w:numPr>
          <w:ilvl w:val="0"/>
          <w:numId w:val="23"/>
        </w:numPr>
      </w:pPr>
      <w:r>
        <w:t>RSF – Recirculating Sand Filter</w:t>
      </w:r>
    </w:p>
    <w:p w14:paraId="2CE9FF0F" w14:textId="77777777" w:rsidR="003E402F" w:rsidRDefault="003E402F" w:rsidP="003E402F">
      <w:pPr>
        <w:pStyle w:val="ListParagraph"/>
        <w:numPr>
          <w:ilvl w:val="0"/>
          <w:numId w:val="23"/>
        </w:numPr>
      </w:pPr>
      <w:r>
        <w:t>RV – Recreational Vehicle.</w:t>
      </w:r>
    </w:p>
    <w:p w14:paraId="72F2D84D" w14:textId="32513026" w:rsidR="003E402F" w:rsidRDefault="003E402F" w:rsidP="003E402F">
      <w:pPr>
        <w:pStyle w:val="ListParagraph"/>
        <w:numPr>
          <w:ilvl w:val="0"/>
          <w:numId w:val="23"/>
        </w:numPr>
      </w:pPr>
      <w:r>
        <w:t xml:space="preserve">SHP – State Historic Preservation Office </w:t>
      </w:r>
    </w:p>
    <w:p w14:paraId="4A35A32A" w14:textId="7CACF921" w:rsidR="003E402F" w:rsidRDefault="003E402F" w:rsidP="003E402F">
      <w:pPr>
        <w:pStyle w:val="ListParagraph"/>
        <w:numPr>
          <w:ilvl w:val="0"/>
          <w:numId w:val="23"/>
        </w:numPr>
      </w:pPr>
      <w:r>
        <w:t>SWTS – Subsurface Wastewater Treatment Systems.</w:t>
      </w:r>
    </w:p>
    <w:p w14:paraId="66688B1F" w14:textId="027A2EED" w:rsidR="00DF53AD" w:rsidRDefault="00DF53AD" w:rsidP="00DF53AD">
      <w:pPr>
        <w:pStyle w:val="ListParagraph"/>
        <w:numPr>
          <w:ilvl w:val="0"/>
          <w:numId w:val="23"/>
        </w:numPr>
      </w:pPr>
      <w:r>
        <w:t>TOT – Time of Travel.</w:t>
      </w:r>
    </w:p>
    <w:p w14:paraId="44A9093A" w14:textId="77777777" w:rsidR="003E402F" w:rsidRDefault="003E402F" w:rsidP="003E402F">
      <w:pPr>
        <w:pStyle w:val="ListParagraph"/>
        <w:numPr>
          <w:ilvl w:val="0"/>
          <w:numId w:val="23"/>
        </w:numPr>
      </w:pPr>
      <w:r>
        <w:t>TSS – Total Suspended Solids.</w:t>
      </w:r>
    </w:p>
    <w:p w14:paraId="0E85DEB6" w14:textId="77777777" w:rsidR="003E402F" w:rsidRDefault="003E402F" w:rsidP="003E402F">
      <w:pPr>
        <w:pStyle w:val="ListParagraph"/>
        <w:numPr>
          <w:ilvl w:val="0"/>
          <w:numId w:val="23"/>
        </w:numPr>
      </w:pPr>
      <w:r>
        <w:t>USC – United States Code.</w:t>
      </w:r>
    </w:p>
    <w:p w14:paraId="44500B06" w14:textId="77777777" w:rsidR="003E402F" w:rsidRDefault="003E402F" w:rsidP="003E402F">
      <w:pPr>
        <w:pStyle w:val="ListParagraph"/>
        <w:numPr>
          <w:ilvl w:val="0"/>
          <w:numId w:val="23"/>
        </w:numPr>
      </w:pPr>
      <w:r>
        <w:t>USFWS – United States Fish and Wildlife Service.</w:t>
      </w:r>
    </w:p>
    <w:p w14:paraId="676FB623" w14:textId="66F771D8" w:rsidR="00C51E83" w:rsidRDefault="003E402F" w:rsidP="003E402F">
      <w:pPr>
        <w:pStyle w:val="ListParagraph"/>
        <w:numPr>
          <w:ilvl w:val="0"/>
          <w:numId w:val="23"/>
        </w:numPr>
      </w:pPr>
      <w:r>
        <w:t>USFS – United States Forest Service.</w:t>
      </w:r>
      <w:r w:rsidR="00C51E83">
        <w:br w:type="page"/>
      </w:r>
    </w:p>
    <w:p w14:paraId="317B6761" w14:textId="262EE18A" w:rsidR="00EE5A9C" w:rsidRDefault="55D7D5A4" w:rsidP="00EE7529">
      <w:pPr>
        <w:pStyle w:val="Heading1"/>
      </w:pPr>
      <w:bookmarkStart w:id="2" w:name="_Toc225841801"/>
      <w:r w:rsidRPr="17A38C37">
        <w:lastRenderedPageBreak/>
        <w:t xml:space="preserve">1. PURPOSE AND NEED FOR </w:t>
      </w:r>
      <w:r w:rsidR="00313696">
        <w:t>PROPOSED ACTION</w:t>
      </w:r>
      <w:bookmarkEnd w:id="2"/>
    </w:p>
    <w:p w14:paraId="5D7DAFAE" w14:textId="1A1FF479" w:rsidR="00EE5A9C" w:rsidRDefault="55D7D5A4" w:rsidP="007273A5">
      <w:pPr>
        <w:pStyle w:val="Heading2"/>
        <w:rPr>
          <w:rFonts w:eastAsia="Calibri" w:cs="Calibri"/>
          <w:b w:val="0"/>
          <w:szCs w:val="22"/>
        </w:rPr>
      </w:pPr>
      <w:bookmarkStart w:id="3" w:name="_Toc225841802"/>
      <w:r w:rsidRPr="17A38C37">
        <w:t>1.1 AUTHORIZING ACTION</w:t>
      </w:r>
      <w:bookmarkEnd w:id="3"/>
    </w:p>
    <w:p w14:paraId="198FCEE7" w14:textId="1E0651ED" w:rsidR="00BE1970" w:rsidRDefault="312D36BB" w:rsidP="22D06D29">
      <w:pPr>
        <w:jc w:val="both"/>
        <w:rPr>
          <w:rFonts w:eastAsiaTheme="minorEastAsia"/>
          <w:color w:val="000000" w:themeColor="text1"/>
        </w:rPr>
      </w:pPr>
      <w:r w:rsidRPr="22D06D29">
        <w:rPr>
          <w:rFonts w:eastAsiaTheme="minorEastAsia"/>
          <w:color w:val="000000" w:themeColor="text1"/>
        </w:rPr>
        <w:t xml:space="preserve">Under the Montana Environmental Policy Act (MEPA) </w:t>
      </w:r>
      <w:r w:rsidR="00AD2A76">
        <w:rPr>
          <w:rFonts w:eastAsiaTheme="minorEastAsia"/>
          <w:color w:val="000000" w:themeColor="text1"/>
        </w:rPr>
        <w:t>(</w:t>
      </w:r>
      <w:r w:rsidR="6EED130E" w:rsidRPr="22D06D29">
        <w:rPr>
          <w:rFonts w:eastAsiaTheme="minorEastAsia"/>
          <w:color w:val="000000" w:themeColor="text1"/>
        </w:rPr>
        <w:t>75-1-1</w:t>
      </w:r>
      <w:r w:rsidR="1291367D" w:rsidRPr="22D06D29">
        <w:rPr>
          <w:rFonts w:eastAsiaTheme="minorEastAsia"/>
          <w:color w:val="000000" w:themeColor="text1"/>
        </w:rPr>
        <w:t>02</w:t>
      </w:r>
      <w:r w:rsidR="6EED130E" w:rsidRPr="22D06D29">
        <w:rPr>
          <w:rFonts w:eastAsiaTheme="minorEastAsia"/>
          <w:color w:val="000000" w:themeColor="text1"/>
        </w:rPr>
        <w:t xml:space="preserve">, </w:t>
      </w:r>
      <w:r w:rsidR="44D416DA" w:rsidRPr="22D06D29">
        <w:rPr>
          <w:rFonts w:eastAsiaTheme="minorEastAsia"/>
          <w:color w:val="000000" w:themeColor="text1"/>
        </w:rPr>
        <w:t>Montana Code Annotated (</w:t>
      </w:r>
      <w:r w:rsidR="6EED130E" w:rsidRPr="22D06D29">
        <w:rPr>
          <w:rFonts w:eastAsiaTheme="minorEastAsia"/>
          <w:color w:val="000000" w:themeColor="text1"/>
        </w:rPr>
        <w:t>MCA</w:t>
      </w:r>
      <w:r w:rsidR="6B9BABC4" w:rsidRPr="22D06D29">
        <w:rPr>
          <w:rFonts w:eastAsiaTheme="minorEastAsia"/>
          <w:color w:val="000000" w:themeColor="text1"/>
        </w:rPr>
        <w:t>)</w:t>
      </w:r>
      <w:r w:rsidR="00AD2A76">
        <w:rPr>
          <w:rFonts w:eastAsiaTheme="minorEastAsia"/>
          <w:color w:val="000000" w:themeColor="text1"/>
        </w:rPr>
        <w:t>)</w:t>
      </w:r>
      <w:r w:rsidR="6EED130E" w:rsidRPr="22D06D29">
        <w:rPr>
          <w:rFonts w:eastAsiaTheme="minorEastAsia"/>
          <w:color w:val="000000" w:themeColor="text1"/>
        </w:rPr>
        <w:t>,</w:t>
      </w:r>
      <w:r w:rsidRPr="22D06D29">
        <w:rPr>
          <w:rFonts w:eastAsiaTheme="minorEastAsia"/>
          <w:color w:val="000000" w:themeColor="text1"/>
        </w:rPr>
        <w:t xml:space="preserve"> Montana agencies are required to prepare environmental review for state actions that may have an impact on the </w:t>
      </w:r>
      <w:r w:rsidR="00F044EF">
        <w:rPr>
          <w:rFonts w:eastAsiaTheme="minorEastAsia"/>
          <w:color w:val="000000" w:themeColor="text1"/>
        </w:rPr>
        <w:t>Monta</w:t>
      </w:r>
      <w:r w:rsidR="00483D74">
        <w:rPr>
          <w:rFonts w:eastAsiaTheme="minorEastAsia"/>
          <w:color w:val="000000" w:themeColor="text1"/>
        </w:rPr>
        <w:t>na</w:t>
      </w:r>
      <w:r w:rsidR="00F044EF" w:rsidRPr="22D06D29">
        <w:rPr>
          <w:rFonts w:eastAsiaTheme="minorEastAsia"/>
          <w:color w:val="000000" w:themeColor="text1"/>
        </w:rPr>
        <w:t xml:space="preserve"> </w:t>
      </w:r>
      <w:r w:rsidRPr="22D06D29">
        <w:rPr>
          <w:rFonts w:eastAsiaTheme="minorEastAsia"/>
          <w:color w:val="000000" w:themeColor="text1"/>
        </w:rPr>
        <w:t xml:space="preserve">environment. The </w:t>
      </w:r>
      <w:r w:rsidR="6A201F27" w:rsidRPr="22D06D29">
        <w:rPr>
          <w:rFonts w:eastAsiaTheme="minorEastAsia"/>
          <w:color w:val="000000" w:themeColor="text1"/>
        </w:rPr>
        <w:t>proposed action</w:t>
      </w:r>
      <w:r w:rsidR="0008271D">
        <w:rPr>
          <w:rFonts w:eastAsiaTheme="minorEastAsia"/>
          <w:color w:val="000000" w:themeColor="text1"/>
        </w:rPr>
        <w:t>—</w:t>
      </w:r>
      <w:r w:rsidR="0084555A">
        <w:t xml:space="preserve">issuing a </w:t>
      </w:r>
      <w:r w:rsidR="0084555A">
        <w:rPr>
          <w:rFonts w:eastAsiaTheme="minorEastAsia"/>
          <w:color w:val="000000" w:themeColor="text1"/>
        </w:rPr>
        <w:t>c</w:t>
      </w:r>
      <w:r w:rsidR="0008271D" w:rsidRPr="0008271D">
        <w:rPr>
          <w:rFonts w:eastAsiaTheme="minorEastAsia"/>
          <w:color w:val="000000" w:themeColor="text1"/>
        </w:rPr>
        <w:t>ertificate of subdivision approval or letter of approval to construct and operate a subsurface wastewater treatment system</w:t>
      </w:r>
      <w:r w:rsidR="0084555A">
        <w:rPr>
          <w:rFonts w:eastAsiaTheme="minorEastAsia"/>
          <w:color w:val="000000" w:themeColor="text1"/>
        </w:rPr>
        <w:t xml:space="preserve"> (SWTS)</w:t>
      </w:r>
      <w:r w:rsidR="00787351">
        <w:rPr>
          <w:rFonts w:eastAsiaTheme="minorEastAsia"/>
          <w:color w:val="000000" w:themeColor="text1"/>
        </w:rPr>
        <w:t>—</w:t>
      </w:r>
      <w:proofErr w:type="gramStart"/>
      <w:r w:rsidRPr="22D06D29">
        <w:rPr>
          <w:rFonts w:eastAsiaTheme="minorEastAsia"/>
          <w:color w:val="000000" w:themeColor="text1"/>
        </w:rPr>
        <w:t>is considered to be</w:t>
      </w:r>
      <w:proofErr w:type="gramEnd"/>
      <w:r w:rsidRPr="22D06D29">
        <w:rPr>
          <w:rFonts w:eastAsiaTheme="minorEastAsia"/>
          <w:color w:val="000000" w:themeColor="text1"/>
        </w:rPr>
        <w:t xml:space="preserve"> a state action that may have an impact on the </w:t>
      </w:r>
      <w:r w:rsidR="0037487B">
        <w:rPr>
          <w:rFonts w:eastAsiaTheme="minorEastAsia"/>
          <w:color w:val="000000" w:themeColor="text1"/>
        </w:rPr>
        <w:t>Montana</w:t>
      </w:r>
      <w:r w:rsidR="0037487B" w:rsidRPr="22D06D29">
        <w:rPr>
          <w:rFonts w:eastAsiaTheme="minorEastAsia"/>
          <w:color w:val="000000" w:themeColor="text1"/>
        </w:rPr>
        <w:t xml:space="preserve"> </w:t>
      </w:r>
      <w:r w:rsidRPr="22D06D29">
        <w:rPr>
          <w:rFonts w:eastAsiaTheme="minorEastAsia"/>
          <w:color w:val="000000" w:themeColor="text1"/>
        </w:rPr>
        <w:t>environment</w:t>
      </w:r>
      <w:r w:rsidR="00BE1970">
        <w:rPr>
          <w:rFonts w:eastAsiaTheme="minorEastAsia"/>
          <w:color w:val="000000" w:themeColor="text1"/>
        </w:rPr>
        <w:t>.</w:t>
      </w:r>
      <w:r w:rsidRPr="22D06D29">
        <w:rPr>
          <w:rFonts w:eastAsiaTheme="minorEastAsia"/>
          <w:color w:val="000000" w:themeColor="text1"/>
        </w:rPr>
        <w:t xml:space="preserve"> </w:t>
      </w:r>
      <w:r w:rsidR="00BE1970">
        <w:rPr>
          <w:rFonts w:eastAsiaTheme="minorEastAsia"/>
          <w:color w:val="000000" w:themeColor="text1"/>
        </w:rPr>
        <w:t>T</w:t>
      </w:r>
      <w:r w:rsidRPr="22D06D29">
        <w:rPr>
          <w:rFonts w:eastAsiaTheme="minorEastAsia"/>
          <w:color w:val="000000" w:themeColor="text1"/>
        </w:rPr>
        <w:t xml:space="preserve">herefore, the Department of Environmental Quality (DEQ) must prepare an environmental </w:t>
      </w:r>
      <w:r w:rsidR="7703FC29" w:rsidRPr="22D06D29">
        <w:rPr>
          <w:rFonts w:eastAsiaTheme="minorEastAsia"/>
          <w:color w:val="000000" w:themeColor="text1"/>
        </w:rPr>
        <w:t>assessment</w:t>
      </w:r>
      <w:r w:rsidR="0CC846B9" w:rsidRPr="22D06D29">
        <w:rPr>
          <w:rFonts w:eastAsiaTheme="minorEastAsia"/>
          <w:color w:val="000000" w:themeColor="text1"/>
        </w:rPr>
        <w:t xml:space="preserve"> (EA)</w:t>
      </w:r>
      <w:r w:rsidRPr="22D06D29">
        <w:rPr>
          <w:rFonts w:eastAsiaTheme="minorEastAsia"/>
          <w:color w:val="000000" w:themeColor="text1"/>
        </w:rPr>
        <w:t xml:space="preserve">. </w:t>
      </w:r>
    </w:p>
    <w:p w14:paraId="6AD8DA55" w14:textId="77777777" w:rsidR="00BE1970" w:rsidRDefault="00BE1970" w:rsidP="22D06D29">
      <w:pPr>
        <w:jc w:val="both"/>
        <w:rPr>
          <w:rFonts w:eastAsiaTheme="minorEastAsia"/>
          <w:color w:val="000000" w:themeColor="text1"/>
        </w:rPr>
      </w:pPr>
    </w:p>
    <w:p w14:paraId="46A5FBC1" w14:textId="3EC0CE1C" w:rsidR="00EE5A9C" w:rsidRDefault="312D36BB" w:rsidP="22D06D29">
      <w:pPr>
        <w:jc w:val="both"/>
        <w:rPr>
          <w:rFonts w:eastAsiaTheme="minorEastAsia"/>
          <w:color w:val="000000" w:themeColor="text1"/>
        </w:rPr>
      </w:pPr>
      <w:r w:rsidRPr="22D06D29">
        <w:rPr>
          <w:rFonts w:eastAsiaTheme="minorEastAsia"/>
          <w:color w:val="000000" w:themeColor="text1"/>
        </w:rPr>
        <w:t xml:space="preserve">This </w:t>
      </w:r>
      <w:r w:rsidR="00424578">
        <w:rPr>
          <w:rFonts w:eastAsiaTheme="minorEastAsia"/>
          <w:color w:val="000000" w:themeColor="text1"/>
        </w:rPr>
        <w:t>P</w:t>
      </w:r>
      <w:r w:rsidR="00012BE9">
        <w:rPr>
          <w:rFonts w:eastAsiaTheme="minorEastAsia"/>
          <w:color w:val="000000" w:themeColor="text1"/>
        </w:rPr>
        <w:t xml:space="preserve">rogrammatic </w:t>
      </w:r>
      <w:r w:rsidRPr="22D06D29">
        <w:rPr>
          <w:rFonts w:eastAsiaTheme="minorEastAsia"/>
          <w:color w:val="000000" w:themeColor="text1"/>
        </w:rPr>
        <w:t xml:space="preserve">EA will examine the </w:t>
      </w:r>
      <w:r w:rsidR="6A201F27" w:rsidRPr="22D06D29">
        <w:rPr>
          <w:rFonts w:eastAsiaTheme="minorEastAsia"/>
          <w:color w:val="000000" w:themeColor="text1"/>
        </w:rPr>
        <w:t>proposed action</w:t>
      </w:r>
      <w:r w:rsidR="00A57288">
        <w:rPr>
          <w:rFonts w:eastAsiaTheme="minorEastAsia"/>
          <w:color w:val="000000" w:themeColor="text1"/>
        </w:rPr>
        <w:t>, the</w:t>
      </w:r>
      <w:r w:rsidR="00BE699F">
        <w:rPr>
          <w:rFonts w:eastAsiaTheme="minorEastAsia"/>
          <w:color w:val="000000" w:themeColor="text1"/>
        </w:rPr>
        <w:t xml:space="preserve"> construction and operation of</w:t>
      </w:r>
      <w:r w:rsidR="00977961">
        <w:rPr>
          <w:rFonts w:eastAsiaTheme="minorEastAsia"/>
          <w:color w:val="000000" w:themeColor="text1"/>
        </w:rPr>
        <w:t xml:space="preserve"> an</w:t>
      </w:r>
      <w:r w:rsidR="00BE699F">
        <w:rPr>
          <w:rFonts w:eastAsiaTheme="minorEastAsia"/>
          <w:color w:val="000000" w:themeColor="text1"/>
        </w:rPr>
        <w:t xml:space="preserve"> </w:t>
      </w:r>
      <w:r w:rsidR="001F2757">
        <w:rPr>
          <w:rFonts w:eastAsiaTheme="minorEastAsia"/>
          <w:color w:val="000000" w:themeColor="text1"/>
        </w:rPr>
        <w:t>SWTS</w:t>
      </w:r>
      <w:r w:rsidR="2BA295B9" w:rsidRPr="22D06D29">
        <w:rPr>
          <w:rFonts w:eastAsiaTheme="minorEastAsia"/>
          <w:color w:val="000000" w:themeColor="text1"/>
        </w:rPr>
        <w:t>,</w:t>
      </w:r>
      <w:r w:rsidRPr="22D06D29">
        <w:rPr>
          <w:rFonts w:eastAsiaTheme="minorEastAsia"/>
          <w:color w:val="000000" w:themeColor="text1"/>
        </w:rPr>
        <w:t xml:space="preserve"> </w:t>
      </w:r>
      <w:r w:rsidR="00A57288">
        <w:rPr>
          <w:rFonts w:eastAsiaTheme="minorEastAsia"/>
          <w:color w:val="000000" w:themeColor="text1"/>
        </w:rPr>
        <w:t xml:space="preserve">describe </w:t>
      </w:r>
      <w:r w:rsidRPr="22D06D29">
        <w:rPr>
          <w:rFonts w:eastAsiaTheme="minorEastAsia"/>
          <w:color w:val="000000" w:themeColor="text1"/>
        </w:rPr>
        <w:t xml:space="preserve">alternatives to the </w:t>
      </w:r>
      <w:r w:rsidR="6A201F27" w:rsidRPr="22D06D29">
        <w:rPr>
          <w:rFonts w:eastAsiaTheme="minorEastAsia"/>
          <w:color w:val="000000" w:themeColor="text1"/>
        </w:rPr>
        <w:t>proposed action</w:t>
      </w:r>
      <w:r w:rsidR="0C2DB36F" w:rsidRPr="22D06D29">
        <w:rPr>
          <w:rFonts w:eastAsiaTheme="minorEastAsia"/>
          <w:color w:val="000000" w:themeColor="text1"/>
        </w:rPr>
        <w:t xml:space="preserve">, </w:t>
      </w:r>
      <w:r w:rsidR="00D023DE">
        <w:rPr>
          <w:rFonts w:eastAsiaTheme="minorEastAsia"/>
          <w:color w:val="000000" w:themeColor="text1"/>
        </w:rPr>
        <w:t xml:space="preserve">and </w:t>
      </w:r>
      <w:r w:rsidRPr="22D06D29">
        <w:rPr>
          <w:rFonts w:eastAsiaTheme="minorEastAsia"/>
          <w:color w:val="000000" w:themeColor="text1"/>
        </w:rPr>
        <w:t xml:space="preserve">disclose potential impacts that may result from the </w:t>
      </w:r>
      <w:r w:rsidR="6A201F27" w:rsidRPr="22D06D29">
        <w:rPr>
          <w:rFonts w:eastAsiaTheme="minorEastAsia"/>
          <w:color w:val="000000" w:themeColor="text1"/>
        </w:rPr>
        <w:t>proposed action</w:t>
      </w:r>
      <w:r w:rsidRPr="22D06D29">
        <w:rPr>
          <w:rFonts w:eastAsiaTheme="minorEastAsia"/>
          <w:color w:val="000000" w:themeColor="text1"/>
        </w:rPr>
        <w:t xml:space="preserve">. </w:t>
      </w:r>
      <w:r w:rsidR="007E7E54">
        <w:rPr>
          <w:rFonts w:eastAsiaTheme="minorEastAsia"/>
          <w:color w:val="000000" w:themeColor="text1"/>
        </w:rPr>
        <w:t>Also</w:t>
      </w:r>
      <w:r w:rsidR="00875C7E">
        <w:rPr>
          <w:rFonts w:eastAsiaTheme="minorEastAsia"/>
          <w:color w:val="000000" w:themeColor="text1"/>
        </w:rPr>
        <w:t xml:space="preserve">, </w:t>
      </w:r>
      <w:r w:rsidR="007E7E54">
        <w:rPr>
          <w:rFonts w:eastAsiaTheme="minorEastAsia"/>
          <w:color w:val="000000" w:themeColor="text1"/>
        </w:rPr>
        <w:t>for each application</w:t>
      </w:r>
      <w:r w:rsidR="00236C4C">
        <w:rPr>
          <w:rFonts w:eastAsiaTheme="minorEastAsia"/>
          <w:color w:val="000000" w:themeColor="text1"/>
        </w:rPr>
        <w:t xml:space="preserve"> to construct and operate an SWTS</w:t>
      </w:r>
      <w:r w:rsidR="007E7E54">
        <w:rPr>
          <w:rFonts w:eastAsiaTheme="minorEastAsia"/>
          <w:color w:val="000000" w:themeColor="text1"/>
        </w:rPr>
        <w:t xml:space="preserve">, </w:t>
      </w:r>
      <w:r w:rsidRPr="22D06D29">
        <w:rPr>
          <w:rFonts w:eastAsiaTheme="minorEastAsia"/>
          <w:color w:val="000000" w:themeColor="text1"/>
        </w:rPr>
        <w:t>DEQ will determine the need for additional environmental review</w:t>
      </w:r>
      <w:r w:rsidR="00350721">
        <w:rPr>
          <w:rFonts w:eastAsiaTheme="minorEastAsia"/>
          <w:color w:val="000000" w:themeColor="text1"/>
        </w:rPr>
        <w:t xml:space="preserve">, beyond this </w:t>
      </w:r>
      <w:r w:rsidR="00B86D36">
        <w:rPr>
          <w:rFonts w:eastAsiaTheme="minorEastAsia"/>
          <w:color w:val="000000" w:themeColor="text1"/>
        </w:rPr>
        <w:t>P</w:t>
      </w:r>
      <w:r w:rsidR="007E7E54">
        <w:rPr>
          <w:rFonts w:eastAsiaTheme="minorEastAsia"/>
          <w:color w:val="000000" w:themeColor="text1"/>
        </w:rPr>
        <w:t xml:space="preserve">rogrammatic </w:t>
      </w:r>
      <w:r w:rsidR="00350721">
        <w:rPr>
          <w:rFonts w:eastAsiaTheme="minorEastAsia"/>
          <w:color w:val="000000" w:themeColor="text1"/>
        </w:rPr>
        <w:t>EA,</w:t>
      </w:r>
      <w:r w:rsidRPr="22D06D29">
        <w:rPr>
          <w:rFonts w:eastAsiaTheme="minorEastAsia"/>
          <w:color w:val="000000" w:themeColor="text1"/>
        </w:rPr>
        <w:t xml:space="preserve"> based on consideration of the criteria set forth in Administrative Rules of Montana (ARM) 17.4.608.</w:t>
      </w:r>
      <w:r w:rsidR="7F7143AC" w:rsidRPr="22D06D29">
        <w:rPr>
          <w:rFonts w:eastAsiaTheme="minorEastAsia"/>
          <w:color w:val="000000" w:themeColor="text1"/>
        </w:rPr>
        <w:t xml:space="preserve"> </w:t>
      </w:r>
    </w:p>
    <w:p w14:paraId="4E75F244" w14:textId="77777777" w:rsidR="00FE6A92" w:rsidRDefault="00FE6A92" w:rsidP="52D5EA78">
      <w:pPr>
        <w:jc w:val="both"/>
        <w:rPr>
          <w:rFonts w:eastAsiaTheme="minorEastAsia"/>
        </w:rPr>
      </w:pPr>
    </w:p>
    <w:p w14:paraId="23C0D2C7" w14:textId="1EEF8857" w:rsidR="00EE5A9C" w:rsidRDefault="55D7D5A4" w:rsidP="007273A5">
      <w:pPr>
        <w:pStyle w:val="Heading2"/>
      </w:pPr>
      <w:bookmarkStart w:id="4" w:name="_Toc225841803"/>
      <w:r w:rsidRPr="17A38C37">
        <w:t>1.2 DESCRIPTION OF DEQ REGULATORY OVERSIGHT</w:t>
      </w:r>
      <w:bookmarkEnd w:id="4"/>
    </w:p>
    <w:p w14:paraId="4CE66429" w14:textId="3F261C97" w:rsidR="00CE0E7A" w:rsidRDefault="005E4E13" w:rsidP="00204DB3">
      <w:r>
        <w:t xml:space="preserve">DEQ has statutory authority </w:t>
      </w:r>
      <w:r w:rsidR="00C81702">
        <w:t>and obligations to</w:t>
      </w:r>
      <w:r w:rsidR="00E40B5E">
        <w:t xml:space="preserve"> </w:t>
      </w:r>
      <w:r>
        <w:t xml:space="preserve">review </w:t>
      </w:r>
      <w:r w:rsidR="00E40B5E">
        <w:t xml:space="preserve">the sanitation components of proposed subdivisions </w:t>
      </w:r>
      <w:r>
        <w:t>under the Sanitation in Subdivisions act (Title 76, Chapter 4, MCA</w:t>
      </w:r>
      <w:r w:rsidR="004867DA">
        <w:t xml:space="preserve">). DEQ reviews subdivisions </w:t>
      </w:r>
      <w:r w:rsidR="00917AD3">
        <w:t xml:space="preserve">only </w:t>
      </w:r>
      <w:r w:rsidR="004867DA">
        <w:t>to determine the adequacy of water, sewage, solid waste, and storm drainage systems.</w:t>
      </w:r>
      <w:r w:rsidR="000A7FBF">
        <w:t xml:space="preserve"> </w:t>
      </w:r>
    </w:p>
    <w:p w14:paraId="70869A6D" w14:textId="77777777" w:rsidR="00CE0E7A" w:rsidRDefault="00CE0E7A" w:rsidP="00204DB3"/>
    <w:p w14:paraId="399BBEBC" w14:textId="34239889" w:rsidR="004A0B8B" w:rsidRDefault="00CE0E7A" w:rsidP="00204DB3">
      <w:r>
        <w:t xml:space="preserve">In addition, </w:t>
      </w:r>
      <w:r w:rsidR="000A7FBF">
        <w:t>DEQ revie</w:t>
      </w:r>
      <w:r w:rsidR="00152D0A">
        <w:t>w</w:t>
      </w:r>
      <w:r w:rsidR="000A7FBF">
        <w:t xml:space="preserve">s </w:t>
      </w:r>
      <w:r w:rsidR="000A7FBF" w:rsidRPr="001F2757">
        <w:rPr>
          <w:i/>
          <w:iCs/>
        </w:rPr>
        <w:t>public</w:t>
      </w:r>
      <w:r w:rsidR="000A7FBF">
        <w:t xml:space="preserve"> water and sewage treatment systems for compliance with the Montana public water supply laws (Title </w:t>
      </w:r>
      <w:r w:rsidR="004945E1">
        <w:t>75, Chapter 6, MCA) and</w:t>
      </w:r>
      <w:r w:rsidR="00244E04">
        <w:t xml:space="preserve"> </w:t>
      </w:r>
      <w:r w:rsidR="002F2852">
        <w:t>with</w:t>
      </w:r>
      <w:r w:rsidR="00937AC5">
        <w:t xml:space="preserve"> DEQ’s</w:t>
      </w:r>
      <w:r w:rsidR="002F2852">
        <w:t xml:space="preserve"> nondegradation rules (Title 17, Chapter 30, </w:t>
      </w:r>
      <w:r w:rsidR="001C6B1E">
        <w:t xml:space="preserve">Subchapters 5 and 7, ARM) under the Water Quality Act (Title 75, Chapter 5, MCA). </w:t>
      </w:r>
    </w:p>
    <w:p w14:paraId="0E04D9DE" w14:textId="77777777" w:rsidR="004A0B8B" w:rsidRDefault="004A0B8B" w:rsidP="00204DB3"/>
    <w:p w14:paraId="611291AF" w14:textId="223D7255" w:rsidR="00C53E07" w:rsidRDefault="004A0B8B" w:rsidP="00204DB3">
      <w:r>
        <w:t>DEQ’s subdivision</w:t>
      </w:r>
      <w:r w:rsidR="00D63A05">
        <w:t xml:space="preserve"> review</w:t>
      </w:r>
      <w:r w:rsidR="00D63A05" w:rsidRPr="007F5FCE">
        <w:t xml:space="preserve"> exclud</w:t>
      </w:r>
      <w:r w:rsidR="00D63A05">
        <w:t>es</w:t>
      </w:r>
      <w:r w:rsidR="00D63A05" w:rsidRPr="007F5FCE">
        <w:t xml:space="preserve"> construction </w:t>
      </w:r>
      <w:r w:rsidR="00811AEA">
        <w:t xml:space="preserve">impacts </w:t>
      </w:r>
      <w:r w:rsidR="00D63A05" w:rsidRPr="007F5FCE">
        <w:t xml:space="preserve">and impacts related to the </w:t>
      </w:r>
      <w:proofErr w:type="gramStart"/>
      <w:r w:rsidR="00D63A05" w:rsidRPr="007F5FCE">
        <w:t xml:space="preserve">subdivision as a whole, </w:t>
      </w:r>
      <w:r w:rsidR="00811AEA">
        <w:t>which</w:t>
      </w:r>
      <w:proofErr w:type="gramEnd"/>
      <w:r w:rsidR="00D63A05" w:rsidRPr="007F5FCE">
        <w:t xml:space="preserve"> fall under county actions such as zoning, platting, and planning, when applicable.</w:t>
      </w:r>
      <w:r w:rsidR="00D63A05">
        <w:t xml:space="preserve"> </w:t>
      </w:r>
      <w:r w:rsidR="00D63A05" w:rsidRPr="00E41BBE">
        <w:rPr>
          <w:i/>
          <w:iCs/>
        </w:rPr>
        <w:t xml:space="preserve">Mont. Wilderness </w:t>
      </w:r>
      <w:proofErr w:type="spellStart"/>
      <w:r w:rsidR="00D63A05" w:rsidRPr="00E41BBE">
        <w:rPr>
          <w:i/>
          <w:iCs/>
        </w:rPr>
        <w:t>Ass’n</w:t>
      </w:r>
      <w:proofErr w:type="spellEnd"/>
      <w:r w:rsidR="00D63A05" w:rsidRPr="00E41BBE">
        <w:rPr>
          <w:i/>
          <w:iCs/>
        </w:rPr>
        <w:t xml:space="preserve"> v. Bd. of Health &amp; Envt’l Sciences, 171 Mont. 477, 559 P.2d 1157 (1976)</w:t>
      </w:r>
      <w:r w:rsidR="00D63A05">
        <w:t>.</w:t>
      </w:r>
      <w:r w:rsidR="001C2F88">
        <w:t xml:space="preserve"> </w:t>
      </w:r>
    </w:p>
    <w:p w14:paraId="27F323C2" w14:textId="77777777" w:rsidR="00C53E07" w:rsidRDefault="00C53E07" w:rsidP="00204DB3"/>
    <w:p w14:paraId="2266C649" w14:textId="01D5A08D" w:rsidR="004E1A51" w:rsidRDefault="001C2F88" w:rsidP="00204DB3">
      <w:r>
        <w:t xml:space="preserve">The following </w:t>
      </w:r>
      <w:r w:rsidR="00EB3085">
        <w:t xml:space="preserve">laws and rules </w:t>
      </w:r>
      <w:r w:rsidR="003B7CC6">
        <w:t>apply to</w:t>
      </w:r>
      <w:r>
        <w:t xml:space="preserve"> </w:t>
      </w:r>
      <w:r w:rsidR="00C53E07">
        <w:t xml:space="preserve">the </w:t>
      </w:r>
      <w:r>
        <w:t xml:space="preserve">construction and operation of </w:t>
      </w:r>
      <w:r w:rsidR="006B1F61">
        <w:t>SWTS</w:t>
      </w:r>
      <w:r>
        <w:t xml:space="preserve"> and</w:t>
      </w:r>
      <w:r w:rsidR="00C53E07">
        <w:t xml:space="preserve"> are</w:t>
      </w:r>
      <w:r>
        <w:t xml:space="preserve"> enforceable by DEQ:</w:t>
      </w:r>
    </w:p>
    <w:p w14:paraId="2FAC60EA" w14:textId="6D800724" w:rsidR="004E1A51" w:rsidRDefault="004E1A51" w:rsidP="0042641E">
      <w:pPr>
        <w:pStyle w:val="ListParagraph"/>
        <w:numPr>
          <w:ilvl w:val="0"/>
          <w:numId w:val="15"/>
        </w:numPr>
      </w:pPr>
      <w:r>
        <w:t>Sanitation in Subdivision Act (76-4-101, et seq., MCA)</w:t>
      </w:r>
    </w:p>
    <w:p w14:paraId="030EBE43" w14:textId="7671CC8E" w:rsidR="004E1A51" w:rsidRDefault="004E1A51" w:rsidP="0042641E">
      <w:pPr>
        <w:pStyle w:val="ListParagraph"/>
        <w:numPr>
          <w:ilvl w:val="0"/>
          <w:numId w:val="15"/>
        </w:numPr>
      </w:pPr>
      <w:r>
        <w:t>DEQ Subdivision Rules (ARM 17.36.101, et seq.)</w:t>
      </w:r>
    </w:p>
    <w:p w14:paraId="67A5CE3B" w14:textId="76D8433D" w:rsidR="004E1A51" w:rsidRDefault="004E1A51" w:rsidP="0042641E">
      <w:pPr>
        <w:pStyle w:val="ListParagraph"/>
        <w:numPr>
          <w:ilvl w:val="0"/>
          <w:numId w:val="15"/>
        </w:numPr>
      </w:pPr>
      <w:r>
        <w:t>Circular DEQ-4 (Montana Standards for Subsurface Wastewater Treatment Systems)</w:t>
      </w:r>
    </w:p>
    <w:p w14:paraId="5EE5889F" w14:textId="217A87D7" w:rsidR="004E1A51" w:rsidRDefault="004E1A51" w:rsidP="0042641E">
      <w:pPr>
        <w:pStyle w:val="ListParagraph"/>
        <w:numPr>
          <w:ilvl w:val="0"/>
          <w:numId w:val="15"/>
        </w:numPr>
      </w:pPr>
      <w:r>
        <w:t xml:space="preserve">Public </w:t>
      </w:r>
      <w:r w:rsidR="007E703F">
        <w:t>w</w:t>
      </w:r>
      <w:r>
        <w:t xml:space="preserve">ater </w:t>
      </w:r>
      <w:r w:rsidR="007E703F">
        <w:t>s</w:t>
      </w:r>
      <w:r>
        <w:t xml:space="preserve">upply </w:t>
      </w:r>
      <w:r w:rsidR="007E703F">
        <w:t>laws</w:t>
      </w:r>
      <w:r>
        <w:t xml:space="preserve"> (75-6-101, et seq., MCA)</w:t>
      </w:r>
    </w:p>
    <w:p w14:paraId="26B72EC7" w14:textId="19FED562" w:rsidR="004E1A51" w:rsidRDefault="004E1A51" w:rsidP="0042641E">
      <w:pPr>
        <w:pStyle w:val="ListParagraph"/>
        <w:numPr>
          <w:ilvl w:val="0"/>
          <w:numId w:val="15"/>
        </w:numPr>
      </w:pPr>
      <w:r>
        <w:t>DEQ Public Water and Sewer Rules (ARM 17.38.101, et seq.)</w:t>
      </w:r>
    </w:p>
    <w:p w14:paraId="5C8A5B2A" w14:textId="001E75FF" w:rsidR="004E1A51" w:rsidRDefault="004E1A51" w:rsidP="0042641E">
      <w:pPr>
        <w:pStyle w:val="ListParagraph"/>
        <w:numPr>
          <w:ilvl w:val="0"/>
          <w:numId w:val="15"/>
        </w:numPr>
      </w:pPr>
      <w:r>
        <w:t>Water Quality Act (75-5-101 et seq., MCA)</w:t>
      </w:r>
    </w:p>
    <w:p w14:paraId="42D8300D" w14:textId="45B5427E" w:rsidR="004E1A51" w:rsidRDefault="004E1A51" w:rsidP="0042641E">
      <w:pPr>
        <w:pStyle w:val="ListParagraph"/>
        <w:numPr>
          <w:ilvl w:val="0"/>
          <w:numId w:val="15"/>
        </w:numPr>
      </w:pPr>
      <w:r>
        <w:t>DEQ Nondegradation Rules (ARM 17.30.701, et seq.)</w:t>
      </w:r>
    </w:p>
    <w:p w14:paraId="1F45E424" w14:textId="77777777" w:rsidR="00ED3441" w:rsidRDefault="00ED3441" w:rsidP="00ED3441"/>
    <w:p w14:paraId="66FE3C0E" w14:textId="26075D36" w:rsidR="00167E3B" w:rsidRPr="00167E3B" w:rsidRDefault="00FE62D8" w:rsidP="00167E3B">
      <w:pPr>
        <w:widowControl w:val="0"/>
        <w:spacing w:after="240"/>
        <w:ind w:right="99"/>
        <w:jc w:val="both"/>
        <w:rPr>
          <w:rFonts w:ascii="Calibri" w:eastAsia="Calibri" w:hAnsi="Calibri" w:cs="Calibri"/>
          <w:color w:val="000000" w:themeColor="text1"/>
        </w:rPr>
      </w:pPr>
      <w:r>
        <w:rPr>
          <w:rFonts w:ascii="Calibri" w:eastAsia="Calibri" w:hAnsi="Calibri" w:cs="Calibri"/>
          <w:color w:val="000000" w:themeColor="text1"/>
        </w:rPr>
        <w:t xml:space="preserve">MEPA requires DEQ to review </w:t>
      </w:r>
      <w:r w:rsidR="00951063">
        <w:rPr>
          <w:rFonts w:ascii="Calibri" w:eastAsia="Calibri" w:hAnsi="Calibri" w:cs="Calibri"/>
          <w:color w:val="000000" w:themeColor="text1"/>
        </w:rPr>
        <w:t>potential impacts to the Montana environment from</w:t>
      </w:r>
      <w:r w:rsidR="002015AA">
        <w:rPr>
          <w:rFonts w:ascii="Calibri" w:eastAsia="Calibri" w:hAnsi="Calibri" w:cs="Calibri"/>
          <w:color w:val="000000" w:themeColor="text1"/>
        </w:rPr>
        <w:t xml:space="preserve"> water</w:t>
      </w:r>
      <w:r w:rsidR="008073E3">
        <w:rPr>
          <w:rFonts w:ascii="Calibri" w:eastAsia="Calibri" w:hAnsi="Calibri" w:cs="Calibri"/>
          <w:color w:val="000000" w:themeColor="text1"/>
        </w:rPr>
        <w:t xml:space="preserve"> supply</w:t>
      </w:r>
      <w:r w:rsidR="002015AA">
        <w:rPr>
          <w:rFonts w:ascii="Calibri" w:eastAsia="Calibri" w:hAnsi="Calibri" w:cs="Calibri"/>
          <w:color w:val="000000" w:themeColor="text1"/>
        </w:rPr>
        <w:t>, sewage, solid waste, and storm drainage systems</w:t>
      </w:r>
      <w:r>
        <w:rPr>
          <w:rFonts w:ascii="Calibri" w:eastAsia="Calibri" w:hAnsi="Calibri" w:cs="Calibri"/>
          <w:color w:val="000000" w:themeColor="text1"/>
        </w:rPr>
        <w:t>.</w:t>
      </w:r>
      <w:r w:rsidR="002015AA">
        <w:rPr>
          <w:rFonts w:ascii="Calibri" w:eastAsia="Calibri" w:hAnsi="Calibri" w:cs="Calibri"/>
          <w:color w:val="000000" w:themeColor="text1"/>
        </w:rPr>
        <w:t xml:space="preserve"> </w:t>
      </w:r>
      <w:r>
        <w:rPr>
          <w:rFonts w:ascii="Calibri" w:eastAsia="Calibri" w:hAnsi="Calibri" w:cs="Calibri"/>
          <w:color w:val="000000" w:themeColor="text1"/>
        </w:rPr>
        <w:t xml:space="preserve">Under </w:t>
      </w:r>
      <w:r w:rsidR="002015AA">
        <w:rPr>
          <w:rFonts w:ascii="Calibri" w:eastAsia="Calibri" w:hAnsi="Calibri" w:cs="Calibri"/>
          <w:color w:val="000000" w:themeColor="text1"/>
        </w:rPr>
        <w:t>MEPA</w:t>
      </w:r>
      <w:r w:rsidR="00167E3B" w:rsidRPr="00167E3B">
        <w:rPr>
          <w:rFonts w:ascii="Calibri" w:eastAsia="Calibri" w:hAnsi="Calibri" w:cs="Calibri"/>
          <w:color w:val="000000" w:themeColor="text1"/>
        </w:rPr>
        <w:t xml:space="preserve">, which </w:t>
      </w:r>
      <w:r w:rsidR="00744E04">
        <w:rPr>
          <w:rFonts w:ascii="Calibri" w:eastAsia="Calibri" w:hAnsi="Calibri" w:cs="Calibri"/>
          <w:color w:val="000000" w:themeColor="text1"/>
        </w:rPr>
        <w:t xml:space="preserve">ensures that agencies make informed decisions, </w:t>
      </w:r>
      <w:r w:rsidR="00167E3B" w:rsidRPr="00167E3B">
        <w:rPr>
          <w:rFonts w:ascii="Calibri" w:eastAsia="Calibri" w:hAnsi="Calibri" w:cs="Calibri"/>
          <w:color w:val="000000" w:themeColor="text1"/>
        </w:rPr>
        <w:t xml:space="preserve">DEQ </w:t>
      </w:r>
      <w:r>
        <w:rPr>
          <w:rFonts w:ascii="Calibri" w:eastAsia="Calibri" w:hAnsi="Calibri" w:cs="Calibri"/>
          <w:color w:val="000000" w:themeColor="text1"/>
        </w:rPr>
        <w:t>must</w:t>
      </w:r>
      <w:r w:rsidR="00167E3B" w:rsidRPr="00167E3B">
        <w:rPr>
          <w:rFonts w:ascii="Calibri" w:eastAsia="Calibri" w:hAnsi="Calibri" w:cs="Calibri"/>
          <w:color w:val="000000" w:themeColor="text1"/>
        </w:rPr>
        <w:t xml:space="preserve"> identify public concerns and evaluate alternatives to </w:t>
      </w:r>
      <w:r w:rsidR="00537390">
        <w:rPr>
          <w:rFonts w:ascii="Calibri" w:eastAsia="Calibri" w:hAnsi="Calibri" w:cs="Calibri"/>
          <w:color w:val="000000" w:themeColor="text1"/>
        </w:rPr>
        <w:t>disclose</w:t>
      </w:r>
      <w:r w:rsidR="00BD01FD">
        <w:rPr>
          <w:rFonts w:ascii="Calibri" w:eastAsia="Calibri" w:hAnsi="Calibri" w:cs="Calibri"/>
          <w:color w:val="000000" w:themeColor="text1"/>
        </w:rPr>
        <w:t xml:space="preserve"> and document potential impacts from state action</w:t>
      </w:r>
      <w:r w:rsidR="00167E3B" w:rsidRPr="00167E3B">
        <w:rPr>
          <w:rFonts w:ascii="Calibri" w:eastAsia="Calibri" w:hAnsi="Calibri" w:cs="Calibri"/>
          <w:color w:val="000000" w:themeColor="text1"/>
        </w:rPr>
        <w:t xml:space="preserve">. The extent of DEQ’s MEPA review of a subdivision is limited to the impacts relating to water supply, sewage, solid waste, and storm </w:t>
      </w:r>
      <w:r w:rsidR="008073E3">
        <w:rPr>
          <w:rFonts w:ascii="Calibri" w:eastAsia="Calibri" w:hAnsi="Calibri" w:cs="Calibri"/>
          <w:color w:val="000000" w:themeColor="text1"/>
        </w:rPr>
        <w:t>drainage systems</w:t>
      </w:r>
      <w:r w:rsidR="00167E3B" w:rsidRPr="00167E3B">
        <w:rPr>
          <w:rFonts w:ascii="Calibri" w:eastAsia="Calibri" w:hAnsi="Calibri" w:cs="Calibri"/>
          <w:color w:val="000000" w:themeColor="text1"/>
        </w:rPr>
        <w:t>.</w:t>
      </w:r>
    </w:p>
    <w:p w14:paraId="01C9277E" w14:textId="77777777" w:rsidR="00E378CF" w:rsidRDefault="00E378CF" w:rsidP="00C57EA4">
      <w:pPr>
        <w:pStyle w:val="Heading3DEQ"/>
      </w:pPr>
      <w:bookmarkStart w:id="5" w:name="_Toc225841804"/>
      <w:r w:rsidRPr="00A5420D">
        <w:lastRenderedPageBreak/>
        <w:t xml:space="preserve">1.2.1 Sanitation in Subdivisions Act (76-4-101, </w:t>
      </w:r>
      <w:r w:rsidRPr="00A5420D">
        <w:rPr>
          <w:i/>
          <w:iCs/>
        </w:rPr>
        <w:t>et seq.,</w:t>
      </w:r>
      <w:r w:rsidRPr="00A5420D">
        <w:t xml:space="preserve"> MCA)</w:t>
      </w:r>
      <w:bookmarkEnd w:id="5"/>
    </w:p>
    <w:p w14:paraId="73D9111C" w14:textId="18DC6E0E" w:rsidR="004A1959" w:rsidRDefault="00F2379A" w:rsidP="00C91F34">
      <w:r>
        <w:t xml:space="preserve">Under the Sanitation in Subdivisions Act, </w:t>
      </w:r>
      <w:r w:rsidR="00057768">
        <w:t xml:space="preserve">for divisions of land that result in parcels </w:t>
      </w:r>
      <w:r w:rsidR="00D92682">
        <w:t xml:space="preserve">smaller than 20 acres, </w:t>
      </w:r>
      <w:r>
        <w:t xml:space="preserve">DEQ reviews </w:t>
      </w:r>
      <w:r w:rsidR="00620166">
        <w:t xml:space="preserve">sanitation </w:t>
      </w:r>
      <w:r>
        <w:t>facilities for water, wastewater, and storm water</w:t>
      </w:r>
      <w:r w:rsidR="00FF556E">
        <w:t xml:space="preserve">. These </w:t>
      </w:r>
      <w:r w:rsidR="00C947C7">
        <w:t xml:space="preserve">parcels </w:t>
      </w:r>
      <w:r w:rsidR="00FF556E">
        <w:t xml:space="preserve">may include single or multi-family homes, </w:t>
      </w:r>
      <w:r w:rsidR="002230AD">
        <w:t xml:space="preserve">apartments, </w:t>
      </w:r>
      <w:r w:rsidR="00FF556E">
        <w:t xml:space="preserve">townhomes, or </w:t>
      </w:r>
      <w:r w:rsidR="002230AD">
        <w:t>condominiums</w:t>
      </w:r>
      <w:r w:rsidR="00C76FE5">
        <w:t>.</w:t>
      </w:r>
      <w:r w:rsidR="00243B51">
        <w:t xml:space="preserve"> </w:t>
      </w:r>
      <w:r w:rsidR="00777BF4">
        <w:t>A</w:t>
      </w:r>
      <w:r w:rsidR="00E378CF" w:rsidRPr="383A327F">
        <w:t>lso</w:t>
      </w:r>
      <w:r w:rsidR="00777BF4">
        <w:t>, regardless of parcel size, DEQ</w:t>
      </w:r>
      <w:r w:rsidR="00E378CF" w:rsidRPr="383A327F">
        <w:t xml:space="preserve"> reviews sanitation facilities for recreational vehicle (RV) parks</w:t>
      </w:r>
      <w:r w:rsidR="003F75BE">
        <w:t xml:space="preserve"> and</w:t>
      </w:r>
      <w:r w:rsidR="00E378CF" w:rsidRPr="383A327F">
        <w:t xml:space="preserve"> mobile home parks.</w:t>
      </w:r>
      <w:r w:rsidR="00243B51">
        <w:t xml:space="preserve"> </w:t>
      </w:r>
      <w:r w:rsidR="00A94A44">
        <w:t xml:space="preserve">DEQ has created department </w:t>
      </w:r>
      <w:r w:rsidR="00D4385A">
        <w:t xml:space="preserve">circulars </w:t>
      </w:r>
      <w:r w:rsidR="00D4385A" w:rsidRPr="383A327F">
        <w:t>to</w:t>
      </w:r>
      <w:r w:rsidR="00E378CF" w:rsidRPr="383A327F">
        <w:t xml:space="preserve"> provide</w:t>
      </w:r>
      <w:r w:rsidR="00A94A44">
        <w:t xml:space="preserve"> engineering</w:t>
      </w:r>
      <w:r w:rsidR="00E378CF" w:rsidRPr="383A327F">
        <w:t xml:space="preserve"> standards for wastewater treatment, water supply development, and stormwater drainage facilities.</w:t>
      </w:r>
      <w:r w:rsidR="00A45E58">
        <w:t xml:space="preserve"> Of these, Circular DEQ-4 </w:t>
      </w:r>
      <w:r w:rsidR="00D4385A">
        <w:t xml:space="preserve">provides the relevant standards for </w:t>
      </w:r>
      <w:r w:rsidR="00EE681C">
        <w:t>constructing and operating an SWTS</w:t>
      </w:r>
      <w:r w:rsidR="00D4385A">
        <w:t>.</w:t>
      </w:r>
    </w:p>
    <w:p w14:paraId="5C06F4F3" w14:textId="77777777" w:rsidR="004A1959" w:rsidRPr="005B027E" w:rsidRDefault="004A1959" w:rsidP="004A1959">
      <w:pPr>
        <w:rPr>
          <w:rFonts w:eastAsia="Segoe UI"/>
        </w:rPr>
      </w:pPr>
    </w:p>
    <w:p w14:paraId="17BE44B5" w14:textId="0372AB70" w:rsidR="004A1959" w:rsidRPr="00F843DE" w:rsidRDefault="004A1959" w:rsidP="00C91F34">
      <w:pPr>
        <w:rPr>
          <w:rFonts w:eastAsia="Segoe UI"/>
        </w:rPr>
      </w:pPr>
      <w:r>
        <w:t>Of note, t</w:t>
      </w:r>
      <w:r w:rsidRPr="36EAACED">
        <w:t xml:space="preserve">he minimum standards listed in </w:t>
      </w:r>
      <w:r>
        <w:t xml:space="preserve">Section 1.2 of </w:t>
      </w:r>
      <w:r w:rsidRPr="00E61566">
        <w:rPr>
          <w:iCs/>
        </w:rPr>
        <w:t>Circular DEQ-4</w:t>
      </w:r>
      <w:r>
        <w:rPr>
          <w:iCs/>
        </w:rPr>
        <w:t xml:space="preserve"> </w:t>
      </w:r>
      <w:r w:rsidRPr="36EAACED">
        <w:t xml:space="preserve">apply to all </w:t>
      </w:r>
      <w:r>
        <w:t>SWTS</w:t>
      </w:r>
      <w:r w:rsidRPr="36EAACED">
        <w:t xml:space="preserve"> in Montana</w:t>
      </w:r>
      <w:r>
        <w:t>, including any SWTS reviewed under this Programmatic EA</w:t>
      </w:r>
      <w:r w:rsidRPr="36EAACED">
        <w:t xml:space="preserve">. Design details described in Circular </w:t>
      </w:r>
      <w:r>
        <w:t xml:space="preserve">DEQ-4 </w:t>
      </w:r>
      <w:r w:rsidRPr="36EAACED">
        <w:t>are required for individual, shared,</w:t>
      </w:r>
      <w:r w:rsidRPr="36EAACED">
        <w:rPr>
          <w:rFonts w:eastAsia="Segoe UI"/>
        </w:rPr>
        <w:t xml:space="preserve"> multiple-user, and public wastewater treatment systems that meet residential strength parameters (1.2.72</w:t>
      </w:r>
      <w:r w:rsidRPr="0A5A59C4">
        <w:rPr>
          <w:rFonts w:eastAsia="Segoe UI"/>
        </w:rPr>
        <w:t>,</w:t>
      </w:r>
      <w:r w:rsidRPr="36EAACED">
        <w:rPr>
          <w:rFonts w:eastAsia="Segoe UI"/>
        </w:rPr>
        <w:t xml:space="preserve"> DEQ-4</w:t>
      </w:r>
      <w:r w:rsidRPr="41985F1E">
        <w:rPr>
          <w:rFonts w:eastAsia="Segoe UI"/>
        </w:rPr>
        <w:t>).</w:t>
      </w:r>
    </w:p>
    <w:p w14:paraId="28F7CDF2" w14:textId="77777777" w:rsidR="00E378CF" w:rsidRDefault="00E378CF" w:rsidP="00C91F34"/>
    <w:p w14:paraId="45A48838" w14:textId="4D1D0520" w:rsidR="00E378CF" w:rsidRDefault="00E378CF" w:rsidP="00C57EA4">
      <w:pPr>
        <w:pStyle w:val="Heading3DEQ"/>
      </w:pPr>
      <w:bookmarkStart w:id="6" w:name="_Toc225841805"/>
      <w:r w:rsidRPr="00A5420D">
        <w:t xml:space="preserve">1.2.2 </w:t>
      </w:r>
      <w:r w:rsidR="005264A8">
        <w:t>Public water supply laws</w:t>
      </w:r>
      <w:r w:rsidRPr="00A5420D">
        <w:t xml:space="preserve"> (75-6-101, </w:t>
      </w:r>
      <w:r w:rsidRPr="00A5420D">
        <w:rPr>
          <w:i/>
          <w:iCs/>
        </w:rPr>
        <w:t>et seq.,</w:t>
      </w:r>
      <w:r w:rsidRPr="00A5420D">
        <w:t xml:space="preserve"> MCA)</w:t>
      </w:r>
      <w:bookmarkEnd w:id="6"/>
    </w:p>
    <w:p w14:paraId="540A94E0" w14:textId="362CFC72" w:rsidR="00E378CF" w:rsidRPr="006E7F34" w:rsidRDefault="00E378CF" w:rsidP="00C91F34">
      <w:r w:rsidRPr="383A327F">
        <w:t xml:space="preserve">DEQ implements the </w:t>
      </w:r>
      <w:r w:rsidR="001E6095">
        <w:t>p</w:t>
      </w:r>
      <w:r w:rsidR="005264A8">
        <w:t>ublic water supply laws</w:t>
      </w:r>
      <w:r w:rsidRPr="383A327F">
        <w:t xml:space="preserve"> of Montana, which </w:t>
      </w:r>
      <w:r w:rsidR="00FC3683">
        <w:t>govern</w:t>
      </w:r>
      <w:r w:rsidRPr="383A327F">
        <w:t xml:space="preserve"> the protection, maintenance, quality, and potability of water for </w:t>
      </w:r>
      <w:r w:rsidR="004619E8">
        <w:t xml:space="preserve">the </w:t>
      </w:r>
      <w:r w:rsidRPr="383A327F">
        <w:t xml:space="preserve">public and </w:t>
      </w:r>
      <w:r w:rsidR="004619E8">
        <w:t xml:space="preserve">for </w:t>
      </w:r>
      <w:r w:rsidR="00CF1F04">
        <w:t xml:space="preserve">certain </w:t>
      </w:r>
      <w:r w:rsidRPr="383A327F">
        <w:t xml:space="preserve">domestic uses (75-6-101, </w:t>
      </w:r>
      <w:r w:rsidRPr="383A327F">
        <w:rPr>
          <w:i/>
          <w:iCs/>
        </w:rPr>
        <w:t>et seq</w:t>
      </w:r>
      <w:r w:rsidRPr="383A327F">
        <w:t xml:space="preserve">., MCA). The </w:t>
      </w:r>
      <w:r w:rsidR="008E7CAE">
        <w:t>public water supply laws</w:t>
      </w:r>
      <w:r w:rsidRPr="383A327F">
        <w:t xml:space="preserve"> also </w:t>
      </w:r>
      <w:r w:rsidR="008E7CAE">
        <w:t>govern</w:t>
      </w:r>
      <w:r w:rsidRPr="383A327F">
        <w:t xml:space="preserve"> public sewage systems</w:t>
      </w:r>
      <w:r w:rsidRPr="26F80627">
        <w:t>,</w:t>
      </w:r>
      <w:r w:rsidRPr="383A327F">
        <w:t xml:space="preserve"> which are defined as systems of collection, transportation, treatment, or disposal of sewage that serve 15 or more families</w:t>
      </w:r>
      <w:r w:rsidR="00B86D36">
        <w:t>,</w:t>
      </w:r>
      <w:r w:rsidRPr="383A327F">
        <w:t xml:space="preserve"> or</w:t>
      </w:r>
      <w:r w:rsidR="00B86D36">
        <w:t xml:space="preserve"> that serve</w:t>
      </w:r>
      <w:r w:rsidRPr="383A327F">
        <w:t xml:space="preserve"> 25 or more persons daily for any 60 or more days in a calendar year.</w:t>
      </w:r>
      <w:r w:rsidR="00243B51">
        <w:t xml:space="preserve"> </w:t>
      </w:r>
      <w:r w:rsidRPr="383A327F">
        <w:t xml:space="preserve">For purposes of this </w:t>
      </w:r>
      <w:r w:rsidR="00567900">
        <w:t xml:space="preserve">Programmatic </w:t>
      </w:r>
      <w:r w:rsidRPr="383A327F">
        <w:t xml:space="preserve">EA, public sewage systems are limited to </w:t>
      </w:r>
      <w:r w:rsidR="006B1F61">
        <w:t>SWTS</w:t>
      </w:r>
      <w:r w:rsidRPr="383A327F">
        <w:t xml:space="preserve"> and </w:t>
      </w:r>
      <w:r w:rsidRPr="130457A9">
        <w:t>their related appurtenances</w:t>
      </w:r>
      <w:r w:rsidR="00DF5408">
        <w:t>, which are also reviewed under Circular DEQ-4</w:t>
      </w:r>
      <w:r w:rsidR="00314644">
        <w:t xml:space="preserve"> (see </w:t>
      </w:r>
      <w:r w:rsidR="002B6586" w:rsidRPr="002B6586">
        <w:rPr>
          <w:b/>
          <w:bCs/>
        </w:rPr>
        <w:t xml:space="preserve">Section </w:t>
      </w:r>
      <w:r w:rsidR="00314644" w:rsidRPr="002B6586">
        <w:rPr>
          <w:b/>
          <w:bCs/>
        </w:rPr>
        <w:t>1.2.1</w:t>
      </w:r>
      <w:r w:rsidR="00314644">
        <w:t xml:space="preserve"> above)</w:t>
      </w:r>
      <w:r w:rsidRPr="130457A9">
        <w:t>.</w:t>
      </w:r>
    </w:p>
    <w:p w14:paraId="34FE289F" w14:textId="77777777" w:rsidR="00E378CF" w:rsidRPr="006E7F34" w:rsidRDefault="00E378CF" w:rsidP="00C91F34"/>
    <w:p w14:paraId="15692E09" w14:textId="76DD64EC" w:rsidR="00E378CF" w:rsidRDefault="00E378CF" w:rsidP="00C57EA4">
      <w:pPr>
        <w:pStyle w:val="Heading3DEQ"/>
      </w:pPr>
      <w:bookmarkStart w:id="7" w:name="_Toc225841806"/>
      <w:r w:rsidRPr="00A5420D">
        <w:t xml:space="preserve">1.2.3 Water Quality Act (75-5-101, </w:t>
      </w:r>
      <w:r w:rsidRPr="00A5420D">
        <w:rPr>
          <w:i/>
          <w:iCs/>
        </w:rPr>
        <w:t>et seq</w:t>
      </w:r>
      <w:r w:rsidRPr="00A5420D">
        <w:t>., MCA)</w:t>
      </w:r>
      <w:bookmarkEnd w:id="7"/>
    </w:p>
    <w:p w14:paraId="7F17D3AD" w14:textId="312261CE" w:rsidR="00E378CF" w:rsidRDefault="00E378CF" w:rsidP="00C91F34">
      <w:r w:rsidRPr="383A327F">
        <w:t xml:space="preserve">DEQ implements the Montana Water Quality Act, which governs discharges of pollutants to Montana state waters (75-5-101, </w:t>
      </w:r>
      <w:r w:rsidRPr="383A327F">
        <w:rPr>
          <w:i/>
          <w:iCs/>
        </w:rPr>
        <w:t>et seq</w:t>
      </w:r>
      <w:r w:rsidRPr="383A327F">
        <w:t>., MCA).</w:t>
      </w:r>
      <w:r w:rsidR="00243B51">
        <w:t xml:space="preserve"> </w:t>
      </w:r>
      <w:r w:rsidRPr="383A327F">
        <w:t xml:space="preserve">For </w:t>
      </w:r>
      <w:r w:rsidR="006B1F61">
        <w:t>SWTS</w:t>
      </w:r>
      <w:r w:rsidRPr="383A327F">
        <w:t xml:space="preserve">, DEQ </w:t>
      </w:r>
      <w:r w:rsidR="00C70980">
        <w:t xml:space="preserve">must </w:t>
      </w:r>
      <w:r w:rsidRPr="383A327F">
        <w:t xml:space="preserve">complete a nondegradation analysis for each system in relationship to </w:t>
      </w:r>
      <w:r w:rsidR="00507BBE">
        <w:t>ground water</w:t>
      </w:r>
      <w:r w:rsidRPr="383A327F">
        <w:t xml:space="preserve"> and surface water</w:t>
      </w:r>
      <w:r w:rsidR="0083474B">
        <w:t>. That analysis</w:t>
      </w:r>
      <w:r w:rsidR="00B21CA2">
        <w:t xml:space="preserve"> is </w:t>
      </w:r>
      <w:r w:rsidR="002E0CAF">
        <w:t xml:space="preserve">separate from the </w:t>
      </w:r>
      <w:r w:rsidR="007A1D00">
        <w:t>analysis in</w:t>
      </w:r>
      <w:r w:rsidR="00F843DE">
        <w:t xml:space="preserve"> </w:t>
      </w:r>
      <w:r w:rsidR="00BD7D28">
        <w:t>this Programmatic EA</w:t>
      </w:r>
      <w:r w:rsidR="002E0CAF">
        <w:t>.</w:t>
      </w:r>
    </w:p>
    <w:p w14:paraId="5B43C69C" w14:textId="77777777" w:rsidR="00A5420D" w:rsidRPr="006E7F34" w:rsidRDefault="00A5420D" w:rsidP="00C91F34"/>
    <w:p w14:paraId="06101774" w14:textId="0F4ED4E8" w:rsidR="00EE5A9C" w:rsidRDefault="55D7D5A4" w:rsidP="007273A5">
      <w:pPr>
        <w:pStyle w:val="Heading2"/>
        <w:rPr>
          <w:rFonts w:eastAsia="Calibri" w:cs="Calibri"/>
          <w:b w:val="0"/>
          <w:szCs w:val="22"/>
        </w:rPr>
      </w:pPr>
      <w:bookmarkStart w:id="8" w:name="_Toc225841807"/>
      <w:r w:rsidRPr="17A38C37">
        <w:t xml:space="preserve">1.3 </w:t>
      </w:r>
      <w:r w:rsidR="00313696">
        <w:t>PROPOSED ACTION</w:t>
      </w:r>
      <w:bookmarkEnd w:id="8"/>
    </w:p>
    <w:p w14:paraId="769D7CF6" w14:textId="77777777" w:rsidR="00A801F8" w:rsidRDefault="00D12AEA" w:rsidP="004F697F">
      <w:pPr>
        <w:spacing w:after="240"/>
        <w:rPr>
          <w:rFonts w:ascii="Calibri" w:eastAsia="Segoe UI" w:hAnsi="Calibri" w:cs="Calibri"/>
        </w:rPr>
      </w:pPr>
      <w:r>
        <w:rPr>
          <w:rFonts w:ascii="Calibri" w:eastAsia="Segoe UI" w:hAnsi="Calibri" w:cs="Calibri"/>
        </w:rPr>
        <w:t xml:space="preserve">DEQ </w:t>
      </w:r>
      <w:r w:rsidR="006D37CC">
        <w:rPr>
          <w:rFonts w:ascii="Calibri" w:eastAsia="Segoe UI" w:hAnsi="Calibri" w:cs="Calibri"/>
        </w:rPr>
        <w:t>has authority to</w:t>
      </w:r>
      <w:r>
        <w:rPr>
          <w:rFonts w:ascii="Calibri" w:eastAsia="Segoe UI" w:hAnsi="Calibri" w:cs="Calibri"/>
        </w:rPr>
        <w:t xml:space="preserve"> issue</w:t>
      </w:r>
      <w:r w:rsidR="007544F6" w:rsidRPr="007943B1">
        <w:rPr>
          <w:rFonts w:ascii="Calibri" w:eastAsia="Segoe UI" w:hAnsi="Calibri" w:cs="Calibri"/>
        </w:rPr>
        <w:t xml:space="preserve"> approval</w:t>
      </w:r>
      <w:r w:rsidR="00367B7F">
        <w:rPr>
          <w:rFonts w:ascii="Calibri" w:eastAsia="Segoe UI" w:hAnsi="Calibri" w:cs="Calibri"/>
        </w:rPr>
        <w:t>s</w:t>
      </w:r>
      <w:r w:rsidR="0094121F">
        <w:rPr>
          <w:rFonts w:ascii="Calibri" w:eastAsia="Segoe UI" w:hAnsi="Calibri" w:cs="Calibri"/>
        </w:rPr>
        <w:t xml:space="preserve">, </w:t>
      </w:r>
      <w:r w:rsidR="0094121F" w:rsidRPr="0094121F">
        <w:rPr>
          <w:rFonts w:ascii="Calibri" w:eastAsia="Segoe UI" w:hAnsi="Calibri" w:cs="Calibri"/>
        </w:rPr>
        <w:t xml:space="preserve">under the Sanitation in Subdivisions Act, </w:t>
      </w:r>
      <w:r w:rsidR="00545C49">
        <w:rPr>
          <w:rFonts w:ascii="Calibri" w:eastAsia="Segoe UI" w:hAnsi="Calibri" w:cs="Calibri"/>
        </w:rPr>
        <w:t>p</w:t>
      </w:r>
      <w:r w:rsidR="0094121F" w:rsidRPr="0094121F">
        <w:rPr>
          <w:rFonts w:ascii="Calibri" w:eastAsia="Segoe UI" w:hAnsi="Calibri" w:cs="Calibri"/>
        </w:rPr>
        <w:t xml:space="preserve">ublic </w:t>
      </w:r>
      <w:r w:rsidR="00545C49">
        <w:rPr>
          <w:rFonts w:ascii="Calibri" w:eastAsia="Segoe UI" w:hAnsi="Calibri" w:cs="Calibri"/>
        </w:rPr>
        <w:t>w</w:t>
      </w:r>
      <w:r w:rsidR="0094121F" w:rsidRPr="0094121F">
        <w:rPr>
          <w:rFonts w:ascii="Calibri" w:eastAsia="Segoe UI" w:hAnsi="Calibri" w:cs="Calibri"/>
        </w:rPr>
        <w:t xml:space="preserve">ater </w:t>
      </w:r>
      <w:r w:rsidR="00545C49">
        <w:rPr>
          <w:rFonts w:ascii="Calibri" w:eastAsia="Segoe UI" w:hAnsi="Calibri" w:cs="Calibri"/>
        </w:rPr>
        <w:t>s</w:t>
      </w:r>
      <w:r w:rsidR="0094121F" w:rsidRPr="0094121F">
        <w:rPr>
          <w:rFonts w:ascii="Calibri" w:eastAsia="Segoe UI" w:hAnsi="Calibri" w:cs="Calibri"/>
        </w:rPr>
        <w:t xml:space="preserve">upply </w:t>
      </w:r>
      <w:r w:rsidR="00545C49">
        <w:rPr>
          <w:rFonts w:ascii="Calibri" w:eastAsia="Segoe UI" w:hAnsi="Calibri" w:cs="Calibri"/>
        </w:rPr>
        <w:t>l</w:t>
      </w:r>
      <w:r w:rsidR="0094121F" w:rsidRPr="0094121F">
        <w:rPr>
          <w:rFonts w:ascii="Calibri" w:eastAsia="Segoe UI" w:hAnsi="Calibri" w:cs="Calibri"/>
        </w:rPr>
        <w:t>aws, and Water Quality Act</w:t>
      </w:r>
      <w:r w:rsidR="007A163C">
        <w:rPr>
          <w:rFonts w:ascii="Calibri" w:eastAsia="Segoe UI" w:hAnsi="Calibri" w:cs="Calibri"/>
        </w:rPr>
        <w:t>,</w:t>
      </w:r>
      <w:r>
        <w:rPr>
          <w:rFonts w:ascii="Calibri" w:eastAsia="Segoe UI" w:hAnsi="Calibri" w:cs="Calibri"/>
        </w:rPr>
        <w:t xml:space="preserve"> for the</w:t>
      </w:r>
      <w:r w:rsidR="00695158">
        <w:rPr>
          <w:rFonts w:ascii="Calibri" w:eastAsia="Segoe UI" w:hAnsi="Calibri" w:cs="Calibri"/>
        </w:rPr>
        <w:t xml:space="preserve"> </w:t>
      </w:r>
      <w:r w:rsidR="007544F6" w:rsidRPr="007943B1">
        <w:rPr>
          <w:rFonts w:ascii="Calibri" w:eastAsia="Segoe UI" w:hAnsi="Calibri" w:cs="Calibri"/>
        </w:rPr>
        <w:t>construction</w:t>
      </w:r>
      <w:r w:rsidR="00695158">
        <w:rPr>
          <w:rFonts w:ascii="Calibri" w:eastAsia="Segoe UI" w:hAnsi="Calibri" w:cs="Calibri"/>
        </w:rPr>
        <w:t xml:space="preserve"> and operation</w:t>
      </w:r>
      <w:r w:rsidR="007544F6" w:rsidRPr="007943B1">
        <w:rPr>
          <w:rFonts w:ascii="Calibri" w:eastAsia="Segoe UI" w:hAnsi="Calibri" w:cs="Calibri"/>
        </w:rPr>
        <w:t xml:space="preserve"> of </w:t>
      </w:r>
      <w:r w:rsidR="007A163C">
        <w:rPr>
          <w:rFonts w:ascii="Calibri" w:eastAsia="Segoe UI" w:hAnsi="Calibri" w:cs="Calibri"/>
        </w:rPr>
        <w:t xml:space="preserve">new and replacement </w:t>
      </w:r>
      <w:r w:rsidR="00166B96">
        <w:rPr>
          <w:rFonts w:ascii="Calibri" w:eastAsia="Segoe UI" w:hAnsi="Calibri" w:cs="Calibri"/>
        </w:rPr>
        <w:t>SWTS that meet</w:t>
      </w:r>
      <w:r w:rsidR="0085019B">
        <w:rPr>
          <w:rFonts w:ascii="Calibri" w:eastAsia="Segoe UI" w:hAnsi="Calibri" w:cs="Calibri"/>
        </w:rPr>
        <w:t xml:space="preserve"> </w:t>
      </w:r>
      <w:r w:rsidR="0085019B" w:rsidRPr="0085019B">
        <w:rPr>
          <w:rFonts w:ascii="Calibri" w:eastAsia="Segoe UI" w:hAnsi="Calibri" w:cs="Calibri"/>
        </w:rPr>
        <w:t>the design standards of Circular DEQ</w:t>
      </w:r>
      <w:r w:rsidR="0085019B" w:rsidRPr="0085019B">
        <w:rPr>
          <w:rFonts w:ascii="Calibri" w:eastAsia="Segoe UI" w:hAnsi="Calibri" w:cs="Calibri"/>
        </w:rPr>
        <w:noBreakHyphen/>
        <w:t>4, within defined sideboards on project size and disturbance area</w:t>
      </w:r>
      <w:r w:rsidR="00800316">
        <w:rPr>
          <w:rFonts w:ascii="Calibri" w:eastAsia="Segoe UI" w:hAnsi="Calibri" w:cs="Calibri"/>
        </w:rPr>
        <w:t xml:space="preserve"> (</w:t>
      </w:r>
      <w:r w:rsidR="00A72981">
        <w:rPr>
          <w:rFonts w:ascii="Calibri" w:eastAsia="Segoe UI" w:hAnsi="Calibri" w:cs="Calibri"/>
        </w:rPr>
        <w:t xml:space="preserve">described in </w:t>
      </w:r>
      <w:r w:rsidR="00A72981" w:rsidRPr="001304DE">
        <w:rPr>
          <w:rFonts w:ascii="Calibri" w:eastAsia="Segoe UI" w:hAnsi="Calibri" w:cs="Calibri"/>
          <w:b/>
          <w:bCs/>
        </w:rPr>
        <w:t>Section 1.3.1</w:t>
      </w:r>
      <w:r w:rsidR="00A72981">
        <w:rPr>
          <w:rFonts w:ascii="Calibri" w:eastAsia="Segoe UI" w:hAnsi="Calibri" w:cs="Calibri"/>
        </w:rPr>
        <w:t>. below)</w:t>
      </w:r>
      <w:r w:rsidR="0085019B" w:rsidRPr="0085019B">
        <w:rPr>
          <w:rFonts w:ascii="Calibri" w:eastAsia="Segoe UI" w:hAnsi="Calibri" w:cs="Calibri"/>
        </w:rPr>
        <w:t>.</w:t>
      </w:r>
      <w:r w:rsidR="0085019B">
        <w:rPr>
          <w:rFonts w:ascii="Calibri" w:eastAsia="Segoe UI" w:hAnsi="Calibri" w:cs="Calibri"/>
        </w:rPr>
        <w:t xml:space="preserve"> </w:t>
      </w:r>
    </w:p>
    <w:p w14:paraId="09945774" w14:textId="66AC1C34" w:rsidR="0058686A" w:rsidRPr="0008333F" w:rsidRDefault="0085019B" w:rsidP="004F697F">
      <w:pPr>
        <w:spacing w:after="240"/>
        <w:rPr>
          <w:rFonts w:ascii="Calibri" w:eastAsia="Segoe UI" w:hAnsi="Calibri" w:cs="Calibri"/>
        </w:rPr>
      </w:pPr>
      <w:r w:rsidRPr="0085019B">
        <w:rPr>
          <w:rFonts w:ascii="Calibri" w:eastAsia="Segoe UI" w:hAnsi="Calibri" w:cs="Calibri"/>
        </w:rPr>
        <w:t xml:space="preserve">This </w:t>
      </w:r>
      <w:r w:rsidR="00B84CFD">
        <w:rPr>
          <w:rFonts w:ascii="Calibri" w:eastAsia="Segoe UI" w:hAnsi="Calibri" w:cs="Calibri"/>
        </w:rPr>
        <w:t>P</w:t>
      </w:r>
      <w:r w:rsidRPr="0085019B">
        <w:rPr>
          <w:rFonts w:ascii="Calibri" w:eastAsia="Segoe UI" w:hAnsi="Calibri" w:cs="Calibri"/>
        </w:rPr>
        <w:t xml:space="preserve">rogrammatic EA evaluates the impacts of issuing such approvals for </w:t>
      </w:r>
      <w:r w:rsidR="007F5E82">
        <w:rPr>
          <w:rFonts w:ascii="Calibri" w:eastAsia="Segoe UI" w:hAnsi="Calibri" w:cs="Calibri"/>
        </w:rPr>
        <w:t>SWTS</w:t>
      </w:r>
      <w:r w:rsidRPr="0085019B">
        <w:rPr>
          <w:rFonts w:ascii="Calibri" w:eastAsia="Segoe UI" w:hAnsi="Calibri" w:cs="Calibri"/>
        </w:rPr>
        <w:t xml:space="preserve"> statewide</w:t>
      </w:r>
      <w:r w:rsidR="00AA1BF5">
        <w:rPr>
          <w:rFonts w:ascii="Calibri" w:eastAsia="Segoe UI" w:hAnsi="Calibri" w:cs="Calibri"/>
        </w:rPr>
        <w:t>. In addition, DEQ will</w:t>
      </w:r>
      <w:r w:rsidR="006F3E2E">
        <w:rPr>
          <w:rFonts w:ascii="Calibri" w:eastAsia="Segoe UI" w:hAnsi="Calibri" w:cs="Calibri"/>
        </w:rPr>
        <w:t xml:space="preserve"> us</w:t>
      </w:r>
      <w:r w:rsidR="006E0EDD">
        <w:rPr>
          <w:rFonts w:ascii="Calibri" w:eastAsia="Segoe UI" w:hAnsi="Calibri" w:cs="Calibri"/>
        </w:rPr>
        <w:t>e</w:t>
      </w:r>
      <w:r w:rsidR="004411A9">
        <w:rPr>
          <w:rFonts w:ascii="Calibri" w:eastAsia="Segoe UI" w:hAnsi="Calibri" w:cs="Calibri"/>
        </w:rPr>
        <w:t xml:space="preserve"> a</w:t>
      </w:r>
      <w:r w:rsidRPr="0085019B">
        <w:rPr>
          <w:rFonts w:ascii="Calibri" w:eastAsia="Segoe UI" w:hAnsi="Calibri" w:cs="Calibri"/>
        </w:rPr>
        <w:t xml:space="preserve"> </w:t>
      </w:r>
      <w:r w:rsidR="008C56F1" w:rsidRPr="008C56F1">
        <w:rPr>
          <w:rFonts w:ascii="Calibri" w:eastAsia="Segoe UI" w:hAnsi="Calibri" w:cs="Calibri"/>
        </w:rPr>
        <w:t xml:space="preserve">Categorical Exclusion </w:t>
      </w:r>
      <w:r w:rsidR="00930411">
        <w:rPr>
          <w:rFonts w:ascii="Calibri" w:eastAsia="Segoe UI" w:hAnsi="Calibri" w:cs="Calibri"/>
        </w:rPr>
        <w:t>C</w:t>
      </w:r>
      <w:r w:rsidR="008C56F1" w:rsidRPr="008C56F1">
        <w:rPr>
          <w:rFonts w:ascii="Calibri" w:eastAsia="Segoe UI" w:hAnsi="Calibri" w:cs="Calibri"/>
        </w:rPr>
        <w:t>hecklist</w:t>
      </w:r>
      <w:r w:rsidR="00614CC1">
        <w:rPr>
          <w:rFonts w:ascii="Calibri" w:eastAsia="Segoe UI" w:hAnsi="Calibri" w:cs="Calibri"/>
        </w:rPr>
        <w:t>, for each SWTS application,</w:t>
      </w:r>
      <w:r w:rsidR="008C56F1" w:rsidRPr="008C56F1">
        <w:rPr>
          <w:rFonts w:ascii="Calibri" w:eastAsia="Segoe UI" w:hAnsi="Calibri" w:cs="Calibri"/>
        </w:rPr>
        <w:t xml:space="preserve"> </w:t>
      </w:r>
      <w:r w:rsidR="00614CC1">
        <w:rPr>
          <w:rFonts w:ascii="Calibri" w:eastAsia="Segoe UI" w:hAnsi="Calibri" w:cs="Calibri"/>
        </w:rPr>
        <w:t>to</w:t>
      </w:r>
      <w:r w:rsidR="00484583">
        <w:rPr>
          <w:rFonts w:ascii="Calibri" w:eastAsia="Segoe UI" w:hAnsi="Calibri" w:cs="Calibri"/>
        </w:rPr>
        <w:t xml:space="preserve"> </w:t>
      </w:r>
      <w:r w:rsidR="00930411">
        <w:rPr>
          <w:rFonts w:ascii="Calibri" w:eastAsia="Segoe UI" w:hAnsi="Calibri" w:cs="Calibri"/>
        </w:rPr>
        <w:t>screen fo</w:t>
      </w:r>
      <w:r w:rsidR="00C61CC7">
        <w:rPr>
          <w:rFonts w:ascii="Calibri" w:eastAsia="Segoe UI" w:hAnsi="Calibri" w:cs="Calibri"/>
        </w:rPr>
        <w:t xml:space="preserve">r extraordinary circumstances </w:t>
      </w:r>
      <w:r w:rsidR="005C0532">
        <w:rPr>
          <w:rFonts w:ascii="Calibri" w:eastAsia="Segoe UI" w:hAnsi="Calibri" w:cs="Calibri"/>
        </w:rPr>
        <w:t>that would warrant additional environmental analysis</w:t>
      </w:r>
      <w:r w:rsidR="008C56F1" w:rsidRPr="008C56F1">
        <w:rPr>
          <w:rFonts w:ascii="Calibri" w:eastAsia="Segoe UI" w:hAnsi="Calibri" w:cs="Calibri"/>
        </w:rPr>
        <w:t>.</w:t>
      </w:r>
      <w:r w:rsidR="007544F6" w:rsidRPr="007943B1">
        <w:rPr>
          <w:rFonts w:ascii="Calibri" w:eastAsia="Segoe UI" w:hAnsi="Calibri" w:cs="Calibri"/>
        </w:rPr>
        <w:t xml:space="preserve"> </w:t>
      </w:r>
    </w:p>
    <w:p w14:paraId="63D970E4" w14:textId="5BEA20E7" w:rsidR="00A801F8" w:rsidRDefault="006B1F61" w:rsidP="00E17E53">
      <w:pPr>
        <w:rPr>
          <w:rFonts w:ascii="Calibri" w:eastAsia="Segoe UI" w:hAnsi="Calibri" w:cs="Calibri"/>
        </w:rPr>
      </w:pPr>
      <w:r>
        <w:rPr>
          <w:rFonts w:ascii="Calibri" w:eastAsia="Segoe UI" w:hAnsi="Calibri" w:cs="Calibri"/>
        </w:rPr>
        <w:t>SWTS</w:t>
      </w:r>
      <w:r w:rsidR="00F12022">
        <w:rPr>
          <w:rFonts w:ascii="Calibri" w:eastAsia="Segoe UI" w:hAnsi="Calibri" w:cs="Calibri"/>
        </w:rPr>
        <w:t xml:space="preserve"> are described in </w:t>
      </w:r>
      <w:r w:rsidR="00F12022" w:rsidRPr="001304DE">
        <w:rPr>
          <w:rFonts w:ascii="Calibri" w:eastAsia="Segoe UI" w:hAnsi="Calibri" w:cs="Calibri"/>
          <w:b/>
          <w:bCs/>
        </w:rPr>
        <w:t>Section 1.3.2</w:t>
      </w:r>
      <w:r w:rsidR="00F12022">
        <w:rPr>
          <w:rFonts w:ascii="Calibri" w:eastAsia="Segoe UI" w:hAnsi="Calibri" w:cs="Calibri"/>
        </w:rPr>
        <w:t>.</w:t>
      </w:r>
      <w:r w:rsidR="007544F6" w:rsidRPr="0008333F">
        <w:rPr>
          <w:rFonts w:ascii="Calibri" w:eastAsia="Segoe UI" w:hAnsi="Calibri" w:cs="Calibri"/>
        </w:rPr>
        <w:t xml:space="preserve"> </w:t>
      </w:r>
      <w:r w:rsidR="0022110B" w:rsidRPr="0022110B">
        <w:rPr>
          <w:rFonts w:ascii="Calibri" w:eastAsia="Segoe UI" w:hAnsi="Calibri" w:cs="Calibri"/>
        </w:rPr>
        <w:t xml:space="preserve">This </w:t>
      </w:r>
      <w:r w:rsidR="00442A2F">
        <w:rPr>
          <w:rFonts w:ascii="Calibri" w:eastAsia="Segoe UI" w:hAnsi="Calibri" w:cs="Calibri"/>
        </w:rPr>
        <w:t>P</w:t>
      </w:r>
      <w:r w:rsidR="0022110B">
        <w:rPr>
          <w:rFonts w:ascii="Calibri" w:eastAsia="Segoe UI" w:hAnsi="Calibri" w:cs="Calibri"/>
        </w:rPr>
        <w:t xml:space="preserve">rogrammatic </w:t>
      </w:r>
      <w:r w:rsidR="0022110B" w:rsidRPr="0022110B">
        <w:rPr>
          <w:rFonts w:ascii="Calibri" w:eastAsia="Segoe UI" w:hAnsi="Calibri" w:cs="Calibri"/>
        </w:rPr>
        <w:t xml:space="preserve">EA uses representative examples of collection, treatment, distribution, and absorption components (e.g., septic tanks, advanced treatment, drainfields, mounds) to analyze impacts, but individual </w:t>
      </w:r>
      <w:r w:rsidR="008C2F96">
        <w:rPr>
          <w:rFonts w:ascii="Calibri" w:eastAsia="Segoe UI" w:hAnsi="Calibri" w:cs="Calibri"/>
        </w:rPr>
        <w:t>SWTS</w:t>
      </w:r>
      <w:r w:rsidR="0022110B" w:rsidRPr="0022110B">
        <w:rPr>
          <w:rFonts w:ascii="Calibri" w:eastAsia="Segoe UI" w:hAnsi="Calibri" w:cs="Calibri"/>
        </w:rPr>
        <w:t xml:space="preserve"> may include only a subset of these components or may connect to existing facilities.</w:t>
      </w:r>
      <w:r w:rsidR="0022110B">
        <w:rPr>
          <w:rFonts w:ascii="Calibri" w:eastAsia="Segoe UI" w:hAnsi="Calibri" w:cs="Calibri"/>
        </w:rPr>
        <w:t xml:space="preserve"> </w:t>
      </w:r>
    </w:p>
    <w:p w14:paraId="737B12C5" w14:textId="77777777" w:rsidR="00A801F8" w:rsidRDefault="00A801F8" w:rsidP="00E17E53">
      <w:pPr>
        <w:rPr>
          <w:rFonts w:ascii="Calibri" w:eastAsia="Segoe UI" w:hAnsi="Calibri" w:cs="Calibri"/>
        </w:rPr>
      </w:pPr>
    </w:p>
    <w:p w14:paraId="22CFAFC9" w14:textId="11F4B2C6" w:rsidR="007544F6" w:rsidRDefault="00B16108" w:rsidP="00E17E53">
      <w:pPr>
        <w:rPr>
          <w:rFonts w:ascii="Calibri" w:eastAsia="Segoe UI" w:hAnsi="Calibri" w:cs="Calibri"/>
        </w:rPr>
      </w:pPr>
      <w:r>
        <w:rPr>
          <w:rFonts w:ascii="Calibri" w:eastAsia="Segoe UI" w:hAnsi="Calibri" w:cs="Calibri"/>
        </w:rPr>
        <w:lastRenderedPageBreak/>
        <w:t xml:space="preserve">As further described in </w:t>
      </w:r>
      <w:r w:rsidRPr="001304DE">
        <w:rPr>
          <w:rFonts w:ascii="Calibri" w:eastAsia="Segoe UI" w:hAnsi="Calibri" w:cs="Calibri"/>
          <w:b/>
          <w:bCs/>
        </w:rPr>
        <w:t>Section 1.3.2</w:t>
      </w:r>
      <w:r>
        <w:rPr>
          <w:rFonts w:ascii="Calibri" w:eastAsia="Segoe UI" w:hAnsi="Calibri" w:cs="Calibri"/>
        </w:rPr>
        <w:t xml:space="preserve">, </w:t>
      </w:r>
      <w:r w:rsidR="000F455B">
        <w:rPr>
          <w:rFonts w:ascii="Calibri" w:eastAsia="Segoe UI" w:hAnsi="Calibri" w:cs="Calibri"/>
        </w:rPr>
        <w:t>SWTS typically</w:t>
      </w:r>
      <w:r w:rsidR="007544F6" w:rsidRPr="0008333F">
        <w:rPr>
          <w:rFonts w:ascii="Calibri" w:eastAsia="Segoe UI" w:hAnsi="Calibri" w:cs="Calibri"/>
        </w:rPr>
        <w:t xml:space="preserve"> </w:t>
      </w:r>
      <w:r w:rsidR="00FB2618" w:rsidRPr="0008333F">
        <w:rPr>
          <w:rFonts w:ascii="Calibri" w:eastAsia="Segoe UI" w:hAnsi="Calibri" w:cs="Calibri"/>
        </w:rPr>
        <w:t>include elements such</w:t>
      </w:r>
      <w:r w:rsidR="0083697D" w:rsidRPr="0008333F">
        <w:rPr>
          <w:rFonts w:ascii="Calibri" w:eastAsia="Segoe UI" w:hAnsi="Calibri" w:cs="Calibri"/>
        </w:rPr>
        <w:t xml:space="preserve"> </w:t>
      </w:r>
      <w:r w:rsidR="00DA4D1D">
        <w:rPr>
          <w:rFonts w:ascii="Calibri" w:eastAsia="Segoe UI" w:hAnsi="Calibri" w:cs="Calibri"/>
        </w:rPr>
        <w:t>as</w:t>
      </w:r>
      <w:r w:rsidR="00DF2F86" w:rsidRPr="0008333F">
        <w:rPr>
          <w:rFonts w:ascii="Calibri" w:eastAsia="Segoe UI" w:hAnsi="Calibri" w:cs="Calibri"/>
        </w:rPr>
        <w:t xml:space="preserve"> influent </w:t>
      </w:r>
      <w:r w:rsidR="000F0133">
        <w:rPr>
          <w:rFonts w:ascii="Calibri" w:eastAsia="Segoe UI" w:hAnsi="Calibri" w:cs="Calibri"/>
        </w:rPr>
        <w:t>piping</w:t>
      </w:r>
      <w:r w:rsidR="00DF2F86" w:rsidRPr="0008333F">
        <w:rPr>
          <w:rFonts w:ascii="Calibri" w:eastAsia="Segoe UI" w:hAnsi="Calibri" w:cs="Calibri"/>
        </w:rPr>
        <w:t xml:space="preserve">, </w:t>
      </w:r>
      <w:r w:rsidR="00980A16" w:rsidRPr="0008333F">
        <w:rPr>
          <w:rFonts w:ascii="Calibri" w:eastAsia="Segoe UI" w:hAnsi="Calibri" w:cs="Calibri"/>
        </w:rPr>
        <w:t xml:space="preserve">treatment </w:t>
      </w:r>
      <w:r w:rsidR="00414131">
        <w:rPr>
          <w:rFonts w:ascii="Calibri" w:eastAsia="Segoe UI" w:hAnsi="Calibri" w:cs="Calibri"/>
        </w:rPr>
        <w:t>units,</w:t>
      </w:r>
      <w:r w:rsidR="00FA39A7" w:rsidRPr="0008333F">
        <w:rPr>
          <w:rFonts w:ascii="Calibri" w:eastAsia="Segoe UI" w:hAnsi="Calibri" w:cs="Calibri"/>
        </w:rPr>
        <w:t xml:space="preserve"> effluent convey</w:t>
      </w:r>
      <w:r w:rsidR="00FA454F">
        <w:rPr>
          <w:rFonts w:ascii="Calibri" w:eastAsia="Segoe UI" w:hAnsi="Calibri" w:cs="Calibri"/>
        </w:rPr>
        <w:t>ance</w:t>
      </w:r>
      <w:r w:rsidR="00586251" w:rsidRPr="0008333F">
        <w:rPr>
          <w:rFonts w:ascii="Calibri" w:eastAsia="Segoe UI" w:hAnsi="Calibri" w:cs="Calibri"/>
        </w:rPr>
        <w:t xml:space="preserve">, </w:t>
      </w:r>
      <w:r w:rsidR="00FA39A7" w:rsidRPr="0008333F">
        <w:rPr>
          <w:rFonts w:ascii="Calibri" w:eastAsia="Segoe UI" w:hAnsi="Calibri" w:cs="Calibri"/>
        </w:rPr>
        <w:t>a</w:t>
      </w:r>
      <w:r w:rsidR="00FA454F">
        <w:rPr>
          <w:rFonts w:ascii="Calibri" w:eastAsia="Segoe UI" w:hAnsi="Calibri" w:cs="Calibri"/>
        </w:rPr>
        <w:t>nd</w:t>
      </w:r>
      <w:r w:rsidR="00FA39A7" w:rsidRPr="0008333F">
        <w:rPr>
          <w:rFonts w:ascii="Calibri" w:eastAsia="Segoe UI" w:hAnsi="Calibri" w:cs="Calibri"/>
        </w:rPr>
        <w:t xml:space="preserve"> </w:t>
      </w:r>
      <w:r w:rsidR="00586251" w:rsidRPr="0008333F">
        <w:rPr>
          <w:rFonts w:ascii="Calibri" w:eastAsia="Segoe UI" w:hAnsi="Calibri" w:cs="Calibri"/>
        </w:rPr>
        <w:t xml:space="preserve">subsurface </w:t>
      </w:r>
      <w:r w:rsidR="00FA39A7" w:rsidRPr="0008333F">
        <w:rPr>
          <w:rFonts w:ascii="Calibri" w:eastAsia="Segoe UI" w:hAnsi="Calibri" w:cs="Calibri"/>
        </w:rPr>
        <w:t>disposal struct</w:t>
      </w:r>
      <w:r w:rsidR="003A38F1" w:rsidRPr="0008333F">
        <w:rPr>
          <w:rFonts w:ascii="Calibri" w:eastAsia="Segoe UI" w:hAnsi="Calibri" w:cs="Calibri"/>
        </w:rPr>
        <w:t>ure</w:t>
      </w:r>
      <w:r w:rsidR="00FA454F">
        <w:rPr>
          <w:rFonts w:ascii="Calibri" w:eastAsia="Segoe UI" w:hAnsi="Calibri" w:cs="Calibri"/>
        </w:rPr>
        <w:t>s</w:t>
      </w:r>
      <w:r w:rsidR="003A38F1" w:rsidRPr="0008333F">
        <w:rPr>
          <w:rFonts w:ascii="Calibri" w:eastAsia="Segoe UI" w:hAnsi="Calibri" w:cs="Calibri"/>
        </w:rPr>
        <w:t xml:space="preserve">. </w:t>
      </w:r>
      <w:r w:rsidR="0083697D" w:rsidRPr="0008333F">
        <w:rPr>
          <w:rFonts w:ascii="Calibri" w:eastAsia="Segoe UI" w:hAnsi="Calibri" w:cs="Calibri"/>
        </w:rPr>
        <w:t>The</w:t>
      </w:r>
      <w:r w:rsidR="003A38F1" w:rsidRPr="0008333F">
        <w:rPr>
          <w:rFonts w:ascii="Calibri" w:eastAsia="Segoe UI" w:hAnsi="Calibri" w:cs="Calibri"/>
        </w:rPr>
        <w:t xml:space="preserve"> entire subsurface wa</w:t>
      </w:r>
      <w:r w:rsidR="00A978E5" w:rsidRPr="0008333F">
        <w:rPr>
          <w:rFonts w:ascii="Calibri" w:eastAsia="Segoe UI" w:hAnsi="Calibri" w:cs="Calibri"/>
        </w:rPr>
        <w:t>stewater system may be colloquially referred to by a common name, such as</w:t>
      </w:r>
      <w:r w:rsidR="007544F6" w:rsidRPr="0008333F">
        <w:rPr>
          <w:rFonts w:ascii="Calibri" w:eastAsia="Segoe UI" w:hAnsi="Calibri" w:cs="Calibri"/>
        </w:rPr>
        <w:t xml:space="preserve"> drainfields, absorption systems, leach fields</w:t>
      </w:r>
      <w:r w:rsidR="00FB2618" w:rsidRPr="0008333F">
        <w:rPr>
          <w:rFonts w:ascii="Calibri" w:eastAsia="Segoe UI" w:hAnsi="Calibri" w:cs="Calibri"/>
        </w:rPr>
        <w:t xml:space="preserve">, </w:t>
      </w:r>
      <w:r w:rsidR="00A978E5" w:rsidRPr="0008333F">
        <w:rPr>
          <w:rFonts w:ascii="Calibri" w:eastAsia="Segoe UI" w:hAnsi="Calibri" w:cs="Calibri"/>
        </w:rPr>
        <w:t>or</w:t>
      </w:r>
      <w:r w:rsidR="00FB2618" w:rsidRPr="0008333F">
        <w:rPr>
          <w:rFonts w:ascii="Calibri" w:eastAsia="Segoe UI" w:hAnsi="Calibri" w:cs="Calibri"/>
        </w:rPr>
        <w:t xml:space="preserve"> septic systems</w:t>
      </w:r>
      <w:r w:rsidR="007544F6" w:rsidRPr="0008333F">
        <w:rPr>
          <w:rFonts w:ascii="Calibri" w:eastAsia="Segoe UI" w:hAnsi="Calibri" w:cs="Calibri"/>
        </w:rPr>
        <w:t>.</w:t>
      </w:r>
      <w:r w:rsidR="00243B51">
        <w:rPr>
          <w:rFonts w:ascii="Calibri" w:eastAsia="Segoe UI" w:hAnsi="Calibri" w:cs="Calibri"/>
        </w:rPr>
        <w:t xml:space="preserve"> </w:t>
      </w:r>
    </w:p>
    <w:p w14:paraId="4DA394E2" w14:textId="77777777" w:rsidR="006B1F61" w:rsidRDefault="006B1F61" w:rsidP="00E17E53">
      <w:pPr>
        <w:rPr>
          <w:rFonts w:ascii="Calibri" w:eastAsia="Segoe UI" w:hAnsi="Calibri" w:cs="Calibri"/>
        </w:rPr>
      </w:pPr>
    </w:p>
    <w:p w14:paraId="2B95BCD2" w14:textId="61B1F84E" w:rsidR="00D572C4" w:rsidRDefault="00D572C4" w:rsidP="00E17E53">
      <w:pPr>
        <w:rPr>
          <w:rFonts w:ascii="Calibri" w:eastAsia="Segoe UI" w:hAnsi="Calibri" w:cs="Calibri"/>
        </w:rPr>
      </w:pPr>
      <w:r w:rsidRPr="00D572C4">
        <w:rPr>
          <w:rFonts w:ascii="Calibri" w:eastAsia="Segoe UI" w:hAnsi="Calibri" w:cs="Calibri"/>
        </w:rPr>
        <w:t>For subdivision projects, this P</w:t>
      </w:r>
      <w:r>
        <w:rPr>
          <w:rFonts w:ascii="Calibri" w:eastAsia="Segoe UI" w:hAnsi="Calibri" w:cs="Calibri"/>
        </w:rPr>
        <w:t xml:space="preserve">rogrammatic </w:t>
      </w:r>
      <w:r w:rsidRPr="00D572C4">
        <w:rPr>
          <w:rFonts w:ascii="Calibri" w:eastAsia="Segoe UI" w:hAnsi="Calibri" w:cs="Calibri"/>
        </w:rPr>
        <w:t>EA evaluates only the action of approving water and wastewater facilities and the associated SWTS construction and operation; it does not evaluate or authorize broader subdivision development, which remains under local jurisdiction</w:t>
      </w:r>
      <w:r w:rsidR="0066479C">
        <w:rPr>
          <w:rFonts w:ascii="Calibri" w:eastAsia="Segoe UI" w:hAnsi="Calibri" w:cs="Calibri"/>
        </w:rPr>
        <w:t xml:space="preserve">. </w:t>
      </w:r>
    </w:p>
    <w:p w14:paraId="76C32D43" w14:textId="77777777" w:rsidR="0008333F" w:rsidRDefault="0008333F" w:rsidP="00E17E53">
      <w:pPr>
        <w:rPr>
          <w:rFonts w:ascii="Calibri" w:eastAsia="Segoe UI" w:hAnsi="Calibri" w:cs="Calibri"/>
        </w:rPr>
      </w:pPr>
    </w:p>
    <w:p w14:paraId="605C2C5B" w14:textId="15EBFC71" w:rsidR="001513FC" w:rsidRPr="00D80EA1" w:rsidRDefault="001513FC" w:rsidP="00D80EA1">
      <w:pPr>
        <w:pStyle w:val="Heading3DEQ"/>
      </w:pPr>
      <w:bookmarkStart w:id="9" w:name="_Toc225841808"/>
      <w:r w:rsidRPr="00D80EA1">
        <w:t xml:space="preserve">1.3.1 </w:t>
      </w:r>
      <w:r w:rsidR="00AB0558" w:rsidRPr="00D80EA1">
        <w:t>APPLICABILITY</w:t>
      </w:r>
      <w:bookmarkEnd w:id="9"/>
    </w:p>
    <w:p w14:paraId="5985AEFE" w14:textId="27720A99" w:rsidR="00E74E11" w:rsidRDefault="00AB1E49" w:rsidP="005D2249">
      <w:r>
        <w:t xml:space="preserve">This </w:t>
      </w:r>
      <w:r w:rsidR="00A055F4">
        <w:t xml:space="preserve">Programmatic EA applies </w:t>
      </w:r>
      <w:r w:rsidR="00021D57">
        <w:t xml:space="preserve">only </w:t>
      </w:r>
      <w:r w:rsidR="00A055F4">
        <w:t xml:space="preserve">to </w:t>
      </w:r>
      <w:r w:rsidR="00CF41FF">
        <w:t>SWTS</w:t>
      </w:r>
      <w:r w:rsidR="00A055F4">
        <w:t xml:space="preserve"> that: </w:t>
      </w:r>
    </w:p>
    <w:p w14:paraId="5C33FB1C" w14:textId="77777777" w:rsidR="005B027E" w:rsidRDefault="005B027E" w:rsidP="005D2249"/>
    <w:p w14:paraId="4B949B4B" w14:textId="611375BC" w:rsidR="00441945" w:rsidRPr="00107829" w:rsidRDefault="00E74E11" w:rsidP="006D49C3">
      <w:pPr>
        <w:pStyle w:val="ListParagraph"/>
        <w:numPr>
          <w:ilvl w:val="0"/>
          <w:numId w:val="22"/>
        </w:numPr>
        <w:rPr>
          <w:rFonts w:eastAsia="Segoe UI"/>
        </w:rPr>
      </w:pPr>
      <w:r w:rsidRPr="00E74E11">
        <w:t>Involve construction and operation of individual, shared, multiple</w:t>
      </w:r>
      <w:r w:rsidRPr="00E74E11">
        <w:noBreakHyphen/>
        <w:t>user, or public SWTS</w:t>
      </w:r>
      <w:r w:rsidR="00565C2C">
        <w:t>,</w:t>
      </w:r>
      <w:r w:rsidRPr="00E74E11">
        <w:t xml:space="preserve"> as defined in Circular DEQ</w:t>
      </w:r>
      <w:r w:rsidRPr="00E74E11">
        <w:noBreakHyphen/>
        <w:t>4, excluding systems that discharge industrial waste</w:t>
      </w:r>
      <w:r w:rsidR="00202ADE">
        <w:t xml:space="preserve"> (discussed further in this </w:t>
      </w:r>
      <w:r w:rsidR="00202ADE" w:rsidRPr="005A0D5F">
        <w:rPr>
          <w:b/>
          <w:bCs/>
        </w:rPr>
        <w:t>Section 1.3.1</w:t>
      </w:r>
      <w:r w:rsidR="000435EF">
        <w:rPr>
          <w:b/>
          <w:bCs/>
        </w:rPr>
        <w:t>.</w:t>
      </w:r>
      <w:r w:rsidR="00133623">
        <w:rPr>
          <w:b/>
          <w:bCs/>
        </w:rPr>
        <w:t>2</w:t>
      </w:r>
      <w:proofErr w:type="gramStart"/>
      <w:r w:rsidR="00202ADE">
        <w:t>)</w:t>
      </w:r>
      <w:r w:rsidR="00441945">
        <w:t>;</w:t>
      </w:r>
      <w:proofErr w:type="gramEnd"/>
    </w:p>
    <w:p w14:paraId="47D9D87D" w14:textId="69B109F3" w:rsidR="00441945" w:rsidRPr="00441945" w:rsidRDefault="00441945" w:rsidP="00441945">
      <w:pPr>
        <w:pStyle w:val="ListParagraph"/>
        <w:numPr>
          <w:ilvl w:val="0"/>
          <w:numId w:val="22"/>
        </w:numPr>
        <w:rPr>
          <w:rFonts w:eastAsia="Segoe UI"/>
        </w:rPr>
      </w:pPr>
      <w:r w:rsidRPr="00441945">
        <w:rPr>
          <w:rFonts w:eastAsia="Segoe UI"/>
        </w:rPr>
        <w:t xml:space="preserve">Disturb 10 acres or less of ground during construction and operation, consistent with the disturbance assumptions </w:t>
      </w:r>
      <w:r w:rsidR="007C54E6">
        <w:rPr>
          <w:rFonts w:eastAsia="Segoe UI"/>
        </w:rPr>
        <w:t>outlined</w:t>
      </w:r>
      <w:r w:rsidR="00A50655">
        <w:rPr>
          <w:rFonts w:eastAsia="Segoe UI"/>
        </w:rPr>
        <w:t xml:space="preserve"> </w:t>
      </w:r>
      <w:r w:rsidRPr="00441945">
        <w:rPr>
          <w:rFonts w:eastAsia="Segoe UI"/>
        </w:rPr>
        <w:t xml:space="preserve">in </w:t>
      </w:r>
      <w:r w:rsidRPr="00342CB4">
        <w:rPr>
          <w:rFonts w:eastAsia="Segoe UI"/>
          <w:b/>
          <w:bCs/>
        </w:rPr>
        <w:t xml:space="preserve">Section </w:t>
      </w:r>
      <w:proofErr w:type="gramStart"/>
      <w:r w:rsidRPr="00342CB4">
        <w:rPr>
          <w:rFonts w:eastAsia="Segoe UI"/>
          <w:b/>
          <w:bCs/>
        </w:rPr>
        <w:t>1.4</w:t>
      </w:r>
      <w:r w:rsidR="00D61AD7">
        <w:rPr>
          <w:rFonts w:eastAsia="Segoe UI"/>
        </w:rPr>
        <w:t>;</w:t>
      </w:r>
      <w:proofErr w:type="gramEnd"/>
    </w:p>
    <w:p w14:paraId="0B52FFB1" w14:textId="4EB5129B" w:rsidR="00441945" w:rsidRDefault="00441945" w:rsidP="00441945">
      <w:pPr>
        <w:pStyle w:val="ListParagraph"/>
        <w:numPr>
          <w:ilvl w:val="0"/>
          <w:numId w:val="22"/>
        </w:numPr>
        <w:rPr>
          <w:rFonts w:eastAsia="Segoe UI"/>
        </w:rPr>
      </w:pPr>
      <w:r w:rsidRPr="00441945">
        <w:rPr>
          <w:rFonts w:eastAsia="Segoe UI"/>
        </w:rPr>
        <w:t xml:space="preserve">​Include no more than 300 individual drainfields or equivalent absorption areas per project, as described in the assumptions </w:t>
      </w:r>
      <w:r w:rsidR="007C54E6">
        <w:rPr>
          <w:rFonts w:eastAsia="Segoe UI"/>
        </w:rPr>
        <w:t>outlined</w:t>
      </w:r>
      <w:r w:rsidR="00A50655">
        <w:rPr>
          <w:rFonts w:eastAsia="Segoe UI"/>
        </w:rPr>
        <w:t xml:space="preserve"> </w:t>
      </w:r>
      <w:r w:rsidRPr="00441945">
        <w:rPr>
          <w:rFonts w:eastAsia="Segoe UI"/>
        </w:rPr>
        <w:t xml:space="preserve">in </w:t>
      </w:r>
      <w:r w:rsidRPr="00342CB4">
        <w:rPr>
          <w:rFonts w:eastAsia="Segoe UI"/>
          <w:b/>
          <w:bCs/>
        </w:rPr>
        <w:t xml:space="preserve">Section </w:t>
      </w:r>
      <w:proofErr w:type="gramStart"/>
      <w:r w:rsidRPr="00342CB4">
        <w:rPr>
          <w:rFonts w:eastAsia="Segoe UI"/>
          <w:b/>
          <w:bCs/>
        </w:rPr>
        <w:t>1.4</w:t>
      </w:r>
      <w:r w:rsidR="00D61AD7">
        <w:rPr>
          <w:rFonts w:eastAsia="Segoe UI"/>
        </w:rPr>
        <w:t>;</w:t>
      </w:r>
      <w:proofErr w:type="gramEnd"/>
      <w:r w:rsidR="00D61AD7">
        <w:rPr>
          <w:rFonts w:eastAsia="Segoe UI"/>
        </w:rPr>
        <w:t xml:space="preserve"> </w:t>
      </w:r>
    </w:p>
    <w:p w14:paraId="672B0D7C" w14:textId="1E2AAD9D" w:rsidR="009D74C4" w:rsidRDefault="00880C2A" w:rsidP="00441945">
      <w:pPr>
        <w:pStyle w:val="ListParagraph"/>
        <w:numPr>
          <w:ilvl w:val="0"/>
          <w:numId w:val="22"/>
        </w:numPr>
        <w:rPr>
          <w:rFonts w:eastAsia="Segoe UI"/>
        </w:rPr>
      </w:pPr>
      <w:r>
        <w:rPr>
          <w:rFonts w:eastAsia="Segoe UI"/>
        </w:rPr>
        <w:t>M</w:t>
      </w:r>
      <w:r w:rsidRPr="00880C2A">
        <w:rPr>
          <w:rFonts w:eastAsia="Segoe UI"/>
        </w:rPr>
        <w:t xml:space="preserve">eet the applicable nitrate nonsignificance criterion at the end of the </w:t>
      </w:r>
      <w:r w:rsidR="00CF41FF">
        <w:rPr>
          <w:rFonts w:eastAsia="Segoe UI"/>
        </w:rPr>
        <w:t xml:space="preserve">SWTS </w:t>
      </w:r>
      <w:r w:rsidRPr="00880C2A">
        <w:rPr>
          <w:rFonts w:eastAsia="Segoe UI"/>
        </w:rPr>
        <w:t xml:space="preserve">mixing </w:t>
      </w:r>
      <w:r w:rsidR="00B96731" w:rsidRPr="00880C2A">
        <w:rPr>
          <w:rFonts w:eastAsia="Segoe UI"/>
        </w:rPr>
        <w:t>zone</w:t>
      </w:r>
      <w:r w:rsidR="005F1799">
        <w:rPr>
          <w:rFonts w:eastAsia="Segoe UI"/>
        </w:rPr>
        <w:t xml:space="preserve"> (discussed further below in </w:t>
      </w:r>
      <w:r w:rsidR="005F1799" w:rsidRPr="002E7242">
        <w:rPr>
          <w:rFonts w:eastAsia="Segoe UI"/>
          <w:b/>
          <w:bCs/>
        </w:rPr>
        <w:t xml:space="preserve">Section </w:t>
      </w:r>
      <w:r w:rsidR="002E7242" w:rsidRPr="002E7242">
        <w:rPr>
          <w:rFonts w:eastAsia="Segoe UI"/>
          <w:b/>
          <w:bCs/>
        </w:rPr>
        <w:t>2.1.2.1</w:t>
      </w:r>
      <w:proofErr w:type="gramStart"/>
      <w:r w:rsidR="002E7242">
        <w:rPr>
          <w:rFonts w:eastAsia="Segoe UI"/>
        </w:rPr>
        <w:t>)</w:t>
      </w:r>
      <w:r w:rsidR="009D74C4">
        <w:rPr>
          <w:rFonts w:eastAsia="Segoe UI"/>
        </w:rPr>
        <w:t>;</w:t>
      </w:r>
      <w:proofErr w:type="gramEnd"/>
      <w:r w:rsidR="00B96731" w:rsidRPr="00880C2A">
        <w:rPr>
          <w:rFonts w:eastAsia="Segoe UI"/>
        </w:rPr>
        <w:t xml:space="preserve"> </w:t>
      </w:r>
      <w:r w:rsidRPr="00880C2A">
        <w:rPr>
          <w:rFonts w:eastAsia="Segoe UI"/>
        </w:rPr>
        <w:t xml:space="preserve"> </w:t>
      </w:r>
    </w:p>
    <w:p w14:paraId="33B5B0BC" w14:textId="377C3582" w:rsidR="00CF41FF" w:rsidRDefault="009D74C4" w:rsidP="00441945">
      <w:pPr>
        <w:pStyle w:val="ListParagraph"/>
        <w:numPr>
          <w:ilvl w:val="0"/>
          <w:numId w:val="22"/>
        </w:numPr>
        <w:rPr>
          <w:rFonts w:eastAsia="Segoe UI"/>
        </w:rPr>
      </w:pPr>
      <w:r>
        <w:rPr>
          <w:rFonts w:eastAsia="Segoe UI"/>
        </w:rPr>
        <w:t>A</w:t>
      </w:r>
      <w:r w:rsidR="00880C2A" w:rsidRPr="00880C2A">
        <w:rPr>
          <w:rFonts w:eastAsia="Segoe UI"/>
        </w:rPr>
        <w:t>re located beyond the statutory “adjacent to surface water” distances OR pass the “trigger” analysis of potential surface water impact</w:t>
      </w:r>
      <w:r w:rsidR="002E7242">
        <w:rPr>
          <w:rFonts w:eastAsia="Segoe UI"/>
        </w:rPr>
        <w:t xml:space="preserve"> (discussed further below in </w:t>
      </w:r>
      <w:r w:rsidR="002E7242" w:rsidRPr="002E7242">
        <w:rPr>
          <w:rFonts w:eastAsia="Segoe UI"/>
          <w:b/>
          <w:bCs/>
        </w:rPr>
        <w:t>Section 2.1.2.</w:t>
      </w:r>
      <w:r w:rsidR="00BA008C">
        <w:rPr>
          <w:rFonts w:eastAsia="Segoe UI"/>
          <w:b/>
          <w:bCs/>
        </w:rPr>
        <w:t>3</w:t>
      </w:r>
      <w:r w:rsidR="002E7242">
        <w:rPr>
          <w:rFonts w:eastAsia="Segoe UI"/>
        </w:rPr>
        <w:t>)</w:t>
      </w:r>
      <w:r w:rsidR="00CF41FF">
        <w:rPr>
          <w:rFonts w:eastAsia="Segoe UI"/>
        </w:rPr>
        <w:t>;</w:t>
      </w:r>
      <w:r w:rsidR="00880C2A" w:rsidRPr="00880C2A">
        <w:rPr>
          <w:rFonts w:eastAsia="Segoe UI"/>
        </w:rPr>
        <w:t xml:space="preserve"> and </w:t>
      </w:r>
    </w:p>
    <w:p w14:paraId="4592546B" w14:textId="0041D271" w:rsidR="00FC09F1" w:rsidRDefault="00CF41FF" w:rsidP="00441945">
      <w:pPr>
        <w:pStyle w:val="ListParagraph"/>
        <w:numPr>
          <w:ilvl w:val="0"/>
          <w:numId w:val="22"/>
        </w:numPr>
        <w:rPr>
          <w:rFonts w:eastAsia="Segoe UI"/>
        </w:rPr>
      </w:pPr>
      <w:r>
        <w:rPr>
          <w:rFonts w:eastAsia="Segoe UI"/>
        </w:rPr>
        <w:t>P</w:t>
      </w:r>
      <w:r w:rsidR="00880C2A" w:rsidRPr="00880C2A">
        <w:rPr>
          <w:rFonts w:eastAsia="Segoe UI"/>
        </w:rPr>
        <w:t>ass the 50</w:t>
      </w:r>
      <w:r w:rsidR="00880C2A" w:rsidRPr="00880C2A">
        <w:rPr>
          <w:rFonts w:ascii="Cambria Math" w:eastAsia="Segoe UI" w:hAnsi="Cambria Math" w:cs="Cambria Math"/>
        </w:rPr>
        <w:t>‑</w:t>
      </w:r>
      <w:r w:rsidR="00880C2A" w:rsidRPr="00880C2A">
        <w:rPr>
          <w:rFonts w:eastAsia="Segoe UI"/>
        </w:rPr>
        <w:t>year soil phosphorus capacity test</w:t>
      </w:r>
      <w:r w:rsidR="00BA008C">
        <w:rPr>
          <w:rFonts w:eastAsia="Segoe UI"/>
        </w:rPr>
        <w:t xml:space="preserve"> (discussed further below in </w:t>
      </w:r>
      <w:r w:rsidR="00BA008C" w:rsidRPr="002E7242">
        <w:rPr>
          <w:rFonts w:eastAsia="Segoe UI"/>
          <w:b/>
          <w:bCs/>
        </w:rPr>
        <w:t>Section 2.1.2.</w:t>
      </w:r>
      <w:r w:rsidR="00BA008C">
        <w:rPr>
          <w:rFonts w:eastAsia="Segoe UI"/>
          <w:b/>
          <w:bCs/>
        </w:rPr>
        <w:t>3</w:t>
      </w:r>
      <w:r w:rsidR="00BA008C">
        <w:rPr>
          <w:rFonts w:eastAsia="Segoe UI"/>
        </w:rPr>
        <w:t>)</w:t>
      </w:r>
      <w:r w:rsidR="00880C2A" w:rsidRPr="00880C2A">
        <w:rPr>
          <w:rFonts w:eastAsia="Segoe UI"/>
        </w:rPr>
        <w:t>.</w:t>
      </w:r>
    </w:p>
    <w:p w14:paraId="71A9C464" w14:textId="77777777" w:rsidR="005B027E" w:rsidRPr="00441945" w:rsidRDefault="005B027E" w:rsidP="00107829">
      <w:pPr>
        <w:pStyle w:val="ListParagraph"/>
        <w:rPr>
          <w:rFonts w:eastAsia="Segoe UI"/>
        </w:rPr>
      </w:pPr>
    </w:p>
    <w:p w14:paraId="3DFDD6A5" w14:textId="524CA7D8" w:rsidR="005B027E" w:rsidRPr="005B027E" w:rsidRDefault="00086CA4" w:rsidP="005B027E">
      <w:pPr>
        <w:rPr>
          <w:rFonts w:eastAsia="Segoe UI"/>
        </w:rPr>
      </w:pPr>
      <w:r>
        <w:rPr>
          <w:rFonts w:eastAsia="Segoe UI"/>
        </w:rPr>
        <w:t>SWTS</w:t>
      </w:r>
      <w:r w:rsidR="005B027E" w:rsidRPr="005B027E">
        <w:rPr>
          <w:rFonts w:eastAsia="Segoe UI"/>
        </w:rPr>
        <w:t xml:space="preserve"> that </w:t>
      </w:r>
      <w:r w:rsidR="00BA56A2">
        <w:rPr>
          <w:rFonts w:eastAsia="Segoe UI"/>
        </w:rPr>
        <w:t xml:space="preserve">do not meet the </w:t>
      </w:r>
      <w:r>
        <w:rPr>
          <w:rFonts w:eastAsia="Segoe UI"/>
        </w:rPr>
        <w:t>above criteria</w:t>
      </w:r>
      <w:r w:rsidR="00FE58BE">
        <w:rPr>
          <w:rFonts w:eastAsia="Segoe UI"/>
        </w:rPr>
        <w:t xml:space="preserve"> must have</w:t>
      </w:r>
      <w:r w:rsidR="005B027E" w:rsidRPr="005B027E">
        <w:rPr>
          <w:rFonts w:eastAsia="Segoe UI"/>
        </w:rPr>
        <w:t xml:space="preserve"> separate, project</w:t>
      </w:r>
      <w:r w:rsidR="005B027E" w:rsidRPr="005B027E">
        <w:rPr>
          <w:rFonts w:ascii="Cambria Math" w:eastAsia="Segoe UI" w:hAnsi="Cambria Math" w:cs="Cambria Math"/>
        </w:rPr>
        <w:t>‑</w:t>
      </w:r>
      <w:r w:rsidR="005B027E" w:rsidRPr="005B027E">
        <w:rPr>
          <w:rFonts w:eastAsia="Segoe UI"/>
        </w:rPr>
        <w:t>specific MEPA review and cannot rely on this P</w:t>
      </w:r>
      <w:r w:rsidR="005B027E">
        <w:rPr>
          <w:rFonts w:eastAsia="Segoe UI"/>
        </w:rPr>
        <w:t xml:space="preserve">rogrammatic </w:t>
      </w:r>
      <w:r w:rsidR="005B027E" w:rsidRPr="005B027E">
        <w:rPr>
          <w:rFonts w:eastAsia="Segoe UI"/>
        </w:rPr>
        <w:t>EA.</w:t>
      </w:r>
    </w:p>
    <w:p w14:paraId="6B7FF089" w14:textId="2A5E5B3E" w:rsidR="000435EF" w:rsidRDefault="005B027E" w:rsidP="000435EF">
      <w:r w:rsidRPr="005B027E">
        <w:rPr>
          <w:rFonts w:eastAsia="Segoe UI"/>
        </w:rPr>
        <w:t>​</w:t>
      </w:r>
      <w:r w:rsidR="001513FC" w:rsidRPr="36EAACED">
        <w:rPr>
          <w:rFonts w:eastAsia="Segoe UI"/>
        </w:rPr>
        <w:t xml:space="preserve"> </w:t>
      </w:r>
    </w:p>
    <w:p w14:paraId="263BA04C" w14:textId="21D27256" w:rsidR="000435EF" w:rsidRDefault="000435EF" w:rsidP="00C64A44">
      <w:pPr>
        <w:pStyle w:val="Heading4DEQ"/>
      </w:pPr>
      <w:r w:rsidRPr="00A5420D">
        <w:t>1.</w:t>
      </w:r>
      <w:r w:rsidR="00133623">
        <w:t>3.1</w:t>
      </w:r>
      <w:r w:rsidRPr="00A5420D">
        <w:t>.</w:t>
      </w:r>
      <w:r w:rsidR="00133623">
        <w:t>1</w:t>
      </w:r>
      <w:r w:rsidRPr="00A5420D">
        <w:t xml:space="preserve"> </w:t>
      </w:r>
      <w:r w:rsidR="005552CF">
        <w:t>Residential waste</w:t>
      </w:r>
    </w:p>
    <w:p w14:paraId="4B1E76CD" w14:textId="58814612" w:rsidR="001513FC" w:rsidRDefault="001513FC" w:rsidP="005D2249">
      <w:pPr>
        <w:rPr>
          <w:rFonts w:eastAsia="Segoe UI"/>
        </w:rPr>
      </w:pPr>
    </w:p>
    <w:p w14:paraId="4C85CE6B" w14:textId="07784F1C" w:rsidR="00D4690C" w:rsidRDefault="00163507" w:rsidP="7CA1F349">
      <w:r>
        <w:t>Some c</w:t>
      </w:r>
      <w:r w:rsidR="001513FC">
        <w:t>ommercial uses</w:t>
      </w:r>
      <w:r w:rsidR="005552CF">
        <w:t>,</w:t>
      </w:r>
      <w:r w:rsidR="001513FC">
        <w:t xml:space="preserve"> such as restaurants, shopping centers, </w:t>
      </w:r>
      <w:r w:rsidR="00E9454E">
        <w:t xml:space="preserve">or </w:t>
      </w:r>
      <w:r w:rsidR="001513FC">
        <w:t>motels</w:t>
      </w:r>
      <w:r w:rsidR="005552CF">
        <w:t>,</w:t>
      </w:r>
      <w:r w:rsidR="00E9454E">
        <w:t xml:space="preserve"> are nonresidential</w:t>
      </w:r>
      <w:r w:rsidR="00CA4A28">
        <w:t xml:space="preserve"> sources that</w:t>
      </w:r>
      <w:r w:rsidR="001513FC">
        <w:t xml:space="preserve"> generate residential-strength wastewater or can treat their wastewater to residential strength</w:t>
      </w:r>
      <w:r w:rsidR="00A67671">
        <w:t>,</w:t>
      </w:r>
      <w:r w:rsidR="001513FC">
        <w:t xml:space="preserve"> </w:t>
      </w:r>
      <w:r w:rsidR="3E741306">
        <w:t>as defined in Circular DEQ-4</w:t>
      </w:r>
      <w:r w:rsidR="00CA4A28">
        <w:t xml:space="preserve">. These facilities </w:t>
      </w:r>
      <w:r w:rsidR="001513FC">
        <w:t xml:space="preserve">do not generate industrial waste substances (1.2.45, DEQ-4). </w:t>
      </w:r>
    </w:p>
    <w:p w14:paraId="4EF606E4" w14:textId="77777777" w:rsidR="00D4690C" w:rsidRDefault="00D4690C" w:rsidP="7CA1F349"/>
    <w:p w14:paraId="6AC064D8" w14:textId="40E3A3EA" w:rsidR="001513FC" w:rsidRDefault="00D4690C" w:rsidP="7CA1F349">
      <w:r>
        <w:t>Discharges of residential waste are covered under this Programmatic EA.</w:t>
      </w:r>
      <w:r w:rsidR="001513FC">
        <w:t xml:space="preserve"> </w:t>
      </w:r>
    </w:p>
    <w:p w14:paraId="49736F14" w14:textId="77777777" w:rsidR="005552CF" w:rsidRDefault="005552CF" w:rsidP="005552CF"/>
    <w:p w14:paraId="6C793CA9" w14:textId="01683CC8" w:rsidR="005552CF" w:rsidRDefault="005552CF" w:rsidP="00C64A44">
      <w:pPr>
        <w:pStyle w:val="Heading4DEQ"/>
      </w:pPr>
      <w:r w:rsidRPr="00A5420D">
        <w:t>1.</w:t>
      </w:r>
      <w:r>
        <w:t>3.1</w:t>
      </w:r>
      <w:r w:rsidRPr="00A5420D">
        <w:t>.</w:t>
      </w:r>
      <w:r>
        <w:t>2</w:t>
      </w:r>
      <w:r w:rsidRPr="00A5420D">
        <w:t xml:space="preserve"> </w:t>
      </w:r>
      <w:r>
        <w:t>Industrial waste</w:t>
      </w:r>
    </w:p>
    <w:p w14:paraId="7B7DC197" w14:textId="77777777" w:rsidR="00D20644" w:rsidRDefault="00D20644" w:rsidP="005D2249"/>
    <w:p w14:paraId="7D81BF77" w14:textId="750160A2" w:rsidR="00D4690C" w:rsidRDefault="001513FC" w:rsidP="005D2249">
      <w:r w:rsidRPr="00737AE8">
        <w:rPr>
          <w:color w:val="000000"/>
          <w14:ligatures w14:val="none"/>
        </w:rPr>
        <w:t xml:space="preserve">Industrial waste </w:t>
      </w:r>
      <w:r w:rsidR="00F5453D">
        <w:rPr>
          <w:color w:val="000000"/>
          <w14:ligatures w14:val="none"/>
        </w:rPr>
        <w:t>is composed of</w:t>
      </w:r>
      <w:r w:rsidRPr="00737AE8">
        <w:rPr>
          <w:color w:val="000000"/>
          <w14:ligatures w14:val="none"/>
        </w:rPr>
        <w:t xml:space="preserve"> </w:t>
      </w:r>
      <w:r w:rsidRPr="00737AE8">
        <w:t>waste substance</w:t>
      </w:r>
      <w:r w:rsidR="00630A6A">
        <w:t>s</w:t>
      </w:r>
      <w:r w:rsidRPr="00737AE8">
        <w:t xml:space="preserve"> from the process of business or industry, or from the development of any natural resource, together with any sewage that may be present. Discharges of industrial waste must be reviewed and approved by DEQ’s Water Protection Bureau and authorized by a Montana </w:t>
      </w:r>
      <w:r w:rsidR="00507BBE">
        <w:t>Ground water</w:t>
      </w:r>
      <w:r w:rsidRPr="00737AE8">
        <w:t xml:space="preserve"> Pollution Control System discharge permit. </w:t>
      </w:r>
    </w:p>
    <w:p w14:paraId="6F157A73" w14:textId="77777777" w:rsidR="00D4690C" w:rsidRDefault="00D4690C" w:rsidP="005D2249"/>
    <w:p w14:paraId="71E9B285" w14:textId="5D7510E1" w:rsidR="001513FC" w:rsidRDefault="004E3356" w:rsidP="005D2249">
      <w:r>
        <w:t>D</w:t>
      </w:r>
      <w:r w:rsidR="001513FC" w:rsidRPr="00737AE8">
        <w:t xml:space="preserve">ischarges </w:t>
      </w:r>
      <w:r>
        <w:t xml:space="preserve">of industrial waste </w:t>
      </w:r>
      <w:r w:rsidR="001513FC" w:rsidRPr="00737AE8">
        <w:t xml:space="preserve">are not covered under this </w:t>
      </w:r>
      <w:r w:rsidR="00401EED">
        <w:t xml:space="preserve">Programmatic </w:t>
      </w:r>
      <w:r w:rsidR="001C7F58">
        <w:t>EA</w:t>
      </w:r>
      <w:r w:rsidR="001513FC" w:rsidRPr="00737AE8">
        <w:t>.</w:t>
      </w:r>
    </w:p>
    <w:p w14:paraId="768C094A" w14:textId="77777777" w:rsidR="0008333F" w:rsidRPr="00737AE8" w:rsidRDefault="0008333F" w:rsidP="005D2249"/>
    <w:p w14:paraId="2D72826B" w14:textId="4A8CFEFD" w:rsidR="001513FC" w:rsidRPr="002F0962" w:rsidRDefault="001513FC" w:rsidP="002F0962">
      <w:pPr>
        <w:pStyle w:val="Heading3DEQ"/>
      </w:pPr>
      <w:bookmarkStart w:id="10" w:name="_Toc225841809"/>
      <w:r w:rsidRPr="002F0962">
        <w:lastRenderedPageBreak/>
        <w:t xml:space="preserve">1.3.2 </w:t>
      </w:r>
      <w:r w:rsidR="00AB0558" w:rsidRPr="002F0962">
        <w:t>SUBSURFACE WASTEWATER TREATMENT SYSTEMS</w:t>
      </w:r>
      <w:bookmarkEnd w:id="10"/>
    </w:p>
    <w:p w14:paraId="1D01FE24" w14:textId="18FD1A3E" w:rsidR="001513FC" w:rsidRDefault="006B1F61" w:rsidP="005D2249">
      <w:r>
        <w:t>SWTS</w:t>
      </w:r>
      <w:r w:rsidR="001513FC" w:rsidRPr="36EAACED">
        <w:t xml:space="preserve"> consist of up to </w:t>
      </w:r>
      <w:r w:rsidR="00FF6855">
        <w:t>four</w:t>
      </w:r>
      <w:r w:rsidR="001513FC" w:rsidRPr="36EAACED">
        <w:t xml:space="preserve"> main components</w:t>
      </w:r>
      <w:r w:rsidR="00AB5DDC">
        <w:t xml:space="preserve"> </w:t>
      </w:r>
      <w:r w:rsidR="0052319F">
        <w:t>that disturb</w:t>
      </w:r>
      <w:r w:rsidR="00AB5DDC">
        <w:t xml:space="preserve"> less than 10 acres </w:t>
      </w:r>
      <w:r w:rsidR="00E829AF">
        <w:t xml:space="preserve">during </w:t>
      </w:r>
      <w:r w:rsidR="00095360">
        <w:t xml:space="preserve">construction and </w:t>
      </w:r>
      <w:r w:rsidR="00E829AF">
        <w:t>operation</w:t>
      </w:r>
      <w:r w:rsidR="00F34ED2">
        <w:t>. Those four main components are:</w:t>
      </w:r>
    </w:p>
    <w:p w14:paraId="6CF6BDD1" w14:textId="77777777" w:rsidR="00F34ED2" w:rsidRDefault="00F34ED2" w:rsidP="005D2249"/>
    <w:p w14:paraId="707F788D" w14:textId="08ADD232" w:rsidR="001513FC" w:rsidRDefault="001513FC" w:rsidP="0042641E">
      <w:pPr>
        <w:pStyle w:val="ListParagraph"/>
        <w:numPr>
          <w:ilvl w:val="0"/>
          <w:numId w:val="7"/>
        </w:numPr>
      </w:pPr>
      <w:r w:rsidRPr="36EAACED">
        <w:t xml:space="preserve">Wastewater </w:t>
      </w:r>
      <w:r w:rsidR="00F34ED2">
        <w:t>c</w:t>
      </w:r>
      <w:r w:rsidRPr="36EAACED">
        <w:t xml:space="preserve">ollection </w:t>
      </w:r>
      <w:r w:rsidR="00F34ED2">
        <w:t>s</w:t>
      </w:r>
      <w:r w:rsidRPr="36EAACED">
        <w:t>ystem (</w:t>
      </w:r>
      <w:r w:rsidR="00F34ED2">
        <w:t>s</w:t>
      </w:r>
      <w:r w:rsidRPr="36EAACED">
        <w:t xml:space="preserve">ervice </w:t>
      </w:r>
      <w:r w:rsidR="00F34ED2">
        <w:t>c</w:t>
      </w:r>
      <w:r w:rsidRPr="36EAACED">
        <w:t xml:space="preserve">onnections and/or </w:t>
      </w:r>
      <w:r w:rsidR="00F34ED2">
        <w:t>s</w:t>
      </w:r>
      <w:r w:rsidRPr="36EAACED">
        <w:t xml:space="preserve">ewer </w:t>
      </w:r>
      <w:r w:rsidR="00F34ED2">
        <w:t>m</w:t>
      </w:r>
      <w:r w:rsidRPr="36EAACED">
        <w:t>ains)</w:t>
      </w:r>
    </w:p>
    <w:p w14:paraId="49AC6D2F" w14:textId="0F657772" w:rsidR="008C08AF" w:rsidRDefault="008C08AF" w:rsidP="0042641E">
      <w:pPr>
        <w:pStyle w:val="ListParagraph"/>
        <w:numPr>
          <w:ilvl w:val="0"/>
          <w:numId w:val="7"/>
        </w:numPr>
      </w:pPr>
      <w:r w:rsidRPr="63BB41CC">
        <w:t xml:space="preserve">Treatment </w:t>
      </w:r>
      <w:r w:rsidR="00F34ED2">
        <w:t>f</w:t>
      </w:r>
      <w:r w:rsidR="00FF6855">
        <w:t>acility</w:t>
      </w:r>
    </w:p>
    <w:p w14:paraId="7E08287F" w14:textId="42A41B7E" w:rsidR="001513FC" w:rsidRDefault="001513FC" w:rsidP="0042641E">
      <w:pPr>
        <w:pStyle w:val="ListParagraph"/>
        <w:numPr>
          <w:ilvl w:val="0"/>
          <w:numId w:val="7"/>
        </w:numPr>
      </w:pPr>
      <w:r w:rsidRPr="63BB41CC">
        <w:t xml:space="preserve">Distribution </w:t>
      </w:r>
      <w:r w:rsidR="00F34ED2">
        <w:t>s</w:t>
      </w:r>
      <w:r w:rsidRPr="63BB41CC">
        <w:t>ystem</w:t>
      </w:r>
    </w:p>
    <w:p w14:paraId="1A069A9B" w14:textId="4B3B3A73" w:rsidR="001513FC" w:rsidRDefault="001513FC" w:rsidP="0042641E">
      <w:pPr>
        <w:pStyle w:val="ListParagraph"/>
        <w:numPr>
          <w:ilvl w:val="0"/>
          <w:numId w:val="7"/>
        </w:numPr>
      </w:pPr>
      <w:r w:rsidRPr="63BB41CC">
        <w:t xml:space="preserve">Soil </w:t>
      </w:r>
      <w:r w:rsidR="00F34ED2">
        <w:t>a</w:t>
      </w:r>
      <w:r w:rsidRPr="63BB41CC">
        <w:t xml:space="preserve">bsorption </w:t>
      </w:r>
      <w:r w:rsidR="00F34ED2">
        <w:t>s</w:t>
      </w:r>
      <w:r w:rsidRPr="63BB41CC">
        <w:t>ystem</w:t>
      </w:r>
    </w:p>
    <w:p w14:paraId="650AA63D" w14:textId="77777777" w:rsidR="000A1289" w:rsidRDefault="000A1289" w:rsidP="005D2249"/>
    <w:p w14:paraId="0523C735" w14:textId="71159BE5" w:rsidR="001513FC" w:rsidRDefault="001513FC" w:rsidP="005D2249">
      <w:r w:rsidRPr="36EAACED">
        <w:t>Each component is discussed in more detail below.</w:t>
      </w:r>
    </w:p>
    <w:p w14:paraId="530E430E" w14:textId="77777777" w:rsidR="008C08AF" w:rsidRDefault="008C08AF" w:rsidP="005D2249"/>
    <w:p w14:paraId="01047A01" w14:textId="28C0742F" w:rsidR="00647980" w:rsidRPr="00953305" w:rsidRDefault="001513FC" w:rsidP="00953305">
      <w:pPr>
        <w:pStyle w:val="Heading4DEQ"/>
        <w:rPr>
          <w:rStyle w:val="BodyTextChar"/>
          <w:rFonts w:eastAsiaTheme="majorEastAsia" w:cstheme="majorBidi"/>
          <w:sz w:val="26"/>
          <w:szCs w:val="22"/>
          <w:lang w:bidi="ar-SA"/>
        </w:rPr>
      </w:pPr>
      <w:r w:rsidRPr="00953305">
        <w:rPr>
          <w:rStyle w:val="BodyTextChar"/>
          <w:rFonts w:eastAsiaTheme="majorEastAsia" w:cstheme="majorBidi"/>
          <w:sz w:val="26"/>
          <w:szCs w:val="22"/>
          <w:lang w:bidi="ar-SA"/>
        </w:rPr>
        <w:t xml:space="preserve">1.3.2.1 Wastewater </w:t>
      </w:r>
      <w:r w:rsidR="00D51CEA" w:rsidRPr="00953305">
        <w:rPr>
          <w:rStyle w:val="BodyTextChar"/>
          <w:rFonts w:eastAsiaTheme="majorEastAsia" w:cstheme="majorBidi"/>
          <w:sz w:val="26"/>
          <w:szCs w:val="22"/>
          <w:lang w:bidi="ar-SA"/>
        </w:rPr>
        <w:t>c</w:t>
      </w:r>
      <w:r w:rsidRPr="00953305">
        <w:rPr>
          <w:rStyle w:val="BodyTextChar"/>
          <w:rFonts w:eastAsiaTheme="majorEastAsia" w:cstheme="majorBidi"/>
          <w:sz w:val="26"/>
          <w:szCs w:val="22"/>
          <w:lang w:bidi="ar-SA"/>
        </w:rPr>
        <w:t xml:space="preserve">ollection </w:t>
      </w:r>
      <w:r w:rsidR="00D51CEA" w:rsidRPr="00953305">
        <w:rPr>
          <w:rStyle w:val="BodyTextChar"/>
          <w:rFonts w:eastAsiaTheme="majorEastAsia" w:cstheme="majorBidi"/>
          <w:sz w:val="26"/>
          <w:szCs w:val="22"/>
          <w:lang w:bidi="ar-SA"/>
        </w:rPr>
        <w:t>s</w:t>
      </w:r>
      <w:r w:rsidRPr="00953305">
        <w:rPr>
          <w:rStyle w:val="BodyTextChar"/>
          <w:rFonts w:eastAsiaTheme="majorEastAsia" w:cstheme="majorBidi"/>
          <w:sz w:val="26"/>
          <w:szCs w:val="22"/>
          <w:lang w:bidi="ar-SA"/>
        </w:rPr>
        <w:t xml:space="preserve">ystem   </w:t>
      </w:r>
    </w:p>
    <w:p w14:paraId="489DF114" w14:textId="7A35F282" w:rsidR="001513FC" w:rsidRPr="00EC55F8" w:rsidRDefault="001513FC" w:rsidP="005D2249">
      <w:pPr>
        <w:rPr>
          <w:rStyle w:val="BodyTextChar"/>
          <w:rFonts w:ascii="Calibri" w:eastAsiaTheme="minorEastAsia" w:hAnsi="Calibri" w:cs="Calibri"/>
          <w:sz w:val="22"/>
          <w:szCs w:val="22"/>
        </w:rPr>
      </w:pPr>
      <w:r w:rsidRPr="00EC55F8">
        <w:rPr>
          <w:rStyle w:val="BodyTextChar"/>
          <w:rFonts w:ascii="Calibri" w:eastAsiaTheme="minorEastAsia" w:hAnsi="Calibri" w:cs="Calibri"/>
          <w:sz w:val="22"/>
          <w:szCs w:val="22"/>
        </w:rPr>
        <w:t>Wastewater collection systems may consist of sewer service connections and sewer mains.</w:t>
      </w:r>
      <w:r w:rsidR="00243B51">
        <w:rPr>
          <w:rStyle w:val="BodyTextChar"/>
          <w:rFonts w:ascii="Calibri" w:eastAsiaTheme="minorEastAsia" w:hAnsi="Calibri" w:cs="Calibri"/>
          <w:sz w:val="22"/>
          <w:szCs w:val="22"/>
        </w:rPr>
        <w:t xml:space="preserve"> </w:t>
      </w:r>
      <w:r w:rsidR="0075082F">
        <w:rPr>
          <w:rStyle w:val="BodyTextChar"/>
          <w:rFonts w:ascii="Calibri" w:eastAsiaTheme="minorEastAsia" w:hAnsi="Calibri" w:cs="Calibri"/>
          <w:sz w:val="22"/>
          <w:szCs w:val="22"/>
        </w:rPr>
        <w:t>A</w:t>
      </w:r>
      <w:r w:rsidRPr="00EC55F8">
        <w:rPr>
          <w:rStyle w:val="BodyTextChar"/>
          <w:rFonts w:ascii="Calibri" w:eastAsiaTheme="minorEastAsia" w:hAnsi="Calibri" w:cs="Calibri"/>
          <w:sz w:val="22"/>
          <w:szCs w:val="22"/>
        </w:rPr>
        <w:t xml:space="preserve"> wastewater collection system conveys wastewater from the wastewater source(s) to </w:t>
      </w:r>
      <w:r w:rsidR="00AC7075">
        <w:rPr>
          <w:rStyle w:val="BodyTextChar"/>
          <w:rFonts w:ascii="Calibri" w:eastAsiaTheme="minorEastAsia" w:hAnsi="Calibri" w:cs="Calibri"/>
          <w:sz w:val="22"/>
          <w:szCs w:val="22"/>
        </w:rPr>
        <w:t>a</w:t>
      </w:r>
      <w:r w:rsidRPr="00EC55F8">
        <w:rPr>
          <w:rStyle w:val="BodyTextChar"/>
          <w:rFonts w:ascii="Calibri" w:eastAsiaTheme="minorEastAsia" w:hAnsi="Calibri" w:cs="Calibri"/>
          <w:sz w:val="22"/>
          <w:szCs w:val="22"/>
        </w:rPr>
        <w:t xml:space="preserve"> septic tank.</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A building service connection</w:t>
      </w:r>
      <w:r w:rsidR="00BA031E">
        <w:rPr>
          <w:rStyle w:val="BodyTextChar"/>
          <w:rFonts w:ascii="Calibri" w:eastAsiaTheme="minorEastAsia" w:hAnsi="Calibri" w:cs="Calibri"/>
          <w:sz w:val="22"/>
          <w:szCs w:val="22"/>
        </w:rPr>
        <w:t>, which</w:t>
      </w:r>
      <w:r w:rsidRPr="00EC55F8">
        <w:rPr>
          <w:rStyle w:val="BodyTextChar"/>
          <w:rFonts w:ascii="Calibri" w:eastAsiaTheme="minorEastAsia" w:hAnsi="Calibri" w:cs="Calibri"/>
          <w:sz w:val="22"/>
          <w:szCs w:val="22"/>
        </w:rPr>
        <w:t xml:space="preserve"> is a pipe</w:t>
      </w:r>
      <w:r w:rsidR="008017CF">
        <w:rPr>
          <w:rStyle w:val="BodyTextChar"/>
          <w:rFonts w:ascii="Calibri" w:eastAsiaTheme="minorEastAsia" w:hAnsi="Calibri" w:cs="Calibri"/>
          <w:sz w:val="22"/>
          <w:szCs w:val="22"/>
        </w:rPr>
        <w:t>,</w:t>
      </w:r>
      <w:r w:rsidRPr="00EC55F8">
        <w:rPr>
          <w:rStyle w:val="BodyTextChar"/>
          <w:rFonts w:ascii="Calibri" w:eastAsiaTheme="minorEastAsia" w:hAnsi="Calibri" w:cs="Calibri"/>
          <w:sz w:val="22"/>
          <w:szCs w:val="22"/>
        </w:rPr>
        <w:t xml:space="preserve"> connects a building’s internal wastewater collection system to a sewer main or directly to </w:t>
      </w:r>
      <w:r w:rsidR="00AC7075">
        <w:rPr>
          <w:rStyle w:val="BodyTextChar"/>
          <w:rFonts w:ascii="Calibri" w:eastAsiaTheme="minorEastAsia" w:hAnsi="Calibri" w:cs="Calibri"/>
          <w:sz w:val="22"/>
          <w:szCs w:val="22"/>
        </w:rPr>
        <w:t>a</w:t>
      </w:r>
      <w:r w:rsidRPr="00EC55F8">
        <w:rPr>
          <w:rStyle w:val="BodyTextChar"/>
          <w:rFonts w:ascii="Calibri" w:eastAsiaTheme="minorEastAsia" w:hAnsi="Calibri" w:cs="Calibri"/>
          <w:sz w:val="22"/>
          <w:szCs w:val="22"/>
        </w:rPr>
        <w:t xml:space="preserve"> septic tank.</w:t>
      </w:r>
    </w:p>
    <w:p w14:paraId="0E9184F0" w14:textId="77777777" w:rsidR="00AC7075" w:rsidRDefault="00AC7075" w:rsidP="005D2249">
      <w:pPr>
        <w:rPr>
          <w:rStyle w:val="BodyTextChar"/>
          <w:rFonts w:ascii="Calibri" w:eastAsiaTheme="minorEastAsia" w:hAnsi="Calibri" w:cs="Calibri"/>
          <w:sz w:val="22"/>
          <w:szCs w:val="22"/>
        </w:rPr>
      </w:pPr>
    </w:p>
    <w:p w14:paraId="6E366846" w14:textId="153A3172" w:rsidR="001513FC" w:rsidRDefault="001513FC" w:rsidP="005D2249">
      <w:pPr>
        <w:rPr>
          <w:rStyle w:val="BodyTextChar"/>
          <w:rFonts w:ascii="Calibri" w:eastAsiaTheme="minorEastAsia" w:hAnsi="Calibri" w:cs="Calibri"/>
          <w:sz w:val="22"/>
          <w:szCs w:val="22"/>
        </w:rPr>
      </w:pPr>
      <w:r w:rsidRPr="00EC55F8">
        <w:rPr>
          <w:rStyle w:val="BodyTextChar"/>
          <w:rFonts w:ascii="Calibri" w:eastAsiaTheme="minorEastAsia" w:hAnsi="Calibri" w:cs="Calibri"/>
          <w:sz w:val="22"/>
          <w:szCs w:val="22"/>
        </w:rPr>
        <w:t>When multiple service connections connect to a central sewer pipe(s), the sewer pipe is considered a sewer main.</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 xml:space="preserve">Wastewater flows from </w:t>
      </w:r>
      <w:r w:rsidR="00D57619">
        <w:rPr>
          <w:rStyle w:val="BodyTextChar"/>
          <w:rFonts w:ascii="Calibri" w:eastAsiaTheme="minorEastAsia" w:hAnsi="Calibri" w:cs="Calibri"/>
          <w:sz w:val="22"/>
          <w:szCs w:val="22"/>
        </w:rPr>
        <w:t>a</w:t>
      </w:r>
      <w:r w:rsidRPr="00EC55F8">
        <w:rPr>
          <w:rStyle w:val="BodyTextChar"/>
          <w:rFonts w:ascii="Calibri" w:eastAsiaTheme="minorEastAsia" w:hAnsi="Calibri" w:cs="Calibri"/>
          <w:sz w:val="22"/>
          <w:szCs w:val="22"/>
        </w:rPr>
        <w:t xml:space="preserve"> service connection to the sewer main and then </w:t>
      </w:r>
      <w:r w:rsidR="006F2AD4">
        <w:rPr>
          <w:rStyle w:val="BodyTextChar"/>
          <w:rFonts w:ascii="Calibri" w:eastAsiaTheme="minorEastAsia" w:hAnsi="Calibri" w:cs="Calibri"/>
          <w:sz w:val="22"/>
          <w:szCs w:val="22"/>
        </w:rPr>
        <w:t>i</w:t>
      </w:r>
      <w:r w:rsidRPr="00EC55F8">
        <w:rPr>
          <w:rStyle w:val="BodyTextChar"/>
          <w:rFonts w:ascii="Calibri" w:eastAsiaTheme="minorEastAsia" w:hAnsi="Calibri" w:cs="Calibri"/>
          <w:sz w:val="22"/>
          <w:szCs w:val="22"/>
        </w:rPr>
        <w:t xml:space="preserve">nto </w:t>
      </w:r>
      <w:r w:rsidR="00D57619">
        <w:rPr>
          <w:rStyle w:val="BodyTextChar"/>
          <w:rFonts w:ascii="Calibri" w:eastAsiaTheme="minorEastAsia" w:hAnsi="Calibri" w:cs="Calibri"/>
          <w:sz w:val="22"/>
          <w:szCs w:val="22"/>
        </w:rPr>
        <w:t>a</w:t>
      </w:r>
      <w:r w:rsidRPr="00EC55F8">
        <w:rPr>
          <w:rStyle w:val="BodyTextChar"/>
          <w:rFonts w:ascii="Calibri" w:eastAsiaTheme="minorEastAsia" w:hAnsi="Calibri" w:cs="Calibri"/>
          <w:sz w:val="22"/>
          <w:szCs w:val="22"/>
        </w:rPr>
        <w:t xml:space="preserve"> septic tank.</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Sewer mains must be designed per Montana Circular DEQ-2 and may include manholes, lift stations, and pressure mains.</w:t>
      </w:r>
    </w:p>
    <w:p w14:paraId="2DB07580" w14:textId="77777777" w:rsidR="002F46DD" w:rsidRDefault="002F46DD" w:rsidP="005D2249">
      <w:pPr>
        <w:rPr>
          <w:rStyle w:val="BodyTextChar"/>
          <w:rFonts w:ascii="Calibri" w:eastAsiaTheme="minorEastAsia" w:hAnsi="Calibri" w:cs="Calibri"/>
          <w:sz w:val="22"/>
          <w:szCs w:val="22"/>
        </w:rPr>
      </w:pPr>
    </w:p>
    <w:p w14:paraId="24DFE28D" w14:textId="66F16B6A" w:rsidR="002F46DD" w:rsidRDefault="002F46DD" w:rsidP="005D2249">
      <w:pPr>
        <w:rPr>
          <w:rStyle w:val="BodyTextChar"/>
          <w:rFonts w:ascii="Calibri" w:eastAsiaTheme="minorEastAsia" w:hAnsi="Calibri" w:cs="Calibri"/>
          <w:sz w:val="22"/>
          <w:szCs w:val="22"/>
        </w:rPr>
      </w:pPr>
      <w:r>
        <w:rPr>
          <w:rStyle w:val="BodyTextChar"/>
          <w:rFonts w:ascii="Calibri" w:eastAsiaTheme="minorEastAsia" w:hAnsi="Calibri" w:cs="Calibri"/>
          <w:sz w:val="22"/>
          <w:szCs w:val="22"/>
        </w:rPr>
        <w:t xml:space="preserve">Some </w:t>
      </w:r>
      <w:r w:rsidR="007638D9">
        <w:rPr>
          <w:rStyle w:val="BodyTextChar"/>
          <w:rFonts w:ascii="Calibri" w:eastAsiaTheme="minorEastAsia" w:hAnsi="Calibri" w:cs="Calibri"/>
          <w:sz w:val="22"/>
          <w:szCs w:val="22"/>
        </w:rPr>
        <w:t xml:space="preserve">SWTS that are covered by </w:t>
      </w:r>
      <w:r>
        <w:rPr>
          <w:rStyle w:val="BodyTextChar"/>
          <w:rFonts w:ascii="Calibri" w:eastAsiaTheme="minorEastAsia" w:hAnsi="Calibri" w:cs="Calibri"/>
          <w:sz w:val="22"/>
          <w:szCs w:val="22"/>
        </w:rPr>
        <w:t xml:space="preserve">this </w:t>
      </w:r>
      <w:r w:rsidR="006F2AD4">
        <w:rPr>
          <w:rStyle w:val="BodyTextChar"/>
          <w:rFonts w:ascii="Calibri" w:eastAsiaTheme="minorEastAsia" w:hAnsi="Calibri" w:cs="Calibri"/>
          <w:sz w:val="22"/>
          <w:szCs w:val="22"/>
        </w:rPr>
        <w:t>Programmatic EA</w:t>
      </w:r>
      <w:r>
        <w:rPr>
          <w:rStyle w:val="BodyTextChar"/>
          <w:rFonts w:ascii="Calibri" w:eastAsiaTheme="minorEastAsia" w:hAnsi="Calibri" w:cs="Calibri"/>
          <w:sz w:val="22"/>
          <w:szCs w:val="22"/>
        </w:rPr>
        <w:t xml:space="preserve"> may </w:t>
      </w:r>
      <w:r w:rsidR="0057698A">
        <w:rPr>
          <w:rStyle w:val="BodyTextChar"/>
          <w:rFonts w:ascii="Calibri" w:eastAsiaTheme="minorEastAsia" w:hAnsi="Calibri" w:cs="Calibri"/>
          <w:sz w:val="22"/>
          <w:szCs w:val="22"/>
        </w:rPr>
        <w:t xml:space="preserve">include only </w:t>
      </w:r>
      <w:r w:rsidR="006F2AD4">
        <w:rPr>
          <w:rStyle w:val="BodyTextChar"/>
          <w:rFonts w:ascii="Calibri" w:eastAsiaTheme="minorEastAsia" w:hAnsi="Calibri" w:cs="Calibri"/>
          <w:sz w:val="22"/>
          <w:szCs w:val="22"/>
        </w:rPr>
        <w:t xml:space="preserve">wastewater collection </w:t>
      </w:r>
      <w:r w:rsidR="005729EB">
        <w:rPr>
          <w:rStyle w:val="BodyTextChar"/>
          <w:rFonts w:ascii="Calibri" w:eastAsiaTheme="minorEastAsia" w:hAnsi="Calibri" w:cs="Calibri"/>
          <w:sz w:val="22"/>
          <w:szCs w:val="22"/>
        </w:rPr>
        <w:t>systems</w:t>
      </w:r>
      <w:r w:rsidR="00586BBA">
        <w:rPr>
          <w:rStyle w:val="BodyTextChar"/>
          <w:rFonts w:ascii="Calibri" w:eastAsiaTheme="minorEastAsia" w:hAnsi="Calibri" w:cs="Calibri"/>
          <w:sz w:val="22"/>
          <w:szCs w:val="22"/>
        </w:rPr>
        <w:t>,</w:t>
      </w:r>
      <w:r w:rsidR="005239A8">
        <w:rPr>
          <w:rStyle w:val="BodyTextChar"/>
          <w:rFonts w:ascii="Calibri" w:eastAsiaTheme="minorEastAsia" w:hAnsi="Calibri" w:cs="Calibri"/>
          <w:sz w:val="22"/>
          <w:szCs w:val="22"/>
        </w:rPr>
        <w:t xml:space="preserve"> if the applicant proposes to connect to an existing wastewater treatment system</w:t>
      </w:r>
      <w:r w:rsidR="0057698A">
        <w:rPr>
          <w:rStyle w:val="BodyTextChar"/>
          <w:rFonts w:ascii="Calibri" w:eastAsiaTheme="minorEastAsia" w:hAnsi="Calibri" w:cs="Calibri"/>
          <w:sz w:val="22"/>
          <w:szCs w:val="22"/>
        </w:rPr>
        <w:t xml:space="preserve">. </w:t>
      </w:r>
    </w:p>
    <w:p w14:paraId="538031C3" w14:textId="77777777" w:rsidR="00E66CAF" w:rsidRPr="00EC55F8" w:rsidRDefault="00E66CAF" w:rsidP="005D2249">
      <w:pPr>
        <w:rPr>
          <w:rStyle w:val="BodyTextChar"/>
          <w:rFonts w:ascii="Calibri" w:eastAsiaTheme="minorEastAsia" w:hAnsi="Calibri" w:cs="Calibri"/>
          <w:sz w:val="22"/>
          <w:szCs w:val="22"/>
        </w:rPr>
      </w:pPr>
    </w:p>
    <w:p w14:paraId="45412123" w14:textId="748794FD" w:rsidR="00647980" w:rsidRPr="00165142" w:rsidRDefault="001513FC" w:rsidP="00165142">
      <w:pPr>
        <w:pStyle w:val="Heading4DEQ"/>
        <w:rPr>
          <w:rStyle w:val="BodyTextChar"/>
          <w:rFonts w:eastAsiaTheme="majorEastAsia" w:cstheme="majorBidi"/>
          <w:sz w:val="26"/>
          <w:szCs w:val="22"/>
          <w:lang w:bidi="ar-SA"/>
        </w:rPr>
      </w:pPr>
      <w:r w:rsidRPr="00165142">
        <w:rPr>
          <w:rStyle w:val="BodyTextChar"/>
          <w:rFonts w:eastAsiaTheme="majorEastAsia" w:cstheme="majorBidi"/>
          <w:sz w:val="26"/>
          <w:szCs w:val="22"/>
          <w:lang w:bidi="ar-SA"/>
        </w:rPr>
        <w:t xml:space="preserve">1.3.2.2 </w:t>
      </w:r>
      <w:r w:rsidR="004C471A" w:rsidRPr="00165142">
        <w:rPr>
          <w:rStyle w:val="BodyTextChar"/>
          <w:rFonts w:eastAsiaTheme="majorEastAsia" w:cstheme="majorBidi"/>
          <w:sz w:val="26"/>
          <w:szCs w:val="22"/>
          <w:lang w:bidi="ar-SA"/>
        </w:rPr>
        <w:t xml:space="preserve">Treatment </w:t>
      </w:r>
      <w:r w:rsidR="00D51CEA" w:rsidRPr="00165142">
        <w:rPr>
          <w:rStyle w:val="BodyTextChar"/>
          <w:rFonts w:eastAsiaTheme="majorEastAsia" w:cstheme="majorBidi"/>
          <w:sz w:val="26"/>
          <w:szCs w:val="22"/>
          <w:lang w:bidi="ar-SA"/>
        </w:rPr>
        <w:t>f</w:t>
      </w:r>
      <w:r w:rsidR="004C471A" w:rsidRPr="00165142">
        <w:rPr>
          <w:rStyle w:val="BodyTextChar"/>
          <w:rFonts w:eastAsiaTheme="majorEastAsia" w:cstheme="majorBidi"/>
          <w:sz w:val="26"/>
          <w:szCs w:val="22"/>
          <w:lang w:bidi="ar-SA"/>
        </w:rPr>
        <w:t>acility</w:t>
      </w:r>
      <w:r w:rsidRPr="00165142">
        <w:rPr>
          <w:rStyle w:val="BodyTextChar"/>
          <w:rFonts w:eastAsiaTheme="majorEastAsia" w:cstheme="majorBidi"/>
          <w:sz w:val="26"/>
          <w:szCs w:val="22"/>
          <w:lang w:bidi="ar-SA"/>
        </w:rPr>
        <w:t xml:space="preserve"> </w:t>
      </w:r>
    </w:p>
    <w:p w14:paraId="3B4F8DED" w14:textId="449183D7" w:rsidR="00E212ED" w:rsidRDefault="00161815" w:rsidP="005D2249">
      <w:pPr>
        <w:rPr>
          <w:rStyle w:val="BodyTextChar"/>
          <w:rFonts w:ascii="Calibri" w:eastAsiaTheme="minorEastAsia" w:hAnsi="Calibri" w:cs="Calibri"/>
          <w:sz w:val="22"/>
          <w:szCs w:val="22"/>
        </w:rPr>
      </w:pPr>
      <w:r>
        <w:rPr>
          <w:rStyle w:val="BodyTextChar"/>
          <w:rFonts w:ascii="Calibri" w:eastAsiaTheme="minorEastAsia" w:hAnsi="Calibri" w:cs="Calibri"/>
          <w:sz w:val="22"/>
          <w:szCs w:val="22"/>
        </w:rPr>
        <w:t>S</w:t>
      </w:r>
      <w:r w:rsidR="000269CD" w:rsidRPr="00EC55F8">
        <w:rPr>
          <w:rStyle w:val="BodyTextChar"/>
          <w:rFonts w:ascii="Calibri" w:eastAsiaTheme="minorEastAsia" w:hAnsi="Calibri" w:cs="Calibri"/>
          <w:sz w:val="22"/>
          <w:szCs w:val="22"/>
        </w:rPr>
        <w:t xml:space="preserve">ubsurface wastewater treatment </w:t>
      </w:r>
      <w:r w:rsidR="00025302">
        <w:rPr>
          <w:rStyle w:val="BodyTextChar"/>
          <w:rFonts w:ascii="Calibri" w:eastAsiaTheme="minorEastAsia" w:hAnsi="Calibri" w:cs="Calibri"/>
          <w:sz w:val="22"/>
          <w:szCs w:val="22"/>
        </w:rPr>
        <w:t>facilit</w:t>
      </w:r>
      <w:r>
        <w:rPr>
          <w:rStyle w:val="BodyTextChar"/>
          <w:rFonts w:ascii="Calibri" w:eastAsiaTheme="minorEastAsia" w:hAnsi="Calibri" w:cs="Calibri"/>
          <w:sz w:val="22"/>
          <w:szCs w:val="22"/>
        </w:rPr>
        <w:t>ies</w:t>
      </w:r>
      <w:r w:rsidR="000269CD" w:rsidRPr="00EC55F8">
        <w:rPr>
          <w:rStyle w:val="BodyTextChar"/>
          <w:rFonts w:ascii="Calibri" w:eastAsiaTheme="minorEastAsia" w:hAnsi="Calibri" w:cs="Calibri"/>
          <w:sz w:val="22"/>
          <w:szCs w:val="22"/>
        </w:rPr>
        <w:t xml:space="preserve"> </w:t>
      </w:r>
      <w:r w:rsidR="001F40EE">
        <w:rPr>
          <w:rStyle w:val="BodyTextChar"/>
          <w:rFonts w:ascii="Calibri" w:eastAsiaTheme="minorEastAsia" w:hAnsi="Calibri" w:cs="Calibri"/>
          <w:sz w:val="22"/>
          <w:szCs w:val="22"/>
        </w:rPr>
        <w:t>(also referred to</w:t>
      </w:r>
      <w:r w:rsidR="00A44D3E">
        <w:rPr>
          <w:rStyle w:val="BodyTextChar"/>
          <w:rFonts w:ascii="Calibri" w:eastAsiaTheme="minorEastAsia" w:hAnsi="Calibri" w:cs="Calibri"/>
          <w:sz w:val="22"/>
          <w:szCs w:val="22"/>
        </w:rPr>
        <w:t xml:space="preserve"> as</w:t>
      </w:r>
      <w:r>
        <w:rPr>
          <w:rStyle w:val="BodyTextChar"/>
          <w:rFonts w:ascii="Calibri" w:eastAsiaTheme="minorEastAsia" w:hAnsi="Calibri" w:cs="Calibri"/>
          <w:sz w:val="22"/>
          <w:szCs w:val="22"/>
        </w:rPr>
        <w:t xml:space="preserve"> subsurface wastewater</w:t>
      </w:r>
      <w:r w:rsidR="001F40EE">
        <w:rPr>
          <w:rStyle w:val="BodyTextChar"/>
          <w:rFonts w:ascii="Calibri" w:eastAsiaTheme="minorEastAsia" w:hAnsi="Calibri" w:cs="Calibri"/>
          <w:sz w:val="22"/>
          <w:szCs w:val="22"/>
        </w:rPr>
        <w:t xml:space="preserve"> </w:t>
      </w:r>
      <w:r w:rsidR="00A44D3E">
        <w:rPr>
          <w:rStyle w:val="BodyTextChar"/>
          <w:rFonts w:ascii="Calibri" w:eastAsiaTheme="minorEastAsia" w:hAnsi="Calibri" w:cs="Calibri"/>
          <w:sz w:val="22"/>
          <w:szCs w:val="22"/>
        </w:rPr>
        <w:t>treatment systems</w:t>
      </w:r>
      <w:r w:rsidR="009B3037">
        <w:rPr>
          <w:rStyle w:val="BodyTextChar"/>
          <w:rFonts w:ascii="Calibri" w:eastAsiaTheme="minorEastAsia" w:hAnsi="Calibri" w:cs="Calibri"/>
          <w:sz w:val="22"/>
          <w:szCs w:val="22"/>
        </w:rPr>
        <w:t xml:space="preserve"> (SWTS)</w:t>
      </w:r>
      <w:r w:rsidR="00A44D3E">
        <w:rPr>
          <w:rStyle w:val="BodyTextChar"/>
          <w:rFonts w:ascii="Calibri" w:eastAsiaTheme="minorEastAsia" w:hAnsi="Calibri" w:cs="Calibri"/>
          <w:sz w:val="22"/>
          <w:szCs w:val="22"/>
        </w:rPr>
        <w:t>)</w:t>
      </w:r>
      <w:r w:rsidR="000269CD" w:rsidRPr="00EC55F8">
        <w:rPr>
          <w:rStyle w:val="BodyTextChar"/>
          <w:rFonts w:ascii="Calibri" w:eastAsiaTheme="minorEastAsia" w:hAnsi="Calibri" w:cs="Calibri"/>
          <w:sz w:val="22"/>
          <w:szCs w:val="22"/>
        </w:rPr>
        <w:t xml:space="preserve"> collect, hold, and treat influent wastewater before sending treated effluent to a disposal structure.</w:t>
      </w:r>
      <w:r w:rsidR="002F5F77" w:rsidRPr="00EC55F8">
        <w:rPr>
          <w:rStyle w:val="BodyTextChar"/>
          <w:rFonts w:ascii="Calibri" w:eastAsiaTheme="minorEastAsia" w:hAnsi="Calibri" w:cs="Calibri"/>
          <w:sz w:val="22"/>
          <w:szCs w:val="22"/>
        </w:rPr>
        <w:t xml:space="preserve"> A treatment system may be as simple as a septic tank that provides </w:t>
      </w:r>
      <w:r w:rsidR="00841AC7" w:rsidRPr="00EC55F8">
        <w:rPr>
          <w:rStyle w:val="BodyTextChar"/>
          <w:rFonts w:ascii="Calibri" w:eastAsiaTheme="minorEastAsia" w:hAnsi="Calibri" w:cs="Calibri"/>
          <w:sz w:val="22"/>
          <w:szCs w:val="22"/>
        </w:rPr>
        <w:t xml:space="preserve">primary treatment, </w:t>
      </w:r>
      <w:r w:rsidR="00D5427C">
        <w:rPr>
          <w:rStyle w:val="BodyTextChar"/>
          <w:rFonts w:ascii="Calibri" w:eastAsiaTheme="minorEastAsia" w:hAnsi="Calibri" w:cs="Calibri"/>
          <w:sz w:val="22"/>
          <w:szCs w:val="22"/>
        </w:rPr>
        <w:t>or it may</w:t>
      </w:r>
      <w:r w:rsidR="00964B7A">
        <w:rPr>
          <w:rStyle w:val="BodyTextChar"/>
          <w:rFonts w:ascii="Calibri" w:eastAsiaTheme="minorEastAsia" w:hAnsi="Calibri" w:cs="Calibri"/>
          <w:sz w:val="22"/>
          <w:szCs w:val="22"/>
        </w:rPr>
        <w:t xml:space="preserve"> also</w:t>
      </w:r>
      <w:r w:rsidR="00D5427C">
        <w:rPr>
          <w:rStyle w:val="BodyTextChar"/>
          <w:rFonts w:ascii="Calibri" w:eastAsiaTheme="minorEastAsia" w:hAnsi="Calibri" w:cs="Calibri"/>
          <w:sz w:val="22"/>
          <w:szCs w:val="22"/>
        </w:rPr>
        <w:t xml:space="preserve"> include an</w:t>
      </w:r>
      <w:r w:rsidR="00841AC7" w:rsidRPr="00EC55F8">
        <w:rPr>
          <w:rStyle w:val="BodyTextChar"/>
          <w:rFonts w:ascii="Calibri" w:eastAsiaTheme="minorEastAsia" w:hAnsi="Calibri" w:cs="Calibri"/>
          <w:sz w:val="22"/>
          <w:szCs w:val="22"/>
        </w:rPr>
        <w:t xml:space="preserve"> advanced treatment system</w:t>
      </w:r>
      <w:r w:rsidR="00292366" w:rsidRPr="00EC55F8">
        <w:rPr>
          <w:rStyle w:val="BodyTextChar"/>
          <w:rFonts w:ascii="Calibri" w:eastAsiaTheme="minorEastAsia" w:hAnsi="Calibri" w:cs="Calibri"/>
          <w:sz w:val="22"/>
          <w:szCs w:val="22"/>
        </w:rPr>
        <w:t xml:space="preserve"> attached to the septic system</w:t>
      </w:r>
      <w:r w:rsidR="00841AC7" w:rsidRPr="00EC55F8">
        <w:rPr>
          <w:rStyle w:val="BodyTextChar"/>
          <w:rFonts w:ascii="Calibri" w:eastAsiaTheme="minorEastAsia" w:hAnsi="Calibri" w:cs="Calibri"/>
          <w:sz w:val="22"/>
          <w:szCs w:val="22"/>
        </w:rPr>
        <w:t xml:space="preserve"> that provide</w:t>
      </w:r>
      <w:r w:rsidR="00D5427C">
        <w:rPr>
          <w:rStyle w:val="BodyTextChar"/>
          <w:rFonts w:ascii="Calibri" w:eastAsiaTheme="minorEastAsia" w:hAnsi="Calibri" w:cs="Calibri"/>
          <w:sz w:val="22"/>
          <w:szCs w:val="22"/>
        </w:rPr>
        <w:t>s</w:t>
      </w:r>
      <w:r w:rsidR="00292366" w:rsidRPr="00EC55F8">
        <w:rPr>
          <w:rStyle w:val="BodyTextChar"/>
          <w:rFonts w:ascii="Calibri" w:eastAsiaTheme="minorEastAsia" w:hAnsi="Calibri" w:cs="Calibri"/>
          <w:sz w:val="22"/>
          <w:szCs w:val="22"/>
        </w:rPr>
        <w:t xml:space="preserve"> secondary or tertiary treatment.</w:t>
      </w:r>
    </w:p>
    <w:p w14:paraId="7D2AEE25" w14:textId="77777777" w:rsidR="00E66CAF" w:rsidRPr="00EC55F8" w:rsidRDefault="00E66CAF" w:rsidP="005D2249">
      <w:pPr>
        <w:rPr>
          <w:rStyle w:val="BodyTextChar"/>
          <w:rFonts w:ascii="Calibri" w:eastAsiaTheme="minorEastAsia" w:hAnsi="Calibri" w:cs="Calibri"/>
          <w:sz w:val="22"/>
          <w:szCs w:val="22"/>
        </w:rPr>
      </w:pPr>
    </w:p>
    <w:p w14:paraId="384B47BB" w14:textId="106B9F0E" w:rsidR="001513FC" w:rsidRDefault="001513FC" w:rsidP="005D2249">
      <w:pPr>
        <w:rPr>
          <w:rStyle w:val="BodyTextChar"/>
          <w:rFonts w:ascii="Calibri" w:eastAsiaTheme="minorEastAsia" w:hAnsi="Calibri" w:cs="Calibri"/>
          <w:sz w:val="22"/>
          <w:szCs w:val="22"/>
        </w:rPr>
      </w:pPr>
      <w:r w:rsidRPr="00EC55F8">
        <w:rPr>
          <w:rStyle w:val="BodyTextChar"/>
          <w:rFonts w:ascii="Calibri" w:eastAsiaTheme="minorEastAsia" w:hAnsi="Calibri" w:cs="Calibri"/>
          <w:sz w:val="22"/>
          <w:szCs w:val="22"/>
        </w:rPr>
        <w:t>A septic tank is a buried, water-tight container made of concrete, fiberglass, or thermoplastic. It holds wastewater long enough to allow solids to settle to the bottom forming a sludge, while oil and grease floats to the top as scum. A septic tank provides primary treatment by allowing waste to separate into three layers: solids, liquid or effluent, and scum. The solids settle to the bottom where microorganisms decompose them.</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The scum, which is lighter than the effluent, floats to the top. The effluent layer is composed of relatively clear, partially treated wastewater.</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Compartments and outlets prevent scum from leaving the tank.</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 xml:space="preserve">The effluent exits the tank into </w:t>
      </w:r>
      <w:r w:rsidR="00296856">
        <w:rPr>
          <w:rStyle w:val="BodyTextChar"/>
          <w:rFonts w:ascii="Calibri" w:eastAsiaTheme="minorEastAsia" w:hAnsi="Calibri" w:cs="Calibri"/>
          <w:sz w:val="22"/>
          <w:szCs w:val="22"/>
        </w:rPr>
        <w:t>a</w:t>
      </w:r>
      <w:r w:rsidRPr="00EC55F8">
        <w:rPr>
          <w:rStyle w:val="BodyTextChar"/>
          <w:rFonts w:ascii="Calibri" w:eastAsiaTheme="minorEastAsia" w:hAnsi="Calibri" w:cs="Calibri"/>
          <w:sz w:val="22"/>
          <w:szCs w:val="22"/>
        </w:rPr>
        <w:t xml:space="preserve"> drainfield.</w:t>
      </w:r>
      <w:r w:rsidR="00243B51">
        <w:rPr>
          <w:rStyle w:val="BodyTextChar"/>
          <w:rFonts w:ascii="Calibri" w:eastAsiaTheme="minorEastAsia" w:hAnsi="Calibri" w:cs="Calibri"/>
          <w:sz w:val="22"/>
          <w:szCs w:val="22"/>
        </w:rPr>
        <w:t xml:space="preserve"> </w:t>
      </w:r>
      <w:r w:rsidRPr="00EC55F8">
        <w:rPr>
          <w:rStyle w:val="BodyTextChar"/>
          <w:rFonts w:ascii="Calibri" w:eastAsiaTheme="minorEastAsia" w:hAnsi="Calibri" w:cs="Calibri"/>
          <w:sz w:val="22"/>
          <w:szCs w:val="22"/>
        </w:rPr>
        <w:t xml:space="preserve">A septic tank must be located where it is readily accessible for inspection and maintenance. The bottom of the septic tank should not be deeper than 12 feet from finished grade for ease of pumping and maintenance. All septic tanks must meet the requirements of Circular DEQ-4. </w:t>
      </w:r>
    </w:p>
    <w:p w14:paraId="39B5C24C" w14:textId="77777777" w:rsidR="00E66CAF" w:rsidRPr="00EC55F8" w:rsidRDefault="00E66CAF" w:rsidP="005D2249">
      <w:pPr>
        <w:rPr>
          <w:rStyle w:val="BodyTextChar"/>
          <w:rFonts w:ascii="Calibri" w:eastAsiaTheme="minorEastAsia" w:hAnsi="Calibri" w:cs="Calibri"/>
          <w:sz w:val="22"/>
          <w:szCs w:val="22"/>
        </w:rPr>
      </w:pPr>
    </w:p>
    <w:p w14:paraId="2896C3F7" w14:textId="299D7C4F" w:rsidR="00C25507" w:rsidRPr="00EC55F8" w:rsidRDefault="007D0A27" w:rsidP="005D2249">
      <w:r>
        <w:t xml:space="preserve">Advanced wastewater treatment systems are designed to provide </w:t>
      </w:r>
      <w:r w:rsidR="003A5573">
        <w:t>additional</w:t>
      </w:r>
      <w:r>
        <w:t xml:space="preserve"> treatment while still utilizing the natural soil for final disposal. Treatment may include, but is not limited to, the lowering of </w:t>
      </w:r>
      <w:r w:rsidR="003065E3">
        <w:t xml:space="preserve">the five-day </w:t>
      </w:r>
      <w:r w:rsidR="00643CD5" w:rsidRPr="34291921">
        <w:rPr>
          <w:rStyle w:val="BodyTextChar"/>
          <w:rFonts w:eastAsiaTheme="minorEastAsia" w:cstheme="minorBidi"/>
          <w:sz w:val="22"/>
          <w:szCs w:val="22"/>
          <w:lang w:bidi="ar-SA"/>
        </w:rPr>
        <w:t xml:space="preserve">biological oxygen demand </w:t>
      </w:r>
      <w:r w:rsidRPr="34291921">
        <w:rPr>
          <w:rStyle w:val="BodyTextChar"/>
          <w:rFonts w:eastAsiaTheme="minorEastAsia" w:cstheme="minorBidi"/>
          <w:sz w:val="22"/>
          <w:szCs w:val="22"/>
          <w:lang w:bidi="ar-SA"/>
        </w:rPr>
        <w:t>(BOD</w:t>
      </w:r>
      <w:r w:rsidRPr="34291921">
        <w:rPr>
          <w:rStyle w:val="BodyTextChar"/>
          <w:rFonts w:eastAsiaTheme="minorEastAsia" w:cstheme="minorBidi"/>
          <w:sz w:val="22"/>
          <w:szCs w:val="22"/>
          <w:vertAlign w:val="subscript"/>
          <w:lang w:bidi="ar-SA"/>
        </w:rPr>
        <w:t>5</w:t>
      </w:r>
      <w:r w:rsidRPr="34291921">
        <w:rPr>
          <w:rStyle w:val="BodyTextChar"/>
          <w:rFonts w:eastAsiaTheme="minorEastAsia" w:cstheme="minorBidi"/>
          <w:sz w:val="22"/>
          <w:szCs w:val="22"/>
          <w:lang w:bidi="ar-SA"/>
        </w:rPr>
        <w:t xml:space="preserve">), </w:t>
      </w:r>
      <w:r w:rsidR="00643CD5" w:rsidRPr="34291921">
        <w:rPr>
          <w:rStyle w:val="BodyTextChar"/>
          <w:rFonts w:eastAsiaTheme="minorEastAsia" w:cstheme="minorBidi"/>
          <w:sz w:val="22"/>
          <w:szCs w:val="22"/>
          <w:lang w:bidi="ar-SA"/>
        </w:rPr>
        <w:t xml:space="preserve">total suspended solids </w:t>
      </w:r>
      <w:r w:rsidRPr="34291921">
        <w:rPr>
          <w:rStyle w:val="BodyTextChar"/>
          <w:rFonts w:eastAsiaTheme="minorEastAsia" w:cstheme="minorBidi"/>
          <w:sz w:val="22"/>
          <w:szCs w:val="22"/>
          <w:lang w:bidi="ar-SA"/>
        </w:rPr>
        <w:t xml:space="preserve">(TSS), </w:t>
      </w:r>
      <w:r w:rsidR="00643CD5" w:rsidRPr="34291921">
        <w:rPr>
          <w:rStyle w:val="BodyTextChar"/>
          <w:rFonts w:eastAsiaTheme="minorEastAsia" w:cstheme="minorBidi"/>
          <w:sz w:val="22"/>
          <w:szCs w:val="22"/>
          <w:lang w:bidi="ar-SA"/>
        </w:rPr>
        <w:t xml:space="preserve">fats, oils and grease </w:t>
      </w:r>
      <w:r w:rsidRPr="34291921">
        <w:rPr>
          <w:rStyle w:val="BodyTextChar"/>
          <w:rFonts w:eastAsiaTheme="minorEastAsia" w:cstheme="minorBidi"/>
          <w:sz w:val="22"/>
          <w:szCs w:val="22"/>
          <w:lang w:bidi="ar-SA"/>
        </w:rPr>
        <w:t xml:space="preserve">(FOG), </w:t>
      </w:r>
      <w:r w:rsidRPr="34291921">
        <w:rPr>
          <w:rStyle w:val="BodyTextChar"/>
          <w:rFonts w:eastAsiaTheme="minorEastAsia" w:cstheme="minorBidi"/>
          <w:sz w:val="22"/>
          <w:szCs w:val="22"/>
          <w:lang w:bidi="ar-SA"/>
        </w:rPr>
        <w:lastRenderedPageBreak/>
        <w:t xml:space="preserve">and </w:t>
      </w:r>
      <w:r w:rsidR="00643CD5" w:rsidRPr="34291921">
        <w:rPr>
          <w:rStyle w:val="BodyTextChar"/>
          <w:rFonts w:eastAsiaTheme="minorEastAsia" w:cstheme="minorBidi"/>
          <w:sz w:val="22"/>
          <w:szCs w:val="22"/>
          <w:lang w:bidi="ar-SA"/>
        </w:rPr>
        <w:t>total nitrate</w:t>
      </w:r>
      <w:r w:rsidR="6477D94E" w:rsidRPr="34291921">
        <w:rPr>
          <w:rStyle w:val="BodyTextChar"/>
          <w:rFonts w:eastAsiaTheme="minorEastAsia" w:cstheme="minorBidi"/>
          <w:sz w:val="22"/>
          <w:szCs w:val="22"/>
          <w:lang w:bidi="ar-SA"/>
        </w:rPr>
        <w:t xml:space="preserve"> </w:t>
      </w:r>
      <w:r w:rsidR="00643CD5" w:rsidRPr="34291921">
        <w:rPr>
          <w:rStyle w:val="BodyTextChar"/>
          <w:rFonts w:eastAsiaTheme="minorEastAsia" w:cstheme="minorBidi"/>
          <w:sz w:val="22"/>
          <w:szCs w:val="22"/>
          <w:lang w:bidi="ar-SA"/>
        </w:rPr>
        <w:t xml:space="preserve">nitrogen </w:t>
      </w:r>
      <w:r w:rsidRPr="34291921">
        <w:rPr>
          <w:rStyle w:val="BodyTextChar"/>
          <w:rFonts w:eastAsiaTheme="minorEastAsia" w:cstheme="minorBidi"/>
          <w:sz w:val="22"/>
          <w:szCs w:val="22"/>
          <w:lang w:bidi="ar-SA"/>
        </w:rPr>
        <w:t xml:space="preserve">in the wastewater prior to discharge into the </w:t>
      </w:r>
      <w:r w:rsidR="004F68A4">
        <w:rPr>
          <w:rStyle w:val="BodyTextChar"/>
          <w:rFonts w:eastAsiaTheme="minorEastAsia" w:cstheme="minorBidi"/>
          <w:sz w:val="22"/>
          <w:szCs w:val="22"/>
          <w:lang w:bidi="ar-SA"/>
        </w:rPr>
        <w:t>SWTS</w:t>
      </w:r>
      <w:r w:rsidRPr="34291921">
        <w:rPr>
          <w:rStyle w:val="BodyTextChar"/>
          <w:rFonts w:eastAsiaTheme="minorEastAsia" w:cstheme="minorBidi"/>
          <w:sz w:val="22"/>
          <w:szCs w:val="22"/>
          <w:lang w:bidi="ar-SA"/>
        </w:rPr>
        <w:t xml:space="preserve">. </w:t>
      </w:r>
      <w:r w:rsidR="00C25507" w:rsidRPr="34291921">
        <w:rPr>
          <w:rStyle w:val="BodyTextChar"/>
          <w:rFonts w:eastAsiaTheme="minorEastAsia" w:cstheme="minorBidi"/>
          <w:sz w:val="22"/>
          <w:szCs w:val="22"/>
          <w:lang w:bidi="ar-SA"/>
        </w:rPr>
        <w:t xml:space="preserve">Chapter 7 of Circular DEQ-4 recognizes six types of </w:t>
      </w:r>
      <w:r w:rsidR="00643CD5" w:rsidRPr="34291921">
        <w:rPr>
          <w:rStyle w:val="BodyTextChar"/>
          <w:rFonts w:eastAsiaTheme="minorEastAsia" w:cstheme="minorBidi"/>
          <w:sz w:val="22"/>
          <w:szCs w:val="22"/>
          <w:lang w:bidi="ar-SA"/>
        </w:rPr>
        <w:t>advanced wastewater treatment systems</w:t>
      </w:r>
      <w:r w:rsidR="00C25507" w:rsidRPr="34291921">
        <w:rPr>
          <w:rStyle w:val="BodyTextChar"/>
          <w:rFonts w:eastAsiaTheme="minorEastAsia" w:cstheme="minorBidi"/>
          <w:sz w:val="22"/>
          <w:szCs w:val="22"/>
          <w:lang w:bidi="ar-SA"/>
        </w:rPr>
        <w:t>.</w:t>
      </w:r>
      <w:r w:rsidR="00243B51">
        <w:rPr>
          <w:rStyle w:val="BodyTextChar"/>
          <w:rFonts w:eastAsiaTheme="minorEastAsia" w:cstheme="minorBidi"/>
          <w:sz w:val="22"/>
          <w:szCs w:val="22"/>
          <w:lang w:bidi="ar-SA"/>
        </w:rPr>
        <w:t xml:space="preserve"> </w:t>
      </w:r>
    </w:p>
    <w:p w14:paraId="2A02A17C" w14:textId="77777777" w:rsidR="007D0A27" w:rsidRPr="00EC55F8" w:rsidRDefault="007D0A27" w:rsidP="005D2249"/>
    <w:p w14:paraId="41F9D808" w14:textId="4FC16CB6" w:rsidR="007D0A27" w:rsidRDefault="00C02994" w:rsidP="005D2249">
      <w:r>
        <w:t xml:space="preserve">An applicant may </w:t>
      </w:r>
      <w:r w:rsidR="00717838">
        <w:t xml:space="preserve">choose to </w:t>
      </w:r>
      <w:r>
        <w:t xml:space="preserve">add </w:t>
      </w:r>
      <w:r w:rsidR="00D5427C" w:rsidRPr="00EC55F8">
        <w:t>advanced wastewater treatment</w:t>
      </w:r>
      <w:r w:rsidR="00A2218D">
        <w:t xml:space="preserve"> components</w:t>
      </w:r>
      <w:r w:rsidR="00D5427C" w:rsidRPr="00EC55F8">
        <w:t xml:space="preserve"> </w:t>
      </w:r>
      <w:r w:rsidR="007D0A27" w:rsidRPr="00EC55F8">
        <w:t xml:space="preserve">to </w:t>
      </w:r>
      <w:r w:rsidR="00DE182D">
        <w:t>SWTS</w:t>
      </w:r>
      <w:r w:rsidR="00165142">
        <w:t xml:space="preserve"> </w:t>
      </w:r>
      <w:r w:rsidR="00D84A87">
        <w:t>design</w:t>
      </w:r>
      <w:r w:rsidR="007D0A27" w:rsidRPr="00EC55F8">
        <w:t xml:space="preserve"> for </w:t>
      </w:r>
      <w:r w:rsidR="00717838">
        <w:t xml:space="preserve">any of the </w:t>
      </w:r>
      <w:r w:rsidR="007D0A27" w:rsidRPr="00EC55F8">
        <w:t>following reasons:</w:t>
      </w:r>
    </w:p>
    <w:p w14:paraId="7BACF45C" w14:textId="77777777" w:rsidR="00E54661" w:rsidRPr="00EC55F8" w:rsidRDefault="00E54661" w:rsidP="005D2249"/>
    <w:p w14:paraId="28E17769" w14:textId="05B2C463" w:rsidR="007D0A27" w:rsidRPr="00EC55F8" w:rsidRDefault="007D0A27" w:rsidP="0042641E">
      <w:pPr>
        <w:pStyle w:val="ListParagraph"/>
        <w:numPr>
          <w:ilvl w:val="0"/>
          <w:numId w:val="8"/>
        </w:numPr>
      </w:pPr>
      <w:r w:rsidRPr="00EC55F8">
        <w:t>To lower the BOD</w:t>
      </w:r>
      <w:r w:rsidRPr="00E66CAF">
        <w:rPr>
          <w:vertAlign w:val="subscript"/>
        </w:rPr>
        <w:t>5</w:t>
      </w:r>
      <w:r w:rsidRPr="00EC55F8">
        <w:t>, TSS, and FOG to residential- strength wastewater</w:t>
      </w:r>
      <w:r w:rsidR="00DE182D">
        <w:t>,</w:t>
      </w:r>
      <w:r w:rsidRPr="00EC55F8">
        <w:t xml:space="preserve"> as defined in Circular DEQ-4 and required by ARM </w:t>
      </w:r>
      <w:proofErr w:type="gramStart"/>
      <w:r w:rsidRPr="00EC55F8">
        <w:t>17.36.320(3);</w:t>
      </w:r>
      <w:proofErr w:type="gramEnd"/>
      <w:r w:rsidRPr="00EC55F8">
        <w:t xml:space="preserve"> </w:t>
      </w:r>
    </w:p>
    <w:p w14:paraId="6CAEBC13" w14:textId="52A8B9D1" w:rsidR="007D0A27" w:rsidRPr="00EC55F8" w:rsidRDefault="007D0A27" w:rsidP="0042641E">
      <w:pPr>
        <w:pStyle w:val="ListParagraph"/>
        <w:numPr>
          <w:ilvl w:val="0"/>
          <w:numId w:val="8"/>
        </w:numPr>
      </w:pPr>
      <w:r w:rsidRPr="00EC55F8">
        <w:t>To lower the BOD</w:t>
      </w:r>
      <w:r w:rsidRPr="00E66CAF">
        <w:rPr>
          <w:vertAlign w:val="subscript"/>
        </w:rPr>
        <w:t>5</w:t>
      </w:r>
      <w:r w:rsidRPr="00EC55F8">
        <w:t>, and TSS to National Sanitation Foundation’s</w:t>
      </w:r>
      <w:r w:rsidR="00584CFE">
        <w:t xml:space="preserve"> (NSF)</w:t>
      </w:r>
      <w:r w:rsidRPr="00EC55F8">
        <w:t xml:space="preserve"> NSF-40 Standards to allow reduction of the drainfield </w:t>
      </w:r>
      <w:proofErr w:type="gramStart"/>
      <w:r w:rsidRPr="00EC55F8">
        <w:t>sizing;</w:t>
      </w:r>
      <w:proofErr w:type="gramEnd"/>
    </w:p>
    <w:p w14:paraId="0672294E" w14:textId="3FC0EF27" w:rsidR="007D0A27" w:rsidRPr="00E66CAF" w:rsidRDefault="007D0A27" w:rsidP="0042641E">
      <w:pPr>
        <w:pStyle w:val="ListParagraph"/>
        <w:numPr>
          <w:ilvl w:val="0"/>
          <w:numId w:val="8"/>
        </w:numPr>
        <w:rPr>
          <w:rFonts w:eastAsia="Calibri"/>
        </w:rPr>
      </w:pPr>
      <w:r w:rsidRPr="00E66CAF">
        <w:rPr>
          <w:rFonts w:eastAsia="Calibri"/>
        </w:rPr>
        <w:t>To lower BOD</w:t>
      </w:r>
      <w:r w:rsidRPr="00E66CAF">
        <w:rPr>
          <w:rFonts w:eastAsia="Calibri"/>
          <w:vertAlign w:val="subscript"/>
        </w:rPr>
        <w:t>5</w:t>
      </w:r>
      <w:r w:rsidRPr="00E66CAF">
        <w:rPr>
          <w:rFonts w:eastAsia="Calibri"/>
        </w:rPr>
        <w:t xml:space="preserve"> and TSS to NSF-40 to 30</w:t>
      </w:r>
      <w:r w:rsidR="007435DE">
        <w:rPr>
          <w:rFonts w:eastAsia="Calibri"/>
        </w:rPr>
        <w:t xml:space="preserve"> milligrams per liter (</w:t>
      </w:r>
      <w:r w:rsidRPr="00E66CAF">
        <w:rPr>
          <w:rFonts w:eastAsia="Calibri"/>
        </w:rPr>
        <w:t>mg/L</w:t>
      </w:r>
      <w:r w:rsidR="007435DE">
        <w:rPr>
          <w:rFonts w:eastAsia="Calibri"/>
        </w:rPr>
        <w:t>)</w:t>
      </w:r>
      <w:r w:rsidRPr="00E66CAF">
        <w:rPr>
          <w:rFonts w:eastAsia="Calibri"/>
        </w:rPr>
        <w:t xml:space="preserve"> BOD</w:t>
      </w:r>
      <w:r w:rsidRPr="00E66CAF">
        <w:rPr>
          <w:rFonts w:eastAsia="Calibri"/>
          <w:vertAlign w:val="subscript"/>
        </w:rPr>
        <w:t>5</w:t>
      </w:r>
      <w:r w:rsidRPr="00E66CAF">
        <w:rPr>
          <w:rFonts w:eastAsia="Calibri"/>
        </w:rPr>
        <w:t xml:space="preserve"> and 30 mg/L TSS</w:t>
      </w:r>
      <w:r w:rsidR="00046BD0">
        <w:rPr>
          <w:rFonts w:eastAsia="Calibri"/>
        </w:rPr>
        <w:t>,</w:t>
      </w:r>
      <w:r w:rsidRPr="00E66CAF">
        <w:rPr>
          <w:rFonts w:eastAsia="Calibri"/>
        </w:rPr>
        <w:t xml:space="preserve"> respectively, to allow trench separation distances</w:t>
      </w:r>
      <w:r w:rsidR="00046BD0">
        <w:rPr>
          <w:rFonts w:eastAsia="Calibri"/>
        </w:rPr>
        <w:t>,</w:t>
      </w:r>
      <w:r w:rsidRPr="00E66CAF">
        <w:rPr>
          <w:rFonts w:eastAsia="Calibri"/>
        </w:rPr>
        <w:t xml:space="preserve"> </w:t>
      </w:r>
      <w:r w:rsidR="00046BD0">
        <w:rPr>
          <w:rFonts w:eastAsia="Calibri"/>
        </w:rPr>
        <w:t>other</w:t>
      </w:r>
      <w:r w:rsidRPr="00E66CAF">
        <w:rPr>
          <w:rFonts w:eastAsia="Calibri"/>
        </w:rPr>
        <w:t xml:space="preserve"> than 5.0 feet for gravity systems and 4.0 feet for pressure dosing systems</w:t>
      </w:r>
      <w:r w:rsidR="00046BD0">
        <w:rPr>
          <w:rFonts w:eastAsia="Calibri"/>
        </w:rPr>
        <w:t>,</w:t>
      </w:r>
      <w:r w:rsidRPr="00E66CAF">
        <w:rPr>
          <w:rFonts w:eastAsia="Calibri"/>
        </w:rPr>
        <w:t xml:space="preserve"> that meet manufacturer recommendations; or</w:t>
      </w:r>
    </w:p>
    <w:p w14:paraId="64A74750" w14:textId="6073A658" w:rsidR="007D0A27" w:rsidRPr="00E66CAF" w:rsidRDefault="007D0A27" w:rsidP="0042641E">
      <w:pPr>
        <w:pStyle w:val="ListParagraph"/>
        <w:numPr>
          <w:ilvl w:val="0"/>
          <w:numId w:val="8"/>
        </w:numPr>
        <w:rPr>
          <w:rFonts w:eastAsia="Calibri"/>
        </w:rPr>
      </w:pPr>
      <w:r w:rsidRPr="00E66CAF">
        <w:rPr>
          <w:rFonts w:eastAsia="Calibri"/>
        </w:rPr>
        <w:t xml:space="preserve">To lower the </w:t>
      </w:r>
      <w:r w:rsidR="00DB6664">
        <w:rPr>
          <w:rFonts w:eastAsia="Calibri"/>
        </w:rPr>
        <w:t>t</w:t>
      </w:r>
      <w:r w:rsidRPr="00E66CAF">
        <w:rPr>
          <w:rFonts w:eastAsia="Calibri"/>
        </w:rPr>
        <w:t xml:space="preserve">otal </w:t>
      </w:r>
      <w:r w:rsidR="00DB6664">
        <w:rPr>
          <w:rFonts w:eastAsia="Calibri"/>
        </w:rPr>
        <w:t>n</w:t>
      </w:r>
      <w:r w:rsidRPr="00E66CAF">
        <w:rPr>
          <w:rFonts w:eastAsia="Calibri"/>
        </w:rPr>
        <w:t xml:space="preserve">itrate </w:t>
      </w:r>
      <w:r w:rsidR="00DB6664">
        <w:rPr>
          <w:rFonts w:eastAsia="Calibri"/>
        </w:rPr>
        <w:t>n</w:t>
      </w:r>
      <w:r w:rsidRPr="00E66CAF">
        <w:rPr>
          <w:rFonts w:eastAsia="Calibri"/>
        </w:rPr>
        <w:t>itrogen level being discharged from the system to a concentration that meets Level 2 standards.</w:t>
      </w:r>
    </w:p>
    <w:p w14:paraId="0067A7D3" w14:textId="77777777" w:rsidR="007D0A27" w:rsidRPr="00EC55F8" w:rsidRDefault="007D0A27" w:rsidP="005D2249">
      <w:r w:rsidRPr="00EC55F8">
        <w:t xml:space="preserve"> </w:t>
      </w:r>
    </w:p>
    <w:p w14:paraId="18A1AB85" w14:textId="5E3C0AE3" w:rsidR="007D0A27" w:rsidRPr="00EC55F8" w:rsidRDefault="007D0A27" w:rsidP="005D2249">
      <w:r w:rsidRPr="00EC55F8">
        <w:t xml:space="preserve">The four types of </w:t>
      </w:r>
      <w:r w:rsidR="009B2704" w:rsidRPr="00EC55F8">
        <w:t xml:space="preserve">advanced wastewater treatment systems </w:t>
      </w:r>
      <w:r w:rsidR="002351B7">
        <w:t>covered</w:t>
      </w:r>
      <w:r w:rsidR="009B2704">
        <w:t xml:space="preserve"> in this </w:t>
      </w:r>
      <w:r w:rsidR="00FA2C74">
        <w:t>Programmatic EA</w:t>
      </w:r>
      <w:r w:rsidRPr="00EC55F8">
        <w:t xml:space="preserve"> are described below.</w:t>
      </w:r>
    </w:p>
    <w:p w14:paraId="0D3DCAB0" w14:textId="77777777" w:rsidR="007D0A27" w:rsidRPr="00EC55F8" w:rsidRDefault="007D0A27" w:rsidP="005D2249"/>
    <w:p w14:paraId="16956C5A" w14:textId="6E38900F" w:rsidR="007D0A27" w:rsidRPr="00EC55F8" w:rsidRDefault="007D0A27" w:rsidP="005D2249">
      <w:r w:rsidRPr="000264E2">
        <w:rPr>
          <w:b/>
          <w:bCs/>
        </w:rPr>
        <w:t xml:space="preserve">Recirculating </w:t>
      </w:r>
      <w:r w:rsidR="00E54661">
        <w:rPr>
          <w:b/>
          <w:bCs/>
        </w:rPr>
        <w:t>m</w:t>
      </w:r>
      <w:r w:rsidRPr="000264E2">
        <w:rPr>
          <w:b/>
          <w:bCs/>
        </w:rPr>
        <w:t xml:space="preserve">edia </w:t>
      </w:r>
      <w:r w:rsidR="00E54661">
        <w:rPr>
          <w:b/>
          <w:bCs/>
        </w:rPr>
        <w:t>t</w:t>
      </w:r>
      <w:r w:rsidRPr="000264E2">
        <w:rPr>
          <w:b/>
          <w:bCs/>
        </w:rPr>
        <w:t xml:space="preserve">rickling </w:t>
      </w:r>
      <w:r w:rsidR="00E54661">
        <w:rPr>
          <w:b/>
          <w:bCs/>
        </w:rPr>
        <w:t>f</w:t>
      </w:r>
      <w:r w:rsidRPr="000264E2">
        <w:rPr>
          <w:b/>
          <w:bCs/>
        </w:rPr>
        <w:t>ilters:</w:t>
      </w:r>
      <w:r w:rsidRPr="00EC55F8">
        <w:t xml:space="preserve"> These systems utilize aerobic, attached-growth treatment processes to biologically oxidize organic material and convert ammonia to nitrate (nitrification). A trickling filter consists of a bed of highly permeable medium to which a biofilm adheres in an unsaturated environment. Wastewater is applied to the top of the bed and trickles through the media. Microorganisms in the biofilm degrade organic material and may also nitrify the wastewater. An underdrain system collects the treated wastewater</w:t>
      </w:r>
      <w:r w:rsidR="002F5089">
        <w:t>,</w:t>
      </w:r>
      <w:r w:rsidRPr="00EC55F8">
        <w:t xml:space="preserve"> </w:t>
      </w:r>
      <w:r w:rsidR="002F5089">
        <w:t>plus</w:t>
      </w:r>
      <w:r w:rsidRPr="00EC55F8">
        <w:t xml:space="preserve"> any sloughed solids</w:t>
      </w:r>
      <w:r w:rsidR="002F5089">
        <w:t>,</w:t>
      </w:r>
      <w:r w:rsidRPr="00EC55F8">
        <w:t xml:space="preserve"> and transports </w:t>
      </w:r>
      <w:r w:rsidR="0037728B">
        <w:t>the collected material</w:t>
      </w:r>
      <w:r w:rsidRPr="00EC55F8">
        <w:t xml:space="preserve"> to a settling tank from which it is recirculated and trickled back through the media.</w:t>
      </w:r>
    </w:p>
    <w:p w14:paraId="7D6A64D3" w14:textId="77777777" w:rsidR="007D0A27" w:rsidRPr="00EC55F8" w:rsidRDefault="007D0A27" w:rsidP="005D2249"/>
    <w:p w14:paraId="75AAF254" w14:textId="79B8094F" w:rsidR="007D0A27" w:rsidRPr="00EC55F8" w:rsidRDefault="007D0A27" w:rsidP="005D2249">
      <w:r w:rsidRPr="000264E2">
        <w:rPr>
          <w:b/>
          <w:bCs/>
        </w:rPr>
        <w:t xml:space="preserve">Intermittent </w:t>
      </w:r>
      <w:r w:rsidR="00E54661">
        <w:rPr>
          <w:b/>
          <w:bCs/>
        </w:rPr>
        <w:t>s</w:t>
      </w:r>
      <w:r w:rsidRPr="000264E2">
        <w:rPr>
          <w:b/>
          <w:bCs/>
        </w:rPr>
        <w:t xml:space="preserve">and </w:t>
      </w:r>
      <w:r w:rsidR="00E54661">
        <w:rPr>
          <w:b/>
          <w:bCs/>
        </w:rPr>
        <w:t>f</w:t>
      </w:r>
      <w:r w:rsidRPr="000264E2">
        <w:rPr>
          <w:b/>
          <w:bCs/>
        </w:rPr>
        <w:t>ilters (ISF):</w:t>
      </w:r>
      <w:r w:rsidR="00243B51">
        <w:t xml:space="preserve"> </w:t>
      </w:r>
      <w:r w:rsidR="00D7076D">
        <w:t>The term</w:t>
      </w:r>
      <w:r w:rsidRPr="00EC55F8">
        <w:t xml:space="preserve"> ISF is used to describe a variety of packed-bed filters of sand or other granular </w:t>
      </w:r>
      <w:r w:rsidR="009C2BF9">
        <w:t xml:space="preserve">filter </w:t>
      </w:r>
      <w:r w:rsidRPr="00EC55F8">
        <w:t xml:space="preserve">materials </w:t>
      </w:r>
      <w:r w:rsidR="009C2BF9">
        <w:t xml:space="preserve">that are </w:t>
      </w:r>
      <w:r w:rsidRPr="00EC55F8">
        <w:t xml:space="preserve">available on the market. Sand filters provide advanced secondary treatment of settled wastewater or septic tank effluent. They consist of a lined (e.g., impervious PVC liner on sand bedding) excavation or structure filled with uniform washed sand that is placed over an underdrain system (see </w:t>
      </w:r>
      <w:r w:rsidR="008206A0" w:rsidRPr="000264E2">
        <w:rPr>
          <w:b/>
          <w:bCs/>
        </w:rPr>
        <w:t>F</w:t>
      </w:r>
      <w:r w:rsidRPr="000264E2">
        <w:rPr>
          <w:b/>
          <w:bCs/>
        </w:rPr>
        <w:t>igure 1</w:t>
      </w:r>
      <w:r w:rsidRPr="00EC55F8">
        <w:t xml:space="preserve">). </w:t>
      </w:r>
      <w:r w:rsidR="002F7199">
        <w:t>With a sand filter,</w:t>
      </w:r>
      <w:r w:rsidRPr="00EC55F8">
        <w:t xml:space="preserve"> wastewater is dosed onto the surface of the sand through a distribution network and allowed to percolate through the sand to the underdrain system. The underdrain system collects the filter effluent for further processing or discharge.</w:t>
      </w:r>
      <w:r w:rsidR="00243B51">
        <w:t xml:space="preserve"> </w:t>
      </w:r>
      <w:r w:rsidR="005014C5">
        <w:t>Sand</w:t>
      </w:r>
      <w:r w:rsidRPr="00EC55F8">
        <w:t xml:space="preserve"> filters use pressure dosing of effluent over sand media to filter out contaminants from wastewater. These filters are typically used as a secondary or tertiary treatment step following primary treatment to remove suspended solids.</w:t>
      </w:r>
      <w:r w:rsidR="00243B51">
        <w:t xml:space="preserve"> </w:t>
      </w:r>
      <w:r w:rsidRPr="00EC55F8">
        <w:t>(</w:t>
      </w:r>
      <w:r w:rsidR="00EC7794">
        <w:t>Environmental Protection Agency (</w:t>
      </w:r>
      <w:r w:rsidRPr="00EC55F8">
        <w:t>EPA</w:t>
      </w:r>
      <w:r w:rsidR="00EC7794">
        <w:t>)</w:t>
      </w:r>
      <w:r w:rsidRPr="00EC55F8">
        <w:t xml:space="preserve"> Onsite Wastewater Treatment Systems Technology Fact Sheet 10: Intermittent Sand/Media Filters, February 2002).</w:t>
      </w:r>
    </w:p>
    <w:p w14:paraId="3A1F6E23" w14:textId="77777777" w:rsidR="007D0A27" w:rsidRPr="00EC55F8" w:rsidRDefault="007D0A27" w:rsidP="005D2249">
      <w:pPr>
        <w:rPr>
          <w:highlight w:val="yellow"/>
        </w:rPr>
      </w:pPr>
    </w:p>
    <w:p w14:paraId="62D104A9" w14:textId="6D650265" w:rsidR="007D0A27" w:rsidRPr="00EC55F8" w:rsidRDefault="007D0A27" w:rsidP="005D2249">
      <w:r w:rsidRPr="000264E2">
        <w:rPr>
          <w:b/>
          <w:bCs/>
        </w:rPr>
        <w:t xml:space="preserve">Recirculating </w:t>
      </w:r>
      <w:r w:rsidR="00F170A7">
        <w:rPr>
          <w:b/>
          <w:bCs/>
        </w:rPr>
        <w:t>s</w:t>
      </w:r>
      <w:r w:rsidRPr="000264E2">
        <w:rPr>
          <w:b/>
          <w:bCs/>
        </w:rPr>
        <w:t xml:space="preserve">and </w:t>
      </w:r>
      <w:r w:rsidR="00F170A7">
        <w:rPr>
          <w:b/>
          <w:bCs/>
        </w:rPr>
        <w:t>f</w:t>
      </w:r>
      <w:r w:rsidRPr="000264E2">
        <w:rPr>
          <w:b/>
          <w:bCs/>
        </w:rPr>
        <w:t>ilters (RSF):</w:t>
      </w:r>
      <w:r w:rsidRPr="00EC55F8">
        <w:t xml:space="preserve"> An RSF system is a modified version of the </w:t>
      </w:r>
      <w:r w:rsidR="00346CE2">
        <w:t>ISF</w:t>
      </w:r>
      <w:r w:rsidRPr="00EC55F8">
        <w:t>. It was designed to alleviate the odor problems associated with open sand filters by recirculating the effluent through the sand filter, which increases the oxygen content of the effluent that is distributed on the filter bed. (EPA Decentralized Systems Technology Fact Sheet: Recirculating Sand Filters, September 1999).</w:t>
      </w:r>
    </w:p>
    <w:p w14:paraId="07ACC055" w14:textId="77777777" w:rsidR="007D0A27" w:rsidRPr="00EC55F8" w:rsidRDefault="007D0A27" w:rsidP="005D2249"/>
    <w:p w14:paraId="095B36CD" w14:textId="60B6F49F" w:rsidR="007D0A27" w:rsidRDefault="007D0A27" w:rsidP="005D2249">
      <w:r w:rsidRPr="000264E2">
        <w:rPr>
          <w:b/>
          <w:bCs/>
        </w:rPr>
        <w:t xml:space="preserve">Aerobic </w:t>
      </w:r>
      <w:r w:rsidR="00F170A7">
        <w:rPr>
          <w:b/>
          <w:bCs/>
        </w:rPr>
        <w:t>w</w:t>
      </w:r>
      <w:r w:rsidRPr="000264E2">
        <w:rPr>
          <w:b/>
          <w:bCs/>
        </w:rPr>
        <w:t xml:space="preserve">astewater </w:t>
      </w:r>
      <w:r w:rsidR="00F170A7">
        <w:rPr>
          <w:b/>
          <w:bCs/>
        </w:rPr>
        <w:t>t</w:t>
      </w:r>
      <w:r w:rsidRPr="000264E2">
        <w:rPr>
          <w:b/>
          <w:bCs/>
        </w:rPr>
        <w:t xml:space="preserve">reatment </w:t>
      </w:r>
      <w:r w:rsidR="00F170A7">
        <w:rPr>
          <w:b/>
          <w:bCs/>
        </w:rPr>
        <w:t>u</w:t>
      </w:r>
      <w:r w:rsidRPr="000264E2">
        <w:rPr>
          <w:b/>
          <w:bCs/>
        </w:rPr>
        <w:t>nits (ATUs</w:t>
      </w:r>
      <w:r w:rsidRPr="00EC55F8">
        <w:rPr>
          <w:u w:val="single"/>
        </w:rPr>
        <w:t>)</w:t>
      </w:r>
      <w:r w:rsidRPr="00EC55F8">
        <w:t xml:space="preserve">: ATUs are concrete tanks or other containers of various configurations that provide for aerobic biodegradation or decomposition of wastewater components in a saturated environment by bringing the wastewater in contact with air by some mechanical means. ATUs </w:t>
      </w:r>
      <w:r w:rsidRPr="00EC55F8">
        <w:lastRenderedPageBreak/>
        <w:t xml:space="preserve">are exclusively proprietary products </w:t>
      </w:r>
      <w:r w:rsidR="00175C23">
        <w:t>that have</w:t>
      </w:r>
      <w:r w:rsidR="009660A2">
        <w:t xml:space="preserve"> </w:t>
      </w:r>
      <w:r w:rsidRPr="00EC55F8">
        <w:t>a wide variety of designs, materials, and methods of assembly.</w:t>
      </w:r>
    </w:p>
    <w:p w14:paraId="0FE08E85" w14:textId="77777777" w:rsidR="00702E3B" w:rsidRPr="00EC55F8" w:rsidRDefault="00702E3B" w:rsidP="005D2249"/>
    <w:p w14:paraId="3388887C" w14:textId="65D36E12" w:rsidR="00647980" w:rsidRPr="00856064" w:rsidRDefault="001513FC" w:rsidP="00856064">
      <w:pPr>
        <w:pStyle w:val="Heading4DEQ"/>
        <w:rPr>
          <w:rStyle w:val="BodyTextChar"/>
          <w:rFonts w:eastAsiaTheme="majorEastAsia" w:cstheme="majorBidi"/>
          <w:sz w:val="26"/>
          <w:szCs w:val="22"/>
          <w:lang w:bidi="ar-SA"/>
        </w:rPr>
      </w:pPr>
      <w:r w:rsidRPr="00856064">
        <w:rPr>
          <w:rStyle w:val="BodyTextChar"/>
          <w:rFonts w:eastAsiaTheme="majorEastAsia" w:cstheme="majorBidi"/>
          <w:sz w:val="26"/>
          <w:szCs w:val="22"/>
          <w:lang w:bidi="ar-SA"/>
        </w:rPr>
        <w:t xml:space="preserve">1.3.2.3 Distribution </w:t>
      </w:r>
      <w:r w:rsidR="00B76D2D" w:rsidRPr="00856064">
        <w:rPr>
          <w:rStyle w:val="BodyTextChar"/>
          <w:rFonts w:eastAsiaTheme="majorEastAsia" w:cstheme="majorBidi"/>
          <w:sz w:val="26"/>
          <w:szCs w:val="22"/>
          <w:lang w:bidi="ar-SA"/>
        </w:rPr>
        <w:t>s</w:t>
      </w:r>
      <w:r w:rsidRPr="00856064">
        <w:rPr>
          <w:rStyle w:val="BodyTextChar"/>
          <w:rFonts w:eastAsiaTheme="majorEastAsia" w:cstheme="majorBidi"/>
          <w:sz w:val="26"/>
          <w:szCs w:val="22"/>
          <w:lang w:bidi="ar-SA"/>
        </w:rPr>
        <w:t xml:space="preserve">ystem </w:t>
      </w:r>
    </w:p>
    <w:p w14:paraId="3B0BA5FA" w14:textId="6F6D8D9F" w:rsidR="001513FC" w:rsidRDefault="008B46A0" w:rsidP="005D2249">
      <w:pPr>
        <w:rPr>
          <w:rStyle w:val="BodyTextChar"/>
          <w:rFonts w:ascii="Calibri" w:eastAsiaTheme="minorEastAsia" w:hAnsi="Calibri" w:cs="Calibri"/>
          <w:sz w:val="22"/>
          <w:szCs w:val="22"/>
        </w:rPr>
      </w:pPr>
      <w:r>
        <w:rPr>
          <w:rStyle w:val="BodyTextChar"/>
          <w:rFonts w:ascii="Calibri" w:eastAsiaTheme="minorEastAsia" w:hAnsi="Calibri" w:cs="Calibri"/>
          <w:sz w:val="22"/>
          <w:szCs w:val="22"/>
        </w:rPr>
        <w:t>I</w:t>
      </w:r>
      <w:r w:rsidRPr="00C82EBC">
        <w:rPr>
          <w:rStyle w:val="BodyTextChar"/>
          <w:rFonts w:ascii="Calibri" w:eastAsiaTheme="minorEastAsia" w:hAnsi="Calibri" w:cs="Calibri"/>
          <w:sz w:val="22"/>
          <w:szCs w:val="22"/>
        </w:rPr>
        <w:t xml:space="preserve">ncoming wastewater displaces </w:t>
      </w:r>
      <w:r>
        <w:rPr>
          <w:rStyle w:val="BodyTextChar"/>
          <w:rFonts w:ascii="Calibri" w:eastAsiaTheme="minorEastAsia" w:hAnsi="Calibri" w:cs="Calibri"/>
          <w:sz w:val="22"/>
          <w:szCs w:val="22"/>
        </w:rPr>
        <w:t>t</w:t>
      </w:r>
      <w:r w:rsidR="00866E4D">
        <w:rPr>
          <w:rStyle w:val="BodyTextChar"/>
          <w:rFonts w:ascii="Calibri" w:eastAsiaTheme="minorEastAsia" w:hAnsi="Calibri" w:cs="Calibri"/>
          <w:sz w:val="22"/>
          <w:szCs w:val="22"/>
        </w:rPr>
        <w:t>reated</w:t>
      </w:r>
      <w:r w:rsidR="001513FC" w:rsidRPr="00C82EBC">
        <w:rPr>
          <w:rStyle w:val="BodyTextChar"/>
          <w:rFonts w:ascii="Calibri" w:eastAsiaTheme="minorEastAsia" w:hAnsi="Calibri" w:cs="Calibri"/>
          <w:sz w:val="22"/>
          <w:szCs w:val="22"/>
        </w:rPr>
        <w:t xml:space="preserve"> effluent</w:t>
      </w:r>
      <w:r w:rsidR="0048179C">
        <w:rPr>
          <w:rStyle w:val="BodyTextChar"/>
          <w:rFonts w:ascii="Calibri" w:eastAsiaTheme="minorEastAsia" w:hAnsi="Calibri" w:cs="Calibri"/>
          <w:sz w:val="22"/>
          <w:szCs w:val="22"/>
        </w:rPr>
        <w:t>,</w:t>
      </w:r>
      <w:r w:rsidR="001513FC" w:rsidRPr="00C82EBC">
        <w:rPr>
          <w:rStyle w:val="BodyTextChar"/>
          <w:rFonts w:ascii="Calibri" w:eastAsiaTheme="minorEastAsia" w:hAnsi="Calibri" w:cs="Calibri"/>
          <w:sz w:val="22"/>
          <w:szCs w:val="22"/>
        </w:rPr>
        <w:t xml:space="preserve"> </w:t>
      </w:r>
      <w:r>
        <w:rPr>
          <w:rStyle w:val="BodyTextChar"/>
          <w:rFonts w:ascii="Calibri" w:eastAsiaTheme="minorEastAsia" w:hAnsi="Calibri" w:cs="Calibri"/>
          <w:sz w:val="22"/>
          <w:szCs w:val="22"/>
        </w:rPr>
        <w:t xml:space="preserve">which </w:t>
      </w:r>
      <w:r w:rsidR="001513FC" w:rsidRPr="00C82EBC">
        <w:rPr>
          <w:rStyle w:val="BodyTextChar"/>
          <w:rFonts w:ascii="Calibri" w:eastAsiaTheme="minorEastAsia" w:hAnsi="Calibri" w:cs="Calibri"/>
          <w:sz w:val="22"/>
          <w:szCs w:val="22"/>
        </w:rPr>
        <w:t xml:space="preserve">exits the </w:t>
      </w:r>
      <w:r w:rsidR="00866E4D">
        <w:rPr>
          <w:rStyle w:val="BodyTextChar"/>
          <w:rFonts w:ascii="Calibri" w:eastAsiaTheme="minorEastAsia" w:hAnsi="Calibri" w:cs="Calibri"/>
          <w:sz w:val="22"/>
          <w:szCs w:val="22"/>
        </w:rPr>
        <w:t>system</w:t>
      </w:r>
      <w:r w:rsidR="001513FC" w:rsidRPr="00C82EBC">
        <w:rPr>
          <w:rStyle w:val="BodyTextChar"/>
          <w:rFonts w:ascii="Calibri" w:eastAsiaTheme="minorEastAsia" w:hAnsi="Calibri" w:cs="Calibri"/>
          <w:sz w:val="22"/>
          <w:szCs w:val="22"/>
        </w:rPr>
        <w:t xml:space="preserve"> and is distributed to the absorption system</w:t>
      </w:r>
      <w:r w:rsidR="00681213">
        <w:rPr>
          <w:rStyle w:val="BodyTextChar"/>
          <w:rFonts w:ascii="Calibri" w:eastAsiaTheme="minorEastAsia" w:hAnsi="Calibri" w:cs="Calibri"/>
          <w:sz w:val="22"/>
          <w:szCs w:val="22"/>
        </w:rPr>
        <w:t>. Distribution may be driven either</w:t>
      </w:r>
      <w:r w:rsidR="001513FC" w:rsidRPr="00C82EBC">
        <w:rPr>
          <w:rStyle w:val="BodyTextChar"/>
          <w:rFonts w:ascii="Calibri" w:eastAsiaTheme="minorEastAsia" w:hAnsi="Calibri" w:cs="Calibri"/>
          <w:sz w:val="22"/>
          <w:szCs w:val="22"/>
        </w:rPr>
        <w:t xml:space="preserve"> via gravity or by passing into a pump chamber where it is dosed into the absorption system via a pump or siphon.</w:t>
      </w:r>
    </w:p>
    <w:p w14:paraId="48584CDE" w14:textId="77777777" w:rsidR="003238AB" w:rsidRPr="00C82EBC" w:rsidRDefault="003238AB" w:rsidP="005D2249">
      <w:pPr>
        <w:rPr>
          <w:rStyle w:val="BodyTextChar"/>
          <w:rFonts w:ascii="Calibri" w:eastAsiaTheme="minorEastAsia" w:hAnsi="Calibri" w:cs="Calibri"/>
          <w:sz w:val="22"/>
          <w:szCs w:val="22"/>
        </w:rPr>
      </w:pPr>
    </w:p>
    <w:p w14:paraId="48EB47E1" w14:textId="1A2BDDA4" w:rsidR="001513FC" w:rsidRDefault="001513FC" w:rsidP="34291921">
      <w:pPr>
        <w:rPr>
          <w:rStyle w:val="BodyTextChar"/>
          <w:rFonts w:ascii="Calibri" w:eastAsiaTheme="minorEastAsia" w:hAnsi="Calibri" w:cs="Calibri"/>
          <w:sz w:val="22"/>
          <w:szCs w:val="22"/>
        </w:rPr>
      </w:pPr>
      <w:r w:rsidRPr="00856064">
        <w:rPr>
          <w:rStyle w:val="BodyTextChar"/>
          <w:rFonts w:ascii="Calibri" w:eastAsiaTheme="minorEastAsia" w:hAnsi="Calibri" w:cs="Calibri"/>
          <w:b/>
          <w:bCs/>
          <w:sz w:val="22"/>
          <w:szCs w:val="22"/>
        </w:rPr>
        <w:t xml:space="preserve">Gravity </w:t>
      </w:r>
      <w:r w:rsidR="00AF43BD">
        <w:rPr>
          <w:rStyle w:val="BodyTextChar"/>
          <w:rFonts w:ascii="Calibri" w:eastAsiaTheme="minorEastAsia" w:hAnsi="Calibri" w:cs="Calibri"/>
          <w:b/>
          <w:bCs/>
          <w:sz w:val="22"/>
          <w:szCs w:val="22"/>
        </w:rPr>
        <w:t>d</w:t>
      </w:r>
      <w:r w:rsidRPr="00856064">
        <w:rPr>
          <w:rStyle w:val="BodyTextChar"/>
          <w:rFonts w:ascii="Calibri" w:eastAsiaTheme="minorEastAsia" w:hAnsi="Calibri" w:cs="Calibri"/>
          <w:b/>
          <w:bCs/>
          <w:sz w:val="22"/>
          <w:szCs w:val="22"/>
        </w:rPr>
        <w:t>osing:</w:t>
      </w:r>
      <w:r w:rsidRPr="34291921">
        <w:rPr>
          <w:rStyle w:val="BodyTextChar"/>
          <w:rFonts w:ascii="Calibri" w:eastAsiaTheme="minorEastAsia" w:hAnsi="Calibri" w:cs="Calibri"/>
          <w:sz w:val="22"/>
          <w:szCs w:val="22"/>
        </w:rPr>
        <w:t xml:space="preserve"> If effluent flows by gravity into the absorption system, it typically “trickle flows" to a distribution box or level manifold.</w:t>
      </w:r>
      <w:r w:rsidR="00243B51">
        <w:rPr>
          <w:rStyle w:val="BodyTextChar"/>
          <w:rFonts w:ascii="Calibri" w:eastAsiaTheme="minorEastAsia" w:hAnsi="Calibri" w:cs="Calibri"/>
          <w:sz w:val="22"/>
          <w:szCs w:val="22"/>
        </w:rPr>
        <w:t xml:space="preserve"> </w:t>
      </w:r>
      <w:r w:rsidRPr="34291921">
        <w:rPr>
          <w:rStyle w:val="BodyTextChar"/>
          <w:rFonts w:ascii="Calibri" w:eastAsiaTheme="minorEastAsia" w:hAnsi="Calibri" w:cs="Calibri"/>
          <w:sz w:val="22"/>
          <w:szCs w:val="22"/>
        </w:rPr>
        <w:t>The effluent is discharged into the absorption system only when wastewater displaces the effluent out of the septic tank (i.e.</w:t>
      </w:r>
      <w:r w:rsidR="00593909">
        <w:rPr>
          <w:rStyle w:val="BodyTextChar"/>
          <w:rFonts w:ascii="Calibri" w:eastAsiaTheme="minorEastAsia" w:hAnsi="Calibri" w:cs="Calibri"/>
          <w:sz w:val="22"/>
          <w:szCs w:val="22"/>
        </w:rPr>
        <w:t>,</w:t>
      </w:r>
      <w:r w:rsidRPr="34291921">
        <w:rPr>
          <w:rStyle w:val="BodyTextChar"/>
          <w:rFonts w:ascii="Calibri" w:eastAsiaTheme="minorEastAsia" w:hAnsi="Calibri" w:cs="Calibri"/>
          <w:sz w:val="22"/>
          <w:szCs w:val="22"/>
        </w:rPr>
        <w:t xml:space="preserve"> one toilet flush of 1.6 gallons displaces 1.6 gallons of effluent out of the tank). Typically, septic tank discharges are too low to flow throughout the entire subsurface network; thus, distribution is unequal and localized and overloading of the infiltration surface may occur. </w:t>
      </w:r>
      <w:r w:rsidR="0037726C" w:rsidRPr="34291921">
        <w:rPr>
          <w:rStyle w:val="BodyTextChar"/>
          <w:rFonts w:ascii="Calibri" w:eastAsiaTheme="minorEastAsia" w:hAnsi="Calibri" w:cs="Calibri"/>
          <w:sz w:val="22"/>
          <w:szCs w:val="22"/>
        </w:rPr>
        <w:t>Conversely, if flows are too high, w</w:t>
      </w:r>
      <w:r w:rsidRPr="34291921">
        <w:rPr>
          <w:rStyle w:val="BodyTextChar"/>
          <w:rFonts w:ascii="Calibri" w:eastAsiaTheme="minorEastAsia" w:hAnsi="Calibri" w:cs="Calibri"/>
          <w:sz w:val="22"/>
          <w:szCs w:val="22"/>
        </w:rPr>
        <w:t xml:space="preserve">ithout extended periods of little or no flow to allow the subsoil to dry, hydraulic failure is possible. </w:t>
      </w:r>
      <w:r w:rsidR="00BA01F3" w:rsidRPr="34291921">
        <w:rPr>
          <w:rStyle w:val="BodyTextChar"/>
          <w:rFonts w:ascii="Calibri" w:eastAsiaTheme="minorEastAsia" w:hAnsi="Calibri" w:cs="Calibri"/>
          <w:sz w:val="22"/>
          <w:szCs w:val="22"/>
        </w:rPr>
        <w:t>This risk is mitigated by proper design</w:t>
      </w:r>
      <w:r w:rsidR="009561D0">
        <w:rPr>
          <w:rStyle w:val="BodyTextChar"/>
          <w:rFonts w:ascii="Calibri" w:eastAsiaTheme="minorEastAsia" w:hAnsi="Calibri" w:cs="Calibri"/>
          <w:sz w:val="22"/>
          <w:szCs w:val="22"/>
        </w:rPr>
        <w:t>,</w:t>
      </w:r>
      <w:r w:rsidR="00BA01F3" w:rsidRPr="34291921">
        <w:rPr>
          <w:rStyle w:val="BodyTextChar"/>
          <w:rFonts w:ascii="Calibri" w:eastAsiaTheme="minorEastAsia" w:hAnsi="Calibri" w:cs="Calibri"/>
          <w:sz w:val="22"/>
          <w:szCs w:val="22"/>
        </w:rPr>
        <w:t xml:space="preserve"> as required by Circular DEQ-4</w:t>
      </w:r>
      <w:r w:rsidR="000A2669" w:rsidRPr="34291921">
        <w:rPr>
          <w:rStyle w:val="BodyTextChar"/>
          <w:rFonts w:ascii="Calibri" w:eastAsiaTheme="minorEastAsia" w:hAnsi="Calibri" w:cs="Calibri"/>
          <w:sz w:val="22"/>
          <w:szCs w:val="22"/>
        </w:rPr>
        <w:t>.</w:t>
      </w:r>
    </w:p>
    <w:p w14:paraId="3D524BD2" w14:textId="77777777" w:rsidR="003238AB" w:rsidRPr="00C82EBC" w:rsidRDefault="003238AB" w:rsidP="005D2249">
      <w:pPr>
        <w:rPr>
          <w:rStyle w:val="BodyTextChar"/>
          <w:rFonts w:ascii="Calibri" w:eastAsiaTheme="minorEastAsia" w:hAnsi="Calibri" w:cs="Calibri"/>
          <w:sz w:val="22"/>
          <w:szCs w:val="22"/>
        </w:rPr>
      </w:pPr>
    </w:p>
    <w:p w14:paraId="00A20BC4" w14:textId="07969FEF" w:rsidR="002516C1" w:rsidRDefault="002516C1" w:rsidP="34291921">
      <w:pPr>
        <w:rPr>
          <w:rStyle w:val="BodyTextChar"/>
          <w:rFonts w:ascii="Calibri" w:eastAsiaTheme="minorEastAsia" w:hAnsi="Calibri" w:cs="Calibri"/>
          <w:sz w:val="22"/>
          <w:szCs w:val="22"/>
        </w:rPr>
      </w:pPr>
      <w:r w:rsidRPr="34291921">
        <w:rPr>
          <w:rStyle w:val="BodyTextChar"/>
          <w:rFonts w:ascii="Calibri" w:eastAsiaTheme="minorEastAsia" w:hAnsi="Calibri" w:cs="Calibri"/>
          <w:sz w:val="22"/>
          <w:szCs w:val="22"/>
        </w:rPr>
        <w:t>For gravity</w:t>
      </w:r>
      <w:r w:rsidR="009561D0">
        <w:rPr>
          <w:rStyle w:val="BodyTextChar"/>
          <w:rFonts w:ascii="Calibri" w:eastAsiaTheme="minorEastAsia" w:hAnsi="Calibri" w:cs="Calibri"/>
          <w:sz w:val="22"/>
          <w:szCs w:val="22"/>
        </w:rPr>
        <w:t>-</w:t>
      </w:r>
      <w:r w:rsidRPr="34291921">
        <w:rPr>
          <w:rStyle w:val="BodyTextChar"/>
          <w:rFonts w:ascii="Calibri" w:eastAsiaTheme="minorEastAsia" w:hAnsi="Calibri" w:cs="Calibri"/>
          <w:sz w:val="22"/>
          <w:szCs w:val="22"/>
        </w:rPr>
        <w:t>dosed systems, the volume of each dose must be equal to</w:t>
      </w:r>
      <w:r w:rsidR="00092D7A">
        <w:rPr>
          <w:rStyle w:val="BodyTextChar"/>
          <w:rFonts w:ascii="Calibri" w:eastAsiaTheme="minorEastAsia" w:hAnsi="Calibri" w:cs="Calibri"/>
          <w:sz w:val="22"/>
          <w:szCs w:val="22"/>
        </w:rPr>
        <w:t xml:space="preserve"> at least</w:t>
      </w:r>
      <w:r w:rsidRPr="34291921">
        <w:rPr>
          <w:rStyle w:val="BodyTextChar"/>
          <w:rFonts w:ascii="Calibri" w:eastAsiaTheme="minorEastAsia" w:hAnsi="Calibri" w:cs="Calibri"/>
          <w:sz w:val="22"/>
          <w:szCs w:val="22"/>
        </w:rPr>
        <w:t xml:space="preserve"> 75 percent of the internal volume of the distribution lines being dosed.</w:t>
      </w:r>
      <w:r w:rsidR="00243B51">
        <w:rPr>
          <w:rStyle w:val="BodyTextChar"/>
          <w:rFonts w:ascii="Calibri" w:eastAsiaTheme="minorEastAsia" w:hAnsi="Calibri" w:cs="Calibri"/>
          <w:sz w:val="22"/>
          <w:szCs w:val="22"/>
        </w:rPr>
        <w:t xml:space="preserve"> </w:t>
      </w:r>
    </w:p>
    <w:p w14:paraId="671A75C6" w14:textId="77777777" w:rsidR="003238AB" w:rsidRPr="00C82EBC" w:rsidRDefault="003238AB" w:rsidP="005D2249">
      <w:pPr>
        <w:rPr>
          <w:rStyle w:val="BodyTextChar"/>
          <w:rFonts w:ascii="Calibri" w:eastAsiaTheme="minorEastAsia" w:hAnsi="Calibri" w:cs="Calibri"/>
          <w:sz w:val="22"/>
          <w:szCs w:val="22"/>
        </w:rPr>
      </w:pPr>
    </w:p>
    <w:p w14:paraId="05315756" w14:textId="04939384" w:rsidR="001513FC" w:rsidRDefault="001513FC" w:rsidP="005D2249">
      <w:pPr>
        <w:rPr>
          <w:rStyle w:val="BodyTextChar"/>
          <w:rFonts w:ascii="Calibri" w:eastAsiaTheme="minorEastAsia" w:hAnsi="Calibri" w:cs="Calibri"/>
          <w:sz w:val="22"/>
          <w:szCs w:val="22"/>
        </w:rPr>
      </w:pPr>
      <w:r w:rsidRPr="00E65A28">
        <w:rPr>
          <w:rStyle w:val="BodyTextChar"/>
          <w:rFonts w:ascii="Calibri" w:eastAsiaTheme="minorEastAsia" w:hAnsi="Calibri" w:cs="Calibri"/>
          <w:b/>
          <w:bCs/>
          <w:sz w:val="22"/>
          <w:szCs w:val="22"/>
        </w:rPr>
        <w:t>Pump/</w:t>
      </w:r>
      <w:r w:rsidR="00AF43BD">
        <w:rPr>
          <w:rStyle w:val="BodyTextChar"/>
          <w:rFonts w:ascii="Calibri" w:eastAsiaTheme="minorEastAsia" w:hAnsi="Calibri" w:cs="Calibri"/>
          <w:b/>
          <w:bCs/>
          <w:sz w:val="22"/>
          <w:szCs w:val="22"/>
        </w:rPr>
        <w:t>s</w:t>
      </w:r>
      <w:r w:rsidRPr="00E65A28">
        <w:rPr>
          <w:rStyle w:val="BodyTextChar"/>
          <w:rFonts w:ascii="Calibri" w:eastAsiaTheme="minorEastAsia" w:hAnsi="Calibri" w:cs="Calibri"/>
          <w:b/>
          <w:bCs/>
          <w:sz w:val="22"/>
          <w:szCs w:val="22"/>
        </w:rPr>
        <w:t xml:space="preserve">iphon </w:t>
      </w:r>
      <w:r w:rsidR="00AF43BD">
        <w:rPr>
          <w:rStyle w:val="BodyTextChar"/>
          <w:rFonts w:ascii="Calibri" w:eastAsiaTheme="minorEastAsia" w:hAnsi="Calibri" w:cs="Calibri"/>
          <w:b/>
          <w:bCs/>
          <w:sz w:val="22"/>
          <w:szCs w:val="22"/>
        </w:rPr>
        <w:t>d</w:t>
      </w:r>
      <w:r w:rsidRPr="00E65A28">
        <w:rPr>
          <w:rStyle w:val="BodyTextChar"/>
          <w:rFonts w:ascii="Calibri" w:eastAsiaTheme="minorEastAsia" w:hAnsi="Calibri" w:cs="Calibri"/>
          <w:b/>
          <w:bCs/>
          <w:sz w:val="22"/>
          <w:szCs w:val="22"/>
        </w:rPr>
        <w:t>osing:</w:t>
      </w:r>
      <w:r w:rsidRPr="00C82EBC">
        <w:rPr>
          <w:rStyle w:val="BodyTextChar"/>
          <w:rFonts w:ascii="Calibri" w:eastAsiaTheme="minorEastAsia" w:hAnsi="Calibri" w:cs="Calibri"/>
          <w:sz w:val="22"/>
          <w:szCs w:val="22"/>
        </w:rPr>
        <w:t xml:space="preserve"> To overcome </w:t>
      </w:r>
      <w:r w:rsidR="000A2669">
        <w:rPr>
          <w:rStyle w:val="BodyTextChar"/>
          <w:rFonts w:ascii="Calibri" w:eastAsiaTheme="minorEastAsia" w:hAnsi="Calibri" w:cs="Calibri"/>
          <w:sz w:val="22"/>
          <w:szCs w:val="22"/>
        </w:rPr>
        <w:t>the</w:t>
      </w:r>
      <w:r w:rsidRPr="00C82EBC">
        <w:rPr>
          <w:rStyle w:val="BodyTextChar"/>
          <w:rFonts w:ascii="Calibri" w:eastAsiaTheme="minorEastAsia" w:hAnsi="Calibri" w:cs="Calibri"/>
          <w:sz w:val="22"/>
          <w:szCs w:val="22"/>
        </w:rPr>
        <w:t xml:space="preserve"> </w:t>
      </w:r>
      <w:r w:rsidR="00A661D2">
        <w:rPr>
          <w:rStyle w:val="BodyTextChar"/>
          <w:rFonts w:ascii="Calibri" w:eastAsiaTheme="minorEastAsia" w:hAnsi="Calibri" w:cs="Calibri"/>
          <w:sz w:val="22"/>
          <w:szCs w:val="22"/>
        </w:rPr>
        <w:t xml:space="preserve">risk of </w:t>
      </w:r>
      <w:r w:rsidRPr="00C82EBC">
        <w:rPr>
          <w:rStyle w:val="BodyTextChar"/>
          <w:rFonts w:ascii="Calibri" w:eastAsiaTheme="minorEastAsia" w:hAnsi="Calibri" w:cs="Calibri"/>
          <w:sz w:val="22"/>
          <w:szCs w:val="22"/>
        </w:rPr>
        <w:t>hydraulic</w:t>
      </w:r>
      <w:r w:rsidR="00E66715">
        <w:rPr>
          <w:rStyle w:val="BodyTextChar"/>
          <w:rFonts w:ascii="Calibri" w:eastAsiaTheme="minorEastAsia" w:hAnsi="Calibri" w:cs="Calibri"/>
          <w:sz w:val="22"/>
          <w:szCs w:val="22"/>
        </w:rPr>
        <w:t xml:space="preserve"> </w:t>
      </w:r>
      <w:r w:rsidR="00A661D2">
        <w:rPr>
          <w:rStyle w:val="BodyTextChar"/>
          <w:rFonts w:ascii="Calibri" w:eastAsiaTheme="minorEastAsia" w:hAnsi="Calibri" w:cs="Calibri"/>
          <w:sz w:val="22"/>
          <w:szCs w:val="22"/>
        </w:rPr>
        <w:t>failure described above</w:t>
      </w:r>
      <w:r w:rsidRPr="00C82EBC">
        <w:rPr>
          <w:rStyle w:val="BodyTextChar"/>
          <w:rFonts w:ascii="Calibri" w:eastAsiaTheme="minorEastAsia" w:hAnsi="Calibri" w:cs="Calibri"/>
          <w:sz w:val="22"/>
          <w:szCs w:val="22"/>
        </w:rPr>
        <w:t>, a pump or siphon may be used to dose consistent volumes of effluent to the subsurface network.</w:t>
      </w:r>
      <w:r w:rsidR="00243B51">
        <w:rPr>
          <w:rStyle w:val="BodyTextChar"/>
          <w:rFonts w:ascii="Calibri" w:eastAsiaTheme="minorEastAsia" w:hAnsi="Calibri" w:cs="Calibri"/>
          <w:sz w:val="22"/>
          <w:szCs w:val="22"/>
        </w:rPr>
        <w:t xml:space="preserve"> </w:t>
      </w:r>
      <w:r w:rsidRPr="00C82EBC">
        <w:rPr>
          <w:rStyle w:val="BodyTextChar"/>
          <w:rFonts w:ascii="Calibri" w:eastAsiaTheme="minorEastAsia" w:hAnsi="Calibri" w:cs="Calibri"/>
          <w:sz w:val="22"/>
          <w:szCs w:val="22"/>
        </w:rPr>
        <w:t xml:space="preserve">Dosed systems can pump/siphon </w:t>
      </w:r>
      <w:r w:rsidR="00EC2C57">
        <w:rPr>
          <w:rStyle w:val="BodyTextChar"/>
          <w:rFonts w:ascii="Calibri" w:eastAsiaTheme="minorEastAsia" w:hAnsi="Calibri" w:cs="Calibri"/>
          <w:sz w:val="22"/>
          <w:szCs w:val="22"/>
        </w:rPr>
        <w:t xml:space="preserve">effluent </w:t>
      </w:r>
      <w:r w:rsidR="00F40C4E">
        <w:rPr>
          <w:rStyle w:val="BodyTextChar"/>
          <w:rFonts w:ascii="Calibri" w:eastAsiaTheme="minorEastAsia" w:hAnsi="Calibri" w:cs="Calibri"/>
          <w:sz w:val="22"/>
          <w:szCs w:val="22"/>
        </w:rPr>
        <w:t xml:space="preserve">either </w:t>
      </w:r>
      <w:r w:rsidRPr="00C82EBC">
        <w:rPr>
          <w:rStyle w:val="BodyTextChar"/>
          <w:rFonts w:ascii="Calibri" w:eastAsiaTheme="minorEastAsia" w:hAnsi="Calibri" w:cs="Calibri"/>
          <w:sz w:val="22"/>
          <w:szCs w:val="22"/>
        </w:rPr>
        <w:t>to a distribution box where it flows via gravity throughout most of the system or through a pressurized system where it is distributed uniformly throughout the system.</w:t>
      </w:r>
      <w:r w:rsidR="00243B51">
        <w:rPr>
          <w:rStyle w:val="BodyTextChar"/>
          <w:rFonts w:ascii="Calibri" w:eastAsiaTheme="minorEastAsia" w:hAnsi="Calibri" w:cs="Calibri"/>
          <w:sz w:val="22"/>
          <w:szCs w:val="22"/>
        </w:rPr>
        <w:t xml:space="preserve"> </w:t>
      </w:r>
      <w:r w:rsidR="00D920C0" w:rsidRPr="34291921">
        <w:rPr>
          <w:rStyle w:val="BodyTextChar"/>
          <w:rFonts w:ascii="Calibri" w:eastAsiaTheme="minorEastAsia" w:hAnsi="Calibri" w:cs="Calibri"/>
          <w:sz w:val="22"/>
          <w:szCs w:val="22"/>
        </w:rPr>
        <w:t xml:space="preserve">The dose volume of a pressure distribution system must be equal to the drained volume of the transport pipe and manifold, plus a volume that should be </w:t>
      </w:r>
      <w:r w:rsidR="00731F02">
        <w:rPr>
          <w:rStyle w:val="BodyTextChar"/>
          <w:rFonts w:ascii="Calibri" w:eastAsiaTheme="minorEastAsia" w:hAnsi="Calibri" w:cs="Calibri"/>
          <w:sz w:val="22"/>
          <w:szCs w:val="22"/>
        </w:rPr>
        <w:t>five</w:t>
      </w:r>
      <w:r w:rsidR="00D920C0" w:rsidRPr="34291921">
        <w:rPr>
          <w:rStyle w:val="BodyTextChar"/>
          <w:rFonts w:ascii="Calibri" w:eastAsiaTheme="minorEastAsia" w:hAnsi="Calibri" w:cs="Calibri"/>
          <w:sz w:val="22"/>
          <w:szCs w:val="22"/>
        </w:rPr>
        <w:t xml:space="preserve"> to 10 times the net volume of the distribution pipe. Where the system is designed to operate on a timer, more frequent, smaller doses may be used. The minimum dose volume must be equal to the drained volume of the transport pipe and manifold, plus a volume equal to at least </w:t>
      </w:r>
      <w:r w:rsidR="00F83C78">
        <w:rPr>
          <w:rStyle w:val="BodyTextChar"/>
          <w:rFonts w:ascii="Calibri" w:eastAsiaTheme="minorEastAsia" w:hAnsi="Calibri" w:cs="Calibri"/>
          <w:sz w:val="22"/>
          <w:szCs w:val="22"/>
        </w:rPr>
        <w:t>two</w:t>
      </w:r>
      <w:r w:rsidR="00D920C0" w:rsidRPr="34291921">
        <w:rPr>
          <w:rStyle w:val="BodyTextChar"/>
          <w:rFonts w:ascii="Calibri" w:eastAsiaTheme="minorEastAsia" w:hAnsi="Calibri" w:cs="Calibri"/>
          <w:sz w:val="22"/>
          <w:szCs w:val="22"/>
        </w:rPr>
        <w:t xml:space="preserve"> times the distribution pipe volume. Where timers are used, additional controls are necessary to prevent pump operation at low-water level</w:t>
      </w:r>
      <w:r w:rsidR="006849E6">
        <w:rPr>
          <w:rStyle w:val="BodyTextChar"/>
          <w:rFonts w:ascii="Calibri" w:eastAsiaTheme="minorEastAsia" w:hAnsi="Calibri" w:cs="Calibri"/>
          <w:sz w:val="22"/>
          <w:szCs w:val="22"/>
        </w:rPr>
        <w:t xml:space="preserve"> (4.2.3.3, DEQ-4)</w:t>
      </w:r>
      <w:r w:rsidR="00D920C0" w:rsidRPr="34291921">
        <w:rPr>
          <w:rStyle w:val="BodyTextChar"/>
          <w:rFonts w:ascii="Calibri" w:eastAsiaTheme="minorEastAsia" w:hAnsi="Calibri" w:cs="Calibri"/>
          <w:sz w:val="22"/>
          <w:szCs w:val="22"/>
        </w:rPr>
        <w:t>.</w:t>
      </w:r>
    </w:p>
    <w:p w14:paraId="1535EF0E" w14:textId="77777777" w:rsidR="003238AB" w:rsidRPr="00C82EBC" w:rsidRDefault="003238AB" w:rsidP="005D2249">
      <w:pPr>
        <w:rPr>
          <w:sz w:val="20"/>
          <w:szCs w:val="20"/>
        </w:rPr>
      </w:pPr>
    </w:p>
    <w:p w14:paraId="50F0347D" w14:textId="77863732" w:rsidR="001513FC" w:rsidRDefault="001513FC" w:rsidP="005D2249">
      <w:pPr>
        <w:rPr>
          <w:rStyle w:val="BodyTextChar"/>
          <w:rFonts w:ascii="Calibri" w:eastAsiaTheme="minorEastAsia" w:hAnsi="Calibri" w:cs="Calibri"/>
          <w:sz w:val="22"/>
          <w:szCs w:val="22"/>
        </w:rPr>
      </w:pPr>
      <w:r w:rsidRPr="00C82EBC">
        <w:rPr>
          <w:rStyle w:val="BodyTextChar"/>
          <w:rFonts w:ascii="Calibri" w:eastAsiaTheme="minorEastAsia" w:hAnsi="Calibri" w:cs="Calibri"/>
          <w:sz w:val="22"/>
          <w:szCs w:val="22"/>
        </w:rPr>
        <w:t>In dosing systems, the effluent flows into a second chamber of the septic tank or a separate tank called a dosing tank.</w:t>
      </w:r>
      <w:r w:rsidR="00243B51">
        <w:rPr>
          <w:rStyle w:val="BodyTextChar"/>
          <w:rFonts w:ascii="Calibri" w:eastAsiaTheme="minorEastAsia" w:hAnsi="Calibri" w:cs="Calibri"/>
          <w:sz w:val="22"/>
          <w:szCs w:val="22"/>
        </w:rPr>
        <w:t xml:space="preserve"> </w:t>
      </w:r>
      <w:r w:rsidR="00196C4F">
        <w:rPr>
          <w:rStyle w:val="BodyTextChar"/>
          <w:rFonts w:ascii="Calibri" w:eastAsiaTheme="minorEastAsia" w:hAnsi="Calibri" w:cs="Calibri"/>
          <w:sz w:val="22"/>
          <w:szCs w:val="22"/>
        </w:rPr>
        <w:t>The effluent</w:t>
      </w:r>
      <w:r w:rsidRPr="00C82EBC">
        <w:rPr>
          <w:rStyle w:val="BodyTextChar"/>
          <w:rFonts w:ascii="Calibri" w:eastAsiaTheme="minorEastAsia" w:hAnsi="Calibri" w:cs="Calibri"/>
          <w:sz w:val="22"/>
          <w:szCs w:val="22"/>
        </w:rPr>
        <w:t xml:space="preserve"> is then distributed "in doses" when a predetermined water level, water volume, or elapsed time is reached (4.2.3.3, DEQ-4).  </w:t>
      </w:r>
    </w:p>
    <w:p w14:paraId="6B796A46" w14:textId="77777777" w:rsidR="003238AB" w:rsidRPr="00C82EBC" w:rsidRDefault="003238AB" w:rsidP="005D2249">
      <w:pPr>
        <w:rPr>
          <w:rStyle w:val="BodyTextChar"/>
          <w:rFonts w:ascii="Calibri" w:eastAsiaTheme="minorEastAsia" w:hAnsi="Calibri" w:cs="Calibri"/>
          <w:sz w:val="22"/>
          <w:szCs w:val="22"/>
        </w:rPr>
      </w:pPr>
    </w:p>
    <w:p w14:paraId="5795BC4C" w14:textId="0D804059" w:rsidR="001513FC" w:rsidRDefault="001513FC" w:rsidP="005D2249">
      <w:pPr>
        <w:rPr>
          <w:rStyle w:val="BodyTextChar"/>
          <w:rFonts w:ascii="Calibri" w:eastAsiaTheme="minorEastAsia" w:hAnsi="Calibri" w:cs="Calibri"/>
          <w:sz w:val="22"/>
          <w:szCs w:val="22"/>
        </w:rPr>
      </w:pPr>
      <w:r w:rsidRPr="00C82EBC">
        <w:rPr>
          <w:rStyle w:val="BodyTextChar"/>
          <w:rFonts w:ascii="Calibri" w:eastAsiaTheme="minorEastAsia" w:hAnsi="Calibri" w:cs="Calibri"/>
          <w:sz w:val="22"/>
          <w:szCs w:val="22"/>
        </w:rPr>
        <w:t xml:space="preserve">Periods between doses provide opportunities for the subsoil to drain and re-aerate before the next dose. As a result, dosed systems reduce the rate of soil clogging, more effectively maintain unsaturated conditions in the subsoil, and provide a means to manage wastewater effluent applications to the absorption system. Dosing outperforms gravity-flow systems because distribution is more uniform, </w:t>
      </w:r>
      <w:r w:rsidR="008340EB">
        <w:rPr>
          <w:rStyle w:val="BodyTextChar"/>
          <w:rFonts w:ascii="Calibri" w:eastAsiaTheme="minorEastAsia" w:hAnsi="Calibri" w:cs="Calibri"/>
          <w:sz w:val="22"/>
          <w:szCs w:val="22"/>
        </w:rPr>
        <w:t xml:space="preserve">is more </w:t>
      </w:r>
      <w:r w:rsidRPr="00C82EBC">
        <w:rPr>
          <w:rStyle w:val="BodyTextChar"/>
          <w:rFonts w:ascii="Calibri" w:eastAsiaTheme="minorEastAsia" w:hAnsi="Calibri" w:cs="Calibri"/>
          <w:sz w:val="22"/>
          <w:szCs w:val="22"/>
        </w:rPr>
        <w:t>controlled, and can be used in any application (4.2.3, DEQ-4).</w:t>
      </w:r>
    </w:p>
    <w:p w14:paraId="0B2DB777" w14:textId="77777777" w:rsidR="003238AB" w:rsidRPr="00C82EBC" w:rsidRDefault="003238AB" w:rsidP="005D2249">
      <w:pPr>
        <w:rPr>
          <w:sz w:val="20"/>
          <w:szCs w:val="20"/>
        </w:rPr>
      </w:pPr>
    </w:p>
    <w:p w14:paraId="59692111" w14:textId="6998876B" w:rsidR="00647980" w:rsidRPr="00E65A28" w:rsidRDefault="001513FC" w:rsidP="00E65A28">
      <w:pPr>
        <w:pStyle w:val="Heading4DEQ"/>
        <w:rPr>
          <w:rStyle w:val="BodyTextChar"/>
          <w:rFonts w:eastAsiaTheme="majorEastAsia" w:cstheme="majorBidi"/>
          <w:sz w:val="26"/>
          <w:szCs w:val="22"/>
          <w:lang w:bidi="ar-SA"/>
        </w:rPr>
      </w:pPr>
      <w:r w:rsidRPr="00E65A28">
        <w:rPr>
          <w:rStyle w:val="BodyTextChar"/>
          <w:rFonts w:eastAsiaTheme="majorEastAsia" w:cstheme="majorBidi"/>
          <w:sz w:val="26"/>
          <w:szCs w:val="22"/>
          <w:lang w:bidi="ar-SA"/>
        </w:rPr>
        <w:t xml:space="preserve">1.3.2.4 Absorption </w:t>
      </w:r>
      <w:r w:rsidR="00185F3D" w:rsidRPr="00E65A28">
        <w:rPr>
          <w:rStyle w:val="BodyTextChar"/>
          <w:rFonts w:eastAsiaTheme="majorEastAsia" w:cstheme="majorBidi"/>
          <w:sz w:val="26"/>
          <w:szCs w:val="22"/>
          <w:lang w:bidi="ar-SA"/>
        </w:rPr>
        <w:t>s</w:t>
      </w:r>
      <w:r w:rsidRPr="00E65A28">
        <w:rPr>
          <w:rStyle w:val="BodyTextChar"/>
          <w:rFonts w:eastAsiaTheme="majorEastAsia" w:cstheme="majorBidi"/>
          <w:sz w:val="26"/>
          <w:szCs w:val="22"/>
          <w:lang w:bidi="ar-SA"/>
        </w:rPr>
        <w:t>ystem</w:t>
      </w:r>
      <w:r w:rsidR="00243B51" w:rsidRPr="00E65A28">
        <w:rPr>
          <w:rStyle w:val="BodyTextChar"/>
          <w:rFonts w:eastAsiaTheme="majorEastAsia" w:cstheme="majorBidi"/>
          <w:sz w:val="26"/>
          <w:szCs w:val="22"/>
          <w:lang w:bidi="ar-SA"/>
        </w:rPr>
        <w:t xml:space="preserve"> </w:t>
      </w:r>
    </w:p>
    <w:p w14:paraId="2AA0622C" w14:textId="1B8FFAC0" w:rsidR="00C571DD" w:rsidRDefault="001513FC" w:rsidP="00C571DD">
      <w:r w:rsidRPr="34291921">
        <w:rPr>
          <w:rStyle w:val="BodyTextChar"/>
          <w:rFonts w:ascii="Calibri" w:eastAsia="Calibri" w:hAnsi="Calibri" w:cs="Calibri"/>
          <w:sz w:val="22"/>
          <w:szCs w:val="22"/>
        </w:rPr>
        <w:t xml:space="preserve">Effluent from </w:t>
      </w:r>
      <w:r w:rsidR="00FC62B2">
        <w:rPr>
          <w:rStyle w:val="BodyTextChar"/>
          <w:rFonts w:ascii="Calibri" w:eastAsia="Calibri" w:hAnsi="Calibri" w:cs="Calibri"/>
          <w:sz w:val="22"/>
          <w:szCs w:val="22"/>
        </w:rPr>
        <w:t>a</w:t>
      </w:r>
      <w:r w:rsidRPr="34291921">
        <w:rPr>
          <w:rStyle w:val="BodyTextChar"/>
          <w:rFonts w:ascii="Calibri" w:eastAsia="Calibri" w:hAnsi="Calibri" w:cs="Calibri"/>
          <w:sz w:val="22"/>
          <w:szCs w:val="22"/>
        </w:rPr>
        <w:t xml:space="preserve"> </w:t>
      </w:r>
      <w:r w:rsidR="006937D5" w:rsidRPr="34291921">
        <w:rPr>
          <w:rStyle w:val="BodyTextChar"/>
          <w:rFonts w:ascii="Calibri" w:eastAsia="Calibri" w:hAnsi="Calibri" w:cs="Calibri"/>
          <w:sz w:val="22"/>
          <w:szCs w:val="22"/>
        </w:rPr>
        <w:t>treatment system</w:t>
      </w:r>
      <w:r w:rsidRPr="34291921">
        <w:rPr>
          <w:rStyle w:val="BodyTextChar"/>
          <w:rFonts w:ascii="Calibri" w:eastAsia="Calibri" w:hAnsi="Calibri" w:cs="Calibri"/>
          <w:sz w:val="22"/>
          <w:szCs w:val="22"/>
        </w:rPr>
        <w:t xml:space="preserve"> is discharged through </w:t>
      </w:r>
      <w:r w:rsidR="00CE2EFA">
        <w:rPr>
          <w:rStyle w:val="BodyTextChar"/>
          <w:rFonts w:ascii="Calibri" w:eastAsia="Calibri" w:hAnsi="Calibri" w:cs="Calibri"/>
          <w:sz w:val="22"/>
          <w:szCs w:val="22"/>
        </w:rPr>
        <w:t>subsurface</w:t>
      </w:r>
      <w:r w:rsidRPr="34291921">
        <w:rPr>
          <w:rStyle w:val="BodyTextChar"/>
          <w:rFonts w:ascii="Calibri" w:eastAsia="Calibri" w:hAnsi="Calibri" w:cs="Calibri"/>
          <w:sz w:val="22"/>
          <w:szCs w:val="22"/>
        </w:rPr>
        <w:t xml:space="preserve"> piping onto porous surfaces that allow wastewater to filter though the soil. The soil accepts, treats, and disperses the wastewater as it percolates through, ultimately discharging </w:t>
      </w:r>
      <w:r w:rsidR="00A50F14">
        <w:rPr>
          <w:rStyle w:val="BodyTextChar"/>
          <w:rFonts w:ascii="Calibri" w:eastAsia="Calibri" w:hAnsi="Calibri" w:cs="Calibri"/>
          <w:sz w:val="22"/>
          <w:szCs w:val="22"/>
        </w:rPr>
        <w:t xml:space="preserve">the wastewater </w:t>
      </w:r>
      <w:r w:rsidRPr="34291921">
        <w:rPr>
          <w:rStyle w:val="BodyTextChar"/>
          <w:rFonts w:ascii="Calibri" w:eastAsia="Calibri" w:hAnsi="Calibri" w:cs="Calibri"/>
          <w:sz w:val="22"/>
          <w:szCs w:val="22"/>
        </w:rPr>
        <w:t xml:space="preserve">to </w:t>
      </w:r>
      <w:r w:rsidR="00507BBE">
        <w:rPr>
          <w:rStyle w:val="BodyTextChar"/>
          <w:rFonts w:ascii="Calibri" w:eastAsia="Calibri" w:hAnsi="Calibri" w:cs="Calibri"/>
          <w:sz w:val="22"/>
          <w:szCs w:val="22"/>
        </w:rPr>
        <w:t>ground water</w:t>
      </w:r>
      <w:r w:rsidR="006937D5" w:rsidRPr="34291921">
        <w:rPr>
          <w:rStyle w:val="BodyTextChar"/>
          <w:rFonts w:ascii="Calibri" w:eastAsia="Calibri" w:hAnsi="Calibri" w:cs="Calibri"/>
          <w:sz w:val="22"/>
          <w:szCs w:val="22"/>
        </w:rPr>
        <w:t xml:space="preserve"> if </w:t>
      </w:r>
      <w:r w:rsidR="00A50F14">
        <w:rPr>
          <w:rStyle w:val="BodyTextChar"/>
          <w:rFonts w:ascii="Calibri" w:eastAsia="Calibri" w:hAnsi="Calibri" w:cs="Calibri"/>
          <w:sz w:val="22"/>
          <w:szCs w:val="22"/>
        </w:rPr>
        <w:t>ground water</w:t>
      </w:r>
      <w:r w:rsidR="2738C2C3" w:rsidRPr="34291921">
        <w:rPr>
          <w:rStyle w:val="BodyTextChar"/>
          <w:rFonts w:ascii="Calibri" w:eastAsia="Calibri" w:hAnsi="Calibri" w:cs="Calibri"/>
          <w:sz w:val="22"/>
          <w:szCs w:val="22"/>
        </w:rPr>
        <w:t xml:space="preserve"> </w:t>
      </w:r>
      <w:r w:rsidR="00995E8E" w:rsidRPr="34291921">
        <w:rPr>
          <w:rStyle w:val="BodyTextChar"/>
          <w:rFonts w:ascii="Calibri" w:eastAsia="Calibri" w:hAnsi="Calibri" w:cs="Calibri"/>
          <w:sz w:val="22"/>
          <w:szCs w:val="22"/>
        </w:rPr>
        <w:t xml:space="preserve">is </w:t>
      </w:r>
      <w:r w:rsidR="006937D5" w:rsidRPr="34291921">
        <w:rPr>
          <w:rStyle w:val="BodyTextChar"/>
          <w:rFonts w:ascii="Calibri" w:eastAsia="Calibri" w:hAnsi="Calibri" w:cs="Calibri"/>
          <w:sz w:val="22"/>
          <w:szCs w:val="22"/>
        </w:rPr>
        <w:t>present</w:t>
      </w:r>
      <w:r w:rsidR="00995E8E" w:rsidRPr="34291921">
        <w:rPr>
          <w:rStyle w:val="BodyTextChar"/>
          <w:rFonts w:ascii="Calibri" w:eastAsia="Calibri" w:hAnsi="Calibri" w:cs="Calibri"/>
          <w:sz w:val="22"/>
          <w:szCs w:val="22"/>
        </w:rPr>
        <w:t xml:space="preserve"> below the </w:t>
      </w:r>
      <w:r w:rsidR="005A0D02">
        <w:rPr>
          <w:rStyle w:val="BodyTextChar"/>
          <w:rFonts w:ascii="Calibri" w:eastAsia="Calibri" w:hAnsi="Calibri" w:cs="Calibri"/>
          <w:sz w:val="22"/>
          <w:szCs w:val="22"/>
        </w:rPr>
        <w:t xml:space="preserve">absorption system </w:t>
      </w:r>
      <w:r w:rsidR="00995E8E" w:rsidRPr="34291921">
        <w:rPr>
          <w:rStyle w:val="BodyTextChar"/>
          <w:rFonts w:ascii="Calibri" w:eastAsia="Calibri" w:hAnsi="Calibri" w:cs="Calibri"/>
          <w:sz w:val="22"/>
          <w:szCs w:val="22"/>
        </w:rPr>
        <w:t>site</w:t>
      </w:r>
      <w:r w:rsidRPr="34291921">
        <w:rPr>
          <w:rStyle w:val="BodyTextChar"/>
          <w:rFonts w:ascii="Calibri" w:eastAsia="Calibri" w:hAnsi="Calibri" w:cs="Calibri"/>
          <w:sz w:val="22"/>
          <w:szCs w:val="22"/>
        </w:rPr>
        <w:t xml:space="preserve">. </w:t>
      </w:r>
      <w:r w:rsidR="00C571DD" w:rsidRPr="34291921">
        <w:rPr>
          <w:rStyle w:val="BodyTextChar"/>
          <w:rFonts w:ascii="Calibri" w:eastAsiaTheme="minorEastAsia" w:hAnsi="Calibri" w:cs="Calibri"/>
          <w:sz w:val="22"/>
          <w:szCs w:val="22"/>
        </w:rPr>
        <w:t xml:space="preserve">Some </w:t>
      </w:r>
      <w:r w:rsidR="002B1C31">
        <w:rPr>
          <w:rStyle w:val="BodyTextChar"/>
          <w:rFonts w:ascii="Calibri" w:eastAsiaTheme="minorEastAsia" w:hAnsi="Calibri" w:cs="Calibri"/>
          <w:sz w:val="22"/>
          <w:szCs w:val="22"/>
        </w:rPr>
        <w:t xml:space="preserve">SWTS that are covered by </w:t>
      </w:r>
      <w:r w:rsidR="00C571DD" w:rsidRPr="34291921">
        <w:rPr>
          <w:rStyle w:val="BodyTextChar"/>
          <w:rFonts w:ascii="Calibri" w:eastAsiaTheme="minorEastAsia" w:hAnsi="Calibri" w:cs="Calibri"/>
          <w:sz w:val="22"/>
          <w:szCs w:val="22"/>
        </w:rPr>
        <w:t xml:space="preserve">this </w:t>
      </w:r>
      <w:r w:rsidR="005A0D02">
        <w:rPr>
          <w:rStyle w:val="BodyTextChar"/>
          <w:rFonts w:ascii="Calibri" w:eastAsiaTheme="minorEastAsia" w:hAnsi="Calibri" w:cs="Calibri"/>
          <w:sz w:val="22"/>
          <w:szCs w:val="22"/>
        </w:rPr>
        <w:t xml:space="preserve">Programmatic EA </w:t>
      </w:r>
      <w:r w:rsidR="00C571DD" w:rsidRPr="34291921">
        <w:rPr>
          <w:rStyle w:val="BodyTextChar"/>
          <w:rFonts w:ascii="Calibri" w:eastAsiaTheme="minorEastAsia" w:hAnsi="Calibri" w:cs="Calibri"/>
          <w:sz w:val="22"/>
          <w:szCs w:val="22"/>
        </w:rPr>
        <w:t xml:space="preserve">may not include an absorption system if the applicant proposes to connect to an existing wastewater treatment system </w:t>
      </w:r>
      <w:r w:rsidR="00C571DD" w:rsidRPr="34291921">
        <w:rPr>
          <w:rStyle w:val="BodyTextChar"/>
          <w:rFonts w:ascii="Calibri" w:eastAsiaTheme="minorEastAsia" w:hAnsi="Calibri" w:cs="Calibri"/>
          <w:sz w:val="22"/>
          <w:szCs w:val="22"/>
        </w:rPr>
        <w:lastRenderedPageBreak/>
        <w:t>that receive</w:t>
      </w:r>
      <w:r w:rsidR="004000F0">
        <w:rPr>
          <w:rStyle w:val="BodyTextChar"/>
          <w:rFonts w:ascii="Calibri" w:eastAsiaTheme="minorEastAsia" w:hAnsi="Calibri" w:cs="Calibri"/>
          <w:sz w:val="22"/>
          <w:szCs w:val="22"/>
        </w:rPr>
        <w:t>s</w:t>
      </w:r>
      <w:r w:rsidR="00C571DD" w:rsidRPr="34291921">
        <w:rPr>
          <w:rStyle w:val="BodyTextChar"/>
          <w:rFonts w:ascii="Calibri" w:eastAsiaTheme="minorEastAsia" w:hAnsi="Calibri" w:cs="Calibri"/>
          <w:sz w:val="22"/>
          <w:szCs w:val="22"/>
        </w:rPr>
        <w:t xml:space="preserve"> and treat</w:t>
      </w:r>
      <w:r w:rsidR="004000F0">
        <w:rPr>
          <w:rStyle w:val="BodyTextChar"/>
          <w:rFonts w:ascii="Calibri" w:eastAsiaTheme="minorEastAsia" w:hAnsi="Calibri" w:cs="Calibri"/>
          <w:sz w:val="22"/>
          <w:szCs w:val="22"/>
        </w:rPr>
        <w:t>s</w:t>
      </w:r>
      <w:r w:rsidR="00C571DD" w:rsidRPr="34291921">
        <w:rPr>
          <w:rStyle w:val="BodyTextChar"/>
          <w:rFonts w:ascii="Calibri" w:eastAsiaTheme="minorEastAsia" w:hAnsi="Calibri" w:cs="Calibri"/>
          <w:sz w:val="22"/>
          <w:szCs w:val="22"/>
        </w:rPr>
        <w:t xml:space="preserve"> either raw wastewater or effluent that received primary treatment in individual septic systems. </w:t>
      </w:r>
    </w:p>
    <w:p w14:paraId="1BAEE914" w14:textId="77777777" w:rsidR="0039251A" w:rsidRPr="00C82EBC" w:rsidRDefault="0039251A" w:rsidP="00204DB3">
      <w:pPr>
        <w:rPr>
          <w:rStyle w:val="BodyTextChar"/>
          <w:rFonts w:ascii="Calibri" w:eastAsia="Calibri" w:hAnsi="Calibri" w:cs="Calibri"/>
          <w:sz w:val="22"/>
          <w:szCs w:val="22"/>
        </w:rPr>
      </w:pPr>
    </w:p>
    <w:p w14:paraId="20AD0E92" w14:textId="2B557ADA" w:rsidR="001513FC" w:rsidRDefault="001513FC" w:rsidP="00204DB3">
      <w:r w:rsidRPr="00C82EBC">
        <w:rPr>
          <w:rStyle w:val="BodyTextChar"/>
          <w:rFonts w:ascii="Calibri" w:eastAsia="Calibri" w:hAnsi="Calibri" w:cs="Calibri"/>
          <w:sz w:val="22"/>
          <w:szCs w:val="22"/>
        </w:rPr>
        <w:t xml:space="preserve">Absorption </w:t>
      </w:r>
      <w:r w:rsidR="00860E42">
        <w:rPr>
          <w:rStyle w:val="BodyTextChar"/>
          <w:rFonts w:ascii="Calibri" w:eastAsia="Calibri" w:hAnsi="Calibri" w:cs="Calibri"/>
          <w:sz w:val="22"/>
          <w:szCs w:val="22"/>
        </w:rPr>
        <w:t>s</w:t>
      </w:r>
      <w:r w:rsidRPr="00C82EBC">
        <w:rPr>
          <w:rStyle w:val="BodyTextChar"/>
          <w:rFonts w:ascii="Calibri" w:eastAsia="Calibri" w:hAnsi="Calibri" w:cs="Calibri"/>
          <w:sz w:val="22"/>
          <w:szCs w:val="22"/>
        </w:rPr>
        <w:t xml:space="preserve">ystems are defined as </w:t>
      </w:r>
      <w:r w:rsidRPr="00C82EBC">
        <w:t>secondary treatment systems that use the subsurface for final disposal of pretreated waste effluent</w:t>
      </w:r>
      <w:r w:rsidR="00DA2CA9">
        <w:t>. Absorption systems</w:t>
      </w:r>
      <w:r w:rsidRPr="00C82EBC">
        <w:t xml:space="preserve"> include the wastewater treatment and disposal systems described in Chapter 6 of</w:t>
      </w:r>
      <w:r w:rsidR="00995E8E">
        <w:t xml:space="preserve"> Circular</w:t>
      </w:r>
      <w:r w:rsidRPr="00C82EBC">
        <w:t xml:space="preserve"> DEQ-4:</w:t>
      </w:r>
    </w:p>
    <w:p w14:paraId="589E45BA" w14:textId="77777777" w:rsidR="004731F1" w:rsidRPr="00C82EBC" w:rsidRDefault="004731F1" w:rsidP="00204DB3"/>
    <w:p w14:paraId="2A14C7E3" w14:textId="7FA8921B" w:rsidR="001513FC" w:rsidRPr="00C82EBC" w:rsidRDefault="00911EC0">
      <w:pPr>
        <w:pStyle w:val="ListParagraph"/>
        <w:numPr>
          <w:ilvl w:val="0"/>
          <w:numId w:val="9"/>
        </w:numPr>
      </w:pPr>
      <w:r>
        <w:t>A</w:t>
      </w:r>
      <w:r w:rsidR="001513FC">
        <w:t xml:space="preserve">bsorption </w:t>
      </w:r>
      <w:r w:rsidR="00887E2A">
        <w:t>t</w:t>
      </w:r>
      <w:r w:rsidR="001513FC">
        <w:t>renches</w:t>
      </w:r>
    </w:p>
    <w:p w14:paraId="7A4528ED" w14:textId="13623754" w:rsidR="001513FC" w:rsidRPr="00C82EBC" w:rsidRDefault="00911EC0" w:rsidP="00564751">
      <w:pPr>
        <w:pStyle w:val="ListParagraph"/>
        <w:numPr>
          <w:ilvl w:val="1"/>
          <w:numId w:val="9"/>
        </w:numPr>
      </w:pPr>
      <w:r>
        <w:t>S</w:t>
      </w:r>
      <w:r w:rsidR="001513FC" w:rsidRPr="00C82EBC">
        <w:t xml:space="preserve">tandard absorption trenches </w:t>
      </w:r>
    </w:p>
    <w:p w14:paraId="4A4007A7" w14:textId="78553CEB" w:rsidR="001513FC" w:rsidRPr="00C82EBC" w:rsidRDefault="00911EC0" w:rsidP="00564751">
      <w:pPr>
        <w:pStyle w:val="ListParagraph"/>
        <w:numPr>
          <w:ilvl w:val="1"/>
          <w:numId w:val="9"/>
        </w:numPr>
      </w:pPr>
      <w:r>
        <w:t>S</w:t>
      </w:r>
      <w:r w:rsidR="001513FC" w:rsidRPr="00C82EBC">
        <w:t xml:space="preserve">hallow-capped absorption trenches </w:t>
      </w:r>
    </w:p>
    <w:p w14:paraId="15727FBE" w14:textId="4DCCE9CF" w:rsidR="001513FC" w:rsidRPr="00C82EBC" w:rsidRDefault="00911EC0" w:rsidP="00564751">
      <w:pPr>
        <w:pStyle w:val="ListParagraph"/>
        <w:numPr>
          <w:ilvl w:val="1"/>
          <w:numId w:val="9"/>
        </w:numPr>
      </w:pPr>
      <w:r>
        <w:t>A</w:t>
      </w:r>
      <w:r w:rsidR="001513FC" w:rsidRPr="00C82EBC">
        <w:t xml:space="preserve">t-grade absorption trenches </w:t>
      </w:r>
    </w:p>
    <w:p w14:paraId="649B48FA" w14:textId="341CACFE" w:rsidR="001513FC" w:rsidRPr="00C82EBC" w:rsidRDefault="00911EC0" w:rsidP="00564751">
      <w:pPr>
        <w:pStyle w:val="ListParagraph"/>
        <w:numPr>
          <w:ilvl w:val="1"/>
          <w:numId w:val="9"/>
        </w:numPr>
      </w:pPr>
      <w:r>
        <w:t>D</w:t>
      </w:r>
      <w:r w:rsidR="001513FC" w:rsidRPr="00C82EBC">
        <w:t xml:space="preserve">eep absorption trenches </w:t>
      </w:r>
    </w:p>
    <w:p w14:paraId="344B9E6D" w14:textId="739A85EA" w:rsidR="001513FC" w:rsidRPr="00C82EBC" w:rsidRDefault="00911EC0" w:rsidP="00564751">
      <w:pPr>
        <w:pStyle w:val="ListParagraph"/>
        <w:numPr>
          <w:ilvl w:val="1"/>
          <w:numId w:val="9"/>
        </w:numPr>
      </w:pPr>
      <w:r>
        <w:t>S</w:t>
      </w:r>
      <w:r w:rsidR="001513FC" w:rsidRPr="00C82EBC">
        <w:t xml:space="preserve">and-lined absorption trenches </w:t>
      </w:r>
    </w:p>
    <w:p w14:paraId="54097BE3" w14:textId="2DFCACC0" w:rsidR="001513FC" w:rsidRPr="00C82EBC" w:rsidRDefault="00911EC0" w:rsidP="0042641E">
      <w:pPr>
        <w:pStyle w:val="ListParagraph"/>
        <w:numPr>
          <w:ilvl w:val="0"/>
          <w:numId w:val="9"/>
        </w:numPr>
      </w:pPr>
      <w:r>
        <w:t>G</w:t>
      </w:r>
      <w:r w:rsidR="001513FC" w:rsidRPr="00C82EBC">
        <w:t>ravel</w:t>
      </w:r>
      <w:r w:rsidR="00EE47FF">
        <w:t>-</w:t>
      </w:r>
      <w:r w:rsidR="001513FC" w:rsidRPr="00C82EBC">
        <w:t>less trenches and other absorption systems as outlined in Section 6.6.6 of DEQ-4</w:t>
      </w:r>
    </w:p>
    <w:p w14:paraId="0AE28777" w14:textId="1E9D7FAA" w:rsidR="001513FC" w:rsidRPr="00C82EBC" w:rsidRDefault="00911EC0" w:rsidP="0042641E">
      <w:pPr>
        <w:pStyle w:val="ListParagraph"/>
        <w:numPr>
          <w:ilvl w:val="0"/>
          <w:numId w:val="9"/>
        </w:numPr>
      </w:pPr>
      <w:r>
        <w:t>E</w:t>
      </w:r>
      <w:r w:rsidR="001513FC" w:rsidRPr="00C82EBC">
        <w:t>levated sand mounds</w:t>
      </w:r>
    </w:p>
    <w:p w14:paraId="2F738519" w14:textId="24137E99" w:rsidR="001513FC" w:rsidRPr="00C82EBC" w:rsidRDefault="001513FC" w:rsidP="0042641E">
      <w:pPr>
        <w:pStyle w:val="ListParagraph"/>
        <w:numPr>
          <w:ilvl w:val="0"/>
          <w:numId w:val="9"/>
        </w:numPr>
      </w:pPr>
      <w:r w:rsidRPr="00C82EBC">
        <w:t xml:space="preserve">Evapotranspiration </w:t>
      </w:r>
      <w:r w:rsidR="00911EC0">
        <w:t>a</w:t>
      </w:r>
      <w:r w:rsidRPr="00C82EBC">
        <w:t xml:space="preserve">bsorption and </w:t>
      </w:r>
      <w:r w:rsidR="00911EC0">
        <w:t>e</w:t>
      </w:r>
      <w:r w:rsidRPr="00C82EBC">
        <w:t xml:space="preserve">vapotranspiration </w:t>
      </w:r>
      <w:r w:rsidR="00911EC0">
        <w:t>s</w:t>
      </w:r>
      <w:r w:rsidRPr="00C82EBC">
        <w:t>ystems</w:t>
      </w:r>
    </w:p>
    <w:p w14:paraId="7DC5D1A4" w14:textId="7EE08694" w:rsidR="001513FC" w:rsidRPr="00C82EBC" w:rsidRDefault="00911EC0" w:rsidP="0042641E">
      <w:pPr>
        <w:pStyle w:val="ListParagraph"/>
        <w:numPr>
          <w:ilvl w:val="0"/>
          <w:numId w:val="9"/>
        </w:numPr>
      </w:pPr>
      <w:r>
        <w:t>S</w:t>
      </w:r>
      <w:r w:rsidR="001513FC" w:rsidRPr="00C82EBC">
        <w:t xml:space="preserve">ubsurface drip systems </w:t>
      </w:r>
    </w:p>
    <w:p w14:paraId="29087E4F" w14:textId="0815AAEB" w:rsidR="001513FC" w:rsidRPr="00C82EBC" w:rsidRDefault="00911EC0" w:rsidP="0042641E">
      <w:pPr>
        <w:pStyle w:val="ListParagraph"/>
        <w:numPr>
          <w:ilvl w:val="0"/>
          <w:numId w:val="9"/>
        </w:numPr>
      </w:pPr>
      <w:r>
        <w:t>G</w:t>
      </w:r>
      <w:r w:rsidR="001513FC" w:rsidRPr="00C82EBC">
        <w:t>ray water systems</w:t>
      </w:r>
    </w:p>
    <w:p w14:paraId="45E26EBF" w14:textId="424AA594" w:rsidR="001513FC" w:rsidRPr="00C82EBC" w:rsidRDefault="001513FC" w:rsidP="0042641E">
      <w:pPr>
        <w:pStyle w:val="ListParagraph"/>
        <w:numPr>
          <w:ilvl w:val="0"/>
          <w:numId w:val="9"/>
        </w:numPr>
      </w:pPr>
      <w:r w:rsidRPr="00C82EBC">
        <w:t xml:space="preserve">Absorption </w:t>
      </w:r>
      <w:r w:rsidR="00911EC0">
        <w:t>b</w:t>
      </w:r>
      <w:r w:rsidRPr="00C82EBC">
        <w:t>eds</w:t>
      </w:r>
    </w:p>
    <w:p w14:paraId="1ABF6B42" w14:textId="77777777" w:rsidR="001513FC" w:rsidRPr="00C82EBC" w:rsidRDefault="001513FC" w:rsidP="00204DB3"/>
    <w:p w14:paraId="3C827C99" w14:textId="27852024" w:rsidR="001513FC" w:rsidRPr="00C82EBC" w:rsidRDefault="001513FC" w:rsidP="00204DB3">
      <w:r w:rsidRPr="00C82EBC">
        <w:t xml:space="preserve">The satisfactory operation of </w:t>
      </w:r>
      <w:r w:rsidR="009261C9">
        <w:t>an</w:t>
      </w:r>
      <w:r w:rsidRPr="00C82EBC">
        <w:t xml:space="preserve"> absorption system largely depend</w:t>
      </w:r>
      <w:r w:rsidR="009261C9">
        <w:t>s</w:t>
      </w:r>
      <w:r w:rsidRPr="00C82EBC">
        <w:t xml:space="preserve"> on wastewater quality, proper site selection, and the design and construction of the absorption system.</w:t>
      </w:r>
      <w:r w:rsidR="00EE405C">
        <w:t xml:space="preserve"> </w:t>
      </w:r>
      <w:proofErr w:type="gramStart"/>
      <w:r w:rsidR="00EE405C">
        <w:t>All of</w:t>
      </w:r>
      <w:proofErr w:type="gramEnd"/>
      <w:r w:rsidR="00EE405C">
        <w:t xml:space="preserve"> these considerations are </w:t>
      </w:r>
      <w:r w:rsidR="00C571DD">
        <w:t>addressed by design criteria in Circular DEQ-4.</w:t>
      </w:r>
    </w:p>
    <w:p w14:paraId="74F2C734" w14:textId="77777777" w:rsidR="001513FC" w:rsidRPr="00C82EBC" w:rsidRDefault="001513FC" w:rsidP="00204DB3">
      <w:r w:rsidRPr="00C82EBC">
        <w:t xml:space="preserve"> </w:t>
      </w:r>
    </w:p>
    <w:p w14:paraId="20D11CFD" w14:textId="392EDBD9" w:rsidR="001513FC" w:rsidRDefault="001513FC" w:rsidP="00204DB3">
      <w:r w:rsidRPr="00E65A28">
        <w:rPr>
          <w:b/>
          <w:bCs/>
        </w:rPr>
        <w:t xml:space="preserve">Wastewater </w:t>
      </w:r>
      <w:r w:rsidR="004731F1">
        <w:rPr>
          <w:b/>
          <w:bCs/>
        </w:rPr>
        <w:t>q</w:t>
      </w:r>
      <w:r w:rsidRPr="00E65A28">
        <w:rPr>
          <w:b/>
          <w:bCs/>
        </w:rPr>
        <w:t>uality:</w:t>
      </w:r>
      <w:r w:rsidR="00243B51">
        <w:t xml:space="preserve"> </w:t>
      </w:r>
      <w:r w:rsidRPr="00C82EBC">
        <w:t>All new and replacement absorption systems must be designed to accept and treat residential-strength waste. High-strength wastewater or water treatment waste residuals must comply with Subchapters 3.2 and 3.3 of Circular DEQ-4.</w:t>
      </w:r>
    </w:p>
    <w:p w14:paraId="2CF267C8" w14:textId="77777777" w:rsidR="00C571DD" w:rsidRPr="00C82EBC" w:rsidRDefault="00C571DD" w:rsidP="00204DB3"/>
    <w:p w14:paraId="1151DC92" w14:textId="55B4D458" w:rsidR="001513FC" w:rsidRDefault="001513FC" w:rsidP="00204DB3">
      <w:r w:rsidRPr="00E65A28">
        <w:rPr>
          <w:b/>
          <w:bCs/>
        </w:rPr>
        <w:t xml:space="preserve">Site </w:t>
      </w:r>
      <w:r w:rsidR="004731F1">
        <w:rPr>
          <w:b/>
          <w:bCs/>
        </w:rPr>
        <w:t>s</w:t>
      </w:r>
      <w:r w:rsidRPr="00E65A28">
        <w:rPr>
          <w:b/>
          <w:bCs/>
        </w:rPr>
        <w:t>election:</w:t>
      </w:r>
      <w:r w:rsidR="00243B51">
        <w:t xml:space="preserve"> </w:t>
      </w:r>
      <w:r w:rsidRPr="00C82EBC">
        <w:t xml:space="preserve">Absorption </w:t>
      </w:r>
      <w:r w:rsidR="00EF4D1A">
        <w:t>s</w:t>
      </w:r>
      <w:r w:rsidRPr="00C82EBC">
        <w:t>ystems must meet the location criteria in ARM Title 17, Chapter 36, subchapter 3 or 9, as applicable. The minimum area in any absorption system must be based upon the flow, as determined in Circular DEQ-4, Chapter 3</w:t>
      </w:r>
      <w:r w:rsidR="00A96D5F">
        <w:t>,</w:t>
      </w:r>
      <w:r w:rsidRPr="00C82EBC">
        <w:t xml:space="preserve"> and </w:t>
      </w:r>
      <w:r w:rsidR="00477414">
        <w:t xml:space="preserve">must be </w:t>
      </w:r>
      <w:r w:rsidRPr="00C82EBC">
        <w:t xml:space="preserve">sized </w:t>
      </w:r>
      <w:r w:rsidR="002309F8">
        <w:t xml:space="preserve">using either </w:t>
      </w:r>
      <w:r w:rsidR="003E06BD">
        <w:t>(</w:t>
      </w:r>
      <w:r w:rsidR="002309F8">
        <w:t>1)</w:t>
      </w:r>
      <w:r w:rsidRPr="00C82EBC">
        <w:t xml:space="preserve"> the soil type </w:t>
      </w:r>
      <w:r w:rsidR="003D1561">
        <w:t>alone or (2)</w:t>
      </w:r>
      <w:r w:rsidR="008732AD">
        <w:t xml:space="preserve"> soil type </w:t>
      </w:r>
      <w:r w:rsidRPr="00C82EBC">
        <w:t xml:space="preserve">and percolation rate </w:t>
      </w:r>
      <w:r w:rsidR="00C96164">
        <w:t>when a</w:t>
      </w:r>
      <w:r w:rsidRPr="00C82EBC">
        <w:t xml:space="preserve"> percolation test is required by the reviewing authority, whichever results in a larger absorption system, in accordance with Chapter 2, Section 6.1.4, and Appendix B of Circular DEQ-4. The reviewing authority</w:t>
      </w:r>
      <w:r w:rsidR="00AE4A02">
        <w:t xml:space="preserve">, </w:t>
      </w:r>
      <w:r w:rsidR="009F21C0">
        <w:t xml:space="preserve">which is either </w:t>
      </w:r>
      <w:r w:rsidR="00B90A3D">
        <w:t>DEQ or a con</w:t>
      </w:r>
      <w:r w:rsidR="00DF697D">
        <w:t>tracted county health department,</w:t>
      </w:r>
      <w:r w:rsidRPr="00C82EBC">
        <w:t xml:space="preserve"> may require a percolation test when the soil is variable or </w:t>
      </w:r>
      <w:r w:rsidR="002507D8">
        <w:t xml:space="preserve">when </w:t>
      </w:r>
      <w:r w:rsidRPr="00C82EBC">
        <w:t xml:space="preserve">other conditions create the need to verify system sizing. </w:t>
      </w:r>
    </w:p>
    <w:p w14:paraId="6D9CC9CA" w14:textId="77777777" w:rsidR="00C571DD" w:rsidRPr="00C82EBC" w:rsidRDefault="00C571DD" w:rsidP="00204DB3"/>
    <w:p w14:paraId="0C878B88" w14:textId="76665B6C" w:rsidR="001513FC" w:rsidRDefault="004C497C" w:rsidP="00204DB3">
      <w:r>
        <w:t xml:space="preserve">For </w:t>
      </w:r>
      <w:r w:rsidR="00494C43">
        <w:t xml:space="preserve">SWTS that are covered by </w:t>
      </w:r>
      <w:r>
        <w:t xml:space="preserve">this </w:t>
      </w:r>
      <w:r w:rsidR="00702E28">
        <w:t>Programmatic</w:t>
      </w:r>
      <w:r>
        <w:t xml:space="preserve"> EA that involve replacing </w:t>
      </w:r>
      <w:r w:rsidR="005D1567">
        <w:t>absorption systems, a</w:t>
      </w:r>
      <w:r w:rsidR="001513FC" w:rsidRPr="00C82EBC">
        <w:t xml:space="preserve">n area that can be used as a replacement area for the original absorption system </w:t>
      </w:r>
      <w:r w:rsidR="6BB0C7C5">
        <w:t>would</w:t>
      </w:r>
      <w:r w:rsidR="001513FC" w:rsidRPr="00C82EBC">
        <w:t xml:space="preserve"> be designated and </w:t>
      </w:r>
      <w:r w:rsidR="005C140B">
        <w:t>would</w:t>
      </w:r>
      <w:r w:rsidR="001513FC" w:rsidRPr="00C82EBC">
        <w:t xml:space="preserve"> meet the same criteria mentioned above. Interim use of the area </w:t>
      </w:r>
      <w:r w:rsidR="005C140B">
        <w:t>would</w:t>
      </w:r>
      <w:r w:rsidR="005C140B" w:rsidRPr="00C82EBC">
        <w:t xml:space="preserve"> </w:t>
      </w:r>
      <w:r w:rsidR="001513FC" w:rsidRPr="00C82EBC">
        <w:t xml:space="preserve">be compatible with future absorption system use. The replacement area </w:t>
      </w:r>
      <w:r w:rsidR="005C140B">
        <w:t>w</w:t>
      </w:r>
      <w:r w:rsidR="001513FC" w:rsidRPr="00C82EBC">
        <w:t xml:space="preserve">ould be located separately from the primary area and </w:t>
      </w:r>
      <w:r w:rsidR="005C140B">
        <w:t>would</w:t>
      </w:r>
      <w:r w:rsidR="005C140B" w:rsidRPr="00C82EBC">
        <w:t xml:space="preserve"> </w:t>
      </w:r>
      <w:r w:rsidR="001513FC" w:rsidRPr="00C82EBC">
        <w:t>not be interlaced within the primary area.</w:t>
      </w:r>
    </w:p>
    <w:p w14:paraId="2C61BC35" w14:textId="77777777" w:rsidR="00C571DD" w:rsidRPr="00E65A28" w:rsidRDefault="00C571DD" w:rsidP="00204DB3">
      <w:pPr>
        <w:rPr>
          <w:b/>
          <w:bCs/>
        </w:rPr>
      </w:pPr>
    </w:p>
    <w:p w14:paraId="4700A69D" w14:textId="4AB755E0" w:rsidR="001513FC" w:rsidRDefault="001513FC" w:rsidP="00204DB3">
      <w:r w:rsidRPr="00E65A28">
        <w:rPr>
          <w:b/>
          <w:bCs/>
        </w:rPr>
        <w:t xml:space="preserve">Design and </w:t>
      </w:r>
      <w:r w:rsidR="004731F1">
        <w:rPr>
          <w:b/>
          <w:bCs/>
        </w:rPr>
        <w:t>c</w:t>
      </w:r>
      <w:r w:rsidRPr="00E65A28">
        <w:rPr>
          <w:b/>
          <w:bCs/>
        </w:rPr>
        <w:t>onstruction:</w:t>
      </w:r>
      <w:r w:rsidR="00243B51">
        <w:rPr>
          <w:u w:val="single"/>
        </w:rPr>
        <w:t xml:space="preserve"> </w:t>
      </w:r>
      <w:r w:rsidRPr="00C82EBC">
        <w:t xml:space="preserve">Construction equipment, unless needed to construct the system, </w:t>
      </w:r>
      <w:r w:rsidR="000541C8">
        <w:t>would</w:t>
      </w:r>
      <w:r w:rsidR="000541C8" w:rsidRPr="00C82EBC">
        <w:t xml:space="preserve"> </w:t>
      </w:r>
      <w:r w:rsidRPr="00C82EBC">
        <w:t xml:space="preserve">be kept off the absorption </w:t>
      </w:r>
      <w:r w:rsidR="00E87E0D">
        <w:t xml:space="preserve">area </w:t>
      </w:r>
      <w:r w:rsidR="006D3E5D">
        <w:t xml:space="preserve">to prevent undesirable </w:t>
      </w:r>
      <w:r w:rsidR="00B47994">
        <w:t xml:space="preserve">soil </w:t>
      </w:r>
      <w:r w:rsidR="006D3E5D">
        <w:t xml:space="preserve">compaction </w:t>
      </w:r>
      <w:r w:rsidR="00FD13A8">
        <w:t>that could reduce infiltration capacity</w:t>
      </w:r>
      <w:r w:rsidRPr="00C82EBC">
        <w:t xml:space="preserve">. Construction </w:t>
      </w:r>
      <w:r w:rsidR="00150BFB">
        <w:t xml:space="preserve">also </w:t>
      </w:r>
      <w:r w:rsidR="005C140B">
        <w:t>would</w:t>
      </w:r>
      <w:r w:rsidR="005C140B" w:rsidRPr="00C82EBC">
        <w:t xml:space="preserve"> </w:t>
      </w:r>
      <w:r w:rsidRPr="00C82EBC">
        <w:t>not be initiated when the soil moisture content is high</w:t>
      </w:r>
      <w:r w:rsidR="00A50BE4" w:rsidRPr="00A50BE4">
        <w:t xml:space="preserve"> because </w:t>
      </w:r>
      <w:r w:rsidR="00A50BE4" w:rsidRPr="00A50BE4">
        <w:lastRenderedPageBreak/>
        <w:t>saturated or near</w:t>
      </w:r>
      <w:r w:rsidR="00A50BE4" w:rsidRPr="00A50BE4">
        <w:rPr>
          <w:rFonts w:ascii="Cambria Math" w:hAnsi="Cambria Math" w:cs="Cambria Math"/>
        </w:rPr>
        <w:t>‑</w:t>
      </w:r>
      <w:r w:rsidR="00A50BE4" w:rsidRPr="00A50BE4">
        <w:t>saturated soils compact more easily and can permanently impair the absorption system</w:t>
      </w:r>
      <w:r w:rsidR="008C7ADE">
        <w:rPr>
          <w:rFonts w:ascii="Calibri" w:hAnsi="Calibri" w:cs="Calibri"/>
        </w:rPr>
        <w:t>’</w:t>
      </w:r>
      <w:r w:rsidR="00A50BE4" w:rsidRPr="00A50BE4">
        <w:t>s performance</w:t>
      </w:r>
      <w:r w:rsidRPr="00C82EBC">
        <w:t xml:space="preserve">. </w:t>
      </w:r>
    </w:p>
    <w:p w14:paraId="54D3E94C" w14:textId="77777777" w:rsidR="007E38CD" w:rsidRDefault="007E38CD" w:rsidP="00204DB3"/>
    <w:p w14:paraId="6C43BDB3" w14:textId="3449F6F0" w:rsidR="00890C2E" w:rsidRPr="00E65A28" w:rsidRDefault="00890C2E" w:rsidP="00E65A28">
      <w:pPr>
        <w:pStyle w:val="Heading4DEQ"/>
      </w:pPr>
      <w:r w:rsidRPr="00E65A28">
        <w:t>1.3.</w:t>
      </w:r>
      <w:r w:rsidR="005772AE" w:rsidRPr="00E65A28">
        <w:t>2.5</w:t>
      </w:r>
      <w:r w:rsidRPr="00E65A28">
        <w:t xml:space="preserve"> </w:t>
      </w:r>
      <w:proofErr w:type="gramStart"/>
      <w:r w:rsidRPr="00E65A28">
        <w:t>Non-discharging</w:t>
      </w:r>
      <w:proofErr w:type="gramEnd"/>
      <w:r w:rsidRPr="00E65A28">
        <w:t xml:space="preserve"> </w:t>
      </w:r>
      <w:r w:rsidR="002A308E" w:rsidRPr="00E65A28">
        <w:t>w</w:t>
      </w:r>
      <w:r w:rsidRPr="00E65A28">
        <w:t xml:space="preserve">astewater </w:t>
      </w:r>
      <w:r w:rsidR="002A308E" w:rsidRPr="00E65A28">
        <w:t>s</w:t>
      </w:r>
      <w:r w:rsidRPr="00E65A28">
        <w:t>ystems</w:t>
      </w:r>
    </w:p>
    <w:p w14:paraId="7DD17CD3" w14:textId="307180EB" w:rsidR="00890C2E" w:rsidRDefault="00890C2E" w:rsidP="00890C2E">
      <w:r>
        <w:t xml:space="preserve">Systems such as </w:t>
      </w:r>
      <w:r w:rsidR="00EF4D1A">
        <w:t>e</w:t>
      </w:r>
      <w:r>
        <w:t>vapotranspiration (ET) systems, sealed pit privies, and holding tanks do not discharge wastewater into soils as the final disposal step.</w:t>
      </w:r>
      <w:r w:rsidR="00243B51">
        <w:t xml:space="preserve"> </w:t>
      </w:r>
      <w:r>
        <w:t>These systems are discussed below.</w:t>
      </w:r>
    </w:p>
    <w:p w14:paraId="4AB1FE87" w14:textId="77777777" w:rsidR="000A5D81" w:rsidRDefault="000A5D81" w:rsidP="00890C2E"/>
    <w:p w14:paraId="68AEB425" w14:textId="01438212" w:rsidR="00890C2E" w:rsidRDefault="00890C2E" w:rsidP="00890C2E">
      <w:r w:rsidRPr="000A5D81">
        <w:rPr>
          <w:b/>
          <w:bCs/>
        </w:rPr>
        <w:t xml:space="preserve">Evapotranspiration </w:t>
      </w:r>
      <w:r w:rsidR="00B81BED">
        <w:rPr>
          <w:b/>
          <w:bCs/>
        </w:rPr>
        <w:t>s</w:t>
      </w:r>
      <w:r w:rsidRPr="000A5D81">
        <w:rPr>
          <w:b/>
          <w:bCs/>
        </w:rPr>
        <w:t>ystems</w:t>
      </w:r>
      <w:r>
        <w:t>:</w:t>
      </w:r>
      <w:r w:rsidR="00243B51">
        <w:t xml:space="preserve"> </w:t>
      </w:r>
      <w:r>
        <w:t xml:space="preserve">ET Systems are </w:t>
      </w:r>
      <w:proofErr w:type="gramStart"/>
      <w:r>
        <w:t>similar to</w:t>
      </w:r>
      <w:proofErr w:type="gramEnd"/>
      <w:r>
        <w:t xml:space="preserve"> discharging wastewater absorption systems in that they have collection systems, septic tanks, and distribution systems.</w:t>
      </w:r>
      <w:r w:rsidR="00243B51">
        <w:t xml:space="preserve"> </w:t>
      </w:r>
      <w:r>
        <w:t xml:space="preserve">However, instead of having an absorption system, the effluent is discharged into </w:t>
      </w:r>
      <w:r w:rsidR="00121576">
        <w:t xml:space="preserve">a </w:t>
      </w:r>
      <w:r>
        <w:t>bed lined with an impermeable poly vinyl chloride (PVC) liner.</w:t>
      </w:r>
      <w:r w:rsidR="00243B51">
        <w:t xml:space="preserve"> </w:t>
      </w:r>
      <w:r w:rsidR="00AB75D3">
        <w:t>Also, i</w:t>
      </w:r>
      <w:r>
        <w:t xml:space="preserve">nstead of relying on percolation of the wastewater through the soils, ET systems utilize evaporation and transpiration to dispose of wastewater. </w:t>
      </w:r>
    </w:p>
    <w:p w14:paraId="7006DB0C" w14:textId="77777777" w:rsidR="000A5D81" w:rsidRDefault="000A5D81" w:rsidP="00890C2E"/>
    <w:p w14:paraId="1141D546" w14:textId="7AC73053" w:rsidR="00890C2E" w:rsidRDefault="00890C2E" w:rsidP="00890C2E">
      <w:r w:rsidRPr="000A5D81">
        <w:rPr>
          <w:b/>
          <w:bCs/>
        </w:rPr>
        <w:t xml:space="preserve">Sealed </w:t>
      </w:r>
      <w:r w:rsidR="00B81BED">
        <w:rPr>
          <w:b/>
          <w:bCs/>
        </w:rPr>
        <w:t>p</w:t>
      </w:r>
      <w:r w:rsidRPr="000A5D81">
        <w:rPr>
          <w:b/>
          <w:bCs/>
        </w:rPr>
        <w:t xml:space="preserve">it </w:t>
      </w:r>
      <w:r w:rsidR="00B81BED">
        <w:rPr>
          <w:b/>
          <w:bCs/>
        </w:rPr>
        <w:t>p</w:t>
      </w:r>
      <w:r w:rsidRPr="000A5D81">
        <w:rPr>
          <w:b/>
          <w:bCs/>
        </w:rPr>
        <w:t>rivies</w:t>
      </w:r>
      <w:r>
        <w:t xml:space="preserve">: A sealed pit privy is an underground vault used for the temporary storage of non-water-carried wastewater. Sealed </w:t>
      </w:r>
      <w:r w:rsidR="00583C94">
        <w:t>p</w:t>
      </w:r>
      <w:r>
        <w:t xml:space="preserve">it </w:t>
      </w:r>
      <w:r w:rsidR="00583C94">
        <w:t>p</w:t>
      </w:r>
      <w:r>
        <w:t>rivies involve the disposal of human waste into a sealed vault such as a concrete septic tank.</w:t>
      </w:r>
      <w:r w:rsidR="00243B51">
        <w:t xml:space="preserve"> </w:t>
      </w:r>
      <w:r>
        <w:t>The sealed vault is leak</w:t>
      </w:r>
      <w:r w:rsidR="00BA4233">
        <w:t>-</w:t>
      </w:r>
      <w:r>
        <w:t>proof and eventually pumped out and disposed of by a licensed septage hauler.</w:t>
      </w:r>
      <w:r w:rsidR="00243B51">
        <w:t xml:space="preserve"> </w:t>
      </w:r>
    </w:p>
    <w:p w14:paraId="086BDCA3" w14:textId="77777777" w:rsidR="000A5D81" w:rsidRDefault="000A5D81" w:rsidP="00890C2E"/>
    <w:p w14:paraId="259F8C23" w14:textId="0586E938" w:rsidR="00890C2E" w:rsidRDefault="00890C2E" w:rsidP="00890C2E">
      <w:r>
        <w:t>Per ARM 17.36.321(5), sealed pit privies may be used only in facilities owned and operated by a local, state, or federal unit of government, or in facilities where use of a sealed pit privy is authorized by the Montana Department of Public Health and Human Services</w:t>
      </w:r>
      <w:r w:rsidR="004D6CA3">
        <w:t xml:space="preserve"> (e.g., “pit toilets” </w:t>
      </w:r>
      <w:r w:rsidR="00F22263">
        <w:t>in public recreation areas)</w:t>
      </w:r>
      <w:r>
        <w:t>.</w:t>
      </w:r>
    </w:p>
    <w:p w14:paraId="5CBC1141" w14:textId="77777777" w:rsidR="000A5D81" w:rsidRDefault="000A5D81" w:rsidP="00890C2E"/>
    <w:p w14:paraId="67C08A72" w14:textId="4695E5F9" w:rsidR="00890C2E" w:rsidRDefault="00890C2E" w:rsidP="00890C2E">
      <w:r w:rsidRPr="000A5D81">
        <w:rPr>
          <w:b/>
          <w:bCs/>
        </w:rPr>
        <w:t xml:space="preserve">Holding </w:t>
      </w:r>
      <w:r w:rsidR="001B4B83">
        <w:rPr>
          <w:b/>
          <w:bCs/>
        </w:rPr>
        <w:t>t</w:t>
      </w:r>
      <w:r w:rsidRPr="000A5D81">
        <w:rPr>
          <w:b/>
          <w:bCs/>
        </w:rPr>
        <w:t>anks</w:t>
      </w:r>
      <w:r>
        <w:t>:</w:t>
      </w:r>
      <w:r w:rsidR="00243B51">
        <w:t xml:space="preserve"> </w:t>
      </w:r>
      <w:r>
        <w:t>Holding tanks are used to hold wastewater until a licensed septic tank pumping service</w:t>
      </w:r>
      <w:r w:rsidR="00924BAB">
        <w:t xml:space="preserve"> pumps</w:t>
      </w:r>
      <w:r w:rsidR="00C348FD">
        <w:t xml:space="preserve"> the holding tanks</w:t>
      </w:r>
      <w:r>
        <w:t xml:space="preserve"> and wastewater is disposed at an approved location. They are used for storage and do not, as part of their normal operation, dispose of or treat the wastewater.</w:t>
      </w:r>
      <w:r w:rsidR="003A1483">
        <w:t xml:space="preserve"> </w:t>
      </w:r>
      <w:r>
        <w:t>Holding tanks are septic tanks that have no standard outlets and are modified to provide full</w:t>
      </w:r>
      <w:r w:rsidR="00304812">
        <w:t>-</w:t>
      </w:r>
      <w:r>
        <w:t>time access for pumping.</w:t>
      </w:r>
      <w:r w:rsidR="00243B51">
        <w:t xml:space="preserve"> </w:t>
      </w:r>
      <w:r w:rsidR="00FC1ACD">
        <w:t>Holding tanks are generally employed where there is no viable disposal option</w:t>
      </w:r>
      <w:r w:rsidR="0040078D">
        <w:t xml:space="preserve"> at </w:t>
      </w:r>
      <w:r w:rsidR="00304812">
        <w:t>a</w:t>
      </w:r>
      <w:r w:rsidR="0040078D">
        <w:t xml:space="preserve"> site.</w:t>
      </w:r>
    </w:p>
    <w:p w14:paraId="28295751" w14:textId="77777777" w:rsidR="000A5D81" w:rsidRDefault="000A5D81" w:rsidP="00890C2E"/>
    <w:p w14:paraId="608C3584" w14:textId="1871D474" w:rsidR="00890C2E" w:rsidRDefault="00890C2E" w:rsidP="00890C2E">
      <w:r>
        <w:t>Per ARM 17.36.321(3), holding tanks may not be used for new systems but may be used as replacement systems</w:t>
      </w:r>
      <w:r w:rsidR="00F42386">
        <w:t>,</w:t>
      </w:r>
      <w:r>
        <w:t xml:space="preserve"> subject to the limitations provided in Circular DEQ-4. Holding tanks </w:t>
      </w:r>
      <w:r w:rsidR="005C140B">
        <w:t xml:space="preserve">would </w:t>
      </w:r>
      <w:r>
        <w:t xml:space="preserve">be designed and maintained in accordance with the requirements in Circular DEQ-4 and all other requirements imposed by DEQ and the </w:t>
      </w:r>
      <w:r w:rsidR="001941ED">
        <w:t xml:space="preserve">relevant </w:t>
      </w:r>
      <w:r>
        <w:t xml:space="preserve">local health department. </w:t>
      </w:r>
    </w:p>
    <w:p w14:paraId="1ABCE80D" w14:textId="317429E2" w:rsidR="005C77FF" w:rsidRPr="006C62DB" w:rsidRDefault="005C77FF" w:rsidP="00385C6F"/>
    <w:p w14:paraId="5D006040" w14:textId="3ABEA220" w:rsidR="009560ED" w:rsidRDefault="42B631C7" w:rsidP="00F95F67">
      <w:pPr>
        <w:rPr>
          <w:rFonts w:ascii="Calibri" w:eastAsia="Calibri" w:hAnsi="Calibri" w:cs="Calibri"/>
        </w:rPr>
      </w:pPr>
      <w:r>
        <w:rPr>
          <w:noProof/>
        </w:rPr>
        <w:drawing>
          <wp:inline distT="0" distB="0" distL="0" distR="0" wp14:anchorId="1EE7173F" wp14:editId="572B2ADD">
            <wp:extent cx="4381500" cy="2063459"/>
            <wp:effectExtent l="0" t="0" r="0" b="0"/>
            <wp:docPr id="5219316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1621" name=""/>
                    <pic:cNvPicPr/>
                  </pic:nvPicPr>
                  <pic:blipFill>
                    <a:blip r:embed="rId12">
                      <a:extLst>
                        <a:ext uri="{28A0092B-C50C-407E-A947-70E740481C1C}">
                          <a14:useLocalDpi xmlns:a14="http://schemas.microsoft.com/office/drawing/2010/main" val="0"/>
                        </a:ext>
                      </a:extLst>
                    </a:blip>
                    <a:stretch>
                      <a:fillRect/>
                    </a:stretch>
                  </pic:blipFill>
                  <pic:spPr>
                    <a:xfrm>
                      <a:off x="0" y="0"/>
                      <a:ext cx="4395735" cy="2070163"/>
                    </a:xfrm>
                    <a:prstGeom prst="rect">
                      <a:avLst/>
                    </a:prstGeom>
                  </pic:spPr>
                </pic:pic>
              </a:graphicData>
            </a:graphic>
          </wp:inline>
        </w:drawing>
      </w:r>
      <w:r w:rsidR="00243B51">
        <w:rPr>
          <w:rFonts w:ascii="Calibri" w:eastAsia="Calibri" w:hAnsi="Calibri" w:cs="Calibri"/>
        </w:rPr>
        <w:t xml:space="preserve"> </w:t>
      </w:r>
      <w:r w:rsidR="005C77FF" w:rsidRPr="7CA1F349">
        <w:rPr>
          <w:rFonts w:ascii="Calibri" w:eastAsia="Calibri" w:hAnsi="Calibri" w:cs="Calibri"/>
        </w:rPr>
        <w:t xml:space="preserve">  </w:t>
      </w:r>
    </w:p>
    <w:p w14:paraId="79C5394C" w14:textId="7FA46B2D" w:rsidR="00D920C0" w:rsidRDefault="00D920C0" w:rsidP="002E5F20">
      <w:pPr>
        <w:pStyle w:val="Heading5-8DEQ"/>
      </w:pPr>
      <w:r>
        <w:t xml:space="preserve">Figure 1: Image of </w:t>
      </w:r>
      <w:r w:rsidR="002A1A58">
        <w:t>r</w:t>
      </w:r>
      <w:r>
        <w:t>esidential-use septic tank post-installation</w:t>
      </w:r>
    </w:p>
    <w:p w14:paraId="71C87750" w14:textId="77777777" w:rsidR="00405FA7" w:rsidRDefault="00405FA7" w:rsidP="00405FA7"/>
    <w:p w14:paraId="6E5A8751" w14:textId="77777777" w:rsidR="00405FA7" w:rsidRDefault="009560ED" w:rsidP="00405FA7">
      <w:pPr>
        <w:spacing w:after="240" w:line="257" w:lineRule="auto"/>
        <w:ind w:left="-20" w:right="-20"/>
      </w:pPr>
      <w:r>
        <w:rPr>
          <w:noProof/>
        </w:rPr>
        <w:lastRenderedPageBreak/>
        <w:drawing>
          <wp:inline distT="0" distB="0" distL="0" distR="0" wp14:anchorId="05D8695E" wp14:editId="1280E4A1">
            <wp:extent cx="4949597" cy="2771775"/>
            <wp:effectExtent l="0" t="0" r="3810" b="0"/>
            <wp:docPr id="4633144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14455" name=""/>
                    <pic:cNvPicPr/>
                  </pic:nvPicPr>
                  <pic:blipFill>
                    <a:blip r:embed="rId13">
                      <a:extLst>
                        <a:ext uri="{28A0092B-C50C-407E-A947-70E740481C1C}">
                          <a14:useLocalDpi xmlns:a14="http://schemas.microsoft.com/office/drawing/2010/main" val="0"/>
                        </a:ext>
                      </a:extLst>
                    </a:blip>
                    <a:stretch>
                      <a:fillRect/>
                    </a:stretch>
                  </pic:blipFill>
                  <pic:spPr>
                    <a:xfrm>
                      <a:off x="0" y="0"/>
                      <a:ext cx="4967492" cy="2781796"/>
                    </a:xfrm>
                    <a:prstGeom prst="rect">
                      <a:avLst/>
                    </a:prstGeom>
                  </pic:spPr>
                </pic:pic>
              </a:graphicData>
            </a:graphic>
          </wp:inline>
        </w:drawing>
      </w:r>
    </w:p>
    <w:p w14:paraId="0E33FEC3" w14:textId="63347432" w:rsidR="72EE5048" w:rsidRDefault="72EE5048" w:rsidP="00405FA7">
      <w:pPr>
        <w:pStyle w:val="Heading5-8DEQ"/>
      </w:pPr>
      <w:r>
        <w:t xml:space="preserve">Figure </w:t>
      </w:r>
      <w:r w:rsidR="7C646448">
        <w:t>2</w:t>
      </w:r>
      <w:r>
        <w:t xml:space="preserve">: </w:t>
      </w:r>
      <w:r w:rsidR="532C2769">
        <w:t>Image of a septic tank during installation</w:t>
      </w:r>
    </w:p>
    <w:p w14:paraId="456B300B" w14:textId="2544725C" w:rsidR="7CA1F349" w:rsidRDefault="7CA1F349" w:rsidP="7CA1F349"/>
    <w:p w14:paraId="0D2A4366" w14:textId="46773982" w:rsidR="7CA1F349" w:rsidRDefault="002E5F20" w:rsidP="7CA1F349">
      <w:r>
        <w:rPr>
          <w:noProof/>
        </w:rPr>
        <w:drawing>
          <wp:inline distT="0" distB="0" distL="0" distR="0" wp14:anchorId="66E60FE8" wp14:editId="22FD35C3">
            <wp:extent cx="2876494" cy="1581150"/>
            <wp:effectExtent l="0" t="0" r="0" b="0"/>
            <wp:docPr id="6920391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39170" name=""/>
                    <pic:cNvPicPr/>
                  </pic:nvPicPr>
                  <pic:blipFill>
                    <a:blip r:embed="rId14">
                      <a:extLst>
                        <a:ext uri="{28A0092B-C50C-407E-A947-70E740481C1C}">
                          <a14:useLocalDpi xmlns:a14="http://schemas.microsoft.com/office/drawing/2010/main"/>
                        </a:ext>
                      </a:extLst>
                    </a:blip>
                    <a:stretch>
                      <a:fillRect/>
                    </a:stretch>
                  </pic:blipFill>
                  <pic:spPr>
                    <a:xfrm>
                      <a:off x="0" y="0"/>
                      <a:ext cx="2876494" cy="1581150"/>
                    </a:xfrm>
                    <a:prstGeom prst="rect">
                      <a:avLst/>
                    </a:prstGeom>
                  </pic:spPr>
                </pic:pic>
              </a:graphicData>
            </a:graphic>
          </wp:inline>
        </w:drawing>
      </w:r>
    </w:p>
    <w:p w14:paraId="70EAB416" w14:textId="506ADE2C" w:rsidR="50E03113" w:rsidRDefault="50E03113" w:rsidP="002E5F20">
      <w:pPr>
        <w:pStyle w:val="Heading5-8DEQ"/>
      </w:pPr>
      <w:r>
        <w:t>Figure 3: Image of a</w:t>
      </w:r>
      <w:r w:rsidR="5F6101AF">
        <w:t>n</w:t>
      </w:r>
      <w:r>
        <w:t xml:space="preserve"> </w:t>
      </w:r>
      <w:r w:rsidR="4946FE6A">
        <w:t>absorption system (drainfield)</w:t>
      </w:r>
      <w:r>
        <w:t xml:space="preserve"> during installation</w:t>
      </w:r>
    </w:p>
    <w:p w14:paraId="7793829A" w14:textId="2544725C" w:rsidR="7CA1F349" w:rsidRDefault="7CA1F349" w:rsidP="7CA1F349"/>
    <w:p w14:paraId="3E643536" w14:textId="45413B18" w:rsidR="6D4481CF" w:rsidRDefault="002E5F20" w:rsidP="7CA1F349">
      <w:pPr>
        <w:spacing w:after="240" w:line="257" w:lineRule="auto"/>
        <w:ind w:left="-20" w:right="-20"/>
      </w:pPr>
      <w:r>
        <w:rPr>
          <w:noProof/>
        </w:rPr>
        <w:drawing>
          <wp:inline distT="0" distB="0" distL="0" distR="0" wp14:anchorId="7284D245" wp14:editId="44ABE0A6">
            <wp:extent cx="5943600" cy="2390775"/>
            <wp:effectExtent l="0" t="0" r="0" b="9525"/>
            <wp:docPr id="403232263" name="drawing"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32263" name="drawing" descr="A picture containing grass, outdoor, field, g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90775"/>
                    </a:xfrm>
                    <a:prstGeom prst="rect">
                      <a:avLst/>
                    </a:prstGeom>
                  </pic:spPr>
                </pic:pic>
              </a:graphicData>
            </a:graphic>
          </wp:inline>
        </w:drawing>
      </w:r>
    </w:p>
    <w:p w14:paraId="12DC42B9" w14:textId="46928ED0" w:rsidR="6D4481CF" w:rsidRDefault="6D4481CF" w:rsidP="00405FA7">
      <w:pPr>
        <w:pStyle w:val="Heading5-8DEQ"/>
      </w:pPr>
      <w:r>
        <w:t xml:space="preserve">Figure </w:t>
      </w:r>
      <w:r w:rsidR="4B44A7C0">
        <w:t>4</w:t>
      </w:r>
      <w:r>
        <w:t xml:space="preserve">: </w:t>
      </w:r>
      <w:r w:rsidR="7DBE60F7">
        <w:t xml:space="preserve">Image of an </w:t>
      </w:r>
      <w:r w:rsidR="002A1A58">
        <w:t>e</w:t>
      </w:r>
      <w:r w:rsidR="7DBE60F7">
        <w:t xml:space="preserve">levated </w:t>
      </w:r>
      <w:r w:rsidR="002A1A58">
        <w:t>s</w:t>
      </w:r>
      <w:r w:rsidR="7DBE60F7">
        <w:t xml:space="preserve">and </w:t>
      </w:r>
      <w:r w:rsidR="002A1A58">
        <w:t>m</w:t>
      </w:r>
      <w:r w:rsidR="7DBE60F7">
        <w:t xml:space="preserve">ound and inspection </w:t>
      </w:r>
      <w:proofErr w:type="gramStart"/>
      <w:r w:rsidR="7DBE60F7">
        <w:t>risers</w:t>
      </w:r>
      <w:proofErr w:type="gramEnd"/>
      <w:r w:rsidR="7DBE60F7">
        <w:t xml:space="preserve"> post-installation</w:t>
      </w:r>
    </w:p>
    <w:p w14:paraId="463F02FD" w14:textId="2544725C" w:rsidR="7CA1F349" w:rsidRDefault="7CA1F349" w:rsidP="7CA1F349"/>
    <w:p w14:paraId="314FC474" w14:textId="279E6E5B" w:rsidR="006C62DB" w:rsidRPr="002D5A9B" w:rsidRDefault="004426A7" w:rsidP="0828D60D">
      <w:pPr>
        <w:spacing w:after="240" w:line="257" w:lineRule="auto"/>
      </w:pPr>
      <w:r>
        <w:rPr>
          <w:noProof/>
        </w:rPr>
        <w:lastRenderedPageBreak/>
        <w:drawing>
          <wp:inline distT="0" distB="0" distL="0" distR="0" wp14:anchorId="03FC59E0" wp14:editId="56033214">
            <wp:extent cx="5200650" cy="2074627"/>
            <wp:effectExtent l="0" t="0" r="0" b="1905"/>
            <wp:docPr id="249919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9603" name=""/>
                    <pic:cNvPicPr/>
                  </pic:nvPicPr>
                  <pic:blipFill>
                    <a:blip r:embed="rId16">
                      <a:extLst>
                        <a:ext uri="{28A0092B-C50C-407E-A947-70E740481C1C}">
                          <a14:useLocalDpi xmlns:a14="http://schemas.microsoft.com/office/drawing/2010/main" val="0"/>
                        </a:ext>
                      </a:extLst>
                    </a:blip>
                    <a:stretch>
                      <a:fillRect/>
                    </a:stretch>
                  </pic:blipFill>
                  <pic:spPr>
                    <a:xfrm>
                      <a:off x="0" y="0"/>
                      <a:ext cx="5210286" cy="2078471"/>
                    </a:xfrm>
                    <a:prstGeom prst="rect">
                      <a:avLst/>
                    </a:prstGeom>
                  </pic:spPr>
                </pic:pic>
              </a:graphicData>
            </a:graphic>
          </wp:inline>
        </w:drawing>
      </w:r>
    </w:p>
    <w:p w14:paraId="1398F317" w14:textId="0289DA94" w:rsidR="006C62DB" w:rsidRPr="002D5A9B" w:rsidRDefault="0C3794E9" w:rsidP="004426A7">
      <w:pPr>
        <w:pStyle w:val="Heading5-8DEQ"/>
      </w:pPr>
      <w:r>
        <w:t>Figure 5: Image of a</w:t>
      </w:r>
      <w:r w:rsidR="78404903">
        <w:t xml:space="preserve"> septic tank access riser and an alarm box</w:t>
      </w:r>
    </w:p>
    <w:p w14:paraId="53DF6315" w14:textId="77777777" w:rsidR="004426A7" w:rsidRDefault="004426A7" w:rsidP="004426A7">
      <w:pPr>
        <w:spacing w:line="257" w:lineRule="auto"/>
        <w:ind w:left="-14" w:right="-14"/>
        <w:rPr>
          <w:rFonts w:ascii="Calibri" w:eastAsia="Calibri" w:hAnsi="Calibri" w:cs="Calibri"/>
        </w:rPr>
      </w:pPr>
    </w:p>
    <w:p w14:paraId="2554413D" w14:textId="76AB0A18" w:rsidR="00183194" w:rsidRDefault="00DC5F0C" w:rsidP="0055317A">
      <w:pPr>
        <w:pStyle w:val="Heading2"/>
      </w:pPr>
      <w:bookmarkStart w:id="11" w:name="_Toc225841810"/>
      <w:r>
        <w:t>1.</w:t>
      </w:r>
      <w:r w:rsidR="0055317A">
        <w:t xml:space="preserve">4 </w:t>
      </w:r>
      <w:r w:rsidRPr="00FB746C">
        <w:t>ASSUMPTIONS</w:t>
      </w:r>
      <w:bookmarkEnd w:id="11"/>
      <w:r w:rsidRPr="00285D5D">
        <w:t xml:space="preserve"> </w:t>
      </w:r>
    </w:p>
    <w:p w14:paraId="5E25FB89" w14:textId="77777777" w:rsidR="00E55D8C" w:rsidRDefault="00896936" w:rsidP="55CCC504">
      <w:pPr>
        <w:spacing w:after="240" w:line="257" w:lineRule="auto"/>
        <w:ind w:left="-20" w:right="-20"/>
        <w:jc w:val="both"/>
        <w:rPr>
          <w:rFonts w:ascii="Calibri" w:eastAsia="Calibri" w:hAnsi="Calibri" w:cs="Calibri"/>
        </w:rPr>
      </w:pPr>
      <w:r w:rsidRPr="00896936">
        <w:rPr>
          <w:rFonts w:ascii="Calibri" w:eastAsia="Calibri" w:hAnsi="Calibri" w:cs="Calibri"/>
        </w:rPr>
        <w:t xml:space="preserve">This </w:t>
      </w:r>
      <w:r w:rsidR="00CE3CEF">
        <w:rPr>
          <w:rFonts w:ascii="Calibri" w:eastAsia="Calibri" w:hAnsi="Calibri" w:cs="Calibri"/>
        </w:rPr>
        <w:t xml:space="preserve">Programmatic </w:t>
      </w:r>
      <w:r w:rsidRPr="00896936">
        <w:rPr>
          <w:rFonts w:ascii="Calibri" w:eastAsia="Calibri" w:hAnsi="Calibri" w:cs="Calibri"/>
        </w:rPr>
        <w:t xml:space="preserve">EA evaluates the potential impacts of constructing and operating </w:t>
      </w:r>
      <w:r w:rsidR="006B1F61">
        <w:rPr>
          <w:rFonts w:ascii="Calibri" w:eastAsia="Calibri" w:hAnsi="Calibri" w:cs="Calibri"/>
        </w:rPr>
        <w:t>SWTS</w:t>
      </w:r>
      <w:r w:rsidR="00CE3CEF">
        <w:rPr>
          <w:rFonts w:ascii="Calibri" w:eastAsia="Calibri" w:hAnsi="Calibri" w:cs="Calibri"/>
        </w:rPr>
        <w:t>,</w:t>
      </w:r>
      <w:r w:rsidR="00BD24EB">
        <w:rPr>
          <w:rFonts w:ascii="Calibri" w:eastAsia="Calibri" w:hAnsi="Calibri" w:cs="Calibri"/>
        </w:rPr>
        <w:t xml:space="preserve"> as described above</w:t>
      </w:r>
      <w:r w:rsidRPr="00896936">
        <w:rPr>
          <w:rFonts w:ascii="Calibri" w:eastAsia="Calibri" w:hAnsi="Calibri" w:cs="Calibri"/>
        </w:rPr>
        <w:t xml:space="preserve">. For clarity, when describing the components of a system (such as the septic tank, treatment system, pump tank, sewer main and connections, and the drainfield or other absorption area) and the potential impacts from their construction and operation, DEQ explains these features using a single, representative system. Not every facility or component discussed in this </w:t>
      </w:r>
      <w:r w:rsidR="000D7189">
        <w:rPr>
          <w:rFonts w:ascii="Calibri" w:eastAsia="Calibri" w:hAnsi="Calibri" w:cs="Calibri"/>
        </w:rPr>
        <w:t xml:space="preserve">Programmatic </w:t>
      </w:r>
      <w:r w:rsidRPr="00896936">
        <w:rPr>
          <w:rFonts w:ascii="Calibri" w:eastAsia="Calibri" w:hAnsi="Calibri" w:cs="Calibri"/>
        </w:rPr>
        <w:t xml:space="preserve">EA will be included in every individual application. </w:t>
      </w:r>
    </w:p>
    <w:p w14:paraId="059CE851" w14:textId="749171C8" w:rsidR="00896936" w:rsidRPr="00192F32" w:rsidRDefault="00E55D8C" w:rsidP="55CCC504">
      <w:pPr>
        <w:spacing w:after="240" w:line="257" w:lineRule="auto"/>
        <w:ind w:left="-20" w:right="-20"/>
        <w:jc w:val="both"/>
        <w:rPr>
          <w:rFonts w:eastAsia="Calibri" w:cs="Calibri"/>
          <w:b/>
        </w:rPr>
      </w:pPr>
      <w:r>
        <w:rPr>
          <w:rFonts w:ascii="Calibri" w:eastAsia="Calibri" w:hAnsi="Calibri" w:cs="Calibri"/>
        </w:rPr>
        <w:t>Also, a</w:t>
      </w:r>
      <w:r w:rsidR="00896936" w:rsidRPr="00896936">
        <w:rPr>
          <w:rFonts w:ascii="Calibri" w:eastAsia="Calibri" w:hAnsi="Calibri" w:cs="Calibri"/>
        </w:rPr>
        <w:t xml:space="preserve">lthough most impacts from </w:t>
      </w:r>
      <w:r w:rsidR="00FF2C0A">
        <w:rPr>
          <w:rFonts w:ascii="Calibri" w:eastAsia="Calibri" w:hAnsi="Calibri" w:cs="Calibri"/>
        </w:rPr>
        <w:t xml:space="preserve">constructing a </w:t>
      </w:r>
      <w:r w:rsidR="00A73979">
        <w:rPr>
          <w:rFonts w:ascii="Calibri" w:eastAsia="Calibri" w:hAnsi="Calibri" w:cs="Calibri"/>
        </w:rPr>
        <w:t>SWTS</w:t>
      </w:r>
      <w:r w:rsidR="00896936" w:rsidRPr="00896936">
        <w:rPr>
          <w:rFonts w:ascii="Calibri" w:eastAsia="Calibri" w:hAnsi="Calibri" w:cs="Calibri"/>
        </w:rPr>
        <w:t xml:space="preserve"> are similar regardless of how many wastewater systems are installed, the combined, or cumulative, effects on the shallowest aquifer </w:t>
      </w:r>
      <w:r w:rsidR="00310D86">
        <w:rPr>
          <w:rFonts w:ascii="Calibri" w:eastAsia="Calibri" w:hAnsi="Calibri" w:cs="Calibri"/>
        </w:rPr>
        <w:t>(</w:t>
      </w:r>
      <w:r w:rsidR="00507BBE">
        <w:rPr>
          <w:rFonts w:ascii="Calibri" w:eastAsia="Calibri" w:hAnsi="Calibri" w:cs="Calibri"/>
        </w:rPr>
        <w:t>ground water</w:t>
      </w:r>
      <w:r w:rsidR="00310D86">
        <w:rPr>
          <w:rFonts w:ascii="Calibri" w:eastAsia="Calibri" w:hAnsi="Calibri" w:cs="Calibri"/>
        </w:rPr>
        <w:t>)</w:t>
      </w:r>
      <w:r w:rsidR="00896936" w:rsidRPr="00896936">
        <w:rPr>
          <w:rFonts w:ascii="Calibri" w:eastAsia="Calibri" w:hAnsi="Calibri" w:cs="Calibri"/>
        </w:rPr>
        <w:t xml:space="preserve"> could increase as more systems are added. </w:t>
      </w:r>
      <w:r w:rsidR="001F6A6A">
        <w:rPr>
          <w:rFonts w:ascii="Calibri" w:eastAsia="Calibri" w:hAnsi="Calibri" w:cs="Calibri"/>
        </w:rPr>
        <w:t>C</w:t>
      </w:r>
      <w:r w:rsidR="00896936" w:rsidRPr="00896936">
        <w:rPr>
          <w:rFonts w:ascii="Calibri" w:eastAsia="Calibri" w:hAnsi="Calibri" w:cs="Calibri"/>
        </w:rPr>
        <w:t xml:space="preserve">umulative </w:t>
      </w:r>
      <w:r w:rsidR="00507BBE">
        <w:rPr>
          <w:rFonts w:ascii="Calibri" w:eastAsia="Calibri" w:hAnsi="Calibri" w:cs="Calibri"/>
        </w:rPr>
        <w:t>ground water</w:t>
      </w:r>
      <w:r w:rsidR="00896936" w:rsidRPr="00896936">
        <w:rPr>
          <w:rFonts w:ascii="Calibri" w:eastAsia="Calibri" w:hAnsi="Calibri" w:cs="Calibri"/>
        </w:rPr>
        <w:t xml:space="preserve"> impacts may </w:t>
      </w:r>
      <w:r w:rsidR="00E454BF">
        <w:rPr>
          <w:rFonts w:ascii="Calibri" w:eastAsia="Calibri" w:hAnsi="Calibri" w:cs="Calibri"/>
        </w:rPr>
        <w:t>require supplemental analysis</w:t>
      </w:r>
      <w:r w:rsidR="00415224">
        <w:rPr>
          <w:rFonts w:ascii="Calibri" w:eastAsia="Calibri" w:hAnsi="Calibri" w:cs="Calibri"/>
        </w:rPr>
        <w:t xml:space="preserve"> by DEQ</w:t>
      </w:r>
      <w:r w:rsidR="00E454BF">
        <w:rPr>
          <w:rFonts w:ascii="Calibri" w:eastAsia="Calibri" w:hAnsi="Calibri" w:cs="Calibri"/>
        </w:rPr>
        <w:t xml:space="preserve"> </w:t>
      </w:r>
      <w:r w:rsidR="004905C0">
        <w:rPr>
          <w:rFonts w:ascii="Calibri" w:eastAsia="Calibri" w:hAnsi="Calibri" w:cs="Calibri"/>
        </w:rPr>
        <w:t xml:space="preserve">on a case-by-case basis, </w:t>
      </w:r>
      <w:r w:rsidR="00E454BF">
        <w:rPr>
          <w:rFonts w:ascii="Calibri" w:eastAsia="Calibri" w:hAnsi="Calibri" w:cs="Calibri"/>
        </w:rPr>
        <w:t xml:space="preserve">as determined by completion of </w:t>
      </w:r>
      <w:r w:rsidR="00415224">
        <w:rPr>
          <w:rFonts w:ascii="Calibri" w:eastAsia="Calibri" w:hAnsi="Calibri" w:cs="Calibri"/>
        </w:rPr>
        <w:t>DEQ’s</w:t>
      </w:r>
      <w:r w:rsidR="00E454BF">
        <w:rPr>
          <w:rFonts w:ascii="Calibri" w:eastAsia="Calibri" w:hAnsi="Calibri" w:cs="Calibri"/>
        </w:rPr>
        <w:t xml:space="preserve"> Categorical Exclusion Checklist</w:t>
      </w:r>
      <w:r w:rsidR="00A870EF">
        <w:rPr>
          <w:rFonts w:ascii="Calibri" w:eastAsia="Calibri" w:hAnsi="Calibri" w:cs="Calibri"/>
        </w:rPr>
        <w:t xml:space="preserve">, </w:t>
      </w:r>
      <w:r w:rsidR="00415224">
        <w:rPr>
          <w:rFonts w:ascii="Calibri" w:eastAsia="Calibri" w:hAnsi="Calibri" w:cs="Calibri"/>
        </w:rPr>
        <w:t xml:space="preserve">which is </w:t>
      </w:r>
      <w:r w:rsidR="00443B82">
        <w:rPr>
          <w:rFonts w:ascii="Calibri" w:eastAsia="Calibri" w:hAnsi="Calibri" w:cs="Calibri"/>
        </w:rPr>
        <w:t xml:space="preserve">discussed </w:t>
      </w:r>
      <w:r w:rsidR="00E63AF4">
        <w:rPr>
          <w:rFonts w:ascii="Calibri" w:eastAsia="Calibri" w:hAnsi="Calibri" w:cs="Calibri"/>
        </w:rPr>
        <w:t>further</w:t>
      </w:r>
      <w:r w:rsidR="00443B82">
        <w:rPr>
          <w:rFonts w:ascii="Calibri" w:eastAsia="Calibri" w:hAnsi="Calibri" w:cs="Calibri"/>
        </w:rPr>
        <w:t xml:space="preserve"> </w:t>
      </w:r>
      <w:r w:rsidR="000232F0">
        <w:rPr>
          <w:rFonts w:ascii="Calibri" w:eastAsia="Calibri" w:hAnsi="Calibri" w:cs="Calibri"/>
        </w:rPr>
        <w:t xml:space="preserve">in </w:t>
      </w:r>
      <w:r w:rsidR="004933BF">
        <w:rPr>
          <w:rFonts w:ascii="Calibri" w:eastAsia="Calibri" w:hAnsi="Calibri" w:cs="Calibri"/>
        </w:rPr>
        <w:t xml:space="preserve">this </w:t>
      </w:r>
      <w:r w:rsidR="00415224">
        <w:rPr>
          <w:rFonts w:ascii="Calibri" w:eastAsia="Calibri" w:hAnsi="Calibri" w:cs="Calibri"/>
        </w:rPr>
        <w:t>s</w:t>
      </w:r>
      <w:r w:rsidR="00137AC3">
        <w:rPr>
          <w:rFonts w:ascii="Calibri" w:eastAsia="Calibri" w:hAnsi="Calibri" w:cs="Calibri"/>
        </w:rPr>
        <w:t>ection</w:t>
      </w:r>
      <w:r w:rsidR="00E454BF" w:rsidRPr="00443B82">
        <w:rPr>
          <w:rFonts w:ascii="Calibri" w:eastAsia="Calibri" w:hAnsi="Calibri" w:cs="Calibri"/>
        </w:rPr>
        <w:t>.</w:t>
      </w:r>
      <w:r w:rsidR="00E454BF">
        <w:rPr>
          <w:rFonts w:ascii="Calibri" w:eastAsia="Calibri" w:hAnsi="Calibri" w:cs="Calibri"/>
        </w:rPr>
        <w:t xml:space="preserve"> </w:t>
      </w:r>
    </w:p>
    <w:p w14:paraId="3FD57F3D" w14:textId="58CDF502" w:rsidR="55CCC504" w:rsidRPr="00FB746C" w:rsidRDefault="3856A2F2" w:rsidP="55CCC504">
      <w:pPr>
        <w:spacing w:after="240" w:line="257" w:lineRule="auto"/>
        <w:ind w:left="-20" w:right="-20"/>
        <w:jc w:val="both"/>
        <w:rPr>
          <w:rFonts w:ascii="Calibri" w:eastAsia="Calibri" w:hAnsi="Calibri" w:cs="Calibri"/>
        </w:rPr>
      </w:pPr>
      <w:r w:rsidRPr="00FB746C">
        <w:rPr>
          <w:rFonts w:ascii="Calibri" w:eastAsia="Calibri" w:hAnsi="Calibri" w:cs="Calibri"/>
        </w:rPr>
        <w:t xml:space="preserve">The needs of </w:t>
      </w:r>
      <w:r w:rsidR="001F3DD2">
        <w:rPr>
          <w:rFonts w:ascii="Calibri" w:eastAsia="Calibri" w:hAnsi="Calibri" w:cs="Calibri"/>
        </w:rPr>
        <w:t>a</w:t>
      </w:r>
      <w:r w:rsidR="5BBCC257" w:rsidRPr="00FB746C">
        <w:rPr>
          <w:rFonts w:ascii="Calibri" w:eastAsia="Calibri" w:hAnsi="Calibri" w:cs="Calibri"/>
        </w:rPr>
        <w:t xml:space="preserve"> treatment </w:t>
      </w:r>
      <w:r w:rsidRPr="00FB746C">
        <w:rPr>
          <w:rFonts w:ascii="Calibri" w:eastAsia="Calibri" w:hAnsi="Calibri" w:cs="Calibri"/>
        </w:rPr>
        <w:t xml:space="preserve">system depend upon the amount of water </w:t>
      </w:r>
      <w:r w:rsidR="43ECCF6D" w:rsidRPr="00FB746C">
        <w:rPr>
          <w:rFonts w:ascii="Calibri" w:eastAsia="Calibri" w:hAnsi="Calibri" w:cs="Calibri"/>
        </w:rPr>
        <w:t>used</w:t>
      </w:r>
      <w:r w:rsidRPr="00FB746C">
        <w:rPr>
          <w:rFonts w:ascii="Calibri" w:eastAsia="Calibri" w:hAnsi="Calibri" w:cs="Calibri"/>
        </w:rPr>
        <w:t xml:space="preserve"> (water demand), the </w:t>
      </w:r>
      <w:r w:rsidR="5EED262C" w:rsidRPr="00FB746C">
        <w:rPr>
          <w:rFonts w:ascii="Calibri" w:eastAsia="Calibri" w:hAnsi="Calibri" w:cs="Calibri"/>
        </w:rPr>
        <w:t xml:space="preserve">type of </w:t>
      </w:r>
      <w:r w:rsidR="001F3DD2">
        <w:rPr>
          <w:rFonts w:ascii="Calibri" w:eastAsia="Calibri" w:hAnsi="Calibri" w:cs="Calibri"/>
        </w:rPr>
        <w:t xml:space="preserve">residence or </w:t>
      </w:r>
      <w:r w:rsidR="5EED262C" w:rsidRPr="00FB746C">
        <w:rPr>
          <w:rFonts w:ascii="Calibri" w:eastAsia="Calibri" w:hAnsi="Calibri" w:cs="Calibri"/>
        </w:rPr>
        <w:t>business producing the wastewater, and the soils present to treat the wastewater.</w:t>
      </w:r>
      <w:r w:rsidR="424C632B" w:rsidRPr="00FB746C">
        <w:rPr>
          <w:rFonts w:ascii="Calibri" w:eastAsia="Calibri" w:hAnsi="Calibri" w:cs="Calibri"/>
        </w:rPr>
        <w:t xml:space="preserve"> </w:t>
      </w:r>
    </w:p>
    <w:p w14:paraId="3B690D1F" w14:textId="24AE9427" w:rsidR="00B824FC" w:rsidRDefault="00D23811" w:rsidP="0CF83075">
      <w:pPr>
        <w:spacing w:after="240" w:line="257" w:lineRule="auto"/>
        <w:ind w:left="-20" w:right="-20"/>
        <w:jc w:val="both"/>
        <w:rPr>
          <w:rFonts w:ascii="Calibri" w:eastAsia="Calibri" w:hAnsi="Calibri" w:cs="Calibri"/>
        </w:rPr>
      </w:pPr>
      <w:r>
        <w:rPr>
          <w:rFonts w:ascii="Calibri" w:eastAsia="Calibri" w:hAnsi="Calibri" w:cs="Calibri"/>
        </w:rPr>
        <w:t>T</w:t>
      </w:r>
      <w:r w:rsidR="00A3133D" w:rsidRPr="00FB746C">
        <w:rPr>
          <w:rFonts w:ascii="Calibri" w:eastAsia="Calibri" w:hAnsi="Calibri" w:cs="Calibri"/>
        </w:rPr>
        <w:t xml:space="preserve">he </w:t>
      </w:r>
      <w:r w:rsidR="00CD1103">
        <w:rPr>
          <w:rFonts w:ascii="Calibri" w:eastAsia="Calibri" w:hAnsi="Calibri" w:cs="Calibri"/>
        </w:rPr>
        <w:t xml:space="preserve">Programmatic </w:t>
      </w:r>
      <w:r w:rsidR="00D76A9B" w:rsidRPr="00FB746C">
        <w:rPr>
          <w:rFonts w:ascii="Calibri" w:eastAsia="Calibri" w:hAnsi="Calibri" w:cs="Calibri"/>
        </w:rPr>
        <w:t xml:space="preserve">EA </w:t>
      </w:r>
      <w:r w:rsidR="004A47F1">
        <w:rPr>
          <w:rFonts w:ascii="Calibri" w:eastAsia="Calibri" w:hAnsi="Calibri" w:cs="Calibri"/>
        </w:rPr>
        <w:t>evaluates</w:t>
      </w:r>
      <w:r w:rsidR="00A3133D" w:rsidRPr="00FB746C">
        <w:rPr>
          <w:rFonts w:ascii="Calibri" w:eastAsia="Calibri" w:hAnsi="Calibri" w:cs="Calibri"/>
        </w:rPr>
        <w:t xml:space="preserve"> a disturbance area of </w:t>
      </w:r>
      <w:r w:rsidR="00E67855" w:rsidRPr="00FB746C">
        <w:rPr>
          <w:rFonts w:ascii="Calibri" w:eastAsia="Calibri" w:hAnsi="Calibri" w:cs="Calibri"/>
        </w:rPr>
        <w:t xml:space="preserve">up to </w:t>
      </w:r>
      <w:r w:rsidR="001B22C5">
        <w:rPr>
          <w:rFonts w:ascii="Calibri" w:eastAsia="Calibri" w:hAnsi="Calibri" w:cs="Calibri"/>
        </w:rPr>
        <w:t>10</w:t>
      </w:r>
      <w:r w:rsidR="00A3133D" w:rsidRPr="00FB746C">
        <w:rPr>
          <w:rFonts w:ascii="Calibri" w:eastAsia="Calibri" w:hAnsi="Calibri" w:cs="Calibri"/>
        </w:rPr>
        <w:t xml:space="preserve"> acre</w:t>
      </w:r>
      <w:r w:rsidR="00551AD9" w:rsidRPr="00FB746C">
        <w:rPr>
          <w:rFonts w:ascii="Calibri" w:eastAsia="Calibri" w:hAnsi="Calibri" w:cs="Calibri"/>
        </w:rPr>
        <w:t>s</w:t>
      </w:r>
      <w:r w:rsidR="00A3133D" w:rsidRPr="00FB746C">
        <w:rPr>
          <w:rFonts w:ascii="Calibri" w:eastAsia="Calibri" w:hAnsi="Calibri" w:cs="Calibri"/>
        </w:rPr>
        <w:t xml:space="preserve"> </w:t>
      </w:r>
      <w:r w:rsidR="00E67855" w:rsidRPr="00FB746C">
        <w:rPr>
          <w:rFonts w:ascii="Calibri" w:eastAsia="Calibri" w:hAnsi="Calibri" w:cs="Calibri"/>
        </w:rPr>
        <w:t xml:space="preserve">to </w:t>
      </w:r>
      <w:r w:rsidR="00A92728" w:rsidRPr="00FB746C">
        <w:rPr>
          <w:rFonts w:ascii="Calibri" w:eastAsia="Calibri" w:hAnsi="Calibri" w:cs="Calibri"/>
        </w:rPr>
        <w:t xml:space="preserve">construct and operate the </w:t>
      </w:r>
      <w:r w:rsidR="00806D39">
        <w:rPr>
          <w:rFonts w:ascii="Calibri" w:eastAsia="Calibri" w:hAnsi="Calibri" w:cs="Calibri"/>
        </w:rPr>
        <w:t>SWTS</w:t>
      </w:r>
      <w:r w:rsidR="00A3133D" w:rsidRPr="00FB746C">
        <w:rPr>
          <w:rFonts w:ascii="Calibri" w:eastAsia="Calibri" w:hAnsi="Calibri" w:cs="Calibri"/>
        </w:rPr>
        <w:t xml:space="preserve">. </w:t>
      </w:r>
      <w:r w:rsidR="00444D05">
        <w:rPr>
          <w:rFonts w:ascii="Calibri" w:eastAsia="Calibri" w:hAnsi="Calibri" w:cs="Calibri"/>
        </w:rPr>
        <w:t>Th</w:t>
      </w:r>
      <w:r w:rsidR="00806D39">
        <w:rPr>
          <w:rFonts w:ascii="Calibri" w:eastAsia="Calibri" w:hAnsi="Calibri" w:cs="Calibri"/>
        </w:rPr>
        <w:t xml:space="preserve">e </w:t>
      </w:r>
      <w:r w:rsidR="00F84A65">
        <w:rPr>
          <w:rFonts w:ascii="Calibri" w:eastAsia="Calibri" w:hAnsi="Calibri" w:cs="Calibri"/>
        </w:rPr>
        <w:t xml:space="preserve">size of the </w:t>
      </w:r>
      <w:r w:rsidR="00806D39">
        <w:rPr>
          <w:rFonts w:ascii="Calibri" w:eastAsia="Calibri" w:hAnsi="Calibri" w:cs="Calibri"/>
        </w:rPr>
        <w:t>10</w:t>
      </w:r>
      <w:r w:rsidR="00F84A65">
        <w:rPr>
          <w:rFonts w:ascii="Calibri" w:eastAsia="Calibri" w:hAnsi="Calibri" w:cs="Calibri"/>
        </w:rPr>
        <w:t>-</w:t>
      </w:r>
      <w:r w:rsidR="00806D39">
        <w:rPr>
          <w:rFonts w:ascii="Calibri" w:eastAsia="Calibri" w:hAnsi="Calibri" w:cs="Calibri"/>
        </w:rPr>
        <w:t>acre</w:t>
      </w:r>
      <w:r w:rsidR="00444D05">
        <w:rPr>
          <w:rFonts w:ascii="Calibri" w:eastAsia="Calibri" w:hAnsi="Calibri" w:cs="Calibri"/>
        </w:rPr>
        <w:t xml:space="preserve"> area is derived from the following assumptions: a drainfield for a single living unit</w:t>
      </w:r>
      <w:r w:rsidR="004F003C">
        <w:rPr>
          <w:rFonts w:ascii="Calibri" w:eastAsia="Calibri" w:hAnsi="Calibri" w:cs="Calibri"/>
        </w:rPr>
        <w:t>, as defined in DEQ-4,</w:t>
      </w:r>
      <w:r w:rsidR="00444D05">
        <w:rPr>
          <w:rFonts w:ascii="Calibri" w:eastAsia="Calibri" w:hAnsi="Calibri" w:cs="Calibri"/>
        </w:rPr>
        <w:t xml:space="preserve"> </w:t>
      </w:r>
      <w:r w:rsidR="00EC5D62">
        <w:rPr>
          <w:rFonts w:ascii="Calibri" w:eastAsia="Calibri" w:hAnsi="Calibri" w:cs="Calibri"/>
        </w:rPr>
        <w:t xml:space="preserve">requires </w:t>
      </w:r>
      <w:r w:rsidR="00444D05">
        <w:rPr>
          <w:rFonts w:ascii="Calibri" w:eastAsia="Calibri" w:hAnsi="Calibri" w:cs="Calibri"/>
        </w:rPr>
        <w:t>approximately 1,000 square feet</w:t>
      </w:r>
      <w:r w:rsidR="00C27DBC">
        <w:rPr>
          <w:rFonts w:ascii="Calibri" w:eastAsia="Calibri" w:hAnsi="Calibri" w:cs="Calibri"/>
        </w:rPr>
        <w:t xml:space="preserve">, and tanks or other treatment facilities and service lines would span approximately 300 feet, for a total of 1,300 square feet per single living unit. </w:t>
      </w:r>
      <w:r w:rsidR="00764275">
        <w:rPr>
          <w:rFonts w:ascii="Calibri" w:eastAsia="Calibri" w:hAnsi="Calibri" w:cs="Calibri"/>
        </w:rPr>
        <w:t xml:space="preserve">Three hundred multiplied by 1,300 square feet is </w:t>
      </w:r>
      <w:r w:rsidR="00C57240">
        <w:rPr>
          <w:rFonts w:ascii="Calibri" w:eastAsia="Calibri" w:hAnsi="Calibri" w:cs="Calibri"/>
        </w:rPr>
        <w:t>390,000 square feet (</w:t>
      </w:r>
      <w:r w:rsidR="00017A91">
        <w:rPr>
          <w:rFonts w:ascii="Calibri" w:eastAsia="Calibri" w:hAnsi="Calibri" w:cs="Calibri"/>
        </w:rPr>
        <w:t>8.9</w:t>
      </w:r>
      <w:r w:rsidR="00C57240">
        <w:rPr>
          <w:rFonts w:ascii="Calibri" w:eastAsia="Calibri" w:hAnsi="Calibri" w:cs="Calibri"/>
        </w:rPr>
        <w:t xml:space="preserve"> acre</w:t>
      </w:r>
      <w:r w:rsidR="00017A91">
        <w:rPr>
          <w:rFonts w:ascii="Calibri" w:eastAsia="Calibri" w:hAnsi="Calibri" w:cs="Calibri"/>
        </w:rPr>
        <w:t>s</w:t>
      </w:r>
      <w:r w:rsidR="00C57240">
        <w:rPr>
          <w:rFonts w:ascii="Calibri" w:eastAsia="Calibri" w:hAnsi="Calibri" w:cs="Calibri"/>
        </w:rPr>
        <w:t xml:space="preserve">). </w:t>
      </w:r>
      <w:r w:rsidR="00017A91">
        <w:rPr>
          <w:rFonts w:ascii="Calibri" w:eastAsia="Calibri" w:hAnsi="Calibri" w:cs="Calibri"/>
        </w:rPr>
        <w:t>Ten acres</w:t>
      </w:r>
      <w:r w:rsidR="00C57240">
        <w:rPr>
          <w:rFonts w:ascii="Calibri" w:eastAsia="Calibri" w:hAnsi="Calibri" w:cs="Calibri"/>
        </w:rPr>
        <w:t xml:space="preserve"> </w:t>
      </w:r>
      <w:r w:rsidR="000D2FC0">
        <w:rPr>
          <w:rFonts w:ascii="Calibri" w:eastAsia="Calibri" w:hAnsi="Calibri" w:cs="Calibri"/>
        </w:rPr>
        <w:t xml:space="preserve">is </w:t>
      </w:r>
      <w:r w:rsidR="0063706D">
        <w:rPr>
          <w:rFonts w:ascii="Calibri" w:eastAsia="Calibri" w:hAnsi="Calibri" w:cs="Calibri"/>
        </w:rPr>
        <w:t>435,600 square feet, providing a buffer for test pits and additional ground disturbance caused by related construction activity</w:t>
      </w:r>
      <w:r w:rsidR="003C436F">
        <w:rPr>
          <w:rFonts w:ascii="Calibri" w:eastAsia="Calibri" w:hAnsi="Calibri" w:cs="Calibri"/>
        </w:rPr>
        <w:t>,</w:t>
      </w:r>
      <w:r w:rsidR="006E78A4">
        <w:rPr>
          <w:rFonts w:ascii="Calibri" w:eastAsia="Calibri" w:hAnsi="Calibri" w:cs="Calibri"/>
        </w:rPr>
        <w:t xml:space="preserve"> such as site access</w:t>
      </w:r>
      <w:r w:rsidR="0063706D">
        <w:rPr>
          <w:rFonts w:ascii="Calibri" w:eastAsia="Calibri" w:hAnsi="Calibri" w:cs="Calibri"/>
        </w:rPr>
        <w:t xml:space="preserve">. </w:t>
      </w:r>
      <w:r w:rsidR="00A3133D" w:rsidRPr="00FB746C">
        <w:rPr>
          <w:rFonts w:ascii="Calibri" w:eastAsia="Calibri" w:hAnsi="Calibri" w:cs="Calibri"/>
        </w:rPr>
        <w:t xml:space="preserve">Any </w:t>
      </w:r>
      <w:r w:rsidR="006F7C23">
        <w:rPr>
          <w:rFonts w:ascii="Calibri" w:eastAsia="Calibri" w:hAnsi="Calibri" w:cs="Calibri"/>
        </w:rPr>
        <w:t>p</w:t>
      </w:r>
      <w:r w:rsidR="00313696" w:rsidRPr="00FB746C">
        <w:rPr>
          <w:rFonts w:ascii="Calibri" w:eastAsia="Calibri" w:hAnsi="Calibri" w:cs="Calibri"/>
        </w:rPr>
        <w:t xml:space="preserve">roposed </w:t>
      </w:r>
      <w:r w:rsidR="00306CAE">
        <w:rPr>
          <w:rFonts w:ascii="Calibri" w:eastAsia="Calibri" w:hAnsi="Calibri" w:cs="Calibri"/>
        </w:rPr>
        <w:t>SWTS</w:t>
      </w:r>
      <w:r w:rsidR="00A3133D" w:rsidRPr="00FB746C">
        <w:rPr>
          <w:rFonts w:ascii="Calibri" w:eastAsia="Calibri" w:hAnsi="Calibri" w:cs="Calibri"/>
        </w:rPr>
        <w:t xml:space="preserve"> </w:t>
      </w:r>
      <w:r w:rsidR="00306CAE">
        <w:rPr>
          <w:rFonts w:ascii="Calibri" w:eastAsia="Calibri" w:hAnsi="Calibri" w:cs="Calibri"/>
        </w:rPr>
        <w:t>whose construction and operation would disturb more</w:t>
      </w:r>
      <w:r w:rsidR="000201EA">
        <w:rPr>
          <w:rFonts w:ascii="Calibri" w:eastAsia="Calibri" w:hAnsi="Calibri" w:cs="Calibri"/>
        </w:rPr>
        <w:t xml:space="preserve"> than </w:t>
      </w:r>
      <w:r w:rsidR="005A338E">
        <w:rPr>
          <w:rFonts w:ascii="Calibri" w:eastAsia="Calibri" w:hAnsi="Calibri" w:cs="Calibri"/>
        </w:rPr>
        <w:t>10</w:t>
      </w:r>
      <w:r w:rsidR="0063706D">
        <w:rPr>
          <w:rFonts w:ascii="Calibri" w:eastAsia="Calibri" w:hAnsi="Calibri" w:cs="Calibri"/>
        </w:rPr>
        <w:t xml:space="preserve"> acres</w:t>
      </w:r>
      <w:r w:rsidR="000201EA">
        <w:rPr>
          <w:rFonts w:ascii="Calibri" w:eastAsia="Calibri" w:hAnsi="Calibri" w:cs="Calibri"/>
        </w:rPr>
        <w:t xml:space="preserve"> </w:t>
      </w:r>
      <w:r w:rsidR="00406BCF" w:rsidRPr="00FB746C">
        <w:rPr>
          <w:rFonts w:ascii="Calibri" w:eastAsia="Calibri" w:hAnsi="Calibri" w:cs="Calibri"/>
        </w:rPr>
        <w:t xml:space="preserve">would </w:t>
      </w:r>
      <w:r w:rsidR="00A3133D" w:rsidRPr="00FB746C">
        <w:rPr>
          <w:rFonts w:ascii="Calibri" w:eastAsia="Calibri" w:hAnsi="Calibri" w:cs="Calibri"/>
        </w:rPr>
        <w:t xml:space="preserve">necessitate supplemental </w:t>
      </w:r>
      <w:r w:rsidR="00F2320C">
        <w:rPr>
          <w:rFonts w:ascii="Calibri" w:eastAsia="Calibri" w:hAnsi="Calibri" w:cs="Calibri"/>
        </w:rPr>
        <w:t>analysis</w:t>
      </w:r>
      <w:r w:rsidR="007F3524">
        <w:rPr>
          <w:rFonts w:ascii="Calibri" w:eastAsia="Calibri" w:hAnsi="Calibri" w:cs="Calibri"/>
        </w:rPr>
        <w:t xml:space="preserve"> by DEQ</w:t>
      </w:r>
      <w:r w:rsidR="00B34CE9">
        <w:rPr>
          <w:rFonts w:ascii="Calibri" w:eastAsia="Calibri" w:hAnsi="Calibri" w:cs="Calibri"/>
        </w:rPr>
        <w:t xml:space="preserve"> </w:t>
      </w:r>
      <w:r w:rsidR="00CB0E67">
        <w:rPr>
          <w:rFonts w:ascii="Calibri" w:eastAsia="Calibri" w:hAnsi="Calibri" w:cs="Calibri"/>
        </w:rPr>
        <w:t>and</w:t>
      </w:r>
      <w:r w:rsidR="00B34CE9">
        <w:rPr>
          <w:rFonts w:ascii="Calibri" w:eastAsia="Calibri" w:hAnsi="Calibri" w:cs="Calibri"/>
        </w:rPr>
        <w:t xml:space="preserve"> </w:t>
      </w:r>
      <w:r w:rsidR="00CB0E67">
        <w:rPr>
          <w:rFonts w:ascii="Calibri" w:eastAsia="Calibri" w:hAnsi="Calibri" w:cs="Calibri"/>
        </w:rPr>
        <w:t>could not rely on this Programmatic EA</w:t>
      </w:r>
      <w:r w:rsidR="00F2320C">
        <w:rPr>
          <w:rFonts w:ascii="Calibri" w:eastAsia="Calibri" w:hAnsi="Calibri" w:cs="Calibri"/>
        </w:rPr>
        <w:t xml:space="preserve"> alone</w:t>
      </w:r>
      <w:r w:rsidR="00FE58FE" w:rsidRPr="00FB746C">
        <w:rPr>
          <w:rFonts w:ascii="Calibri" w:eastAsia="Calibri" w:hAnsi="Calibri" w:cs="Calibri"/>
        </w:rPr>
        <w:t>.</w:t>
      </w:r>
      <w:r w:rsidR="00E63AF4">
        <w:rPr>
          <w:rFonts w:ascii="Calibri" w:eastAsia="Calibri" w:hAnsi="Calibri" w:cs="Calibri"/>
        </w:rPr>
        <w:t xml:space="preserve"> </w:t>
      </w:r>
    </w:p>
    <w:p w14:paraId="7E09ED29" w14:textId="64EE3171" w:rsidR="00B833F4" w:rsidRDefault="00D77477" w:rsidP="0CF83075">
      <w:pPr>
        <w:spacing w:after="240" w:line="257" w:lineRule="auto"/>
        <w:ind w:left="-20" w:right="-20"/>
        <w:jc w:val="both"/>
        <w:rPr>
          <w:rFonts w:ascii="Calibri" w:eastAsia="Calibri" w:hAnsi="Calibri" w:cs="Calibri"/>
        </w:rPr>
      </w:pPr>
      <w:r>
        <w:rPr>
          <w:rFonts w:ascii="Calibri" w:eastAsia="Calibri" w:hAnsi="Calibri" w:cs="Calibri"/>
        </w:rPr>
        <w:t>DEQ conducted the analysis described in t</w:t>
      </w:r>
      <w:r w:rsidR="000126EC" w:rsidRPr="000126EC">
        <w:rPr>
          <w:rFonts w:ascii="Calibri" w:eastAsia="Calibri" w:hAnsi="Calibri" w:cs="Calibri"/>
        </w:rPr>
        <w:t>h</w:t>
      </w:r>
      <w:r w:rsidR="00584062">
        <w:rPr>
          <w:rFonts w:ascii="Calibri" w:eastAsia="Calibri" w:hAnsi="Calibri" w:cs="Calibri"/>
        </w:rPr>
        <w:t>is</w:t>
      </w:r>
      <w:r w:rsidR="000126EC" w:rsidRPr="000126EC">
        <w:rPr>
          <w:rFonts w:ascii="Calibri" w:eastAsia="Calibri" w:hAnsi="Calibri" w:cs="Calibri"/>
        </w:rPr>
        <w:t xml:space="preserve"> Programmatic EA to determine if the state action does not individually, collectively, or cumulatively result in a significant adverse effect on the human environment that would require further MEPA analysis</w:t>
      </w:r>
      <w:r w:rsidR="003A07F8">
        <w:rPr>
          <w:rFonts w:ascii="Calibri" w:eastAsia="Calibri" w:hAnsi="Calibri" w:cs="Calibri"/>
        </w:rPr>
        <w:t xml:space="preserve"> per</w:t>
      </w:r>
      <w:r w:rsidR="000126EC" w:rsidRPr="000126EC">
        <w:rPr>
          <w:rFonts w:ascii="Calibri" w:eastAsia="Calibri" w:hAnsi="Calibri" w:cs="Calibri"/>
        </w:rPr>
        <w:t xml:space="preserve"> 75-1-220(3), MCA. </w:t>
      </w:r>
    </w:p>
    <w:p w14:paraId="79D57E6C" w14:textId="1FA7C7F4" w:rsidR="00030493" w:rsidRPr="002F0962" w:rsidRDefault="00030493" w:rsidP="002F0962">
      <w:pPr>
        <w:pStyle w:val="Heading3DEQ"/>
      </w:pPr>
      <w:bookmarkStart w:id="12" w:name="_Toc225841811"/>
      <w:r w:rsidRPr="002F0962">
        <w:lastRenderedPageBreak/>
        <w:t>1.4.1.</w:t>
      </w:r>
      <w:r w:rsidR="0028692A" w:rsidRPr="002F0962">
        <w:t xml:space="preserve"> </w:t>
      </w:r>
      <w:r w:rsidR="00BC2B81" w:rsidRPr="002F0962">
        <w:t>CATEGORICAL EXCLUSION CHECKLIST AND CUMULATIVE IMPACTS</w:t>
      </w:r>
      <w:bookmarkEnd w:id="12"/>
    </w:p>
    <w:p w14:paraId="220785B6" w14:textId="07465C0E" w:rsidR="0028692A" w:rsidRPr="0028692A" w:rsidRDefault="0028692A" w:rsidP="0028692A">
      <w:pPr>
        <w:spacing w:after="240" w:line="257" w:lineRule="auto"/>
        <w:ind w:left="-20" w:right="-20"/>
        <w:jc w:val="both"/>
        <w:rPr>
          <w:rFonts w:ascii="Calibri" w:eastAsia="Calibri" w:hAnsi="Calibri" w:cs="Calibri"/>
        </w:rPr>
      </w:pPr>
      <w:r w:rsidRPr="0028692A">
        <w:rPr>
          <w:rFonts w:ascii="Calibri" w:eastAsia="Calibri" w:hAnsi="Calibri" w:cs="Calibri"/>
        </w:rPr>
        <w:t xml:space="preserve">Because </w:t>
      </w:r>
      <w:r>
        <w:rPr>
          <w:rFonts w:ascii="Calibri" w:eastAsia="Calibri" w:hAnsi="Calibri" w:cs="Calibri"/>
        </w:rPr>
        <w:t>a</w:t>
      </w:r>
      <w:r w:rsidR="004C28C8">
        <w:rPr>
          <w:rFonts w:ascii="Calibri" w:eastAsia="Calibri" w:hAnsi="Calibri" w:cs="Calibri"/>
        </w:rPr>
        <w:t>n</w:t>
      </w:r>
      <w:r>
        <w:rPr>
          <w:rFonts w:ascii="Calibri" w:eastAsia="Calibri" w:hAnsi="Calibri" w:cs="Calibri"/>
        </w:rPr>
        <w:t xml:space="preserve"> SWTS </w:t>
      </w:r>
      <w:r w:rsidRPr="0028692A">
        <w:rPr>
          <w:rFonts w:ascii="Calibri" w:eastAsia="Calibri" w:hAnsi="Calibri" w:cs="Calibri"/>
        </w:rPr>
        <w:t>may be proposed in a wide range of hydrogeologic and land use settings</w:t>
      </w:r>
      <w:r w:rsidR="00101646">
        <w:rPr>
          <w:rFonts w:ascii="Calibri" w:eastAsia="Calibri" w:hAnsi="Calibri" w:cs="Calibri"/>
        </w:rPr>
        <w:t xml:space="preserve"> throughout Montana</w:t>
      </w:r>
      <w:r w:rsidRPr="0028692A">
        <w:rPr>
          <w:rFonts w:ascii="Calibri" w:eastAsia="Calibri" w:hAnsi="Calibri" w:cs="Calibri"/>
        </w:rPr>
        <w:t xml:space="preserve">, this </w:t>
      </w:r>
      <w:r w:rsidR="00101646">
        <w:rPr>
          <w:rFonts w:ascii="Calibri" w:eastAsia="Calibri" w:hAnsi="Calibri" w:cs="Calibri"/>
        </w:rPr>
        <w:t>P</w:t>
      </w:r>
      <w:r w:rsidRPr="0028692A">
        <w:rPr>
          <w:rFonts w:ascii="Calibri" w:eastAsia="Calibri" w:hAnsi="Calibri" w:cs="Calibri"/>
        </w:rPr>
        <w:t xml:space="preserve">rogrammatic EA provides an analysis of typical direct, secondary, and cumulative impacts associated with </w:t>
      </w:r>
      <w:r w:rsidR="000802A6">
        <w:rPr>
          <w:rFonts w:ascii="Calibri" w:eastAsia="Calibri" w:hAnsi="Calibri" w:cs="Calibri"/>
        </w:rPr>
        <w:t>SWTS</w:t>
      </w:r>
      <w:r w:rsidRPr="0028692A">
        <w:rPr>
          <w:rFonts w:ascii="Calibri" w:eastAsia="Calibri" w:hAnsi="Calibri" w:cs="Calibri"/>
        </w:rPr>
        <w:t xml:space="preserve"> construction and operation. For each individual </w:t>
      </w:r>
      <w:r w:rsidR="004D3B36">
        <w:rPr>
          <w:rFonts w:ascii="Calibri" w:eastAsia="Calibri" w:hAnsi="Calibri" w:cs="Calibri"/>
        </w:rPr>
        <w:t>SWTS that is covered by</w:t>
      </w:r>
      <w:r w:rsidRPr="0028692A">
        <w:rPr>
          <w:rFonts w:ascii="Calibri" w:eastAsia="Calibri" w:hAnsi="Calibri" w:cs="Calibri"/>
        </w:rPr>
        <w:t xml:space="preserve"> this </w:t>
      </w:r>
      <w:r w:rsidR="00F67F0F">
        <w:rPr>
          <w:rFonts w:ascii="Calibri" w:eastAsia="Calibri" w:hAnsi="Calibri" w:cs="Calibri"/>
        </w:rPr>
        <w:t>P</w:t>
      </w:r>
      <w:r w:rsidRPr="0028692A">
        <w:rPr>
          <w:rFonts w:ascii="Calibri" w:eastAsia="Calibri" w:hAnsi="Calibri" w:cs="Calibri"/>
        </w:rPr>
        <w:t xml:space="preserve">rogrammatic EA, DEQ </w:t>
      </w:r>
      <w:r w:rsidR="005A2D3A">
        <w:rPr>
          <w:rFonts w:ascii="Calibri" w:eastAsia="Calibri" w:hAnsi="Calibri" w:cs="Calibri"/>
        </w:rPr>
        <w:t>would</w:t>
      </w:r>
      <w:r w:rsidRPr="0028692A">
        <w:rPr>
          <w:rFonts w:ascii="Calibri" w:eastAsia="Calibri" w:hAnsi="Calibri" w:cs="Calibri"/>
        </w:rPr>
        <w:t xml:space="preserve"> also complete a Categorical Exclusion Checklist to evaluate whether site</w:t>
      </w:r>
      <w:r w:rsidRPr="0028692A">
        <w:rPr>
          <w:rFonts w:ascii="Calibri" w:eastAsia="Calibri" w:hAnsi="Calibri" w:cs="Calibri"/>
        </w:rPr>
        <w:noBreakHyphen/>
        <w:t>specific conditions or cumulative effects warrant additional environmental review beyond this programmatic analysis.</w:t>
      </w:r>
    </w:p>
    <w:p w14:paraId="1582B9FF" w14:textId="3D10C2E7" w:rsidR="00F0593B" w:rsidRDefault="0028692A" w:rsidP="0028692A">
      <w:pPr>
        <w:spacing w:after="240" w:line="257" w:lineRule="auto"/>
        <w:ind w:left="-20" w:right="-20"/>
        <w:jc w:val="both"/>
        <w:rPr>
          <w:rFonts w:ascii="Calibri" w:eastAsia="Calibri" w:hAnsi="Calibri" w:cs="Calibri"/>
        </w:rPr>
      </w:pPr>
      <w:r w:rsidRPr="0028692A">
        <w:rPr>
          <w:rFonts w:ascii="Calibri" w:eastAsia="Calibri" w:hAnsi="Calibri" w:cs="Calibri"/>
        </w:rPr>
        <w:t xml:space="preserve">In the Categorical Exclusion Checklist, DEQ </w:t>
      </w:r>
      <w:r w:rsidR="005A2D3A">
        <w:rPr>
          <w:rFonts w:ascii="Calibri" w:eastAsia="Calibri" w:hAnsi="Calibri" w:cs="Calibri"/>
        </w:rPr>
        <w:t xml:space="preserve">would </w:t>
      </w:r>
      <w:r w:rsidRPr="0028692A">
        <w:rPr>
          <w:rFonts w:ascii="Calibri" w:eastAsia="Calibri" w:hAnsi="Calibri" w:cs="Calibri"/>
        </w:rPr>
        <w:t>review past and present actions at and around the proposed site; screen for impaired or sensitive surface waters, over</w:t>
      </w:r>
      <w:r w:rsidRPr="0028692A">
        <w:rPr>
          <w:rFonts w:ascii="Calibri" w:eastAsia="Calibri" w:hAnsi="Calibri" w:cs="Calibri"/>
        </w:rPr>
        <w:noBreakHyphen/>
        <w:t>appropriated or heavily developed aquifers, and other environmental constraints such as nearby wells, source</w:t>
      </w:r>
      <w:r w:rsidRPr="0028692A">
        <w:rPr>
          <w:rFonts w:ascii="Calibri" w:eastAsia="Calibri" w:hAnsi="Calibri" w:cs="Calibri"/>
        </w:rPr>
        <w:noBreakHyphen/>
        <w:t xml:space="preserve">water protection areas, floodplains, wetlands, and habitat for wildlife or plants classified as Species of Concern, threatened, or endangered; and document whether the </w:t>
      </w:r>
      <w:r w:rsidR="00CE7E8E">
        <w:rPr>
          <w:rFonts w:ascii="Calibri" w:eastAsia="Calibri" w:hAnsi="Calibri" w:cs="Calibri"/>
        </w:rPr>
        <w:t>SWTS</w:t>
      </w:r>
      <w:r w:rsidRPr="0028692A">
        <w:rPr>
          <w:rFonts w:ascii="Calibri" w:eastAsia="Calibri" w:hAnsi="Calibri" w:cs="Calibri"/>
        </w:rPr>
        <w:t>, as proposed, could trigger extraordinary circumstances that would require preparation of a project</w:t>
      </w:r>
      <w:r w:rsidRPr="0028692A">
        <w:rPr>
          <w:rFonts w:ascii="Calibri" w:eastAsia="Calibri" w:hAnsi="Calibri" w:cs="Calibri"/>
        </w:rPr>
        <w:noBreakHyphen/>
        <w:t xml:space="preserve">specific EA or EIS. </w:t>
      </w:r>
    </w:p>
    <w:p w14:paraId="15A153AA" w14:textId="016186F3" w:rsidR="0028692A" w:rsidRPr="0028692A" w:rsidRDefault="0028692A" w:rsidP="0028692A">
      <w:pPr>
        <w:spacing w:after="240" w:line="257" w:lineRule="auto"/>
        <w:ind w:left="-20" w:right="-20"/>
        <w:jc w:val="both"/>
        <w:rPr>
          <w:rFonts w:ascii="Calibri" w:eastAsia="Calibri" w:hAnsi="Calibri" w:cs="Calibri"/>
        </w:rPr>
      </w:pPr>
      <w:r w:rsidRPr="0028692A">
        <w:rPr>
          <w:rFonts w:ascii="Calibri" w:eastAsia="Calibri" w:hAnsi="Calibri" w:cs="Calibri"/>
        </w:rPr>
        <w:t xml:space="preserve">The </w:t>
      </w:r>
      <w:r w:rsidR="006B4ACF">
        <w:rPr>
          <w:rFonts w:ascii="Calibri" w:eastAsia="Calibri" w:hAnsi="Calibri" w:cs="Calibri"/>
        </w:rPr>
        <w:t>Categorical Exclusion C</w:t>
      </w:r>
      <w:r w:rsidRPr="0028692A">
        <w:rPr>
          <w:rFonts w:ascii="Calibri" w:eastAsia="Calibri" w:hAnsi="Calibri" w:cs="Calibri"/>
        </w:rPr>
        <w:t xml:space="preserve">hecklist also </w:t>
      </w:r>
      <w:r w:rsidR="005643BF">
        <w:rPr>
          <w:rFonts w:ascii="Calibri" w:eastAsia="Calibri" w:hAnsi="Calibri" w:cs="Calibri"/>
        </w:rPr>
        <w:t>assesses</w:t>
      </w:r>
      <w:r w:rsidRPr="0028692A">
        <w:rPr>
          <w:rFonts w:ascii="Calibri" w:eastAsia="Calibri" w:hAnsi="Calibri" w:cs="Calibri"/>
        </w:rPr>
        <w:t xml:space="preserve"> whether multiple </w:t>
      </w:r>
      <w:r w:rsidR="00592C27">
        <w:rPr>
          <w:rFonts w:ascii="Calibri" w:eastAsia="Calibri" w:hAnsi="Calibri" w:cs="Calibri"/>
        </w:rPr>
        <w:t>SWTS</w:t>
      </w:r>
      <w:r w:rsidRPr="0028692A">
        <w:rPr>
          <w:rFonts w:ascii="Calibri" w:eastAsia="Calibri" w:hAnsi="Calibri" w:cs="Calibri"/>
        </w:rPr>
        <w:t xml:space="preserve"> or related developments in the same area may result in cumulative physical drawdown of the aquifer, increased risk to water quality, or other impacts that were not fully addressed at the programmatic level.</w:t>
      </w:r>
    </w:p>
    <w:p w14:paraId="69134B3D" w14:textId="222558CA" w:rsidR="0028692A" w:rsidRPr="0028692A" w:rsidRDefault="0028692A" w:rsidP="0028692A">
      <w:pPr>
        <w:spacing w:after="240" w:line="257" w:lineRule="auto"/>
        <w:ind w:left="-20" w:right="-20"/>
        <w:jc w:val="both"/>
        <w:rPr>
          <w:rFonts w:ascii="Calibri" w:eastAsia="Calibri" w:hAnsi="Calibri" w:cs="Calibri"/>
        </w:rPr>
      </w:pPr>
      <w:r w:rsidRPr="0028692A">
        <w:rPr>
          <w:rFonts w:ascii="Calibri" w:eastAsia="Calibri" w:hAnsi="Calibri" w:cs="Calibri"/>
        </w:rPr>
        <w:t xml:space="preserve">If the Categorical Exclusion Checklist identifies that the </w:t>
      </w:r>
      <w:r w:rsidR="00F0593B">
        <w:rPr>
          <w:rFonts w:ascii="Calibri" w:eastAsia="Calibri" w:hAnsi="Calibri" w:cs="Calibri"/>
        </w:rPr>
        <w:t>SWTS</w:t>
      </w:r>
      <w:r w:rsidRPr="0028692A">
        <w:rPr>
          <w:rFonts w:ascii="Calibri" w:eastAsia="Calibri" w:hAnsi="Calibri" w:cs="Calibri"/>
        </w:rPr>
        <w:t>, as proposed, could trigger extraordinary circumstances—such as site</w:t>
      </w:r>
      <w:r w:rsidRPr="0028692A">
        <w:rPr>
          <w:rFonts w:ascii="Calibri" w:eastAsia="Calibri" w:hAnsi="Calibri" w:cs="Calibri"/>
        </w:rPr>
        <w:noBreakHyphen/>
        <w:t xml:space="preserve">specific or cumulative impacts that are not adequately addressed in this </w:t>
      </w:r>
      <w:r w:rsidR="005643BF">
        <w:rPr>
          <w:rFonts w:ascii="Calibri" w:eastAsia="Calibri" w:hAnsi="Calibri" w:cs="Calibri"/>
        </w:rPr>
        <w:t>P</w:t>
      </w:r>
      <w:r w:rsidRPr="0028692A">
        <w:rPr>
          <w:rFonts w:ascii="Calibri" w:eastAsia="Calibri" w:hAnsi="Calibri" w:cs="Calibri"/>
        </w:rPr>
        <w:t xml:space="preserve">rogrammatic EA—DEQ </w:t>
      </w:r>
      <w:r w:rsidR="00123AC2">
        <w:rPr>
          <w:rFonts w:ascii="Calibri" w:eastAsia="Calibri" w:hAnsi="Calibri" w:cs="Calibri"/>
        </w:rPr>
        <w:t>would</w:t>
      </w:r>
      <w:r w:rsidRPr="0028692A">
        <w:rPr>
          <w:rFonts w:ascii="Calibri" w:eastAsia="Calibri" w:hAnsi="Calibri" w:cs="Calibri"/>
        </w:rPr>
        <w:t xml:space="preserve"> determine that reliance on the </w:t>
      </w:r>
      <w:r w:rsidR="000B258D">
        <w:rPr>
          <w:rFonts w:ascii="Calibri" w:eastAsia="Calibri" w:hAnsi="Calibri" w:cs="Calibri"/>
        </w:rPr>
        <w:t>Categorical Exclusion C</w:t>
      </w:r>
      <w:r w:rsidRPr="0028692A">
        <w:rPr>
          <w:rFonts w:ascii="Calibri" w:eastAsia="Calibri" w:hAnsi="Calibri" w:cs="Calibri"/>
        </w:rPr>
        <w:t xml:space="preserve">hecklist and this </w:t>
      </w:r>
      <w:r w:rsidR="000B258D">
        <w:rPr>
          <w:rFonts w:ascii="Calibri" w:eastAsia="Calibri" w:hAnsi="Calibri" w:cs="Calibri"/>
        </w:rPr>
        <w:t>P</w:t>
      </w:r>
      <w:r w:rsidRPr="0028692A">
        <w:rPr>
          <w:rFonts w:ascii="Calibri" w:eastAsia="Calibri" w:hAnsi="Calibri" w:cs="Calibri"/>
        </w:rPr>
        <w:t xml:space="preserve">rogrammatic EA alone is not appropriate and </w:t>
      </w:r>
      <w:r w:rsidR="00123AC2">
        <w:rPr>
          <w:rFonts w:ascii="Calibri" w:eastAsia="Calibri" w:hAnsi="Calibri" w:cs="Calibri"/>
        </w:rPr>
        <w:t>would</w:t>
      </w:r>
      <w:r w:rsidR="000B258D">
        <w:rPr>
          <w:rFonts w:ascii="Calibri" w:eastAsia="Calibri" w:hAnsi="Calibri" w:cs="Calibri"/>
        </w:rPr>
        <w:t xml:space="preserve"> </w:t>
      </w:r>
      <w:r w:rsidRPr="0028692A">
        <w:rPr>
          <w:rFonts w:ascii="Calibri" w:eastAsia="Calibri" w:hAnsi="Calibri" w:cs="Calibri"/>
        </w:rPr>
        <w:t xml:space="preserve">prepare supplemental environmental analysis beyond </w:t>
      </w:r>
      <w:r w:rsidR="00C87993">
        <w:rPr>
          <w:rFonts w:ascii="Calibri" w:eastAsia="Calibri" w:hAnsi="Calibri" w:cs="Calibri"/>
        </w:rPr>
        <w:t>the analysis that</w:t>
      </w:r>
      <w:r w:rsidRPr="0028692A">
        <w:rPr>
          <w:rFonts w:ascii="Calibri" w:eastAsia="Calibri" w:hAnsi="Calibri" w:cs="Calibri"/>
        </w:rPr>
        <w:t xml:space="preserve"> is provided </w:t>
      </w:r>
      <w:r w:rsidR="00C87993">
        <w:rPr>
          <w:rFonts w:ascii="Calibri" w:eastAsia="Calibri" w:hAnsi="Calibri" w:cs="Calibri"/>
        </w:rPr>
        <w:t>in this Programmatic EA</w:t>
      </w:r>
      <w:r w:rsidRPr="0028692A">
        <w:rPr>
          <w:rFonts w:ascii="Calibri" w:eastAsia="Calibri" w:hAnsi="Calibri" w:cs="Calibri"/>
        </w:rPr>
        <w:t>.</w:t>
      </w:r>
    </w:p>
    <w:p w14:paraId="1D9698B9" w14:textId="77777777" w:rsidR="0028692A" w:rsidRPr="00FB746C" w:rsidRDefault="0028692A" w:rsidP="0CF83075">
      <w:pPr>
        <w:spacing w:after="240" w:line="257" w:lineRule="auto"/>
        <w:ind w:left="-20" w:right="-20"/>
        <w:jc w:val="both"/>
        <w:rPr>
          <w:rFonts w:ascii="Calibri" w:eastAsia="Calibri" w:hAnsi="Calibri" w:cs="Calibri"/>
        </w:rPr>
      </w:pPr>
    </w:p>
    <w:p w14:paraId="24362CCF" w14:textId="77777777" w:rsidR="00784361" w:rsidRDefault="00431830" w:rsidP="0EF6C76A">
      <w:pPr>
        <w:spacing w:after="240" w:line="257" w:lineRule="auto"/>
        <w:ind w:left="-20" w:right="-20"/>
        <w:jc w:val="both"/>
        <w:rPr>
          <w:rFonts w:ascii="Calibri" w:eastAsia="Calibri" w:hAnsi="Calibri" w:cs="Calibri"/>
        </w:rPr>
      </w:pPr>
      <w:r w:rsidRPr="0CF83075">
        <w:rPr>
          <w:rFonts w:ascii="Calibri" w:eastAsia="Calibri" w:hAnsi="Calibri" w:cs="Calibri"/>
        </w:rPr>
        <w:t xml:space="preserve"> </w:t>
      </w:r>
      <w:r w:rsidR="00F302C1" w:rsidRPr="0CF83075">
        <w:rPr>
          <w:rFonts w:ascii="Calibri" w:eastAsia="Calibri" w:hAnsi="Calibri" w:cs="Calibri"/>
        </w:rPr>
        <w:t xml:space="preserve"> </w:t>
      </w:r>
    </w:p>
    <w:p w14:paraId="70E3E6ED" w14:textId="37B0B6FF" w:rsidR="00255357" w:rsidRPr="00784361" w:rsidRDefault="00255357" w:rsidP="0EF6C76A">
      <w:pPr>
        <w:spacing w:after="240" w:line="257" w:lineRule="auto"/>
        <w:ind w:left="-20" w:right="-20"/>
        <w:jc w:val="both"/>
        <w:rPr>
          <w:rFonts w:ascii="Calibri" w:eastAsia="Calibri" w:hAnsi="Calibri" w:cs="Calibri"/>
        </w:rPr>
        <w:sectPr w:rsidR="00255357" w:rsidRPr="00784361" w:rsidSect="004141F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p>
    <w:tbl>
      <w:tblPr>
        <w:tblStyle w:val="TableGrid"/>
        <w:tblW w:w="13045" w:type="dxa"/>
        <w:tblLook w:val="04A0" w:firstRow="1" w:lastRow="0" w:firstColumn="1" w:lastColumn="0" w:noHBand="0" w:noVBand="1"/>
      </w:tblPr>
      <w:tblGrid>
        <w:gridCol w:w="2529"/>
        <w:gridCol w:w="10516"/>
      </w:tblGrid>
      <w:tr w:rsidR="0057360F" w14:paraId="11BA453C" w14:textId="77777777" w:rsidTr="1C90B613">
        <w:trPr>
          <w:trHeight w:val="300"/>
        </w:trPr>
        <w:tc>
          <w:tcPr>
            <w:tcW w:w="13045" w:type="dxa"/>
            <w:gridSpan w:val="2"/>
            <w:shd w:val="clear" w:color="auto" w:fill="004A97"/>
            <w:vAlign w:val="center"/>
          </w:tcPr>
          <w:p w14:paraId="7C2E27D0" w14:textId="2E148440" w:rsidR="00B25A7F" w:rsidRDefault="0045195C" w:rsidP="00F57C2B">
            <w:pPr>
              <w:jc w:val="center"/>
              <w:rPr>
                <w:rFonts w:ascii="Calibri" w:eastAsia="Calibri" w:hAnsi="Calibri" w:cs="Calibri"/>
                <w:b/>
                <w:bCs/>
                <w:color w:val="FFFFFF" w:themeColor="background1"/>
              </w:rPr>
            </w:pPr>
            <w:r>
              <w:rPr>
                <w:rFonts w:ascii="Calibri" w:eastAsia="Calibri" w:hAnsi="Calibri" w:cs="Calibri"/>
                <w:b/>
                <w:bCs/>
                <w:color w:val="FFFFFF" w:themeColor="background1"/>
              </w:rPr>
              <w:lastRenderedPageBreak/>
              <w:t xml:space="preserve">Summary of </w:t>
            </w:r>
            <w:r w:rsidR="00B96D80">
              <w:rPr>
                <w:rFonts w:ascii="Calibri" w:eastAsia="Calibri" w:hAnsi="Calibri" w:cs="Calibri"/>
                <w:b/>
                <w:bCs/>
                <w:color w:val="FFFFFF" w:themeColor="background1"/>
              </w:rPr>
              <w:t>SWTS covered by this Programmatic EA</w:t>
            </w:r>
          </w:p>
        </w:tc>
      </w:tr>
      <w:tr w:rsidR="00283C0F" w14:paraId="13F2EE13" w14:textId="77777777" w:rsidTr="1C90B613">
        <w:trPr>
          <w:trHeight w:val="300"/>
        </w:trPr>
        <w:tc>
          <w:tcPr>
            <w:tcW w:w="2529" w:type="dxa"/>
          </w:tcPr>
          <w:p w14:paraId="31FECD37" w14:textId="255DC415" w:rsidR="00B25A7F" w:rsidRPr="00BC2CF3" w:rsidRDefault="00B25A7F" w:rsidP="00F57C2B">
            <w:pPr>
              <w:rPr>
                <w:b/>
                <w:bCs/>
              </w:rPr>
            </w:pPr>
            <w:r>
              <w:rPr>
                <w:b/>
                <w:bCs/>
              </w:rPr>
              <w:t xml:space="preserve">General </w:t>
            </w:r>
            <w:r w:rsidR="000153C9">
              <w:rPr>
                <w:b/>
                <w:bCs/>
              </w:rPr>
              <w:t>o</w:t>
            </w:r>
            <w:r>
              <w:rPr>
                <w:b/>
                <w:bCs/>
              </w:rPr>
              <w:t>verview</w:t>
            </w:r>
          </w:p>
        </w:tc>
        <w:tc>
          <w:tcPr>
            <w:tcW w:w="10516" w:type="dxa"/>
          </w:tcPr>
          <w:p w14:paraId="1A634CD0" w14:textId="13F7D2C6" w:rsidR="00CA689A" w:rsidRDefault="00CA689A" w:rsidP="00CA689A">
            <w:pPr>
              <w:pStyle w:val="BodyText"/>
              <w:ind w:right="104"/>
              <w:rPr>
                <w:rFonts w:ascii="Calibri" w:hAnsi="Calibri" w:cs="Calibri"/>
                <w:sz w:val="22"/>
                <w:szCs w:val="22"/>
              </w:rPr>
            </w:pPr>
            <w:r w:rsidRPr="0087241C">
              <w:rPr>
                <w:rFonts w:ascii="Calibri" w:hAnsi="Calibri" w:cs="Calibri"/>
                <w:sz w:val="22"/>
                <w:szCs w:val="22"/>
              </w:rPr>
              <w:t>A project applicant has requested a new or replacement SWTS within Montana:</w:t>
            </w:r>
          </w:p>
          <w:p w14:paraId="50A182C7" w14:textId="77777777" w:rsidR="000847BE" w:rsidRPr="0087241C" w:rsidRDefault="000847BE" w:rsidP="00CA689A">
            <w:pPr>
              <w:pStyle w:val="BodyText"/>
              <w:ind w:right="104"/>
              <w:rPr>
                <w:rFonts w:ascii="Calibri" w:hAnsi="Calibri" w:cs="Calibri"/>
                <w:sz w:val="22"/>
                <w:szCs w:val="22"/>
              </w:rPr>
            </w:pPr>
          </w:p>
          <w:p w14:paraId="6E8689A6" w14:textId="7E3039CE" w:rsidR="00CA689A" w:rsidRPr="0087241C" w:rsidRDefault="00CA689A" w:rsidP="0042641E">
            <w:pPr>
              <w:pStyle w:val="BodyText"/>
              <w:numPr>
                <w:ilvl w:val="0"/>
                <w:numId w:val="10"/>
              </w:numPr>
              <w:ind w:right="104"/>
              <w:rPr>
                <w:rFonts w:ascii="Calibri" w:hAnsi="Calibri" w:cs="Calibri"/>
                <w:sz w:val="22"/>
                <w:szCs w:val="22"/>
              </w:rPr>
            </w:pPr>
            <w:r w:rsidRPr="0087241C" w:rsidDel="00B25A7F">
              <w:rPr>
                <w:rFonts w:ascii="Calibri" w:hAnsi="Calibri" w:cs="Calibri"/>
                <w:sz w:val="22"/>
                <w:szCs w:val="22"/>
              </w:rPr>
              <w:t xml:space="preserve">Individual </w:t>
            </w:r>
            <w:r w:rsidRPr="0087241C">
              <w:rPr>
                <w:rFonts w:ascii="Calibri" w:hAnsi="Calibri" w:cs="Calibri"/>
                <w:sz w:val="22"/>
                <w:szCs w:val="22"/>
              </w:rPr>
              <w:t>SWTS</w:t>
            </w:r>
            <w:r w:rsidRPr="0087241C" w:rsidDel="00B25A7F">
              <w:rPr>
                <w:rFonts w:ascii="Calibri" w:hAnsi="Calibri" w:cs="Calibri"/>
                <w:sz w:val="22"/>
                <w:szCs w:val="22"/>
              </w:rPr>
              <w:t xml:space="preserve"> (1 </w:t>
            </w:r>
            <w:r w:rsidRPr="0087241C">
              <w:rPr>
                <w:rFonts w:ascii="Calibri" w:hAnsi="Calibri" w:cs="Calibri"/>
                <w:sz w:val="22"/>
                <w:szCs w:val="22"/>
              </w:rPr>
              <w:t>connection</w:t>
            </w:r>
            <w:r w:rsidRPr="0087241C" w:rsidDel="00B25A7F">
              <w:rPr>
                <w:rFonts w:ascii="Calibri" w:hAnsi="Calibri" w:cs="Calibri"/>
                <w:sz w:val="22"/>
                <w:szCs w:val="22"/>
              </w:rPr>
              <w:t xml:space="preserve">/1 </w:t>
            </w:r>
            <w:r w:rsidR="00B21C36">
              <w:rPr>
                <w:rFonts w:ascii="Calibri" w:hAnsi="Calibri" w:cs="Calibri"/>
                <w:sz w:val="22"/>
                <w:szCs w:val="22"/>
              </w:rPr>
              <w:t>treatment</w:t>
            </w:r>
            <w:r w:rsidRPr="0087241C">
              <w:rPr>
                <w:rFonts w:ascii="Calibri" w:hAnsi="Calibri" w:cs="Calibri"/>
                <w:sz w:val="22"/>
                <w:szCs w:val="22"/>
              </w:rPr>
              <w:t xml:space="preserve"> system</w:t>
            </w:r>
            <w:r w:rsidRPr="0087241C" w:rsidDel="00B25A7F">
              <w:rPr>
                <w:rFonts w:ascii="Calibri" w:hAnsi="Calibri" w:cs="Calibri"/>
                <w:sz w:val="22"/>
                <w:szCs w:val="22"/>
              </w:rPr>
              <w:t>)</w:t>
            </w:r>
          </w:p>
          <w:p w14:paraId="3A5B8716" w14:textId="1663A33A" w:rsidR="00CA689A" w:rsidRPr="0087241C" w:rsidRDefault="00CA689A" w:rsidP="0042641E">
            <w:pPr>
              <w:pStyle w:val="BodyText"/>
              <w:numPr>
                <w:ilvl w:val="0"/>
                <w:numId w:val="10"/>
              </w:numPr>
              <w:ind w:right="104"/>
              <w:rPr>
                <w:rFonts w:ascii="Calibri" w:hAnsi="Calibri" w:cs="Calibri"/>
                <w:sz w:val="22"/>
                <w:szCs w:val="22"/>
              </w:rPr>
            </w:pPr>
            <w:r w:rsidRPr="0087241C" w:rsidDel="00B25A7F">
              <w:rPr>
                <w:rFonts w:ascii="Calibri" w:hAnsi="Calibri" w:cs="Calibri"/>
                <w:sz w:val="22"/>
                <w:szCs w:val="22"/>
              </w:rPr>
              <w:t xml:space="preserve">Shared </w:t>
            </w:r>
            <w:r w:rsidRPr="0087241C">
              <w:rPr>
                <w:rFonts w:ascii="Calibri" w:hAnsi="Calibri" w:cs="Calibri"/>
                <w:sz w:val="22"/>
                <w:szCs w:val="22"/>
              </w:rPr>
              <w:t>SWTS</w:t>
            </w:r>
            <w:r w:rsidRPr="0087241C" w:rsidDel="00B25A7F">
              <w:rPr>
                <w:rFonts w:ascii="Calibri" w:hAnsi="Calibri" w:cs="Calibri"/>
                <w:sz w:val="22"/>
                <w:szCs w:val="22"/>
              </w:rPr>
              <w:t xml:space="preserve"> (2 </w:t>
            </w:r>
            <w:r w:rsidRPr="0087241C">
              <w:rPr>
                <w:rFonts w:ascii="Calibri" w:hAnsi="Calibri" w:cs="Calibri"/>
                <w:sz w:val="22"/>
                <w:szCs w:val="22"/>
              </w:rPr>
              <w:t>connections</w:t>
            </w:r>
            <w:r w:rsidRPr="0087241C" w:rsidDel="00B25A7F">
              <w:rPr>
                <w:rFonts w:ascii="Calibri" w:hAnsi="Calibri" w:cs="Calibri"/>
                <w:sz w:val="22"/>
                <w:szCs w:val="22"/>
              </w:rPr>
              <w:t xml:space="preserve">/1 </w:t>
            </w:r>
            <w:r w:rsidR="00B21C36">
              <w:rPr>
                <w:rFonts w:ascii="Calibri" w:hAnsi="Calibri" w:cs="Calibri"/>
                <w:sz w:val="22"/>
                <w:szCs w:val="22"/>
              </w:rPr>
              <w:t>treatment</w:t>
            </w:r>
            <w:r w:rsidRPr="0087241C">
              <w:rPr>
                <w:rFonts w:ascii="Calibri" w:hAnsi="Calibri" w:cs="Calibri"/>
                <w:sz w:val="22"/>
                <w:szCs w:val="22"/>
              </w:rPr>
              <w:t xml:space="preserve"> system</w:t>
            </w:r>
            <w:r w:rsidRPr="0087241C" w:rsidDel="00B25A7F">
              <w:rPr>
                <w:rFonts w:ascii="Calibri" w:hAnsi="Calibri" w:cs="Calibri"/>
                <w:sz w:val="22"/>
                <w:szCs w:val="22"/>
              </w:rPr>
              <w:t>)</w:t>
            </w:r>
          </w:p>
          <w:p w14:paraId="645A327A" w14:textId="561A26DB" w:rsidR="00CA689A" w:rsidRPr="0087241C" w:rsidRDefault="00CA689A" w:rsidP="0042641E">
            <w:pPr>
              <w:pStyle w:val="BodyText"/>
              <w:numPr>
                <w:ilvl w:val="0"/>
                <w:numId w:val="10"/>
              </w:numPr>
              <w:ind w:right="104"/>
              <w:jc w:val="left"/>
              <w:rPr>
                <w:rFonts w:ascii="Calibri" w:hAnsi="Calibri" w:cs="Calibri"/>
                <w:sz w:val="22"/>
                <w:szCs w:val="22"/>
              </w:rPr>
            </w:pPr>
            <w:r w:rsidRPr="0087241C" w:rsidDel="00B25A7F">
              <w:rPr>
                <w:rFonts w:ascii="Calibri" w:hAnsi="Calibri" w:cs="Calibri"/>
                <w:sz w:val="22"/>
                <w:szCs w:val="22"/>
              </w:rPr>
              <w:t>Multi</w:t>
            </w:r>
            <w:r w:rsidRPr="0087241C">
              <w:rPr>
                <w:rFonts w:ascii="Calibri" w:hAnsi="Calibri" w:cs="Calibri"/>
                <w:sz w:val="22"/>
                <w:szCs w:val="22"/>
              </w:rPr>
              <w:t>ple</w:t>
            </w:r>
            <w:r w:rsidRPr="0087241C" w:rsidDel="00B25A7F">
              <w:rPr>
                <w:rFonts w:ascii="Calibri" w:hAnsi="Calibri" w:cs="Calibri"/>
                <w:sz w:val="22"/>
                <w:szCs w:val="22"/>
              </w:rPr>
              <w:t>-</w:t>
            </w:r>
            <w:r w:rsidRPr="0087241C">
              <w:rPr>
                <w:rFonts w:ascii="Calibri" w:hAnsi="Calibri" w:cs="Calibri"/>
                <w:sz w:val="22"/>
                <w:szCs w:val="22"/>
              </w:rPr>
              <w:t>U</w:t>
            </w:r>
            <w:r w:rsidRPr="0087241C" w:rsidDel="00B25A7F">
              <w:rPr>
                <w:rFonts w:ascii="Calibri" w:hAnsi="Calibri" w:cs="Calibri"/>
                <w:sz w:val="22"/>
                <w:szCs w:val="22"/>
              </w:rPr>
              <w:t xml:space="preserve">ser </w:t>
            </w:r>
            <w:r w:rsidRPr="0087241C">
              <w:rPr>
                <w:rFonts w:ascii="Calibri" w:hAnsi="Calibri" w:cs="Calibri"/>
                <w:sz w:val="22"/>
                <w:szCs w:val="22"/>
              </w:rPr>
              <w:t>SWTS</w:t>
            </w:r>
            <w:r w:rsidRPr="0087241C" w:rsidDel="00B25A7F">
              <w:rPr>
                <w:rFonts w:ascii="Calibri" w:hAnsi="Calibri" w:cs="Calibri"/>
                <w:sz w:val="22"/>
                <w:szCs w:val="22"/>
              </w:rPr>
              <w:t xml:space="preserve"> (3-</w:t>
            </w:r>
            <w:r w:rsidRPr="0087241C">
              <w:rPr>
                <w:rFonts w:ascii="Calibri" w:hAnsi="Calibri" w:cs="Calibri"/>
                <w:sz w:val="22"/>
                <w:szCs w:val="22"/>
              </w:rPr>
              <w:t>14</w:t>
            </w:r>
            <w:r w:rsidRPr="0087241C" w:rsidDel="00B25A7F">
              <w:rPr>
                <w:rFonts w:ascii="Calibri" w:hAnsi="Calibri" w:cs="Calibri"/>
                <w:sz w:val="22"/>
                <w:szCs w:val="22"/>
              </w:rPr>
              <w:t xml:space="preserve"> </w:t>
            </w:r>
            <w:r w:rsidRPr="0087241C">
              <w:rPr>
                <w:rFonts w:ascii="Calibri" w:hAnsi="Calibri" w:cs="Calibri"/>
                <w:sz w:val="22"/>
                <w:szCs w:val="22"/>
              </w:rPr>
              <w:t>connections</w:t>
            </w:r>
            <w:r w:rsidRPr="0087241C" w:rsidDel="00B25A7F">
              <w:rPr>
                <w:rFonts w:ascii="Calibri" w:hAnsi="Calibri" w:cs="Calibri"/>
                <w:sz w:val="22"/>
                <w:szCs w:val="22"/>
              </w:rPr>
              <w:t>/</w:t>
            </w:r>
            <w:r w:rsidRPr="0087241C">
              <w:rPr>
                <w:rFonts w:ascii="Calibri" w:hAnsi="Calibri" w:cs="Calibri"/>
                <w:sz w:val="22"/>
                <w:szCs w:val="22"/>
              </w:rPr>
              <w:t xml:space="preserve">1 </w:t>
            </w:r>
            <w:r w:rsidR="00B21C36">
              <w:rPr>
                <w:rFonts w:ascii="Calibri" w:hAnsi="Calibri" w:cs="Calibri"/>
                <w:sz w:val="22"/>
                <w:szCs w:val="22"/>
              </w:rPr>
              <w:t>treatment</w:t>
            </w:r>
            <w:r w:rsidRPr="0087241C">
              <w:rPr>
                <w:rFonts w:ascii="Calibri" w:hAnsi="Calibri" w:cs="Calibri"/>
                <w:sz w:val="22"/>
                <w:szCs w:val="22"/>
              </w:rPr>
              <w:t xml:space="preserve"> </w:t>
            </w:r>
            <w:r w:rsidRPr="0087241C" w:rsidDel="00B25A7F">
              <w:rPr>
                <w:rFonts w:ascii="Calibri" w:hAnsi="Calibri" w:cs="Calibri"/>
                <w:sz w:val="22"/>
                <w:szCs w:val="22"/>
              </w:rPr>
              <w:t>system)</w:t>
            </w:r>
          </w:p>
          <w:p w14:paraId="734F6A34" w14:textId="303A7349" w:rsidR="00CA689A" w:rsidRPr="0087241C" w:rsidRDefault="00CA689A" w:rsidP="0042641E">
            <w:pPr>
              <w:pStyle w:val="BodyText"/>
              <w:numPr>
                <w:ilvl w:val="0"/>
                <w:numId w:val="10"/>
              </w:numPr>
              <w:ind w:right="104"/>
              <w:rPr>
                <w:rFonts w:ascii="Calibri" w:hAnsi="Calibri" w:cs="Calibri"/>
                <w:sz w:val="22"/>
                <w:szCs w:val="22"/>
              </w:rPr>
            </w:pPr>
            <w:r w:rsidRPr="0087241C">
              <w:rPr>
                <w:rFonts w:ascii="Calibri" w:hAnsi="Calibri" w:cs="Calibri"/>
                <w:sz w:val="22"/>
                <w:szCs w:val="22"/>
              </w:rPr>
              <w:t xml:space="preserve">Public SWTS (15 connections or more </w:t>
            </w:r>
            <w:r w:rsidRPr="0087241C">
              <w:rPr>
                <w:rFonts w:ascii="Calibri" w:hAnsi="Calibri" w:cs="Calibri"/>
                <w:i/>
                <w:iCs/>
                <w:sz w:val="22"/>
                <w:szCs w:val="22"/>
              </w:rPr>
              <w:t xml:space="preserve">or </w:t>
            </w:r>
            <w:r w:rsidRPr="0087241C">
              <w:rPr>
                <w:rFonts w:ascii="Calibri" w:hAnsi="Calibri" w:cs="Calibri"/>
                <w:sz w:val="22"/>
                <w:szCs w:val="22"/>
              </w:rPr>
              <w:t xml:space="preserve">25 people per day/1 </w:t>
            </w:r>
            <w:r w:rsidR="00B21C36">
              <w:rPr>
                <w:rFonts w:ascii="Calibri" w:hAnsi="Calibri" w:cs="Calibri"/>
                <w:sz w:val="22"/>
                <w:szCs w:val="22"/>
              </w:rPr>
              <w:t>treatment</w:t>
            </w:r>
            <w:r w:rsidRPr="0087241C">
              <w:rPr>
                <w:rFonts w:ascii="Calibri" w:hAnsi="Calibri" w:cs="Calibri"/>
                <w:sz w:val="22"/>
                <w:szCs w:val="22"/>
              </w:rPr>
              <w:t xml:space="preserve"> system)</w:t>
            </w:r>
          </w:p>
          <w:p w14:paraId="29797663" w14:textId="77777777" w:rsidR="00BB61FB" w:rsidRDefault="00BB61FB" w:rsidP="00BB61FB"/>
          <w:p w14:paraId="65EE7192" w14:textId="2DD2C082" w:rsidR="00F422CA" w:rsidRPr="00BB61FB" w:rsidRDefault="00CA689A" w:rsidP="00BB61FB">
            <w:r w:rsidRPr="0087241C">
              <w:t xml:space="preserve">The </w:t>
            </w:r>
            <w:r w:rsidR="00313696">
              <w:t>proposed action</w:t>
            </w:r>
            <w:r w:rsidRPr="00CA689A">
              <w:t xml:space="preserve"> </w:t>
            </w:r>
            <w:r w:rsidRPr="0087241C">
              <w:t xml:space="preserve">is the construction, </w:t>
            </w:r>
            <w:r>
              <w:t xml:space="preserve">operation, </w:t>
            </w:r>
            <w:r w:rsidRPr="0087241C">
              <w:t>and, in certain instances, testing of a</w:t>
            </w:r>
            <w:r w:rsidR="00BD4975">
              <w:t>n</w:t>
            </w:r>
            <w:r w:rsidRPr="0087241C">
              <w:t xml:space="preserve"> </w:t>
            </w:r>
            <w:r w:rsidR="004F68A4">
              <w:t>SWTS</w:t>
            </w:r>
            <w:r w:rsidRPr="007F5FCE">
              <w:t>.</w:t>
            </w:r>
            <w:r w:rsidR="00BB61FB" w:rsidRPr="007F5FCE">
              <w:t xml:space="preserve"> </w:t>
            </w:r>
            <w:r w:rsidR="611D2222" w:rsidRPr="007F5FCE">
              <w:t xml:space="preserve">For </w:t>
            </w:r>
            <w:r w:rsidR="00805B52">
              <w:t>project</w:t>
            </w:r>
            <w:r w:rsidR="00B55329">
              <w:t>s</w:t>
            </w:r>
            <w:r w:rsidR="00805B52">
              <w:t xml:space="preserve"> </w:t>
            </w:r>
            <w:r w:rsidR="0081754C">
              <w:t>that include</w:t>
            </w:r>
            <w:r w:rsidR="00805B52">
              <w:t xml:space="preserve"> </w:t>
            </w:r>
            <w:r w:rsidR="2C1C9A17" w:rsidRPr="007F5FCE">
              <w:t xml:space="preserve">subdivisions, </w:t>
            </w:r>
            <w:r w:rsidR="7EC46086" w:rsidRPr="007F5FCE">
              <w:t xml:space="preserve">the </w:t>
            </w:r>
            <w:r w:rsidR="0081754C">
              <w:t>Programmatic</w:t>
            </w:r>
            <w:r w:rsidR="7EC46086" w:rsidRPr="007F5FCE">
              <w:t xml:space="preserve"> EA</w:t>
            </w:r>
            <w:r w:rsidR="78880F29" w:rsidRPr="007F5FCE">
              <w:t xml:space="preserve"> </w:t>
            </w:r>
            <w:r w:rsidR="004C0BDB">
              <w:t>evaluates only the impacts</w:t>
            </w:r>
            <w:r w:rsidR="00363DCD">
              <w:t xml:space="preserve"> </w:t>
            </w:r>
            <w:r w:rsidR="00CA3BDD">
              <w:t>of</w:t>
            </w:r>
            <w:r w:rsidR="00363DCD">
              <w:t xml:space="preserve"> the proposed </w:t>
            </w:r>
            <w:r w:rsidR="003C51B2">
              <w:t>treatment</w:t>
            </w:r>
            <w:r w:rsidR="00363DCD">
              <w:t xml:space="preserve"> systems.</w:t>
            </w:r>
            <w:r w:rsidR="00B9457A">
              <w:t xml:space="preserve"> This review</w:t>
            </w:r>
            <w:r w:rsidR="78880F29" w:rsidRPr="007F5FCE">
              <w:t xml:space="preserve"> exclud</w:t>
            </w:r>
            <w:r w:rsidR="00B9457A">
              <w:t>es</w:t>
            </w:r>
            <w:r w:rsidR="78880F29" w:rsidRPr="007F5FCE">
              <w:t xml:space="preserve"> construction and impacts related to the </w:t>
            </w:r>
            <w:proofErr w:type="gramStart"/>
            <w:r w:rsidR="78880F29" w:rsidRPr="007F5FCE">
              <w:t xml:space="preserve">subdivision as a whole, </w:t>
            </w:r>
            <w:r w:rsidR="003D2E5F">
              <w:t>which</w:t>
            </w:r>
            <w:proofErr w:type="gramEnd"/>
            <w:r w:rsidR="78880F29" w:rsidRPr="007F5FCE">
              <w:t xml:space="preserve"> fall under </w:t>
            </w:r>
            <w:r w:rsidR="2611BD18" w:rsidRPr="007F5FCE">
              <w:t>c</w:t>
            </w:r>
            <w:r w:rsidR="24F9B6D7" w:rsidRPr="007F5FCE">
              <w:t>ounty</w:t>
            </w:r>
            <w:r w:rsidR="78880F29" w:rsidRPr="007F5FCE">
              <w:t xml:space="preserve"> </w:t>
            </w:r>
            <w:r w:rsidR="00901ED0">
              <w:t xml:space="preserve">jurisdiction </w:t>
            </w:r>
            <w:r w:rsidR="004E459A">
              <w:t xml:space="preserve">(e.g., </w:t>
            </w:r>
            <w:r w:rsidR="78880F29" w:rsidRPr="007F5FCE">
              <w:t>zoning, platting, and planning</w:t>
            </w:r>
            <w:r w:rsidR="004E459A">
              <w:t>)</w:t>
            </w:r>
            <w:r w:rsidR="611D2222" w:rsidRPr="007F5FCE">
              <w:t>, when applicable</w:t>
            </w:r>
            <w:r w:rsidR="78880F29" w:rsidRPr="007F5FCE">
              <w:t>.</w:t>
            </w:r>
            <w:r w:rsidR="006F1664">
              <w:t xml:space="preserve"> </w:t>
            </w:r>
            <w:r w:rsidR="002D5653" w:rsidRPr="00E41BBE">
              <w:rPr>
                <w:i/>
                <w:iCs/>
              </w:rPr>
              <w:t xml:space="preserve">Mont. Wilderness </w:t>
            </w:r>
            <w:proofErr w:type="spellStart"/>
            <w:r w:rsidR="002D5653" w:rsidRPr="00E41BBE">
              <w:rPr>
                <w:i/>
                <w:iCs/>
              </w:rPr>
              <w:t>Ass’n</w:t>
            </w:r>
            <w:proofErr w:type="spellEnd"/>
            <w:r w:rsidR="002D5653" w:rsidRPr="00E41BBE">
              <w:rPr>
                <w:i/>
                <w:iCs/>
              </w:rPr>
              <w:t xml:space="preserve"> v. Bd. of Health &amp; Env</w:t>
            </w:r>
            <w:r w:rsidR="00E41BBE" w:rsidRPr="00E41BBE">
              <w:rPr>
                <w:i/>
                <w:iCs/>
              </w:rPr>
              <w:t>t’</w:t>
            </w:r>
            <w:r w:rsidR="002D5653" w:rsidRPr="00E41BBE">
              <w:rPr>
                <w:i/>
                <w:iCs/>
              </w:rPr>
              <w:t>l Sciences, 171 Mont. 477, 559 P.2d 1157 (1976)</w:t>
            </w:r>
            <w:r w:rsidR="002D5653">
              <w:t>.</w:t>
            </w:r>
          </w:p>
          <w:p w14:paraId="52D3C2E0" w14:textId="77777777" w:rsidR="00F422CA" w:rsidRPr="00C74DA2" w:rsidRDefault="00F422CA" w:rsidP="00F422CA">
            <w:pPr>
              <w:rPr>
                <w:color w:val="FF0000"/>
              </w:rPr>
            </w:pPr>
          </w:p>
          <w:p w14:paraId="594A1354" w14:textId="299FF3F8" w:rsidR="003B2D1B" w:rsidRDefault="006B1F61" w:rsidP="00F422CA">
            <w:pPr>
              <w:spacing w:line="259" w:lineRule="auto"/>
            </w:pPr>
            <w:r>
              <w:t>SWTS</w:t>
            </w:r>
            <w:r w:rsidR="00396524" w:rsidRPr="00363D00">
              <w:t xml:space="preserve"> </w:t>
            </w:r>
            <w:r w:rsidR="00E95253">
              <w:t xml:space="preserve">that require a </w:t>
            </w:r>
            <w:r w:rsidR="00507BBE">
              <w:t>ground water</w:t>
            </w:r>
            <w:r w:rsidR="00797025">
              <w:t xml:space="preserve"> discharge permit </w:t>
            </w:r>
            <w:r w:rsidR="0067177C">
              <w:t>under</w:t>
            </w:r>
            <w:r w:rsidR="00797025">
              <w:t xml:space="preserve"> the Montana Water Quality Act </w:t>
            </w:r>
            <w:r w:rsidR="00EB1F51">
              <w:t>(</w:t>
            </w:r>
            <w:r w:rsidR="00C713E3" w:rsidRPr="00363D00">
              <w:t xml:space="preserve">75-5-401, </w:t>
            </w:r>
            <w:r w:rsidR="00E157C9" w:rsidRPr="00363D00">
              <w:t>MCA, and</w:t>
            </w:r>
            <w:r w:rsidR="00C713E3" w:rsidRPr="00363D00">
              <w:t xml:space="preserve"> ARM 17.30.10</w:t>
            </w:r>
            <w:r w:rsidR="00EB1F51">
              <w:t>)</w:t>
            </w:r>
            <w:r w:rsidR="00C713E3" w:rsidRPr="00363D00">
              <w:t xml:space="preserve"> are not </w:t>
            </w:r>
            <w:r w:rsidR="00C713E3" w:rsidRPr="000B614A">
              <w:t xml:space="preserve">included in this </w:t>
            </w:r>
            <w:r w:rsidR="00615375">
              <w:t>P</w:t>
            </w:r>
            <w:r w:rsidR="00C713E3" w:rsidRPr="000B614A">
              <w:t xml:space="preserve">rogrammatic </w:t>
            </w:r>
            <w:r w:rsidR="001C7F58">
              <w:t>EA</w:t>
            </w:r>
            <w:r w:rsidR="00363D00" w:rsidRPr="000B614A">
              <w:t xml:space="preserve">. </w:t>
            </w:r>
          </w:p>
          <w:p w14:paraId="7B45DE3A" w14:textId="77777777" w:rsidR="003B2D1B" w:rsidRDefault="003B2D1B" w:rsidP="00F422CA">
            <w:pPr>
              <w:spacing w:line="259" w:lineRule="auto"/>
            </w:pPr>
          </w:p>
          <w:p w14:paraId="5C616AF9" w14:textId="6BDC3E10" w:rsidR="00F422CA" w:rsidRDefault="00816C16" w:rsidP="00F422CA">
            <w:pPr>
              <w:spacing w:line="259" w:lineRule="auto"/>
              <w:rPr>
                <w:color w:val="FF0000"/>
              </w:rPr>
            </w:pPr>
            <w:r>
              <w:t>In addition, a</w:t>
            </w:r>
            <w:r w:rsidR="00F422CA" w:rsidRPr="000B614A">
              <w:t xml:space="preserve">ny </w:t>
            </w:r>
            <w:r w:rsidR="00B25763">
              <w:t>subdivision</w:t>
            </w:r>
            <w:r w:rsidR="00F422CA" w:rsidRPr="000B614A">
              <w:t xml:space="preserve"> lot that </w:t>
            </w:r>
            <w:r>
              <w:t>is subject to</w:t>
            </w:r>
            <w:r w:rsidR="00621C76">
              <w:t xml:space="preserve"> the proximity requirements of</w:t>
            </w:r>
            <w:r>
              <w:t xml:space="preserve"> </w:t>
            </w:r>
            <w:r w:rsidR="00F422CA" w:rsidRPr="000B614A">
              <w:t xml:space="preserve">ARM 17.36.123 must connect to a public </w:t>
            </w:r>
            <w:r w:rsidR="00A26189" w:rsidRPr="000B614A">
              <w:t>wastewater system</w:t>
            </w:r>
            <w:r w:rsidR="00EC44B3">
              <w:t xml:space="preserve"> </w:t>
            </w:r>
            <w:r w:rsidR="009F6F41" w:rsidRPr="009F6F41">
              <w:t>and therefore would not construct an onsite SWTS under this Programmatic EA</w:t>
            </w:r>
            <w:r w:rsidR="00F422CA" w:rsidRPr="000B614A">
              <w:t>.</w:t>
            </w:r>
            <w:r w:rsidR="000B614A" w:rsidRPr="000B614A">
              <w:t xml:space="preserve"> </w:t>
            </w:r>
          </w:p>
          <w:p w14:paraId="3D4A72F8" w14:textId="77777777" w:rsidR="00574EB8" w:rsidRPr="001E0D2D" w:rsidRDefault="00574EB8" w:rsidP="00F422CA">
            <w:pPr>
              <w:spacing w:line="259" w:lineRule="auto"/>
              <w:rPr>
                <w:b/>
                <w:bCs/>
                <w:color w:val="FF0000"/>
              </w:rPr>
            </w:pPr>
          </w:p>
          <w:p w14:paraId="0ACFBB61" w14:textId="785F34FA" w:rsidR="00585247" w:rsidRPr="001E0D2D" w:rsidRDefault="00585247" w:rsidP="00585247">
            <w:pPr>
              <w:pStyle w:val="BodyText"/>
              <w:ind w:right="104"/>
              <w:rPr>
                <w:rFonts w:ascii="Calibri" w:hAnsi="Calibri" w:cs="Calibri"/>
                <w:b/>
                <w:bCs/>
                <w:sz w:val="22"/>
                <w:szCs w:val="22"/>
              </w:rPr>
            </w:pPr>
            <w:r w:rsidRPr="001E0D2D">
              <w:rPr>
                <w:rFonts w:ascii="Calibri" w:hAnsi="Calibri" w:cs="Calibri"/>
                <w:b/>
                <w:bCs/>
                <w:sz w:val="22"/>
                <w:szCs w:val="22"/>
              </w:rPr>
              <w:t xml:space="preserve">Construction </w:t>
            </w:r>
            <w:r w:rsidR="000D66E3">
              <w:rPr>
                <w:rFonts w:ascii="Calibri" w:hAnsi="Calibri" w:cs="Calibri"/>
                <w:b/>
                <w:bCs/>
                <w:sz w:val="22"/>
                <w:szCs w:val="22"/>
              </w:rPr>
              <w:t>p</w:t>
            </w:r>
            <w:r w:rsidRPr="001E0D2D">
              <w:rPr>
                <w:rFonts w:ascii="Calibri" w:hAnsi="Calibri" w:cs="Calibri"/>
                <w:b/>
                <w:bCs/>
                <w:sz w:val="22"/>
                <w:szCs w:val="22"/>
              </w:rPr>
              <w:t>rocess:</w:t>
            </w:r>
          </w:p>
          <w:p w14:paraId="381DDE36" w14:textId="77777777" w:rsidR="000847BE" w:rsidRPr="0087241C" w:rsidRDefault="000847BE" w:rsidP="00585247">
            <w:pPr>
              <w:pStyle w:val="BodyText"/>
              <w:ind w:right="104"/>
              <w:rPr>
                <w:rFonts w:ascii="Calibri" w:hAnsi="Calibri" w:cs="Calibri"/>
                <w:sz w:val="22"/>
                <w:szCs w:val="22"/>
              </w:rPr>
            </w:pPr>
          </w:p>
          <w:p w14:paraId="5D7724A7" w14:textId="0FB2A3A4" w:rsidR="00585247" w:rsidRPr="000A4C39" w:rsidRDefault="00585247" w:rsidP="0042641E">
            <w:pPr>
              <w:pStyle w:val="BodyText"/>
              <w:numPr>
                <w:ilvl w:val="0"/>
                <w:numId w:val="11"/>
              </w:numPr>
              <w:ind w:right="104"/>
              <w:rPr>
                <w:rFonts w:ascii="Calibri" w:hAnsi="Calibri" w:cs="Calibri"/>
                <w:sz w:val="22"/>
                <w:szCs w:val="22"/>
              </w:rPr>
            </w:pPr>
            <w:r w:rsidRPr="1C90B613">
              <w:rPr>
                <w:rFonts w:ascii="Calibri" w:hAnsi="Calibri" w:cs="Calibri"/>
                <w:sz w:val="22"/>
                <w:szCs w:val="22"/>
              </w:rPr>
              <w:t xml:space="preserve">Site </w:t>
            </w:r>
            <w:r w:rsidR="000D66E3">
              <w:rPr>
                <w:rFonts w:ascii="Calibri" w:hAnsi="Calibri" w:cs="Calibri"/>
                <w:sz w:val="22"/>
                <w:szCs w:val="22"/>
              </w:rPr>
              <w:t>e</w:t>
            </w:r>
            <w:r w:rsidRPr="1C90B613">
              <w:rPr>
                <w:rFonts w:ascii="Calibri" w:hAnsi="Calibri" w:cs="Calibri"/>
                <w:sz w:val="22"/>
                <w:szCs w:val="22"/>
              </w:rPr>
              <w:t xml:space="preserve">valuation – prior to construction of </w:t>
            </w:r>
            <w:r w:rsidR="00DC4613">
              <w:rPr>
                <w:rFonts w:ascii="Calibri" w:hAnsi="Calibri" w:cs="Calibri"/>
                <w:sz w:val="22"/>
                <w:szCs w:val="22"/>
              </w:rPr>
              <w:t>an</w:t>
            </w:r>
            <w:r w:rsidRPr="1C90B613">
              <w:rPr>
                <w:rFonts w:ascii="Calibri" w:hAnsi="Calibri" w:cs="Calibri"/>
                <w:sz w:val="22"/>
                <w:szCs w:val="22"/>
              </w:rPr>
              <w:t xml:space="preserve"> SWTS, a minimum of one soil profile </w:t>
            </w:r>
            <w:r w:rsidR="00B07102" w:rsidRPr="00B07102">
              <w:rPr>
                <w:rFonts w:ascii="Calibri" w:hAnsi="Calibri" w:cs="Calibri"/>
                <w:sz w:val="22"/>
                <w:szCs w:val="22"/>
              </w:rPr>
              <w:t>per each individual or shared absorption system, and a minimum of three soil profiles per each multiple-user or public absorption system</w:t>
            </w:r>
            <w:r w:rsidR="00215047">
              <w:rPr>
                <w:rFonts w:ascii="Calibri" w:hAnsi="Calibri" w:cs="Calibri"/>
                <w:sz w:val="22"/>
                <w:szCs w:val="22"/>
              </w:rPr>
              <w:t>,</w:t>
            </w:r>
            <w:r w:rsidR="00B07102">
              <w:rPr>
                <w:rFonts w:ascii="Calibri" w:hAnsi="Calibri" w:cs="Calibri"/>
                <w:sz w:val="22"/>
                <w:szCs w:val="22"/>
              </w:rPr>
              <w:t xml:space="preserve"> </w:t>
            </w:r>
            <w:r w:rsidRPr="1C90B613">
              <w:rPr>
                <w:rFonts w:ascii="Calibri" w:hAnsi="Calibri" w:cs="Calibri"/>
                <w:sz w:val="22"/>
                <w:szCs w:val="22"/>
              </w:rPr>
              <w:t xml:space="preserve">is excavated using heavy equipment such as an excavator or backhoe within 25 ft of the absorption system. </w:t>
            </w:r>
            <w:r w:rsidR="00243FA7" w:rsidRPr="00A35288">
              <w:rPr>
                <w:rFonts w:ascii="Calibri" w:hAnsi="Calibri" w:cs="Calibri"/>
                <w:sz w:val="22"/>
                <w:szCs w:val="22"/>
              </w:rPr>
              <w:t xml:space="preserve">For this proposed action, DEQ assesses the potential impacts of </w:t>
            </w:r>
            <w:r w:rsidR="005825D0">
              <w:rPr>
                <w:rFonts w:ascii="Calibri" w:hAnsi="Calibri" w:cs="Calibri"/>
                <w:sz w:val="22"/>
                <w:szCs w:val="22"/>
              </w:rPr>
              <w:t>one</w:t>
            </w:r>
            <w:r w:rsidR="005825D0" w:rsidRPr="00A35288">
              <w:rPr>
                <w:rFonts w:ascii="Calibri" w:hAnsi="Calibri" w:cs="Calibri"/>
                <w:sz w:val="22"/>
                <w:szCs w:val="22"/>
              </w:rPr>
              <w:t xml:space="preserve"> </w:t>
            </w:r>
            <w:r w:rsidR="00243FA7" w:rsidRPr="00A35288">
              <w:rPr>
                <w:rFonts w:ascii="Calibri" w:hAnsi="Calibri" w:cs="Calibri"/>
                <w:sz w:val="22"/>
                <w:szCs w:val="22"/>
              </w:rPr>
              <w:t xml:space="preserve">to </w:t>
            </w:r>
            <w:r w:rsidR="00A35288" w:rsidRPr="00A35288">
              <w:rPr>
                <w:rFonts w:ascii="Calibri" w:hAnsi="Calibri" w:cs="Calibri"/>
                <w:sz w:val="22"/>
                <w:szCs w:val="22"/>
              </w:rPr>
              <w:t>300</w:t>
            </w:r>
            <w:r w:rsidR="00243FA7" w:rsidRPr="00A35288">
              <w:rPr>
                <w:rFonts w:ascii="Calibri" w:hAnsi="Calibri" w:cs="Calibri"/>
                <w:sz w:val="22"/>
                <w:szCs w:val="22"/>
              </w:rPr>
              <w:t xml:space="preserve"> test pits</w:t>
            </w:r>
            <w:r w:rsidR="00D454ED">
              <w:rPr>
                <w:rFonts w:ascii="Calibri" w:hAnsi="Calibri" w:cs="Calibri"/>
                <w:sz w:val="22"/>
                <w:szCs w:val="22"/>
              </w:rPr>
              <w:t xml:space="preserve"> to provide the maximum </w:t>
            </w:r>
            <w:r w:rsidR="008B7233">
              <w:rPr>
                <w:rFonts w:ascii="Calibri" w:hAnsi="Calibri" w:cs="Calibri"/>
                <w:sz w:val="22"/>
                <w:szCs w:val="22"/>
              </w:rPr>
              <w:t>anticipated impacts from construction of a</w:t>
            </w:r>
            <w:r w:rsidR="00F62B19">
              <w:rPr>
                <w:rFonts w:ascii="Calibri" w:hAnsi="Calibri" w:cs="Calibri"/>
                <w:sz w:val="22"/>
                <w:szCs w:val="22"/>
              </w:rPr>
              <w:t>n</w:t>
            </w:r>
            <w:r w:rsidR="008B7233">
              <w:rPr>
                <w:rFonts w:ascii="Calibri" w:hAnsi="Calibri" w:cs="Calibri"/>
                <w:sz w:val="22"/>
                <w:szCs w:val="22"/>
              </w:rPr>
              <w:t xml:space="preserve"> SWT</w:t>
            </w:r>
            <w:r w:rsidR="00E61F2E">
              <w:rPr>
                <w:rFonts w:ascii="Calibri" w:hAnsi="Calibri" w:cs="Calibri"/>
                <w:sz w:val="22"/>
                <w:szCs w:val="22"/>
              </w:rPr>
              <w:t>S</w:t>
            </w:r>
            <w:r w:rsidR="00243FA7" w:rsidRPr="00A35288">
              <w:rPr>
                <w:rFonts w:ascii="Calibri" w:hAnsi="Calibri" w:cs="Calibri"/>
                <w:sz w:val="22"/>
                <w:szCs w:val="22"/>
              </w:rPr>
              <w:t>.</w:t>
            </w:r>
            <w:r w:rsidRPr="1C90B613">
              <w:rPr>
                <w:rFonts w:ascii="Calibri" w:hAnsi="Calibri" w:cs="Calibri"/>
                <w:sz w:val="22"/>
                <w:szCs w:val="22"/>
              </w:rPr>
              <w:t xml:space="preserve"> </w:t>
            </w:r>
            <w:r w:rsidR="00340165">
              <w:rPr>
                <w:rFonts w:ascii="Calibri" w:hAnsi="Calibri" w:cs="Calibri"/>
                <w:sz w:val="22"/>
                <w:szCs w:val="22"/>
              </w:rPr>
              <w:t>T</w:t>
            </w:r>
            <w:r w:rsidRPr="1C90B613">
              <w:rPr>
                <w:rFonts w:ascii="Calibri" w:hAnsi="Calibri" w:cs="Calibri"/>
                <w:sz w:val="22"/>
                <w:szCs w:val="22"/>
              </w:rPr>
              <w:t>est pit</w:t>
            </w:r>
            <w:r w:rsidR="00340165">
              <w:rPr>
                <w:rFonts w:ascii="Calibri" w:hAnsi="Calibri" w:cs="Calibri"/>
                <w:sz w:val="22"/>
                <w:szCs w:val="22"/>
              </w:rPr>
              <w:t>s</w:t>
            </w:r>
            <w:r w:rsidRPr="1C90B613">
              <w:rPr>
                <w:rFonts w:ascii="Calibri" w:hAnsi="Calibri" w:cs="Calibri"/>
                <w:sz w:val="22"/>
                <w:szCs w:val="22"/>
              </w:rPr>
              <w:t xml:space="preserve"> </w:t>
            </w:r>
            <w:r w:rsidR="00340165">
              <w:rPr>
                <w:rFonts w:ascii="Calibri" w:hAnsi="Calibri" w:cs="Calibri"/>
                <w:sz w:val="22"/>
                <w:szCs w:val="22"/>
              </w:rPr>
              <w:t>are</w:t>
            </w:r>
            <w:r w:rsidRPr="1C90B613">
              <w:rPr>
                <w:rFonts w:ascii="Calibri" w:hAnsi="Calibri" w:cs="Calibri"/>
                <w:sz w:val="22"/>
                <w:szCs w:val="22"/>
              </w:rPr>
              <w:t xml:space="preserve"> typically eight to ten feet in depth, as wide as the equipment’s excavating bucket, and approximately eight feet in length.</w:t>
            </w:r>
            <w:r w:rsidR="00243B51">
              <w:rPr>
                <w:rFonts w:ascii="Calibri" w:hAnsi="Calibri" w:cs="Calibri"/>
                <w:sz w:val="22"/>
                <w:szCs w:val="22"/>
              </w:rPr>
              <w:t xml:space="preserve"> </w:t>
            </w:r>
            <w:r w:rsidRPr="1C90B613">
              <w:rPr>
                <w:rFonts w:ascii="Calibri" w:hAnsi="Calibri" w:cs="Calibri"/>
                <w:sz w:val="22"/>
                <w:szCs w:val="22"/>
              </w:rPr>
              <w:t xml:space="preserve">The hole is backfilled </w:t>
            </w:r>
            <w:r w:rsidR="006120E4">
              <w:rPr>
                <w:rFonts w:ascii="Calibri" w:hAnsi="Calibri" w:cs="Calibri"/>
                <w:sz w:val="22"/>
                <w:szCs w:val="22"/>
              </w:rPr>
              <w:t>and re</w:t>
            </w:r>
            <w:r w:rsidR="00F62B19">
              <w:rPr>
                <w:rFonts w:ascii="Calibri" w:hAnsi="Calibri" w:cs="Calibri"/>
                <w:sz w:val="22"/>
                <w:szCs w:val="22"/>
              </w:rPr>
              <w:t>-</w:t>
            </w:r>
            <w:r w:rsidR="006120E4">
              <w:rPr>
                <w:rFonts w:ascii="Calibri" w:hAnsi="Calibri" w:cs="Calibri"/>
                <w:sz w:val="22"/>
                <w:szCs w:val="22"/>
              </w:rPr>
              <w:t xml:space="preserve">graded </w:t>
            </w:r>
            <w:r w:rsidRPr="1C90B613">
              <w:rPr>
                <w:rFonts w:ascii="Calibri" w:hAnsi="Calibri" w:cs="Calibri"/>
                <w:sz w:val="22"/>
                <w:szCs w:val="22"/>
              </w:rPr>
              <w:t>immediately after the soil is characterized.</w:t>
            </w:r>
            <w:r w:rsidR="000A4C39" w:rsidRPr="1C90B613">
              <w:rPr>
                <w:rFonts w:ascii="Calibri" w:hAnsi="Calibri" w:cs="Calibri"/>
                <w:sz w:val="22"/>
                <w:szCs w:val="22"/>
              </w:rPr>
              <w:t xml:space="preserve"> </w:t>
            </w:r>
            <w:r w:rsidRPr="1C90B613">
              <w:rPr>
                <w:rFonts w:ascii="Calibri" w:hAnsi="Calibri" w:cs="Calibri"/>
                <w:sz w:val="22"/>
                <w:szCs w:val="22"/>
              </w:rPr>
              <w:t xml:space="preserve">Percolation tests may also be completed </w:t>
            </w:r>
            <w:proofErr w:type="gramStart"/>
            <w:r w:rsidRPr="1C90B613">
              <w:rPr>
                <w:rFonts w:ascii="Calibri" w:hAnsi="Calibri" w:cs="Calibri"/>
                <w:sz w:val="22"/>
                <w:szCs w:val="22"/>
              </w:rPr>
              <w:t>in the area of</w:t>
            </w:r>
            <w:proofErr w:type="gramEnd"/>
            <w:r w:rsidRPr="1C90B613">
              <w:rPr>
                <w:rFonts w:ascii="Calibri" w:hAnsi="Calibri" w:cs="Calibri"/>
                <w:sz w:val="22"/>
                <w:szCs w:val="22"/>
              </w:rPr>
              <w:t xml:space="preserve"> the absorption system.</w:t>
            </w:r>
            <w:r w:rsidR="00243B51">
              <w:rPr>
                <w:rFonts w:ascii="Calibri" w:hAnsi="Calibri" w:cs="Calibri"/>
                <w:sz w:val="22"/>
                <w:szCs w:val="22"/>
              </w:rPr>
              <w:t xml:space="preserve"> </w:t>
            </w:r>
            <w:r w:rsidRPr="1C90B613">
              <w:rPr>
                <w:rFonts w:ascii="Calibri" w:hAnsi="Calibri" w:cs="Calibri"/>
                <w:sz w:val="22"/>
                <w:szCs w:val="22"/>
              </w:rPr>
              <w:t>Percolation test</w:t>
            </w:r>
            <w:r w:rsidR="006E7AEB">
              <w:rPr>
                <w:rFonts w:ascii="Calibri" w:hAnsi="Calibri" w:cs="Calibri"/>
                <w:sz w:val="22"/>
                <w:szCs w:val="22"/>
              </w:rPr>
              <w:t xml:space="preserve"> holes</w:t>
            </w:r>
            <w:r w:rsidRPr="1C90B613">
              <w:rPr>
                <w:rFonts w:ascii="Calibri" w:hAnsi="Calibri" w:cs="Calibri"/>
                <w:sz w:val="22"/>
                <w:szCs w:val="22"/>
              </w:rPr>
              <w:t xml:space="preserve"> are excavated using hand tools such as post hole diggers, shovels, and digging bars.</w:t>
            </w:r>
            <w:r w:rsidR="00243B51">
              <w:rPr>
                <w:rFonts w:ascii="Calibri" w:hAnsi="Calibri" w:cs="Calibri"/>
                <w:sz w:val="22"/>
                <w:szCs w:val="22"/>
              </w:rPr>
              <w:t xml:space="preserve"> </w:t>
            </w:r>
            <w:r w:rsidRPr="1C90B613">
              <w:rPr>
                <w:rFonts w:ascii="Calibri" w:hAnsi="Calibri" w:cs="Calibri"/>
                <w:sz w:val="22"/>
                <w:szCs w:val="22"/>
              </w:rPr>
              <w:t xml:space="preserve">Percolation tests are </w:t>
            </w:r>
            <w:r w:rsidR="00DE39D9">
              <w:rPr>
                <w:rFonts w:ascii="Calibri" w:hAnsi="Calibri" w:cs="Calibri"/>
                <w:sz w:val="22"/>
                <w:szCs w:val="22"/>
              </w:rPr>
              <w:t>six</w:t>
            </w:r>
            <w:r w:rsidRPr="1C90B613">
              <w:rPr>
                <w:rFonts w:ascii="Calibri" w:hAnsi="Calibri" w:cs="Calibri"/>
                <w:sz w:val="22"/>
                <w:szCs w:val="22"/>
              </w:rPr>
              <w:t xml:space="preserve"> inches in diameter and two feet in depth.</w:t>
            </w:r>
            <w:r w:rsidR="00243B51">
              <w:rPr>
                <w:rFonts w:ascii="Calibri" w:hAnsi="Calibri" w:cs="Calibri"/>
                <w:sz w:val="22"/>
                <w:szCs w:val="22"/>
              </w:rPr>
              <w:t xml:space="preserve"> </w:t>
            </w:r>
            <w:r w:rsidRPr="1C90B613">
              <w:rPr>
                <w:rFonts w:ascii="Calibri" w:hAnsi="Calibri" w:cs="Calibri"/>
                <w:sz w:val="22"/>
                <w:szCs w:val="22"/>
              </w:rPr>
              <w:t>The percolation test holes are backfilled immediately after the test is complete.</w:t>
            </w:r>
          </w:p>
          <w:p w14:paraId="3EC5FCE6" w14:textId="77777777" w:rsidR="00585247" w:rsidRPr="0087241C" w:rsidRDefault="00585247" w:rsidP="00585247">
            <w:pPr>
              <w:pStyle w:val="BodyText"/>
              <w:ind w:left="720" w:right="104"/>
              <w:rPr>
                <w:rFonts w:ascii="Calibri" w:hAnsi="Calibri" w:cs="Calibri"/>
                <w:sz w:val="22"/>
                <w:szCs w:val="22"/>
              </w:rPr>
            </w:pPr>
          </w:p>
          <w:p w14:paraId="4C83E26A" w14:textId="60DBFAE5" w:rsidR="00585247" w:rsidRPr="0087241C" w:rsidRDefault="00585247" w:rsidP="00585247">
            <w:pPr>
              <w:pStyle w:val="BodyText"/>
              <w:ind w:left="720" w:right="104"/>
              <w:rPr>
                <w:rFonts w:ascii="Calibri" w:hAnsi="Calibri" w:cs="Calibri"/>
                <w:sz w:val="22"/>
                <w:szCs w:val="22"/>
              </w:rPr>
            </w:pPr>
            <w:r w:rsidRPr="0087241C">
              <w:rPr>
                <w:rFonts w:ascii="Calibri" w:hAnsi="Calibri" w:cs="Calibri"/>
                <w:sz w:val="22"/>
                <w:szCs w:val="22"/>
              </w:rPr>
              <w:lastRenderedPageBreak/>
              <w:t xml:space="preserve">Finally, a </w:t>
            </w:r>
            <w:r w:rsidR="00507BBE">
              <w:rPr>
                <w:rFonts w:ascii="Calibri" w:hAnsi="Calibri" w:cs="Calibri"/>
                <w:sz w:val="22"/>
                <w:szCs w:val="22"/>
              </w:rPr>
              <w:t>ground water</w:t>
            </w:r>
            <w:r w:rsidRPr="0087241C">
              <w:rPr>
                <w:rFonts w:ascii="Calibri" w:hAnsi="Calibri" w:cs="Calibri"/>
                <w:sz w:val="22"/>
                <w:szCs w:val="22"/>
              </w:rPr>
              <w:t xml:space="preserve"> observation well </w:t>
            </w:r>
            <w:r w:rsidR="00614D51">
              <w:rPr>
                <w:rFonts w:ascii="Calibri" w:hAnsi="Calibri" w:cs="Calibri"/>
                <w:sz w:val="22"/>
                <w:szCs w:val="22"/>
              </w:rPr>
              <w:t>would</w:t>
            </w:r>
            <w:r w:rsidR="00614D51" w:rsidRPr="0087241C">
              <w:rPr>
                <w:rFonts w:ascii="Calibri" w:hAnsi="Calibri" w:cs="Calibri"/>
                <w:sz w:val="22"/>
                <w:szCs w:val="22"/>
              </w:rPr>
              <w:t xml:space="preserve"> </w:t>
            </w:r>
            <w:r w:rsidRPr="0087241C">
              <w:rPr>
                <w:rFonts w:ascii="Calibri" w:hAnsi="Calibri" w:cs="Calibri"/>
                <w:sz w:val="22"/>
                <w:szCs w:val="22"/>
              </w:rPr>
              <w:t>be installed</w:t>
            </w:r>
            <w:r w:rsidR="006E7AEB">
              <w:rPr>
                <w:rFonts w:ascii="Calibri" w:hAnsi="Calibri" w:cs="Calibri"/>
                <w:sz w:val="22"/>
                <w:szCs w:val="22"/>
              </w:rPr>
              <w:t>,</w:t>
            </w:r>
            <w:r w:rsidRPr="0087241C">
              <w:rPr>
                <w:rFonts w:ascii="Calibri" w:hAnsi="Calibri" w:cs="Calibri"/>
                <w:sz w:val="22"/>
                <w:szCs w:val="22"/>
              </w:rPr>
              <w:t xml:space="preserve"> as per Appendix C of DEQ-4</w:t>
            </w:r>
            <w:r w:rsidR="006E7AEB">
              <w:rPr>
                <w:rFonts w:ascii="Calibri" w:hAnsi="Calibri" w:cs="Calibri"/>
                <w:sz w:val="22"/>
                <w:szCs w:val="22"/>
              </w:rPr>
              <w:t>,</w:t>
            </w:r>
            <w:r w:rsidRPr="0087241C">
              <w:rPr>
                <w:rFonts w:ascii="Calibri" w:hAnsi="Calibri" w:cs="Calibri"/>
                <w:sz w:val="22"/>
                <w:szCs w:val="22"/>
              </w:rPr>
              <w:t xml:space="preserve"> in the location of the proposed absorption system.</w:t>
            </w:r>
            <w:r w:rsidR="00243B51">
              <w:rPr>
                <w:rFonts w:ascii="Calibri" w:hAnsi="Calibri" w:cs="Calibri"/>
                <w:sz w:val="22"/>
                <w:szCs w:val="22"/>
              </w:rPr>
              <w:t xml:space="preserve"> </w:t>
            </w:r>
            <w:r w:rsidRPr="0087241C">
              <w:rPr>
                <w:rFonts w:ascii="Calibri" w:hAnsi="Calibri" w:cs="Calibri"/>
                <w:sz w:val="22"/>
                <w:szCs w:val="22"/>
              </w:rPr>
              <w:t xml:space="preserve">Just like the soil profile, the observation well is excavated using heavy equipment such as an excavator or backhoe within 25 ft of the </w:t>
            </w:r>
            <w:r>
              <w:rPr>
                <w:rFonts w:ascii="Calibri" w:hAnsi="Calibri" w:cs="Calibri"/>
                <w:sz w:val="22"/>
                <w:szCs w:val="22"/>
              </w:rPr>
              <w:t xml:space="preserve">proposed </w:t>
            </w:r>
            <w:r w:rsidRPr="0087241C">
              <w:rPr>
                <w:rFonts w:ascii="Calibri" w:hAnsi="Calibri" w:cs="Calibri"/>
                <w:sz w:val="22"/>
                <w:szCs w:val="22"/>
              </w:rPr>
              <w:t>absorption system.</w:t>
            </w:r>
            <w:r w:rsidR="00243B51">
              <w:rPr>
                <w:rFonts w:ascii="Calibri" w:hAnsi="Calibri" w:cs="Calibri"/>
                <w:sz w:val="22"/>
                <w:szCs w:val="22"/>
              </w:rPr>
              <w:t xml:space="preserve"> </w:t>
            </w:r>
            <w:r w:rsidRPr="0087241C">
              <w:rPr>
                <w:rFonts w:ascii="Calibri" w:hAnsi="Calibri" w:cs="Calibri"/>
                <w:sz w:val="22"/>
                <w:szCs w:val="22"/>
              </w:rPr>
              <w:t>This hole is typically eight to ten feet in depth, as wide as the equipment’s excavating bucket</w:t>
            </w:r>
            <w:r>
              <w:rPr>
                <w:rFonts w:ascii="Calibri" w:hAnsi="Calibri" w:cs="Calibri"/>
                <w:sz w:val="22"/>
                <w:szCs w:val="22"/>
              </w:rPr>
              <w:t>,</w:t>
            </w:r>
            <w:r w:rsidRPr="0087241C">
              <w:rPr>
                <w:rFonts w:ascii="Calibri" w:hAnsi="Calibri" w:cs="Calibri"/>
                <w:sz w:val="22"/>
                <w:szCs w:val="22"/>
              </w:rPr>
              <w:t xml:space="preserve"> and approximately eight feet in length.</w:t>
            </w:r>
            <w:r w:rsidR="00243B51">
              <w:rPr>
                <w:rFonts w:ascii="Calibri" w:hAnsi="Calibri" w:cs="Calibri"/>
                <w:sz w:val="22"/>
                <w:szCs w:val="22"/>
              </w:rPr>
              <w:t xml:space="preserve"> </w:t>
            </w:r>
            <w:r w:rsidRPr="0087241C">
              <w:rPr>
                <w:rFonts w:ascii="Calibri" w:hAnsi="Calibri" w:cs="Calibri"/>
                <w:sz w:val="22"/>
                <w:szCs w:val="22"/>
              </w:rPr>
              <w:t>Native soil is used to backfill around the monitoring well</w:t>
            </w:r>
            <w:r>
              <w:rPr>
                <w:rFonts w:ascii="Calibri" w:hAnsi="Calibri" w:cs="Calibri"/>
                <w:sz w:val="22"/>
                <w:szCs w:val="22"/>
              </w:rPr>
              <w:t>,</w:t>
            </w:r>
            <w:r w:rsidRPr="0087241C">
              <w:rPr>
                <w:rFonts w:ascii="Calibri" w:hAnsi="Calibri" w:cs="Calibri"/>
                <w:sz w:val="22"/>
                <w:szCs w:val="22"/>
              </w:rPr>
              <w:t xml:space="preserve"> and the ground surface around the well is graded to maintain a positive ground slope away from the well casing.</w:t>
            </w:r>
          </w:p>
          <w:p w14:paraId="7A91D4B2" w14:textId="77777777" w:rsidR="00585247" w:rsidRPr="0087241C" w:rsidRDefault="00585247" w:rsidP="00585247">
            <w:pPr>
              <w:pStyle w:val="BodyText"/>
              <w:ind w:left="720" w:right="104"/>
              <w:rPr>
                <w:rFonts w:ascii="Calibri" w:hAnsi="Calibri" w:cs="Calibri"/>
                <w:sz w:val="22"/>
                <w:szCs w:val="22"/>
              </w:rPr>
            </w:pPr>
          </w:p>
          <w:p w14:paraId="4799A8D9" w14:textId="573283F2" w:rsidR="00585247" w:rsidRPr="00CA438B" w:rsidRDefault="00585247" w:rsidP="0042641E">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1C90B613">
              <w:rPr>
                <w:rFonts w:ascii="Calibri" w:hAnsi="Calibri" w:cs="Calibri"/>
              </w:rPr>
              <w:t xml:space="preserve">Excavation would occur </w:t>
            </w:r>
            <w:r w:rsidR="003873A2" w:rsidRPr="1C90B613">
              <w:rPr>
                <w:rFonts w:ascii="Calibri" w:hAnsi="Calibri" w:cs="Calibri"/>
              </w:rPr>
              <w:t>to</w:t>
            </w:r>
            <w:r w:rsidRPr="1C90B613">
              <w:rPr>
                <w:rFonts w:ascii="Calibri" w:hAnsi="Calibri" w:cs="Calibri"/>
              </w:rPr>
              <w:t xml:space="preserve"> build </w:t>
            </w:r>
            <w:r w:rsidR="00E47D70">
              <w:rPr>
                <w:rFonts w:ascii="Calibri" w:hAnsi="Calibri" w:cs="Calibri"/>
              </w:rPr>
              <w:t xml:space="preserve">and install </w:t>
            </w:r>
            <w:r w:rsidR="00207014">
              <w:rPr>
                <w:rFonts w:ascii="Calibri" w:hAnsi="Calibri" w:cs="Calibri"/>
              </w:rPr>
              <w:t>an SWTS</w:t>
            </w:r>
            <w:r w:rsidRPr="1C90B613">
              <w:rPr>
                <w:rFonts w:ascii="Calibri" w:hAnsi="Calibri" w:cs="Calibri"/>
              </w:rPr>
              <w:t xml:space="preserve"> and its features. Trenches </w:t>
            </w:r>
            <w:r w:rsidR="002A3490">
              <w:rPr>
                <w:rFonts w:ascii="Calibri" w:hAnsi="Calibri" w:cs="Calibri"/>
              </w:rPr>
              <w:t>would be</w:t>
            </w:r>
            <w:r w:rsidR="002A3490" w:rsidRPr="1C90B613">
              <w:rPr>
                <w:rFonts w:ascii="Calibri" w:hAnsi="Calibri" w:cs="Calibri"/>
              </w:rPr>
              <w:t xml:space="preserve"> </w:t>
            </w:r>
            <w:r w:rsidRPr="1C90B613">
              <w:rPr>
                <w:rFonts w:ascii="Calibri" w:hAnsi="Calibri" w:cs="Calibri"/>
              </w:rPr>
              <w:t>dug for the sewer connection(s) and sewer main(s) using an excavator or backhoe.</w:t>
            </w:r>
            <w:r w:rsidR="00243B51">
              <w:rPr>
                <w:rFonts w:ascii="Calibri" w:hAnsi="Calibri" w:cs="Calibri"/>
              </w:rPr>
              <w:t xml:space="preserve"> </w:t>
            </w:r>
            <w:r w:rsidRPr="1C90B613">
              <w:rPr>
                <w:rFonts w:ascii="Calibri" w:hAnsi="Calibri" w:cs="Calibri"/>
              </w:rPr>
              <w:t>The trench is typically between three and five feet in width and may be as deep as 12</w:t>
            </w:r>
            <w:r w:rsidR="00002B94">
              <w:rPr>
                <w:rFonts w:ascii="Calibri" w:hAnsi="Calibri" w:cs="Calibri"/>
              </w:rPr>
              <w:t xml:space="preserve"> feet</w:t>
            </w:r>
            <w:r w:rsidRPr="1C90B613">
              <w:rPr>
                <w:rFonts w:ascii="Calibri" w:hAnsi="Calibri" w:cs="Calibri"/>
              </w:rPr>
              <w:t xml:space="preserve">. More shallow trenches are dug for most </w:t>
            </w:r>
            <w:r w:rsidR="00CC261E" w:rsidRPr="1C90B613">
              <w:rPr>
                <w:rFonts w:ascii="Calibri" w:hAnsi="Calibri" w:cs="Calibri"/>
              </w:rPr>
              <w:t>soil absorption systems</w:t>
            </w:r>
            <w:r w:rsidRPr="1C90B613">
              <w:rPr>
                <w:rFonts w:ascii="Calibri" w:hAnsi="Calibri" w:cs="Calibri"/>
              </w:rPr>
              <w:t xml:space="preserve">. These trenches are typically between two and three feet wide and no deeper than five feet in depth. </w:t>
            </w:r>
            <w:r w:rsidR="003873A2" w:rsidRPr="003873A2">
              <w:rPr>
                <w:rFonts w:ascii="Calibri" w:hAnsi="Calibri" w:cs="Calibri"/>
              </w:rPr>
              <w:t>Subsurface absorption systems typically utilize trenches between two and three feet wide and no deeper than five feet in depth, while above ground systems are installed in imported sand beds constructed atop the existing ground surface.</w:t>
            </w:r>
          </w:p>
          <w:p w14:paraId="6CEF7428" w14:textId="77777777" w:rsidR="00585247" w:rsidRPr="00CA438B"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ind w:left="720"/>
              <w:rPr>
                <w:rFonts w:ascii="Calibri" w:hAnsi="Calibri" w:cs="Calibri"/>
              </w:rPr>
            </w:pPr>
          </w:p>
          <w:p w14:paraId="39480EE1" w14:textId="5C7EBF3C" w:rsidR="00585247" w:rsidRPr="006860E9"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ind w:left="720"/>
              <w:rPr>
                <w:rFonts w:ascii="Calibri" w:hAnsi="Calibri" w:cs="Calibri"/>
              </w:rPr>
            </w:pPr>
            <w:r w:rsidRPr="006860E9">
              <w:rPr>
                <w:rFonts w:ascii="Calibri" w:hAnsi="Calibri" w:cs="Calibri"/>
              </w:rPr>
              <w:t xml:space="preserve">A large hole </w:t>
            </w:r>
            <w:r w:rsidR="002A3490">
              <w:rPr>
                <w:rFonts w:ascii="Calibri" w:hAnsi="Calibri" w:cs="Calibri"/>
              </w:rPr>
              <w:t>would be</w:t>
            </w:r>
            <w:r w:rsidR="002A3490" w:rsidRPr="006860E9">
              <w:rPr>
                <w:rFonts w:ascii="Calibri" w:hAnsi="Calibri" w:cs="Calibri"/>
              </w:rPr>
              <w:t xml:space="preserve"> </w:t>
            </w:r>
            <w:r w:rsidRPr="006860E9">
              <w:rPr>
                <w:rFonts w:ascii="Calibri" w:hAnsi="Calibri" w:cs="Calibri"/>
              </w:rPr>
              <w:t>excavated for the septic tank(s) and/or pump chamber(s)</w:t>
            </w:r>
            <w:r w:rsidRPr="00CA438B">
              <w:rPr>
                <w:rFonts w:ascii="Calibri" w:hAnsi="Calibri" w:cs="Calibri"/>
              </w:rPr>
              <w:t xml:space="preserve">, as well as the </w:t>
            </w:r>
            <w:proofErr w:type="spellStart"/>
            <w:r w:rsidRPr="00CA438B">
              <w:rPr>
                <w:rFonts w:ascii="Calibri" w:hAnsi="Calibri" w:cs="Calibri"/>
              </w:rPr>
              <w:t>n</w:t>
            </w:r>
            <w:r w:rsidRPr="006860E9">
              <w:rPr>
                <w:rFonts w:ascii="Calibri" w:hAnsi="Calibri" w:cs="Calibri"/>
              </w:rPr>
              <w:t>ondischarging</w:t>
            </w:r>
            <w:proofErr w:type="spellEnd"/>
            <w:r w:rsidRPr="006860E9">
              <w:rPr>
                <w:rFonts w:ascii="Calibri" w:hAnsi="Calibri" w:cs="Calibri"/>
              </w:rPr>
              <w:t xml:space="preserve"> </w:t>
            </w:r>
            <w:r w:rsidRPr="00CA438B">
              <w:rPr>
                <w:rFonts w:ascii="Calibri" w:hAnsi="Calibri" w:cs="Calibri"/>
              </w:rPr>
              <w:t>s</w:t>
            </w:r>
            <w:r w:rsidRPr="006860E9">
              <w:rPr>
                <w:rFonts w:ascii="Calibri" w:hAnsi="Calibri" w:cs="Calibri"/>
              </w:rPr>
              <w:t>ystems (</w:t>
            </w:r>
            <w:r w:rsidRPr="00CA438B">
              <w:rPr>
                <w:rFonts w:ascii="Calibri" w:hAnsi="Calibri" w:cs="Calibri"/>
              </w:rPr>
              <w:t>p</w:t>
            </w:r>
            <w:r w:rsidRPr="006860E9">
              <w:rPr>
                <w:rFonts w:ascii="Calibri" w:hAnsi="Calibri" w:cs="Calibri"/>
              </w:rPr>
              <w:t xml:space="preserve">it </w:t>
            </w:r>
            <w:r w:rsidRPr="00CA438B">
              <w:rPr>
                <w:rFonts w:ascii="Calibri" w:hAnsi="Calibri" w:cs="Calibri"/>
              </w:rPr>
              <w:t>p</w:t>
            </w:r>
            <w:r w:rsidRPr="006860E9">
              <w:rPr>
                <w:rFonts w:ascii="Calibri" w:hAnsi="Calibri" w:cs="Calibri"/>
              </w:rPr>
              <w:t>rivies and holding tanks)</w:t>
            </w:r>
            <w:r w:rsidRPr="00CA438B">
              <w:rPr>
                <w:rFonts w:ascii="Calibri" w:hAnsi="Calibri" w:cs="Calibri"/>
              </w:rPr>
              <w:t xml:space="preserve"> </w:t>
            </w:r>
            <w:r w:rsidRPr="006860E9">
              <w:rPr>
                <w:rFonts w:ascii="Calibri" w:hAnsi="Calibri" w:cs="Calibri"/>
              </w:rPr>
              <w:t>using an excavator or backhoe.</w:t>
            </w:r>
            <w:r w:rsidR="00243B51">
              <w:rPr>
                <w:rFonts w:ascii="Calibri" w:hAnsi="Calibri" w:cs="Calibri"/>
              </w:rPr>
              <w:t xml:space="preserve"> </w:t>
            </w:r>
            <w:r w:rsidRPr="006860E9">
              <w:rPr>
                <w:rFonts w:ascii="Calibri" w:hAnsi="Calibri" w:cs="Calibri"/>
              </w:rPr>
              <w:t xml:space="preserve">The septic tank and/or the pump chamber </w:t>
            </w:r>
            <w:r w:rsidR="002A3490">
              <w:rPr>
                <w:rFonts w:ascii="Calibri" w:hAnsi="Calibri" w:cs="Calibri"/>
              </w:rPr>
              <w:t>would be</w:t>
            </w:r>
            <w:r w:rsidR="002A3490" w:rsidRPr="006860E9">
              <w:rPr>
                <w:rFonts w:ascii="Calibri" w:hAnsi="Calibri" w:cs="Calibri"/>
              </w:rPr>
              <w:t xml:space="preserve"> </w:t>
            </w:r>
            <w:r w:rsidRPr="006860E9">
              <w:rPr>
                <w:rFonts w:ascii="Calibri" w:hAnsi="Calibri" w:cs="Calibri"/>
              </w:rPr>
              <w:t>placed in the excavation hole by a boom truck, excavator, or backhoe, and connected to the sewer connection or sewer main and the effluent distribution system.</w:t>
            </w:r>
            <w:r w:rsidR="00243B51">
              <w:rPr>
                <w:rFonts w:ascii="Calibri" w:hAnsi="Calibri" w:cs="Calibri"/>
              </w:rPr>
              <w:t xml:space="preserve"> </w:t>
            </w:r>
            <w:r w:rsidRPr="006860E9">
              <w:rPr>
                <w:rFonts w:ascii="Calibri" w:hAnsi="Calibri" w:cs="Calibri"/>
              </w:rPr>
              <w:t xml:space="preserve">As per DEQ-4, </w:t>
            </w:r>
            <w:r>
              <w:rPr>
                <w:rFonts w:ascii="Calibri" w:hAnsi="Calibri" w:cs="Calibri"/>
              </w:rPr>
              <w:t>t</w:t>
            </w:r>
            <w:r w:rsidRPr="006860E9">
              <w:rPr>
                <w:rFonts w:ascii="Calibri" w:hAnsi="Calibri" w:cs="Calibri"/>
              </w:rPr>
              <w:t xml:space="preserve">anks </w:t>
            </w:r>
            <w:r w:rsidR="005C140B">
              <w:rPr>
                <w:rFonts w:ascii="Calibri" w:hAnsi="Calibri" w:cs="Calibri"/>
              </w:rPr>
              <w:t>would</w:t>
            </w:r>
            <w:r w:rsidR="005C140B" w:rsidRPr="006860E9">
              <w:rPr>
                <w:rFonts w:ascii="Calibri" w:hAnsi="Calibri" w:cs="Calibri"/>
              </w:rPr>
              <w:t xml:space="preserve"> </w:t>
            </w:r>
            <w:r w:rsidRPr="006860E9">
              <w:rPr>
                <w:rFonts w:ascii="Calibri" w:hAnsi="Calibri" w:cs="Calibri"/>
              </w:rPr>
              <w:t>be located where they are readily accessible for inspection and maintenance. The bottom of the tanks should not be deeper than 12 feet from finished grade for ease of pumping and maintenance.</w:t>
            </w:r>
          </w:p>
          <w:p w14:paraId="0082C134" w14:textId="77777777" w:rsidR="00585247" w:rsidRPr="006860E9"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hAnsi="Calibri" w:cs="Calibri"/>
              </w:rPr>
            </w:pPr>
          </w:p>
          <w:p w14:paraId="333A9752" w14:textId="449542F3" w:rsidR="00585247" w:rsidRPr="006860E9" w:rsidRDefault="00585247" w:rsidP="0042641E">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 xml:space="preserve">Backfilling – </w:t>
            </w:r>
            <w:r w:rsidR="0024578B">
              <w:rPr>
                <w:rFonts w:ascii="Calibri" w:hAnsi="Calibri" w:cs="Calibri"/>
              </w:rPr>
              <w:t>SWTS</w:t>
            </w:r>
            <w:r w:rsidRPr="006860E9">
              <w:rPr>
                <w:rFonts w:ascii="Calibri" w:hAnsi="Calibri" w:cs="Calibri"/>
              </w:rPr>
              <w:t xml:space="preserve"> </w:t>
            </w:r>
            <w:r w:rsidR="00476AA5">
              <w:rPr>
                <w:rFonts w:ascii="Calibri" w:hAnsi="Calibri" w:cs="Calibri"/>
              </w:rPr>
              <w:t>would be</w:t>
            </w:r>
            <w:r w:rsidR="00476AA5" w:rsidRPr="006860E9">
              <w:rPr>
                <w:rFonts w:ascii="Calibri" w:hAnsi="Calibri" w:cs="Calibri"/>
              </w:rPr>
              <w:t xml:space="preserve"> </w:t>
            </w:r>
            <w:r w:rsidRPr="006860E9">
              <w:rPr>
                <w:rFonts w:ascii="Calibri" w:hAnsi="Calibri" w:cs="Calibri"/>
              </w:rPr>
              <w:t>backfilled with soil, ensuring proper drainage and avoiding compaction using skid steers, excavators, backhoes, and dump trucks.</w:t>
            </w:r>
            <w:r w:rsidRPr="00CA438B">
              <w:rPr>
                <w:rFonts w:ascii="Calibri" w:hAnsi="Calibri" w:cs="Calibri"/>
              </w:rPr>
              <w:t xml:space="preserve"> </w:t>
            </w:r>
            <w:r w:rsidRPr="006860E9">
              <w:rPr>
                <w:rFonts w:ascii="Calibri" w:hAnsi="Calibri" w:cs="Calibri"/>
              </w:rPr>
              <w:t>Backfilling also ensures easy access to those system components that are needed for operation and maintenance, such as sewer cleanouts, tank inspection ports/risers, system monitoring pipes, effluent line/lateral cleanouts.</w:t>
            </w:r>
          </w:p>
          <w:p w14:paraId="69CBFDCE" w14:textId="77777777" w:rsidR="00585247" w:rsidRPr="006860E9"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hAnsi="Calibri" w:cs="Calibri"/>
              </w:rPr>
            </w:pPr>
          </w:p>
          <w:p w14:paraId="51D4A515" w14:textId="6755F4F1" w:rsidR="00585247" w:rsidRPr="006860E9" w:rsidRDefault="00585247" w:rsidP="0042641E">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 xml:space="preserve">Vegetative </w:t>
            </w:r>
            <w:r w:rsidR="002D5817">
              <w:rPr>
                <w:rFonts w:ascii="Calibri" w:hAnsi="Calibri" w:cs="Calibri"/>
              </w:rPr>
              <w:t>c</w:t>
            </w:r>
            <w:r w:rsidRPr="006860E9">
              <w:rPr>
                <w:rFonts w:ascii="Calibri" w:hAnsi="Calibri" w:cs="Calibri"/>
              </w:rPr>
              <w:t xml:space="preserve">over – </w:t>
            </w:r>
            <w:r w:rsidR="0024578B">
              <w:rPr>
                <w:rFonts w:ascii="Calibri" w:hAnsi="Calibri" w:cs="Calibri"/>
              </w:rPr>
              <w:t>SWTS</w:t>
            </w:r>
            <w:r w:rsidRPr="006860E9">
              <w:rPr>
                <w:rFonts w:ascii="Calibri" w:hAnsi="Calibri" w:cs="Calibri"/>
              </w:rPr>
              <w:t xml:space="preserve"> </w:t>
            </w:r>
            <w:r w:rsidR="00D5404E">
              <w:rPr>
                <w:rFonts w:ascii="Calibri" w:hAnsi="Calibri" w:cs="Calibri"/>
              </w:rPr>
              <w:t>would be</w:t>
            </w:r>
            <w:r w:rsidR="00D5404E" w:rsidRPr="006860E9">
              <w:rPr>
                <w:rFonts w:ascii="Calibri" w:hAnsi="Calibri" w:cs="Calibri"/>
              </w:rPr>
              <w:t xml:space="preserve"> </w:t>
            </w:r>
            <w:r w:rsidRPr="006860E9">
              <w:rPr>
                <w:rFonts w:ascii="Calibri" w:hAnsi="Calibri" w:cs="Calibri"/>
              </w:rPr>
              <w:t>seeded, sodded, or otherwise provided with shallow-rooted vegetative cover to ensure stability of the installation.</w:t>
            </w:r>
          </w:p>
          <w:p w14:paraId="65CE05AC" w14:textId="77777777" w:rsidR="00585247" w:rsidRPr="006860E9"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hAnsi="Calibri" w:cs="Calibri"/>
              </w:rPr>
            </w:pPr>
          </w:p>
          <w:p w14:paraId="2BBC78AB" w14:textId="66E7BDB3" w:rsidR="00585247" w:rsidRPr="006860E9" w:rsidRDefault="00585247" w:rsidP="0042641E">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 xml:space="preserve">Installation </w:t>
            </w:r>
            <w:r w:rsidR="002D5817">
              <w:rPr>
                <w:rFonts w:ascii="Calibri" w:hAnsi="Calibri" w:cs="Calibri"/>
              </w:rPr>
              <w:t>i</w:t>
            </w:r>
            <w:r w:rsidRPr="006860E9">
              <w:rPr>
                <w:rFonts w:ascii="Calibri" w:hAnsi="Calibri" w:cs="Calibri"/>
              </w:rPr>
              <w:t xml:space="preserve">nspection – </w:t>
            </w:r>
            <w:r w:rsidR="002D5817">
              <w:rPr>
                <w:rFonts w:ascii="Calibri" w:hAnsi="Calibri" w:cs="Calibri"/>
              </w:rPr>
              <w:t>t</w:t>
            </w:r>
            <w:r w:rsidRPr="006860E9">
              <w:rPr>
                <w:rFonts w:ascii="Calibri" w:hAnsi="Calibri" w:cs="Calibri"/>
              </w:rPr>
              <w:t xml:space="preserve">he subsurface wastewater system </w:t>
            </w:r>
            <w:r w:rsidR="00D5404E">
              <w:rPr>
                <w:rFonts w:ascii="Calibri" w:hAnsi="Calibri" w:cs="Calibri"/>
              </w:rPr>
              <w:t>would be</w:t>
            </w:r>
            <w:r w:rsidR="00D5404E" w:rsidRPr="006860E9">
              <w:rPr>
                <w:rFonts w:ascii="Calibri" w:hAnsi="Calibri" w:cs="Calibri"/>
              </w:rPr>
              <w:t xml:space="preserve"> </w:t>
            </w:r>
            <w:r w:rsidRPr="006860E9">
              <w:rPr>
                <w:rFonts w:ascii="Calibri" w:hAnsi="Calibri" w:cs="Calibri"/>
              </w:rPr>
              <w:t xml:space="preserve">tested and inspected to ensure it </w:t>
            </w:r>
            <w:r w:rsidR="00D5404E" w:rsidRPr="006860E9">
              <w:rPr>
                <w:rFonts w:ascii="Calibri" w:hAnsi="Calibri" w:cs="Calibri"/>
              </w:rPr>
              <w:t>w</w:t>
            </w:r>
            <w:r w:rsidR="00D5404E">
              <w:rPr>
                <w:rFonts w:ascii="Calibri" w:hAnsi="Calibri" w:cs="Calibri"/>
              </w:rPr>
              <w:t>ould</w:t>
            </w:r>
            <w:r w:rsidR="00D5404E" w:rsidRPr="006860E9">
              <w:rPr>
                <w:rFonts w:ascii="Calibri" w:hAnsi="Calibri" w:cs="Calibri"/>
              </w:rPr>
              <w:t xml:space="preserve"> </w:t>
            </w:r>
            <w:r w:rsidRPr="006860E9">
              <w:rPr>
                <w:rFonts w:ascii="Calibri" w:hAnsi="Calibri" w:cs="Calibri"/>
              </w:rPr>
              <w:t>function properly and meet DEQ and local requirements.</w:t>
            </w:r>
            <w:r w:rsidR="00243B51">
              <w:rPr>
                <w:rFonts w:ascii="Calibri" w:hAnsi="Calibri" w:cs="Calibri"/>
              </w:rPr>
              <w:t xml:space="preserve"> </w:t>
            </w:r>
            <w:r w:rsidRPr="006860E9">
              <w:rPr>
                <w:rFonts w:ascii="Calibri" w:hAnsi="Calibri" w:cs="Calibri"/>
              </w:rPr>
              <w:t xml:space="preserve">The inspection </w:t>
            </w:r>
            <w:r w:rsidR="00D5404E">
              <w:rPr>
                <w:rFonts w:ascii="Calibri" w:hAnsi="Calibri" w:cs="Calibri"/>
              </w:rPr>
              <w:t>would be</w:t>
            </w:r>
            <w:r w:rsidR="00D5404E" w:rsidRPr="006860E9">
              <w:rPr>
                <w:rFonts w:ascii="Calibri" w:hAnsi="Calibri" w:cs="Calibri"/>
              </w:rPr>
              <w:t xml:space="preserve"> </w:t>
            </w:r>
            <w:r w:rsidRPr="006860E9">
              <w:rPr>
                <w:rFonts w:ascii="Calibri" w:hAnsi="Calibri" w:cs="Calibri"/>
              </w:rPr>
              <w:t>completed by the local health authority and/or the system designer.</w:t>
            </w:r>
          </w:p>
          <w:p w14:paraId="786E0226" w14:textId="77777777" w:rsidR="00585247" w:rsidRPr="006860E9"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hAnsi="Calibri" w:cs="Calibri"/>
              </w:rPr>
            </w:pPr>
          </w:p>
          <w:p w14:paraId="2F555754" w14:textId="4750359F" w:rsidR="00585247" w:rsidRDefault="00585247"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hAnsi="Calibri" w:cs="Calibri"/>
              </w:rPr>
            </w:pPr>
            <w:r w:rsidRPr="006860E9">
              <w:rPr>
                <w:rFonts w:ascii="Calibri" w:hAnsi="Calibri" w:cs="Calibri"/>
              </w:rPr>
              <w:lastRenderedPageBreak/>
              <w:t xml:space="preserve">Depending on the type of </w:t>
            </w:r>
            <w:r w:rsidR="0024578B">
              <w:rPr>
                <w:rFonts w:ascii="Calibri" w:hAnsi="Calibri" w:cs="Calibri"/>
              </w:rPr>
              <w:t>SWTS</w:t>
            </w:r>
            <w:r w:rsidRPr="006860E9">
              <w:rPr>
                <w:rFonts w:ascii="Calibri" w:hAnsi="Calibri" w:cs="Calibri"/>
              </w:rPr>
              <w:t xml:space="preserve">, the following may be completed during </w:t>
            </w:r>
            <w:r w:rsidR="002B7397">
              <w:rPr>
                <w:rFonts w:ascii="Calibri" w:hAnsi="Calibri" w:cs="Calibri"/>
              </w:rPr>
              <w:t>an</w:t>
            </w:r>
            <w:r w:rsidRPr="006860E9">
              <w:rPr>
                <w:rFonts w:ascii="Calibri" w:hAnsi="Calibri" w:cs="Calibri"/>
              </w:rPr>
              <w:t xml:space="preserve"> inspection:</w:t>
            </w:r>
          </w:p>
          <w:p w14:paraId="00830173" w14:textId="77777777" w:rsidR="000847BE" w:rsidRPr="006860E9" w:rsidRDefault="000847BE" w:rsidP="0058524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hAnsi="Calibri" w:cs="Calibri"/>
              </w:rPr>
            </w:pPr>
          </w:p>
          <w:p w14:paraId="7803FE2A" w14:textId="6B25FEA2" w:rsidR="00585247" w:rsidRPr="006860E9" w:rsidRDefault="00585247" w:rsidP="0042641E">
            <w:pPr>
              <w:widowControl w:val="0"/>
              <w:numPr>
                <w:ilvl w:val="1"/>
                <w:numId w:val="13"/>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Pr>
                <w:rFonts w:ascii="Calibri" w:hAnsi="Calibri" w:cs="Calibri"/>
              </w:rPr>
              <w:t>S</w:t>
            </w:r>
            <w:r w:rsidRPr="006860E9">
              <w:rPr>
                <w:rFonts w:ascii="Calibri" w:hAnsi="Calibri" w:cs="Calibri"/>
              </w:rPr>
              <w:t>eptic tanks may be tested in place for water tightness</w:t>
            </w:r>
          </w:p>
          <w:p w14:paraId="4C3A8A7E" w14:textId="2BA67FF1" w:rsidR="00585247" w:rsidRPr="006860E9" w:rsidRDefault="00585247" w:rsidP="0042641E">
            <w:pPr>
              <w:widowControl w:val="0"/>
              <w:numPr>
                <w:ilvl w:val="1"/>
                <w:numId w:val="13"/>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Distribution boxes and manifolds may be tested for water tightness, levelness, and equal distribution</w:t>
            </w:r>
          </w:p>
          <w:p w14:paraId="7CDFD9B6" w14:textId="330C4000" w:rsidR="00585247" w:rsidRPr="006860E9" w:rsidRDefault="00585247" w:rsidP="0042641E">
            <w:pPr>
              <w:widowControl w:val="0"/>
              <w:numPr>
                <w:ilvl w:val="1"/>
                <w:numId w:val="13"/>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Pressure dosed laterals may be pump</w:t>
            </w:r>
            <w:r w:rsidR="00DC7D9C">
              <w:rPr>
                <w:rFonts w:ascii="Calibri" w:hAnsi="Calibri" w:cs="Calibri"/>
              </w:rPr>
              <w:t>-</w:t>
            </w:r>
            <w:r w:rsidRPr="006860E9">
              <w:rPr>
                <w:rFonts w:ascii="Calibri" w:hAnsi="Calibri" w:cs="Calibri"/>
              </w:rPr>
              <w:t>tested to guarantee equal distribution and proper squirt height</w:t>
            </w:r>
          </w:p>
          <w:p w14:paraId="32B0286F" w14:textId="78001963" w:rsidR="00585247" w:rsidRPr="006860E9" w:rsidRDefault="00585247" w:rsidP="0042641E">
            <w:pPr>
              <w:widowControl w:val="0"/>
              <w:numPr>
                <w:ilvl w:val="1"/>
                <w:numId w:val="13"/>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 xml:space="preserve">Components of </w:t>
            </w:r>
            <w:r w:rsidR="002304FC">
              <w:rPr>
                <w:rFonts w:ascii="Calibri" w:hAnsi="Calibri" w:cs="Calibri"/>
              </w:rPr>
              <w:t>a</w:t>
            </w:r>
            <w:r w:rsidRPr="006860E9">
              <w:rPr>
                <w:rFonts w:ascii="Calibri" w:hAnsi="Calibri" w:cs="Calibri"/>
              </w:rPr>
              <w:t xml:space="preserve">dvanced </w:t>
            </w:r>
            <w:r w:rsidR="002304FC">
              <w:rPr>
                <w:rFonts w:ascii="Calibri" w:hAnsi="Calibri" w:cs="Calibri"/>
              </w:rPr>
              <w:t>w</w:t>
            </w:r>
            <w:r w:rsidRPr="006860E9">
              <w:rPr>
                <w:rFonts w:ascii="Calibri" w:hAnsi="Calibri" w:cs="Calibri"/>
              </w:rPr>
              <w:t xml:space="preserve">astewater </w:t>
            </w:r>
            <w:r w:rsidR="002304FC">
              <w:rPr>
                <w:rFonts w:ascii="Calibri" w:hAnsi="Calibri" w:cs="Calibri"/>
              </w:rPr>
              <w:t>t</w:t>
            </w:r>
            <w:r w:rsidRPr="006860E9">
              <w:rPr>
                <w:rFonts w:ascii="Calibri" w:hAnsi="Calibri" w:cs="Calibri"/>
              </w:rPr>
              <w:t xml:space="preserve">reatment </w:t>
            </w:r>
            <w:r w:rsidR="002304FC">
              <w:rPr>
                <w:rFonts w:ascii="Calibri" w:hAnsi="Calibri" w:cs="Calibri"/>
              </w:rPr>
              <w:t>s</w:t>
            </w:r>
            <w:r w:rsidRPr="006860E9">
              <w:rPr>
                <w:rFonts w:ascii="Calibri" w:hAnsi="Calibri" w:cs="Calibri"/>
              </w:rPr>
              <w:t xml:space="preserve">ystems such as pumps, fans, </w:t>
            </w:r>
            <w:r w:rsidR="00DC7D9C">
              <w:rPr>
                <w:rFonts w:ascii="Calibri" w:hAnsi="Calibri" w:cs="Calibri"/>
              </w:rPr>
              <w:t xml:space="preserve">and </w:t>
            </w:r>
            <w:r w:rsidRPr="006860E9">
              <w:rPr>
                <w:rFonts w:ascii="Calibri" w:hAnsi="Calibri" w:cs="Calibri"/>
              </w:rPr>
              <w:t>solenoids, may be tested for function</w:t>
            </w:r>
          </w:p>
          <w:p w14:paraId="2B0BF3FB" w14:textId="36DADF8E" w:rsidR="00585247" w:rsidRPr="006860E9" w:rsidRDefault="00585247" w:rsidP="0042641E">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rPr>
            </w:pPr>
            <w:r w:rsidRPr="006860E9">
              <w:rPr>
                <w:rFonts w:ascii="Calibri" w:hAnsi="Calibri" w:cs="Calibri"/>
              </w:rPr>
              <w:t xml:space="preserve">Effluent quality testing may be required for systems incorporating treatment or </w:t>
            </w:r>
            <w:r w:rsidR="000B2026">
              <w:rPr>
                <w:rFonts w:ascii="Calibri" w:hAnsi="Calibri" w:cs="Calibri"/>
              </w:rPr>
              <w:t xml:space="preserve">for </w:t>
            </w:r>
            <w:r w:rsidRPr="006860E9">
              <w:rPr>
                <w:rFonts w:ascii="Calibri" w:hAnsi="Calibri" w:cs="Calibri"/>
              </w:rPr>
              <w:t xml:space="preserve">nonresidential systems with unknown wastewater characteristics </w:t>
            </w:r>
          </w:p>
          <w:p w14:paraId="2FDB87BB" w14:textId="5AA4DBF6" w:rsidR="00917C94" w:rsidRPr="00C74DA2" w:rsidRDefault="6708D6FD" w:rsidP="004426FC">
            <w:pPr>
              <w:spacing w:line="259" w:lineRule="auto"/>
              <w:rPr>
                <w:color w:val="FF0000"/>
              </w:rPr>
            </w:pPr>
            <w:r w:rsidRPr="00C74DA2">
              <w:rPr>
                <w:color w:val="FF0000"/>
              </w:rPr>
              <w:t xml:space="preserve"> </w:t>
            </w:r>
          </w:p>
        </w:tc>
      </w:tr>
      <w:tr w:rsidR="00283C0F" w14:paraId="1580A896" w14:textId="77777777" w:rsidTr="1C90B613">
        <w:trPr>
          <w:trHeight w:val="300"/>
        </w:trPr>
        <w:tc>
          <w:tcPr>
            <w:tcW w:w="2529" w:type="dxa"/>
            <w:vAlign w:val="center"/>
          </w:tcPr>
          <w:p w14:paraId="69A3F9E9" w14:textId="5FC34488" w:rsidR="00B25A7F" w:rsidRPr="007F0554" w:rsidRDefault="00B25A7F" w:rsidP="00F57C2B">
            <w:pPr>
              <w:rPr>
                <w:b/>
                <w:bCs/>
              </w:rPr>
            </w:pPr>
            <w:r w:rsidRPr="007F0554">
              <w:rPr>
                <w:rFonts w:ascii="Calibri" w:eastAsia="Calibri" w:hAnsi="Calibri" w:cs="Calibri"/>
                <w:b/>
                <w:bCs/>
              </w:rPr>
              <w:lastRenderedPageBreak/>
              <w:t xml:space="preserve">Duration </w:t>
            </w:r>
            <w:r w:rsidR="007C2765">
              <w:rPr>
                <w:rFonts w:ascii="Calibri" w:eastAsia="Calibri" w:hAnsi="Calibri" w:cs="Calibri"/>
                <w:b/>
                <w:bCs/>
              </w:rPr>
              <w:t>and h</w:t>
            </w:r>
            <w:r w:rsidRPr="007F0554">
              <w:rPr>
                <w:rFonts w:ascii="Calibri" w:eastAsia="Calibri" w:hAnsi="Calibri" w:cs="Calibri"/>
                <w:b/>
                <w:bCs/>
              </w:rPr>
              <w:t xml:space="preserve">ours of </w:t>
            </w:r>
            <w:r w:rsidR="007C2765">
              <w:rPr>
                <w:rFonts w:ascii="Calibri" w:eastAsia="Calibri" w:hAnsi="Calibri" w:cs="Calibri"/>
                <w:b/>
                <w:bCs/>
              </w:rPr>
              <w:t>o</w:t>
            </w:r>
            <w:r w:rsidRPr="007F0554">
              <w:rPr>
                <w:rFonts w:ascii="Calibri" w:eastAsia="Calibri" w:hAnsi="Calibri" w:cs="Calibri"/>
                <w:b/>
                <w:bCs/>
              </w:rPr>
              <w:t>peration</w:t>
            </w:r>
          </w:p>
        </w:tc>
        <w:tc>
          <w:tcPr>
            <w:tcW w:w="10516" w:type="dxa"/>
            <w:vAlign w:val="center"/>
          </w:tcPr>
          <w:p w14:paraId="0F01F4CA" w14:textId="29403297" w:rsidR="002A6A0F" w:rsidRPr="003B2D1B" w:rsidRDefault="002A6A0F" w:rsidP="00D466D8">
            <w:r w:rsidRPr="00213040">
              <w:rPr>
                <w:b/>
                <w:bCs/>
              </w:rPr>
              <w:t>Construction</w:t>
            </w:r>
            <w:r w:rsidR="00D466D8" w:rsidRPr="003B2D1B">
              <w:t>:</w:t>
            </w:r>
          </w:p>
          <w:p w14:paraId="20D95EF3" w14:textId="77777777" w:rsidR="000847BE" w:rsidRPr="003B2D1B" w:rsidRDefault="000847BE" w:rsidP="00D466D8"/>
          <w:p w14:paraId="2838F90C" w14:textId="612903A0" w:rsidR="002A6A0F" w:rsidRPr="003B2D1B" w:rsidRDefault="002A6A0F" w:rsidP="0042641E">
            <w:pPr>
              <w:pStyle w:val="ListParagraph"/>
              <w:numPr>
                <w:ilvl w:val="0"/>
                <w:numId w:val="16"/>
              </w:numPr>
            </w:pPr>
            <w:r w:rsidRPr="003B2D1B">
              <w:t>Individual SWTS (1 connection/1 SWTS) Less than two days</w:t>
            </w:r>
            <w:r w:rsidR="00243B51" w:rsidRPr="003B2D1B">
              <w:t xml:space="preserve"> </w:t>
            </w:r>
          </w:p>
          <w:p w14:paraId="2CB70BEA" w14:textId="7D7CF261" w:rsidR="002A6A0F" w:rsidRPr="003B2D1B" w:rsidRDefault="002A6A0F" w:rsidP="0042641E">
            <w:pPr>
              <w:pStyle w:val="ListParagraph"/>
              <w:numPr>
                <w:ilvl w:val="0"/>
                <w:numId w:val="16"/>
              </w:numPr>
            </w:pPr>
            <w:r w:rsidRPr="003B2D1B">
              <w:t xml:space="preserve">Shared SWTS (2 connections/1 SWTS) Less than two days  </w:t>
            </w:r>
          </w:p>
          <w:p w14:paraId="0550DF96" w14:textId="3D6B6A99" w:rsidR="002A6A0F" w:rsidRPr="003B2D1B" w:rsidRDefault="002A6A0F" w:rsidP="0042641E">
            <w:pPr>
              <w:pStyle w:val="ListParagraph"/>
              <w:numPr>
                <w:ilvl w:val="0"/>
                <w:numId w:val="16"/>
              </w:numPr>
            </w:pPr>
            <w:r w:rsidRPr="003B2D1B">
              <w:t xml:space="preserve">Multiple-User SWTS (3-14 connections/1 SWTS) Less than 14 days </w:t>
            </w:r>
          </w:p>
          <w:p w14:paraId="0A9E2D3A" w14:textId="5CE5570E" w:rsidR="002A6A0F" w:rsidRPr="003B2D1B" w:rsidRDefault="002A6A0F" w:rsidP="0042641E">
            <w:pPr>
              <w:pStyle w:val="ListParagraph"/>
              <w:numPr>
                <w:ilvl w:val="0"/>
                <w:numId w:val="16"/>
              </w:numPr>
            </w:pPr>
            <w:r w:rsidRPr="003B2D1B">
              <w:t xml:space="preserve">Public SWTS (15 connections or more or 25 people per day/1 SWTS) up to 30 days </w:t>
            </w:r>
          </w:p>
          <w:p w14:paraId="5278FFB1" w14:textId="77777777" w:rsidR="00DC7D9C" w:rsidRDefault="00DC7D9C" w:rsidP="006A66F2"/>
          <w:p w14:paraId="52F0CC14" w14:textId="6549AE5E" w:rsidR="006A66F2" w:rsidRPr="003B2D1B" w:rsidRDefault="006A66F2" w:rsidP="006A66F2">
            <w:r w:rsidRPr="003B2D1B">
              <w:t>Construction is expected during daylight hours</w:t>
            </w:r>
            <w:r w:rsidR="00B15DF3" w:rsidRPr="003B2D1B">
              <w:t>, adjusted for seasonal variation</w:t>
            </w:r>
          </w:p>
          <w:p w14:paraId="0E302C6A" w14:textId="77777777" w:rsidR="0036296F" w:rsidRPr="003B2D1B" w:rsidRDefault="0036296F" w:rsidP="0036296F"/>
          <w:p w14:paraId="5BA64A63" w14:textId="56B336C5" w:rsidR="004C3543" w:rsidRPr="003B2D1B" w:rsidRDefault="002A6A0F" w:rsidP="00D466D8">
            <w:r w:rsidRPr="00213040">
              <w:rPr>
                <w:b/>
                <w:bCs/>
              </w:rPr>
              <w:t>Operation</w:t>
            </w:r>
            <w:r w:rsidRPr="003B2D1B">
              <w:t>: 20</w:t>
            </w:r>
            <w:r w:rsidR="0036296F" w:rsidRPr="003B2D1B">
              <w:t xml:space="preserve"> </w:t>
            </w:r>
            <w:r w:rsidRPr="003B2D1B">
              <w:t>years or more with routine inspection and maintenance</w:t>
            </w:r>
          </w:p>
        </w:tc>
      </w:tr>
      <w:tr w:rsidR="00283C0F" w14:paraId="7E3453DA" w14:textId="77777777" w:rsidTr="1C90B613">
        <w:trPr>
          <w:trHeight w:val="300"/>
        </w:trPr>
        <w:tc>
          <w:tcPr>
            <w:tcW w:w="2529" w:type="dxa"/>
            <w:vAlign w:val="center"/>
          </w:tcPr>
          <w:p w14:paraId="4B40C8B3" w14:textId="34490F9D" w:rsidR="00D41B6A" w:rsidRPr="007F0554" w:rsidRDefault="00D41B6A" w:rsidP="00F57C2B">
            <w:pPr>
              <w:rPr>
                <w:rFonts w:ascii="Calibri" w:eastAsia="Calibri" w:hAnsi="Calibri" w:cs="Calibri"/>
                <w:b/>
                <w:bCs/>
              </w:rPr>
            </w:pPr>
            <w:r>
              <w:rPr>
                <w:rFonts w:ascii="Calibri" w:eastAsia="Calibri" w:hAnsi="Calibri" w:cs="Calibri"/>
                <w:b/>
                <w:bCs/>
              </w:rPr>
              <w:t xml:space="preserve">Estimated </w:t>
            </w:r>
            <w:r w:rsidR="007C2765">
              <w:rPr>
                <w:rFonts w:ascii="Calibri" w:eastAsia="Calibri" w:hAnsi="Calibri" w:cs="Calibri"/>
                <w:b/>
                <w:bCs/>
              </w:rPr>
              <w:t>d</w:t>
            </w:r>
            <w:r>
              <w:rPr>
                <w:rFonts w:ascii="Calibri" w:eastAsia="Calibri" w:hAnsi="Calibri" w:cs="Calibri"/>
                <w:b/>
                <w:bCs/>
              </w:rPr>
              <w:t>isturbance</w:t>
            </w:r>
          </w:p>
        </w:tc>
        <w:tc>
          <w:tcPr>
            <w:tcW w:w="10516" w:type="dxa"/>
            <w:vAlign w:val="center"/>
          </w:tcPr>
          <w:p w14:paraId="0F60589E" w14:textId="6DE338DB" w:rsidR="00D41B6A" w:rsidRPr="00D466D8" w:rsidRDefault="00D41B6A" w:rsidP="00D41B6A">
            <w:r>
              <w:t xml:space="preserve">Less than one acre per </w:t>
            </w:r>
            <w:r w:rsidR="004F68A4">
              <w:t>SWTS</w:t>
            </w:r>
            <w:r w:rsidR="00C24A4D">
              <w:t>; less than 10 acres in total</w:t>
            </w:r>
            <w:r w:rsidR="00872BAD">
              <w:t>. Multiple systems may exceed one acre in the aggregate, triggering stormwater construction permit requirements</w:t>
            </w:r>
            <w:r w:rsidR="00416B53">
              <w:t xml:space="preserve"> if more than one acre of disturbance occurs</w:t>
            </w:r>
            <w:r w:rsidR="00872BAD">
              <w:t>.</w:t>
            </w:r>
            <w:r w:rsidR="0085682F">
              <w:t xml:space="preserve"> The applicant </w:t>
            </w:r>
            <w:r w:rsidR="00DA2D00">
              <w:t>would be</w:t>
            </w:r>
            <w:r w:rsidR="0085682F">
              <w:t xml:space="preserve"> required to comply with all</w:t>
            </w:r>
            <w:r w:rsidR="004A1D90">
              <w:t xml:space="preserve"> </w:t>
            </w:r>
            <w:r w:rsidR="00841C77">
              <w:t xml:space="preserve">stormwater discharge </w:t>
            </w:r>
            <w:r w:rsidR="00DA2D00">
              <w:t>requirements</w:t>
            </w:r>
            <w:r w:rsidR="00770258">
              <w:t xml:space="preserve">, and additional water discharge permits may be required as described in </w:t>
            </w:r>
            <w:r w:rsidR="00770258" w:rsidRPr="00213040">
              <w:rPr>
                <w:b/>
                <w:bCs/>
              </w:rPr>
              <w:t>Section 1.6</w:t>
            </w:r>
            <w:r w:rsidR="00770258">
              <w:t xml:space="preserve"> below.</w:t>
            </w:r>
            <w:r w:rsidR="003E6F9C">
              <w:t xml:space="preserve"> </w:t>
            </w:r>
          </w:p>
        </w:tc>
      </w:tr>
      <w:tr w:rsidR="00283C0F" w14:paraId="2C424350" w14:textId="77777777" w:rsidTr="1C90B613">
        <w:trPr>
          <w:trHeight w:val="300"/>
        </w:trPr>
        <w:tc>
          <w:tcPr>
            <w:tcW w:w="2529" w:type="dxa"/>
            <w:vAlign w:val="center"/>
          </w:tcPr>
          <w:p w14:paraId="38B4FA0E" w14:textId="71E8D106" w:rsidR="00B25A7F" w:rsidRPr="00BC2CF3" w:rsidRDefault="00B25A7F" w:rsidP="00F57C2B">
            <w:pPr>
              <w:rPr>
                <w:b/>
                <w:bCs/>
              </w:rPr>
            </w:pPr>
            <w:r w:rsidRPr="76AE7153" w:rsidDel="00B25A7F">
              <w:rPr>
                <w:rFonts w:ascii="Calibri" w:eastAsia="Calibri" w:hAnsi="Calibri" w:cs="Calibri"/>
                <w:b/>
                <w:bCs/>
              </w:rPr>
              <w:t xml:space="preserve">Construction </w:t>
            </w:r>
            <w:r w:rsidR="007C2765">
              <w:rPr>
                <w:rFonts w:ascii="Calibri" w:eastAsia="Calibri" w:hAnsi="Calibri" w:cs="Calibri"/>
                <w:b/>
                <w:bCs/>
              </w:rPr>
              <w:t>e</w:t>
            </w:r>
            <w:r w:rsidRPr="76AE7153" w:rsidDel="00B25A7F">
              <w:rPr>
                <w:rFonts w:ascii="Calibri" w:eastAsia="Calibri" w:hAnsi="Calibri" w:cs="Calibri"/>
                <w:b/>
                <w:bCs/>
              </w:rPr>
              <w:t>quipment</w:t>
            </w:r>
          </w:p>
        </w:tc>
        <w:tc>
          <w:tcPr>
            <w:tcW w:w="10516" w:type="dxa"/>
            <w:vAlign w:val="center"/>
          </w:tcPr>
          <w:p w14:paraId="77102066"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Backhoe</w:t>
            </w:r>
          </w:p>
          <w:p w14:paraId="40B7CEE2"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Boom truck</w:t>
            </w:r>
          </w:p>
          <w:p w14:paraId="6688883E"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Dozer</w:t>
            </w:r>
          </w:p>
          <w:p w14:paraId="1EDFB20E"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Dump truck</w:t>
            </w:r>
          </w:p>
          <w:p w14:paraId="06BE7C69"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Excavator</w:t>
            </w:r>
          </w:p>
          <w:p w14:paraId="54B779E5"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Front end loader</w:t>
            </w:r>
          </w:p>
          <w:p w14:paraId="1DCC3769"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Light duty passenger trucks</w:t>
            </w:r>
          </w:p>
          <w:p w14:paraId="3E767C3B"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Skid steer</w:t>
            </w:r>
          </w:p>
          <w:p w14:paraId="6288A90A" w14:textId="77777777" w:rsidR="003B6C1A" w:rsidRPr="00082DDF" w:rsidRDefault="003B6C1A" w:rsidP="0042641E">
            <w:pPr>
              <w:pStyle w:val="BodyText"/>
              <w:numPr>
                <w:ilvl w:val="0"/>
                <w:numId w:val="1"/>
              </w:numPr>
              <w:rPr>
                <w:rFonts w:ascii="Calibri" w:eastAsia="Garamond" w:hAnsi="Calibri" w:cs="Calibri"/>
                <w:color w:val="000000" w:themeColor="text1"/>
                <w:sz w:val="22"/>
                <w:szCs w:val="22"/>
              </w:rPr>
            </w:pPr>
            <w:r w:rsidRPr="00082DDF">
              <w:rPr>
                <w:rFonts w:ascii="Calibri" w:eastAsia="Garamond" w:hAnsi="Calibri" w:cs="Calibri"/>
                <w:color w:val="000000" w:themeColor="text1"/>
                <w:sz w:val="22"/>
                <w:szCs w:val="22"/>
              </w:rPr>
              <w:t>Water truck</w:t>
            </w:r>
          </w:p>
          <w:p w14:paraId="2A0566B7" w14:textId="2FC9DB05" w:rsidR="00033EAC" w:rsidRPr="00033EAC" w:rsidRDefault="003B6C1A" w:rsidP="0042641E">
            <w:pPr>
              <w:pStyle w:val="ListParagraph"/>
              <w:widowControl w:val="0"/>
              <w:numPr>
                <w:ilvl w:val="0"/>
                <w:numId w:val="1"/>
              </w:numPr>
              <w:ind w:right="104"/>
              <w:rPr>
                <w:rFonts w:ascii="Calibri" w:eastAsia="Calibri" w:hAnsi="Calibri" w:cs="Calibri"/>
              </w:rPr>
            </w:pPr>
            <w:r w:rsidRPr="00082DDF">
              <w:rPr>
                <w:rFonts w:ascii="Calibri" w:eastAsia="Garamond" w:hAnsi="Calibri" w:cs="Calibri"/>
                <w:color w:val="000000" w:themeColor="text1"/>
              </w:rPr>
              <w:t>Small Trencher</w:t>
            </w:r>
          </w:p>
        </w:tc>
      </w:tr>
      <w:tr w:rsidR="00283C0F" w14:paraId="4D5281A6" w14:textId="77777777" w:rsidTr="1C90B613">
        <w:trPr>
          <w:trHeight w:val="630"/>
        </w:trPr>
        <w:tc>
          <w:tcPr>
            <w:tcW w:w="2529" w:type="dxa"/>
            <w:vAlign w:val="center"/>
          </w:tcPr>
          <w:p w14:paraId="051D1CD2" w14:textId="1E727D12" w:rsidR="00B25A7F" w:rsidRPr="00F76E5D" w:rsidRDefault="00B25A7F" w:rsidP="00F57C2B">
            <w:pPr>
              <w:rPr>
                <w:b/>
                <w:bCs/>
              </w:rPr>
            </w:pPr>
            <w:r w:rsidRPr="00F76E5D">
              <w:rPr>
                <w:rFonts w:ascii="Calibri" w:eastAsia="Calibri" w:hAnsi="Calibri" w:cs="Calibri"/>
                <w:b/>
                <w:bCs/>
              </w:rPr>
              <w:lastRenderedPageBreak/>
              <w:t xml:space="preserve">Personnel </w:t>
            </w:r>
            <w:r w:rsidR="003B2D1B">
              <w:rPr>
                <w:rFonts w:ascii="Calibri" w:eastAsia="Calibri" w:hAnsi="Calibri" w:cs="Calibri"/>
                <w:b/>
                <w:bCs/>
              </w:rPr>
              <w:t>o</w:t>
            </w:r>
            <w:r w:rsidRPr="00F76E5D">
              <w:rPr>
                <w:rFonts w:ascii="Calibri" w:eastAsia="Calibri" w:hAnsi="Calibri" w:cs="Calibri"/>
                <w:b/>
                <w:bCs/>
              </w:rPr>
              <w:t>nsite</w:t>
            </w:r>
          </w:p>
        </w:tc>
        <w:tc>
          <w:tcPr>
            <w:tcW w:w="10516" w:type="dxa"/>
            <w:vAlign w:val="center"/>
          </w:tcPr>
          <w:p w14:paraId="0A21191C" w14:textId="4D6FCF16" w:rsidR="000F54B5" w:rsidRPr="003B2D1B" w:rsidRDefault="000F54B5" w:rsidP="000F54B5">
            <w:pPr>
              <w:adjustRightInd w:val="0"/>
              <w:rPr>
                <w:rFonts w:ascii="Calibri" w:hAnsi="Calibri" w:cs="Calibri"/>
                <w:color w:val="000000" w:themeColor="text1"/>
              </w:rPr>
            </w:pPr>
            <w:r w:rsidRPr="00C976EA">
              <w:rPr>
                <w:rFonts w:ascii="Calibri" w:hAnsi="Calibri" w:cs="Calibri"/>
                <w:b/>
                <w:bCs/>
                <w:color w:val="000000" w:themeColor="text1"/>
              </w:rPr>
              <w:t>Construction:</w:t>
            </w:r>
            <w:r w:rsidR="00243B51" w:rsidRPr="00C976EA">
              <w:rPr>
                <w:rFonts w:ascii="Calibri" w:hAnsi="Calibri" w:cs="Calibri"/>
                <w:b/>
                <w:bCs/>
                <w:color w:val="000000" w:themeColor="text1"/>
              </w:rPr>
              <w:t xml:space="preserve"> </w:t>
            </w:r>
            <w:r w:rsidRPr="003B2D1B">
              <w:rPr>
                <w:rFonts w:ascii="Calibri" w:hAnsi="Calibri" w:cs="Calibri"/>
                <w:color w:val="000000" w:themeColor="text1"/>
              </w:rPr>
              <w:t xml:space="preserve">A crew of </w:t>
            </w:r>
            <w:r w:rsidR="00A30790" w:rsidRPr="003B2D1B">
              <w:rPr>
                <w:rFonts w:ascii="Calibri" w:hAnsi="Calibri" w:cs="Calibri"/>
                <w:color w:val="000000" w:themeColor="text1"/>
              </w:rPr>
              <w:t xml:space="preserve">two to </w:t>
            </w:r>
            <w:r w:rsidRPr="003B2D1B">
              <w:rPr>
                <w:rFonts w:ascii="Calibri" w:hAnsi="Calibri" w:cs="Calibri"/>
                <w:color w:val="000000" w:themeColor="text1"/>
              </w:rPr>
              <w:t xml:space="preserve">10 personnel is typically required to </w:t>
            </w:r>
            <w:r w:rsidR="00305DD8">
              <w:rPr>
                <w:rFonts w:ascii="Calibri" w:hAnsi="Calibri" w:cs="Calibri"/>
                <w:color w:val="000000" w:themeColor="text1"/>
              </w:rPr>
              <w:t>construct an SWTS</w:t>
            </w:r>
            <w:r w:rsidRPr="003B2D1B">
              <w:rPr>
                <w:rFonts w:ascii="Calibri" w:hAnsi="Calibri" w:cs="Calibri"/>
                <w:color w:val="000000" w:themeColor="text1"/>
              </w:rPr>
              <w:t>, including up to three operators.</w:t>
            </w:r>
          </w:p>
          <w:p w14:paraId="32CCEBD0" w14:textId="77777777" w:rsidR="000F54B5" w:rsidRPr="003B2D1B" w:rsidRDefault="000F54B5" w:rsidP="000F54B5">
            <w:pPr>
              <w:rPr>
                <w:rFonts w:ascii="Calibri" w:hAnsi="Calibri" w:cs="Calibri"/>
                <w:color w:val="000000" w:themeColor="text1"/>
              </w:rPr>
            </w:pPr>
          </w:p>
          <w:p w14:paraId="7A7F5D94" w14:textId="5568542F" w:rsidR="000F54B5" w:rsidRPr="003B2D1B" w:rsidRDefault="000F54B5" w:rsidP="000F54B5">
            <w:pPr>
              <w:adjustRightInd w:val="0"/>
              <w:rPr>
                <w:rFonts w:ascii="Calibri" w:hAnsi="Calibri" w:cs="Calibri"/>
                <w:color w:val="000000" w:themeColor="text1"/>
              </w:rPr>
            </w:pPr>
            <w:r w:rsidRPr="00C976EA">
              <w:rPr>
                <w:rFonts w:ascii="Calibri" w:hAnsi="Calibri" w:cs="Calibri"/>
                <w:b/>
                <w:bCs/>
                <w:color w:val="000000" w:themeColor="text1"/>
              </w:rPr>
              <w:t>Operation:</w:t>
            </w:r>
            <w:r w:rsidRPr="00C976EA">
              <w:rPr>
                <w:rFonts w:ascii="Calibri" w:hAnsi="Calibri" w:cs="Calibri"/>
                <w:color w:val="000000" w:themeColor="text1"/>
              </w:rPr>
              <w:t xml:space="preserve"> </w:t>
            </w:r>
            <w:r w:rsidRPr="003B2D1B">
              <w:rPr>
                <w:rFonts w:ascii="Calibri" w:hAnsi="Calibri" w:cs="Calibri"/>
                <w:color w:val="000000" w:themeColor="text1"/>
              </w:rPr>
              <w:t xml:space="preserve">After </w:t>
            </w:r>
            <w:r w:rsidR="00055892" w:rsidRPr="003B2D1B">
              <w:rPr>
                <w:rFonts w:ascii="Calibri" w:hAnsi="Calibri" w:cs="Calibri"/>
                <w:color w:val="000000" w:themeColor="text1"/>
              </w:rPr>
              <w:t>county approval</w:t>
            </w:r>
            <w:r w:rsidRPr="003B2D1B">
              <w:rPr>
                <w:rFonts w:ascii="Calibri" w:hAnsi="Calibri" w:cs="Calibri"/>
                <w:color w:val="000000" w:themeColor="text1"/>
              </w:rPr>
              <w:t xml:space="preserve">, no personnel </w:t>
            </w:r>
            <w:r w:rsidR="00F51966" w:rsidRPr="003B2D1B">
              <w:rPr>
                <w:rFonts w:ascii="Calibri" w:hAnsi="Calibri" w:cs="Calibri"/>
                <w:color w:val="000000" w:themeColor="text1"/>
              </w:rPr>
              <w:t>would be</w:t>
            </w:r>
            <w:r w:rsidRPr="003B2D1B">
              <w:rPr>
                <w:rFonts w:ascii="Calibri" w:hAnsi="Calibri" w:cs="Calibri"/>
                <w:color w:val="000000" w:themeColor="text1"/>
              </w:rPr>
              <w:t xml:space="preserve"> required, except </w:t>
            </w:r>
            <w:r w:rsidR="007F6D61" w:rsidRPr="003B2D1B">
              <w:rPr>
                <w:rFonts w:ascii="Calibri" w:hAnsi="Calibri" w:cs="Calibri"/>
                <w:color w:val="000000" w:themeColor="text1"/>
              </w:rPr>
              <w:t>that</w:t>
            </w:r>
            <w:r w:rsidRPr="003B2D1B">
              <w:rPr>
                <w:rFonts w:ascii="Calibri" w:hAnsi="Calibri" w:cs="Calibri"/>
                <w:color w:val="000000" w:themeColor="text1"/>
              </w:rPr>
              <w:t xml:space="preserve"> certain </w:t>
            </w:r>
            <w:r w:rsidR="00055892" w:rsidRPr="003B2D1B">
              <w:rPr>
                <w:rFonts w:ascii="Calibri" w:hAnsi="Calibri" w:cs="Calibri"/>
                <w:color w:val="000000" w:themeColor="text1"/>
              </w:rPr>
              <w:t xml:space="preserve">advanced wastewater treatment systems may </w:t>
            </w:r>
            <w:r w:rsidRPr="003B2D1B">
              <w:rPr>
                <w:rFonts w:ascii="Calibri" w:hAnsi="Calibri" w:cs="Calibri"/>
                <w:color w:val="000000" w:themeColor="text1"/>
              </w:rPr>
              <w:t>require one person to visit the system</w:t>
            </w:r>
            <w:r w:rsidR="00CC7468">
              <w:rPr>
                <w:rFonts w:ascii="Calibri" w:hAnsi="Calibri" w:cs="Calibri"/>
                <w:color w:val="000000" w:themeColor="text1"/>
              </w:rPr>
              <w:t xml:space="preserve"> on a weekly basis</w:t>
            </w:r>
            <w:r w:rsidRPr="003B2D1B">
              <w:rPr>
                <w:rFonts w:ascii="Calibri" w:hAnsi="Calibri" w:cs="Calibri"/>
                <w:color w:val="000000" w:themeColor="text1"/>
              </w:rPr>
              <w:t xml:space="preserve">. </w:t>
            </w:r>
          </w:p>
          <w:p w14:paraId="033600DD" w14:textId="77777777" w:rsidR="000F54B5" w:rsidRPr="003B2D1B" w:rsidRDefault="000F54B5" w:rsidP="000F54B5">
            <w:pPr>
              <w:adjustRightInd w:val="0"/>
              <w:rPr>
                <w:rFonts w:ascii="Calibri" w:hAnsi="Calibri" w:cs="Calibri"/>
                <w:color w:val="000000" w:themeColor="text1"/>
              </w:rPr>
            </w:pPr>
          </w:p>
          <w:p w14:paraId="49CBC8C5" w14:textId="33A13CB0" w:rsidR="000F54B5" w:rsidRPr="00363E75" w:rsidRDefault="000F54B5" w:rsidP="000F54B5">
            <w:pPr>
              <w:adjustRightInd w:val="0"/>
              <w:rPr>
                <w:rFonts w:ascii="Calibri" w:hAnsi="Calibri" w:cs="Calibri"/>
                <w:color w:val="000000" w:themeColor="text1"/>
              </w:rPr>
            </w:pPr>
            <w:r w:rsidRPr="00C976EA">
              <w:rPr>
                <w:rFonts w:ascii="Calibri" w:hAnsi="Calibri" w:cs="Calibri"/>
                <w:b/>
                <w:bCs/>
                <w:color w:val="000000" w:themeColor="text1"/>
              </w:rPr>
              <w:t xml:space="preserve">Maintenance: </w:t>
            </w:r>
            <w:r w:rsidRPr="003B2D1B">
              <w:rPr>
                <w:rFonts w:ascii="Calibri" w:hAnsi="Calibri" w:cs="Calibri"/>
                <w:color w:val="000000" w:themeColor="text1"/>
              </w:rPr>
              <w:t>Every</w:t>
            </w:r>
            <w:r w:rsidRPr="00363E75">
              <w:rPr>
                <w:rFonts w:ascii="Calibri" w:hAnsi="Calibri" w:cs="Calibri"/>
                <w:color w:val="000000" w:themeColor="text1"/>
              </w:rPr>
              <w:t xml:space="preserve"> three to five years</w:t>
            </w:r>
            <w:r w:rsidR="008E591E">
              <w:rPr>
                <w:rFonts w:ascii="Calibri" w:hAnsi="Calibri" w:cs="Calibri"/>
                <w:color w:val="000000" w:themeColor="text1"/>
              </w:rPr>
              <w:t>,</w:t>
            </w:r>
            <w:r w:rsidRPr="00363E75">
              <w:rPr>
                <w:rFonts w:ascii="Calibri" w:hAnsi="Calibri" w:cs="Calibri"/>
                <w:color w:val="000000" w:themeColor="text1"/>
              </w:rPr>
              <w:t xml:space="preserve"> the septic tank(s) </w:t>
            </w:r>
            <w:r w:rsidR="005C140B">
              <w:rPr>
                <w:rFonts w:ascii="Calibri" w:hAnsi="Calibri" w:cs="Calibri"/>
                <w:color w:val="000000" w:themeColor="text1"/>
              </w:rPr>
              <w:t xml:space="preserve">would </w:t>
            </w:r>
            <w:r w:rsidRPr="00363E75">
              <w:rPr>
                <w:rFonts w:ascii="Calibri" w:hAnsi="Calibri" w:cs="Calibri"/>
                <w:color w:val="000000" w:themeColor="text1"/>
              </w:rPr>
              <w:t>be pumped.</w:t>
            </w:r>
            <w:r w:rsidR="00243B51">
              <w:rPr>
                <w:rFonts w:ascii="Calibri" w:hAnsi="Calibri" w:cs="Calibri"/>
                <w:color w:val="000000" w:themeColor="text1"/>
              </w:rPr>
              <w:t xml:space="preserve"> </w:t>
            </w:r>
            <w:r w:rsidRPr="00363E75">
              <w:rPr>
                <w:rFonts w:ascii="Calibri" w:hAnsi="Calibri" w:cs="Calibri"/>
                <w:color w:val="000000" w:themeColor="text1"/>
              </w:rPr>
              <w:t>A</w:t>
            </w:r>
            <w:r w:rsidR="008C25F9" w:rsidRPr="00363E75" w:rsidDel="008E591E">
              <w:rPr>
                <w:rFonts w:ascii="Calibri" w:hAnsi="Calibri" w:cs="Calibri"/>
                <w:color w:val="000000" w:themeColor="text1"/>
              </w:rPr>
              <w:t xml:space="preserve"> </w:t>
            </w:r>
            <w:r w:rsidR="008C25F9" w:rsidRPr="00363E75">
              <w:rPr>
                <w:rFonts w:ascii="Calibri" w:hAnsi="Calibri" w:cs="Calibri"/>
                <w:color w:val="000000" w:themeColor="text1"/>
              </w:rPr>
              <w:t xml:space="preserve">septage </w:t>
            </w:r>
            <w:r w:rsidRPr="00363E75">
              <w:rPr>
                <w:rFonts w:ascii="Calibri" w:hAnsi="Calibri" w:cs="Calibri"/>
                <w:color w:val="000000" w:themeColor="text1"/>
              </w:rPr>
              <w:t>hauler</w:t>
            </w:r>
            <w:r w:rsidR="008E591E">
              <w:rPr>
                <w:rFonts w:ascii="Calibri" w:hAnsi="Calibri" w:cs="Calibri"/>
                <w:color w:val="000000" w:themeColor="text1"/>
              </w:rPr>
              <w:t>, licensed in Montana,</w:t>
            </w:r>
            <w:r w:rsidRPr="00363E75">
              <w:rPr>
                <w:rFonts w:ascii="Calibri" w:hAnsi="Calibri" w:cs="Calibri"/>
                <w:color w:val="000000" w:themeColor="text1"/>
              </w:rPr>
              <w:t xml:space="preserve"> with a septage truck and crew of up to two personnel is typically required to complete the pumping.</w:t>
            </w:r>
            <w:r w:rsidR="00243B51">
              <w:rPr>
                <w:rFonts w:ascii="Calibri" w:hAnsi="Calibri" w:cs="Calibri"/>
                <w:color w:val="000000" w:themeColor="text1"/>
              </w:rPr>
              <w:t xml:space="preserve"> </w:t>
            </w:r>
          </w:p>
          <w:p w14:paraId="29E20709" w14:textId="77777777" w:rsidR="000F54B5" w:rsidRPr="00363E75" w:rsidRDefault="000F54B5" w:rsidP="000F54B5">
            <w:pPr>
              <w:adjustRightInd w:val="0"/>
              <w:rPr>
                <w:rFonts w:ascii="Calibri" w:hAnsi="Calibri" w:cs="Calibri"/>
                <w:color w:val="000000" w:themeColor="text1"/>
              </w:rPr>
            </w:pPr>
          </w:p>
          <w:p w14:paraId="5F34AA1A" w14:textId="27121ABA" w:rsidR="000F54B5" w:rsidRPr="00363E75" w:rsidRDefault="000F54B5" w:rsidP="000F54B5">
            <w:pPr>
              <w:adjustRightInd w:val="0"/>
              <w:rPr>
                <w:rFonts w:ascii="Calibri" w:hAnsi="Calibri" w:cs="Calibri"/>
                <w:color w:val="000000" w:themeColor="text1"/>
              </w:rPr>
            </w:pPr>
            <w:r w:rsidRPr="00363E75">
              <w:rPr>
                <w:rFonts w:ascii="Calibri" w:hAnsi="Calibri" w:cs="Calibri"/>
                <w:color w:val="000000" w:themeColor="text1"/>
              </w:rPr>
              <w:t xml:space="preserve">Effluent filters </w:t>
            </w:r>
            <w:r w:rsidR="005C140B">
              <w:rPr>
                <w:rFonts w:ascii="Calibri" w:hAnsi="Calibri" w:cs="Calibri"/>
                <w:color w:val="000000" w:themeColor="text1"/>
              </w:rPr>
              <w:t>would</w:t>
            </w:r>
            <w:r w:rsidR="005C140B" w:rsidRPr="00363E75">
              <w:rPr>
                <w:rFonts w:ascii="Calibri" w:hAnsi="Calibri" w:cs="Calibri"/>
                <w:color w:val="000000" w:themeColor="text1"/>
              </w:rPr>
              <w:t xml:space="preserve"> </w:t>
            </w:r>
            <w:r w:rsidRPr="00363E75">
              <w:rPr>
                <w:rFonts w:ascii="Calibri" w:hAnsi="Calibri" w:cs="Calibri"/>
                <w:color w:val="000000" w:themeColor="text1"/>
              </w:rPr>
              <w:t>be removed and cleaned annually.</w:t>
            </w:r>
            <w:r w:rsidR="00243B51">
              <w:rPr>
                <w:rFonts w:ascii="Calibri" w:hAnsi="Calibri" w:cs="Calibri"/>
                <w:color w:val="000000" w:themeColor="text1"/>
              </w:rPr>
              <w:t xml:space="preserve"> </w:t>
            </w:r>
            <w:r w:rsidRPr="00363E75">
              <w:rPr>
                <w:rFonts w:ascii="Calibri" w:hAnsi="Calibri" w:cs="Calibri"/>
                <w:color w:val="000000" w:themeColor="text1"/>
              </w:rPr>
              <w:t>This can be completed by the landowner or a contractor.</w:t>
            </w:r>
          </w:p>
          <w:p w14:paraId="026E8C61" w14:textId="77777777" w:rsidR="000F54B5" w:rsidRPr="00363E75" w:rsidRDefault="000F54B5" w:rsidP="000F54B5">
            <w:pPr>
              <w:adjustRightInd w:val="0"/>
              <w:rPr>
                <w:rFonts w:ascii="Calibri" w:hAnsi="Calibri" w:cs="Calibri"/>
                <w:color w:val="000000" w:themeColor="text1"/>
              </w:rPr>
            </w:pPr>
          </w:p>
          <w:p w14:paraId="2F82F089" w14:textId="27DA0F01" w:rsidR="005523F2" w:rsidRPr="00C74DA2" w:rsidRDefault="000F54B5" w:rsidP="000F54B5">
            <w:pPr>
              <w:rPr>
                <w:color w:val="FF0000"/>
              </w:rPr>
            </w:pPr>
            <w:r w:rsidRPr="00363E75">
              <w:rPr>
                <w:rFonts w:ascii="Calibri" w:hAnsi="Calibri" w:cs="Calibri"/>
                <w:color w:val="000000" w:themeColor="text1"/>
              </w:rPr>
              <w:t xml:space="preserve">Advanced </w:t>
            </w:r>
            <w:r w:rsidR="008C25F9" w:rsidRPr="00363E75">
              <w:rPr>
                <w:rFonts w:ascii="Calibri" w:hAnsi="Calibri" w:cs="Calibri"/>
                <w:color w:val="000000" w:themeColor="text1"/>
              </w:rPr>
              <w:t xml:space="preserve">wastewater treatment systems </w:t>
            </w:r>
            <w:r w:rsidRPr="00363E75">
              <w:rPr>
                <w:rFonts w:ascii="Calibri" w:hAnsi="Calibri" w:cs="Calibri"/>
                <w:color w:val="000000" w:themeColor="text1"/>
              </w:rPr>
              <w:t>w</w:t>
            </w:r>
            <w:r w:rsidR="00302E7E">
              <w:rPr>
                <w:rFonts w:ascii="Calibri" w:hAnsi="Calibri" w:cs="Calibri"/>
                <w:color w:val="000000" w:themeColor="text1"/>
              </w:rPr>
              <w:t>ould</w:t>
            </w:r>
            <w:r w:rsidRPr="00363E75">
              <w:rPr>
                <w:rFonts w:ascii="Calibri" w:hAnsi="Calibri" w:cs="Calibri"/>
                <w:color w:val="000000" w:themeColor="text1"/>
              </w:rPr>
              <w:t xml:space="preserve"> have their own unique operation and maintenance plans.</w:t>
            </w:r>
            <w:r w:rsidR="00243B51">
              <w:rPr>
                <w:rFonts w:ascii="Calibri" w:hAnsi="Calibri" w:cs="Calibri"/>
                <w:color w:val="000000" w:themeColor="text1"/>
              </w:rPr>
              <w:t xml:space="preserve"> </w:t>
            </w:r>
            <w:r w:rsidRPr="00363E75">
              <w:rPr>
                <w:rFonts w:ascii="Calibri" w:hAnsi="Calibri" w:cs="Calibri"/>
                <w:color w:val="000000" w:themeColor="text1"/>
              </w:rPr>
              <w:t>Personnel may be required to monitor the systems as often as monthly for the first two years of operation and quarterly thereafter.</w:t>
            </w:r>
            <w:r w:rsidR="00243B51">
              <w:rPr>
                <w:rFonts w:ascii="Calibri" w:hAnsi="Calibri" w:cs="Calibri"/>
                <w:color w:val="000000" w:themeColor="text1"/>
              </w:rPr>
              <w:t xml:space="preserve"> </w:t>
            </w:r>
            <w:r w:rsidR="00CC7A67">
              <w:rPr>
                <w:rFonts w:ascii="Calibri" w:hAnsi="Calibri" w:cs="Calibri"/>
                <w:color w:val="000000" w:themeColor="text1"/>
              </w:rPr>
              <w:t>Owners of these</w:t>
            </w:r>
            <w:r w:rsidRPr="00363E75">
              <w:rPr>
                <w:rFonts w:ascii="Calibri" w:hAnsi="Calibri" w:cs="Calibri"/>
                <w:color w:val="000000" w:themeColor="text1"/>
              </w:rPr>
              <w:t xml:space="preserve"> systems are also required to provide annual effluent sampling.</w:t>
            </w:r>
            <w:r w:rsidR="00243B51">
              <w:rPr>
                <w:rFonts w:ascii="Calibri" w:hAnsi="Calibri" w:cs="Calibri"/>
                <w:color w:val="000000" w:themeColor="text1"/>
              </w:rPr>
              <w:t xml:space="preserve"> </w:t>
            </w:r>
            <w:r w:rsidRPr="00363E75">
              <w:rPr>
                <w:rFonts w:ascii="Calibri" w:hAnsi="Calibri" w:cs="Calibri"/>
                <w:color w:val="000000" w:themeColor="text1"/>
              </w:rPr>
              <w:t xml:space="preserve">Operation and </w:t>
            </w:r>
            <w:r w:rsidR="008C25F9">
              <w:rPr>
                <w:rFonts w:ascii="Calibri" w:hAnsi="Calibri" w:cs="Calibri"/>
                <w:color w:val="000000" w:themeColor="text1"/>
              </w:rPr>
              <w:t>m</w:t>
            </w:r>
            <w:r w:rsidRPr="00363E75">
              <w:rPr>
                <w:rFonts w:ascii="Calibri" w:hAnsi="Calibri" w:cs="Calibri"/>
                <w:color w:val="000000" w:themeColor="text1"/>
              </w:rPr>
              <w:t>aintenance of these systems typically require one person to conduct the work needed.</w:t>
            </w:r>
          </w:p>
        </w:tc>
      </w:tr>
      <w:tr w:rsidR="00283C0F" w14:paraId="742D1CD2" w14:textId="77777777" w:rsidTr="1C90B613">
        <w:trPr>
          <w:trHeight w:val="300"/>
        </w:trPr>
        <w:tc>
          <w:tcPr>
            <w:tcW w:w="2529" w:type="dxa"/>
            <w:vAlign w:val="center"/>
          </w:tcPr>
          <w:p w14:paraId="71449AE3" w14:textId="6DB0F330" w:rsidR="00B25A7F" w:rsidRPr="00BC2CF3" w:rsidRDefault="00B25A7F" w:rsidP="00F57C2B">
            <w:pPr>
              <w:rPr>
                <w:b/>
                <w:bCs/>
              </w:rPr>
            </w:pPr>
            <w:r w:rsidRPr="76AE7153" w:rsidDel="00B25A7F">
              <w:rPr>
                <w:rFonts w:ascii="Calibri" w:eastAsia="Calibri" w:hAnsi="Calibri" w:cs="Calibri"/>
                <w:b/>
                <w:bCs/>
              </w:rPr>
              <w:t xml:space="preserve">Location and </w:t>
            </w:r>
            <w:r w:rsidR="003B2D1B">
              <w:rPr>
                <w:rFonts w:ascii="Calibri" w:eastAsia="Calibri" w:hAnsi="Calibri" w:cs="Calibri"/>
                <w:b/>
                <w:bCs/>
              </w:rPr>
              <w:t>a</w:t>
            </w:r>
            <w:r w:rsidRPr="76AE7153" w:rsidDel="00B25A7F">
              <w:rPr>
                <w:rFonts w:ascii="Calibri" w:eastAsia="Calibri" w:hAnsi="Calibri" w:cs="Calibri"/>
                <w:b/>
                <w:bCs/>
              </w:rPr>
              <w:t xml:space="preserve">nalysis </w:t>
            </w:r>
            <w:r w:rsidR="003B2D1B">
              <w:rPr>
                <w:rFonts w:ascii="Calibri" w:eastAsia="Calibri" w:hAnsi="Calibri" w:cs="Calibri"/>
                <w:b/>
                <w:bCs/>
              </w:rPr>
              <w:t>a</w:t>
            </w:r>
            <w:r w:rsidRPr="76AE7153" w:rsidDel="00B25A7F">
              <w:rPr>
                <w:rFonts w:ascii="Calibri" w:eastAsia="Calibri" w:hAnsi="Calibri" w:cs="Calibri"/>
                <w:b/>
                <w:bCs/>
              </w:rPr>
              <w:t>rea</w:t>
            </w:r>
          </w:p>
        </w:tc>
        <w:tc>
          <w:tcPr>
            <w:tcW w:w="10516" w:type="dxa"/>
            <w:vAlign w:val="center"/>
          </w:tcPr>
          <w:p w14:paraId="6789763E" w14:textId="56E3BA89" w:rsidR="00976713" w:rsidRDefault="00263EAD" w:rsidP="0EF6C76A">
            <w:pPr>
              <w:widowControl w:val="0"/>
              <w:ind w:right="102"/>
              <w:rPr>
                <w:rFonts w:eastAsia="Calibri"/>
              </w:rPr>
            </w:pPr>
            <w:r>
              <w:rPr>
                <w:rFonts w:eastAsia="Calibri"/>
              </w:rPr>
              <w:t>An SWTS</w:t>
            </w:r>
            <w:r w:rsidR="00B341EC" w:rsidRPr="00976713">
              <w:rPr>
                <w:rFonts w:eastAsia="Calibri"/>
              </w:rPr>
              <w:t xml:space="preserve"> may be located anywhere in Montana, subject to state and local setback requirements from water resources</w:t>
            </w:r>
            <w:r w:rsidR="00F83CF1" w:rsidRPr="00976713">
              <w:rPr>
                <w:rFonts w:eastAsia="Calibri"/>
              </w:rPr>
              <w:t xml:space="preserve"> and </w:t>
            </w:r>
            <w:r w:rsidR="00604F28">
              <w:rPr>
                <w:rFonts w:eastAsia="Calibri"/>
              </w:rPr>
              <w:t xml:space="preserve">the </w:t>
            </w:r>
            <w:r w:rsidR="00F83CF1" w:rsidRPr="00976713">
              <w:rPr>
                <w:rFonts w:eastAsia="Calibri"/>
              </w:rPr>
              <w:t xml:space="preserve">practicalities of site locations. </w:t>
            </w:r>
            <w:r w:rsidR="00ED1C72" w:rsidRPr="00976713">
              <w:rPr>
                <w:rFonts w:eastAsia="Calibri"/>
              </w:rPr>
              <w:t>Site</w:t>
            </w:r>
            <w:r w:rsidR="00604F28">
              <w:rPr>
                <w:rFonts w:eastAsia="Calibri"/>
              </w:rPr>
              <w:t>-</w:t>
            </w:r>
            <w:r w:rsidR="00ED1C72" w:rsidRPr="00976713">
              <w:rPr>
                <w:rFonts w:eastAsia="Calibri"/>
              </w:rPr>
              <w:t xml:space="preserve">selection requirements are </w:t>
            </w:r>
            <w:r w:rsidR="00976713" w:rsidRPr="00976713">
              <w:rPr>
                <w:rFonts w:eastAsia="Calibri"/>
              </w:rPr>
              <w:t>provided</w:t>
            </w:r>
            <w:r w:rsidR="00F51E60" w:rsidRPr="00976713">
              <w:rPr>
                <w:rFonts w:eastAsia="Calibri"/>
              </w:rPr>
              <w:t xml:space="preserve"> in Circular DEQ-</w:t>
            </w:r>
            <w:r w:rsidR="003734F6" w:rsidRPr="00976713">
              <w:rPr>
                <w:rFonts w:eastAsia="Calibri"/>
              </w:rPr>
              <w:t>4,</w:t>
            </w:r>
            <w:r w:rsidR="00ED1C72" w:rsidRPr="00976713">
              <w:rPr>
                <w:rFonts w:eastAsia="Calibri"/>
              </w:rPr>
              <w:t xml:space="preserve"> and </w:t>
            </w:r>
            <w:r w:rsidR="00976713">
              <w:rPr>
                <w:rFonts w:eastAsia="Calibri"/>
              </w:rPr>
              <w:t xml:space="preserve">statewide </w:t>
            </w:r>
            <w:r w:rsidR="00ED1C72" w:rsidRPr="00976713">
              <w:rPr>
                <w:rFonts w:eastAsia="Calibri"/>
              </w:rPr>
              <w:t>horizontal setback distances are prescribed in ARM 17.36.323 and 17.3</w:t>
            </w:r>
            <w:r w:rsidR="00976713" w:rsidRPr="00976713">
              <w:rPr>
                <w:rFonts w:eastAsia="Calibri"/>
              </w:rPr>
              <w:t>6.918</w:t>
            </w:r>
            <w:r w:rsidR="00B341EC" w:rsidRPr="00976713">
              <w:rPr>
                <w:rFonts w:eastAsia="Calibri"/>
              </w:rPr>
              <w:t xml:space="preserve">. </w:t>
            </w:r>
          </w:p>
          <w:p w14:paraId="113265CA" w14:textId="77777777" w:rsidR="00976713" w:rsidRDefault="00976713" w:rsidP="0EF6C76A">
            <w:pPr>
              <w:widowControl w:val="0"/>
              <w:ind w:right="102"/>
              <w:rPr>
                <w:rFonts w:eastAsia="Calibri"/>
              </w:rPr>
            </w:pPr>
          </w:p>
          <w:p w14:paraId="4B436957" w14:textId="3C309DCD" w:rsidR="00C764A5" w:rsidRPr="00C74DA2" w:rsidRDefault="006F34F9" w:rsidP="0EF6C76A">
            <w:pPr>
              <w:widowControl w:val="0"/>
              <w:ind w:right="102"/>
              <w:rPr>
                <w:rFonts w:eastAsia="Calibri"/>
                <w:color w:val="FF0000"/>
              </w:rPr>
            </w:pPr>
            <w:r w:rsidRPr="00B341EC">
              <w:rPr>
                <w:rFonts w:eastAsia="Calibri"/>
              </w:rPr>
              <w:t xml:space="preserve">The estimated area of disturbance during construction would be no larger than </w:t>
            </w:r>
            <w:r w:rsidR="007525C7">
              <w:rPr>
                <w:rFonts w:eastAsia="Calibri"/>
              </w:rPr>
              <w:t>one</w:t>
            </w:r>
            <w:r w:rsidRPr="00B341EC">
              <w:rPr>
                <w:rFonts w:eastAsia="Calibri"/>
              </w:rPr>
              <w:t xml:space="preserve"> acre per </w:t>
            </w:r>
            <w:r w:rsidR="004F68A4">
              <w:rPr>
                <w:rFonts w:eastAsia="Calibri"/>
              </w:rPr>
              <w:t>SWTS</w:t>
            </w:r>
            <w:r w:rsidRPr="00B341EC">
              <w:rPr>
                <w:rFonts w:eastAsia="Calibri"/>
              </w:rPr>
              <w:t>. Multiple systems covered in this review may exceed one acre in the aggregate</w:t>
            </w:r>
            <w:r w:rsidR="00E841A0">
              <w:rPr>
                <w:rFonts w:eastAsia="Calibri"/>
              </w:rPr>
              <w:t>, with a maximum disturbance area of 10 acres</w:t>
            </w:r>
            <w:r w:rsidRPr="00B341EC">
              <w:rPr>
                <w:rFonts w:eastAsia="Calibri"/>
              </w:rPr>
              <w:t xml:space="preserve">. After construction is completed, the remaining disturbance </w:t>
            </w:r>
            <w:r w:rsidR="008F18A9">
              <w:rPr>
                <w:rFonts w:eastAsia="Calibri"/>
              </w:rPr>
              <w:t>would be</w:t>
            </w:r>
            <w:r w:rsidRPr="00B341EC">
              <w:rPr>
                <w:rFonts w:eastAsia="Calibri"/>
              </w:rPr>
              <w:t xml:space="preserve"> minor</w:t>
            </w:r>
            <w:r w:rsidR="00BF4F40">
              <w:rPr>
                <w:rFonts w:eastAsia="Calibri"/>
              </w:rPr>
              <w:t xml:space="preserve"> because</w:t>
            </w:r>
            <w:r w:rsidRPr="00B341EC">
              <w:rPr>
                <w:rFonts w:eastAsia="Calibri"/>
              </w:rPr>
              <w:t xml:space="preserve"> most of </w:t>
            </w:r>
            <w:r w:rsidR="00EE337A">
              <w:rPr>
                <w:rFonts w:eastAsia="Calibri"/>
              </w:rPr>
              <w:t>an SWTS</w:t>
            </w:r>
            <w:r w:rsidRPr="00B341EC">
              <w:rPr>
                <w:rFonts w:eastAsia="Calibri"/>
              </w:rPr>
              <w:t xml:space="preserve"> operates below ground and </w:t>
            </w:r>
            <w:r w:rsidR="00EE337A">
              <w:rPr>
                <w:rFonts w:eastAsia="Calibri"/>
              </w:rPr>
              <w:t xml:space="preserve">the disturbed area above ground </w:t>
            </w:r>
            <w:r w:rsidRPr="00B341EC">
              <w:rPr>
                <w:rFonts w:eastAsia="Calibri"/>
              </w:rPr>
              <w:t>would be reclaimed</w:t>
            </w:r>
            <w:r w:rsidR="00264A49">
              <w:rPr>
                <w:rFonts w:eastAsia="Calibri"/>
              </w:rPr>
              <w:t>, resulting in minimal</w:t>
            </w:r>
            <w:r w:rsidR="00BF4F40">
              <w:rPr>
                <w:rFonts w:eastAsia="Calibri"/>
              </w:rPr>
              <w:t xml:space="preserve"> </w:t>
            </w:r>
            <w:r w:rsidR="00264A49">
              <w:rPr>
                <w:rFonts w:eastAsia="Calibri"/>
              </w:rPr>
              <w:t>remaining</w:t>
            </w:r>
            <w:r w:rsidR="00BF4F40">
              <w:rPr>
                <w:rFonts w:eastAsia="Calibri"/>
              </w:rPr>
              <w:t xml:space="preserve"> aesthetic impact</w:t>
            </w:r>
            <w:r w:rsidR="00264A49">
              <w:rPr>
                <w:rFonts w:eastAsia="Calibri"/>
              </w:rPr>
              <w:t>s</w:t>
            </w:r>
            <w:r w:rsidRPr="00B341EC">
              <w:rPr>
                <w:rFonts w:eastAsia="Calibri"/>
              </w:rPr>
              <w:t>.</w:t>
            </w:r>
          </w:p>
        </w:tc>
      </w:tr>
      <w:tr w:rsidR="0057360F" w14:paraId="18B86CBA" w14:textId="77777777" w:rsidTr="1C90B613">
        <w:trPr>
          <w:trHeight w:val="300"/>
        </w:trPr>
        <w:tc>
          <w:tcPr>
            <w:tcW w:w="13045" w:type="dxa"/>
            <w:gridSpan w:val="2"/>
            <w:vAlign w:val="center"/>
          </w:tcPr>
          <w:p w14:paraId="2DF0A7EB" w14:textId="77777777" w:rsidR="0035004C" w:rsidRDefault="00291454" w:rsidP="00F57C2B">
            <w:pPr>
              <w:rPr>
                <w:rFonts w:ascii="Calibri" w:eastAsia="Calibri" w:hAnsi="Calibri" w:cs="Calibri"/>
              </w:rPr>
            </w:pPr>
            <w:r>
              <w:rPr>
                <w:rFonts w:ascii="Calibri" w:eastAsia="Calibri" w:hAnsi="Calibri" w:cs="Calibri"/>
              </w:rPr>
              <w:t>For each of the following resource areas, t</w:t>
            </w:r>
            <w:r w:rsidR="0035004C" w:rsidRPr="17A38C37">
              <w:rPr>
                <w:rFonts w:ascii="Calibri" w:eastAsia="Calibri" w:hAnsi="Calibri" w:cs="Calibri"/>
              </w:rPr>
              <w:t>he</w:t>
            </w:r>
            <w:r w:rsidR="0035004C" w:rsidRPr="541DA8C7" w:rsidDel="0035004C">
              <w:rPr>
                <w:rFonts w:ascii="Calibri" w:eastAsia="Calibri" w:hAnsi="Calibri" w:cs="Calibri"/>
              </w:rPr>
              <w:t xml:space="preserve"> applicant is required to comply with all applicable local, county, state, and federal requirements</w:t>
            </w:r>
            <w:r w:rsidR="00A80415">
              <w:rPr>
                <w:rFonts w:ascii="Calibri" w:eastAsia="Calibri" w:hAnsi="Calibri" w:cs="Calibri"/>
              </w:rPr>
              <w:t>:</w:t>
            </w:r>
          </w:p>
          <w:p w14:paraId="0896A564" w14:textId="77777777" w:rsidR="00103E4E" w:rsidRDefault="00103E4E" w:rsidP="00F57C2B">
            <w:pPr>
              <w:rPr>
                <w:rFonts w:ascii="Calibri" w:eastAsia="Calibri" w:hAnsi="Calibri" w:cs="Calibri"/>
              </w:rPr>
            </w:pPr>
          </w:p>
          <w:p w14:paraId="02A62145" w14:textId="3022977E" w:rsidR="00A80415" w:rsidRPr="00C976EA" w:rsidRDefault="00A80415" w:rsidP="0042641E">
            <w:pPr>
              <w:pStyle w:val="ListParagraph"/>
              <w:numPr>
                <w:ilvl w:val="0"/>
                <w:numId w:val="4"/>
              </w:numPr>
            </w:pPr>
            <w:r w:rsidRPr="00C976EA">
              <w:t xml:space="preserve">Air </w:t>
            </w:r>
            <w:r w:rsidR="003072EE">
              <w:t>q</w:t>
            </w:r>
            <w:r w:rsidRPr="00C976EA">
              <w:t>uality</w:t>
            </w:r>
          </w:p>
          <w:p w14:paraId="4DBDF909" w14:textId="3A1A8455" w:rsidR="00A80415" w:rsidRPr="00C976EA" w:rsidRDefault="00575436" w:rsidP="0042641E">
            <w:pPr>
              <w:pStyle w:val="ListParagraph"/>
              <w:numPr>
                <w:ilvl w:val="0"/>
                <w:numId w:val="4"/>
              </w:numPr>
            </w:pPr>
            <w:r w:rsidRPr="00C976EA">
              <w:t xml:space="preserve">Water </w:t>
            </w:r>
            <w:r w:rsidR="003072EE">
              <w:t>q</w:t>
            </w:r>
            <w:r w:rsidRPr="00C976EA">
              <w:t>uality</w:t>
            </w:r>
          </w:p>
          <w:p w14:paraId="79D0F75E" w14:textId="26537644" w:rsidR="00575436" w:rsidRPr="00C976EA" w:rsidRDefault="00575436" w:rsidP="0042641E">
            <w:pPr>
              <w:pStyle w:val="ListParagraph"/>
              <w:numPr>
                <w:ilvl w:val="0"/>
                <w:numId w:val="4"/>
              </w:numPr>
            </w:pPr>
            <w:r w:rsidRPr="00C976EA">
              <w:t xml:space="preserve">Solid </w:t>
            </w:r>
            <w:r w:rsidR="003072EE">
              <w:t>w</w:t>
            </w:r>
            <w:r w:rsidRPr="00C976EA">
              <w:t>aste</w:t>
            </w:r>
          </w:p>
          <w:p w14:paraId="2A749070" w14:textId="6AECC9D2" w:rsidR="00575436" w:rsidRPr="00C976EA" w:rsidRDefault="00566ECB" w:rsidP="0042641E">
            <w:pPr>
              <w:pStyle w:val="ListParagraph"/>
              <w:numPr>
                <w:ilvl w:val="0"/>
                <w:numId w:val="4"/>
              </w:numPr>
            </w:pPr>
            <w:r w:rsidRPr="00C976EA">
              <w:t>Cultural</w:t>
            </w:r>
            <w:r w:rsidR="00575436" w:rsidRPr="00C976EA">
              <w:t xml:space="preserve"> </w:t>
            </w:r>
            <w:r w:rsidR="003072EE">
              <w:t>r</w:t>
            </w:r>
            <w:r w:rsidR="00575436" w:rsidRPr="00C976EA">
              <w:t>esources</w:t>
            </w:r>
          </w:p>
          <w:p w14:paraId="01B7ABEA" w14:textId="19076332" w:rsidR="0035004C" w:rsidRPr="00BC2CF3" w:rsidRDefault="00575436" w:rsidP="0042641E">
            <w:pPr>
              <w:pStyle w:val="ListParagraph"/>
              <w:numPr>
                <w:ilvl w:val="0"/>
                <w:numId w:val="4"/>
              </w:numPr>
              <w:rPr>
                <w:b/>
                <w:bCs/>
              </w:rPr>
            </w:pPr>
            <w:r w:rsidRPr="00C976EA">
              <w:t xml:space="preserve">Hazardous </w:t>
            </w:r>
            <w:r w:rsidR="003072EE">
              <w:t>s</w:t>
            </w:r>
            <w:r w:rsidRPr="00C976EA">
              <w:t>ubstance</w:t>
            </w:r>
            <w:r w:rsidR="00566ECB" w:rsidRPr="00C976EA">
              <w:t>s</w:t>
            </w:r>
          </w:p>
        </w:tc>
      </w:tr>
    </w:tbl>
    <w:p w14:paraId="7D45DCA2" w14:textId="77777777" w:rsidR="00B25A7F" w:rsidRDefault="00B25A7F" w:rsidP="17A38C37">
      <w:pPr>
        <w:widowControl w:val="0"/>
        <w:rPr>
          <w:rFonts w:ascii="Calibri" w:eastAsia="Calibri" w:hAnsi="Calibri" w:cs="Calibri"/>
          <w:b/>
          <w:bCs/>
          <w:color w:val="000000" w:themeColor="text1"/>
        </w:rPr>
      </w:pPr>
    </w:p>
    <w:p w14:paraId="65A66AFC" w14:textId="77777777" w:rsidR="00F95E5A" w:rsidRDefault="00F95E5A" w:rsidP="541DA8C7">
      <w:pPr>
        <w:widowControl w:val="0"/>
        <w:rPr>
          <w:rFonts w:ascii="Calibri" w:eastAsia="Calibri" w:hAnsi="Calibri" w:cs="Calibri"/>
          <w:b/>
          <w:color w:val="000000" w:themeColor="text1"/>
        </w:rPr>
        <w:sectPr w:rsidR="00F95E5A" w:rsidSect="004141FD">
          <w:headerReference w:type="default" r:id="rId23"/>
          <w:pgSz w:w="15840" w:h="12240" w:orient="landscape"/>
          <w:pgMar w:top="1440" w:right="1440" w:bottom="1440" w:left="1440" w:header="720" w:footer="720" w:gutter="0"/>
          <w:cols w:space="720"/>
          <w:docGrid w:linePitch="360"/>
        </w:sectPr>
      </w:pPr>
    </w:p>
    <w:p w14:paraId="3F042FAA" w14:textId="4067F8F3" w:rsidR="00EE5A9C" w:rsidRDefault="00EE5A9C" w:rsidP="17A38C37">
      <w:pPr>
        <w:widowControl w:val="0"/>
        <w:jc w:val="both"/>
        <w:rPr>
          <w:rFonts w:ascii="Calibri" w:eastAsia="Calibri" w:hAnsi="Calibri" w:cs="Calibri"/>
          <w:color w:val="000000" w:themeColor="text1"/>
        </w:rPr>
      </w:pPr>
    </w:p>
    <w:p w14:paraId="2E1FF9D2" w14:textId="4F7161AF" w:rsidR="00EE5A9C" w:rsidRDefault="55D7D5A4" w:rsidP="007273A5">
      <w:pPr>
        <w:pStyle w:val="Heading2"/>
        <w:rPr>
          <w:rFonts w:eastAsia="Calibri" w:cs="Calibri"/>
          <w:b w:val="0"/>
        </w:rPr>
      </w:pPr>
      <w:bookmarkStart w:id="13" w:name="_Toc225841812"/>
      <w:r w:rsidRPr="17A38C37">
        <w:t>1.</w:t>
      </w:r>
      <w:r w:rsidR="0055317A">
        <w:t>5</w:t>
      </w:r>
      <w:r w:rsidRPr="17A38C37">
        <w:t xml:space="preserve"> PURPOSE, NEED, AND BENEFITS</w:t>
      </w:r>
      <w:bookmarkEnd w:id="13"/>
    </w:p>
    <w:p w14:paraId="6E896746" w14:textId="77777777" w:rsidR="00E9512B" w:rsidRDefault="00732449" w:rsidP="00732449">
      <w:r w:rsidRPr="00732449">
        <w:t>DEQ's purpose in conducting this environmental review is to act upon</w:t>
      </w:r>
      <w:r w:rsidRPr="00732449" w:rsidDel="005174E4">
        <w:t xml:space="preserve"> </w:t>
      </w:r>
      <w:r w:rsidR="003C373A">
        <w:t>s</w:t>
      </w:r>
      <w:r w:rsidRPr="00732449">
        <w:t xml:space="preserve">ubdivision or </w:t>
      </w:r>
      <w:r w:rsidR="003C373A">
        <w:t>p</w:t>
      </w:r>
      <w:r w:rsidRPr="00732449">
        <w:t xml:space="preserve">ublic </w:t>
      </w:r>
      <w:r w:rsidR="003C373A">
        <w:t>w</w:t>
      </w:r>
      <w:r w:rsidRPr="00732449">
        <w:t xml:space="preserve">ater </w:t>
      </w:r>
      <w:r w:rsidR="003C373A">
        <w:t>s</w:t>
      </w:r>
      <w:r w:rsidRPr="00732449">
        <w:t>upply applications that include the installation of</w:t>
      </w:r>
      <w:r w:rsidR="005174E4">
        <w:t xml:space="preserve"> new or replacement</w:t>
      </w:r>
      <w:r w:rsidRPr="00732449">
        <w:t xml:space="preserve"> </w:t>
      </w:r>
      <w:r w:rsidR="006B1F61">
        <w:t>SWTS</w:t>
      </w:r>
      <w:r w:rsidRPr="00732449">
        <w:t xml:space="preserve"> and sewer connections. </w:t>
      </w:r>
    </w:p>
    <w:p w14:paraId="014C3FE4" w14:textId="77777777" w:rsidR="00E9512B" w:rsidRDefault="00E9512B" w:rsidP="00732449"/>
    <w:p w14:paraId="6045BB51" w14:textId="08637503" w:rsidR="00732449" w:rsidRDefault="00732449" w:rsidP="00732449">
      <w:r w:rsidRPr="00732449">
        <w:t>DEQ’s</w:t>
      </w:r>
      <w:r w:rsidR="00313696" w:rsidDel="00BC1926">
        <w:t xml:space="preserve"> action</w:t>
      </w:r>
      <w:r w:rsidRPr="00732449">
        <w:t xml:space="preserve"> is governed by 76-4-101, et seq., 75-5-101, et seq., and 75-6-101, et seq., MCA</w:t>
      </w:r>
      <w:r w:rsidR="00673D7A">
        <w:t>,</w:t>
      </w:r>
      <w:r w:rsidRPr="00732449">
        <w:t xml:space="preserve"> and ARM 17.36.101, et seq.</w:t>
      </w:r>
      <w:r w:rsidR="00457531">
        <w:t>,</w:t>
      </w:r>
      <w:r w:rsidRPr="00732449">
        <w:t xml:space="preserve"> and 17.30.701 et seq. </w:t>
      </w:r>
      <w:r w:rsidR="002F34E0">
        <w:t>This review</w:t>
      </w:r>
      <w:r w:rsidR="002F34E0" w:rsidRPr="007F5FCE">
        <w:t xml:space="preserve"> exclud</w:t>
      </w:r>
      <w:r w:rsidR="002F34E0">
        <w:t>es</w:t>
      </w:r>
      <w:r w:rsidR="002F34E0" w:rsidRPr="007F5FCE">
        <w:t xml:space="preserve"> construction </w:t>
      </w:r>
      <w:r w:rsidR="00673D7A">
        <w:t xml:space="preserve">impacts </w:t>
      </w:r>
      <w:r w:rsidR="002F34E0" w:rsidRPr="007F5FCE">
        <w:t xml:space="preserve">and impacts related to the </w:t>
      </w:r>
      <w:proofErr w:type="gramStart"/>
      <w:r w:rsidR="002F34E0" w:rsidRPr="007F5FCE">
        <w:t>subdivision as a whole, as</w:t>
      </w:r>
      <w:proofErr w:type="gramEnd"/>
      <w:r w:rsidR="002F34E0" w:rsidRPr="007F5FCE">
        <w:t xml:space="preserve"> these fall under county actions such as zoning, platting, and planning, when applicable.</w:t>
      </w:r>
      <w:r w:rsidR="002F34E0">
        <w:t xml:space="preserve"> </w:t>
      </w:r>
      <w:r w:rsidR="002F34E0" w:rsidRPr="00E41BBE">
        <w:rPr>
          <w:i/>
          <w:iCs/>
        </w:rPr>
        <w:t xml:space="preserve">Mont. Wilderness </w:t>
      </w:r>
      <w:proofErr w:type="spellStart"/>
      <w:r w:rsidR="002F34E0" w:rsidRPr="00E41BBE">
        <w:rPr>
          <w:i/>
          <w:iCs/>
        </w:rPr>
        <w:t>Ass’n</w:t>
      </w:r>
      <w:proofErr w:type="spellEnd"/>
      <w:r w:rsidR="002F34E0" w:rsidRPr="00E41BBE">
        <w:rPr>
          <w:i/>
          <w:iCs/>
        </w:rPr>
        <w:t xml:space="preserve"> v. Bd. of Health &amp; Envt’l Sciences, 171 Mont. 477, 559 P.2d 1157 (1976)</w:t>
      </w:r>
      <w:r w:rsidR="002F34E0">
        <w:t>.</w:t>
      </w:r>
    </w:p>
    <w:p w14:paraId="39350ECA" w14:textId="77777777" w:rsidR="004F7E00" w:rsidRDefault="004F7E00" w:rsidP="00732449"/>
    <w:p w14:paraId="226E9978" w14:textId="3BB0FA06" w:rsidR="004F7E00" w:rsidRDefault="006A70DA" w:rsidP="00732449">
      <w:r>
        <w:t>An</w:t>
      </w:r>
      <w:r w:rsidR="004F7E00" w:rsidRPr="004F7E00">
        <w:t xml:space="preserve"> applicant’s purpose and need, as expressed to DEQ through a</w:t>
      </w:r>
      <w:r w:rsidR="006046D8">
        <w:t>n</w:t>
      </w:r>
      <w:r w:rsidR="004F7E00" w:rsidRPr="004F7E00">
        <w:t xml:space="preserve"> application </w:t>
      </w:r>
      <w:r w:rsidR="0044454C">
        <w:t xml:space="preserve">or wastewater </w:t>
      </w:r>
      <w:r w:rsidR="006D407E">
        <w:t xml:space="preserve">engineering </w:t>
      </w:r>
      <w:r w:rsidR="0044454C">
        <w:t xml:space="preserve">review </w:t>
      </w:r>
      <w:r w:rsidR="004F7E00" w:rsidRPr="004F7E00">
        <w:t>submittal, is to construct and operate a</w:t>
      </w:r>
      <w:r>
        <w:t>n</w:t>
      </w:r>
      <w:r w:rsidR="004F7E00" w:rsidRPr="004F7E00">
        <w:t xml:space="preserve"> </w:t>
      </w:r>
      <w:r w:rsidR="00DC6B2B">
        <w:t>SWT</w:t>
      </w:r>
      <w:r w:rsidR="001764D2">
        <w:t>S</w:t>
      </w:r>
      <w:r w:rsidR="004F7E00" w:rsidRPr="004F7E00">
        <w:t xml:space="preserve"> under the requirements of 76-4-101, et seq., 75-5-101, et seq., and 75-6-101, et seq., MCA, as applicable.</w:t>
      </w:r>
    </w:p>
    <w:p w14:paraId="5D1A6DD3" w14:textId="77777777" w:rsidR="00732449" w:rsidRDefault="00732449" w:rsidP="00732449">
      <w:pPr>
        <w:rPr>
          <w:b/>
          <w:smallCaps/>
        </w:rPr>
      </w:pPr>
    </w:p>
    <w:p w14:paraId="46414F9E" w14:textId="64CE3713" w:rsidR="00EE5A9C" w:rsidRDefault="147EF5F0" w:rsidP="007273A5">
      <w:pPr>
        <w:pStyle w:val="Heading2"/>
        <w:rPr>
          <w:rFonts w:eastAsia="Calibri" w:cs="Calibri"/>
          <w:b w:val="0"/>
          <w:szCs w:val="22"/>
        </w:rPr>
      </w:pPr>
      <w:bookmarkStart w:id="14" w:name="_Toc225841813"/>
      <w:r w:rsidRPr="1EF0EE63">
        <w:t>1.</w:t>
      </w:r>
      <w:r w:rsidR="0055317A">
        <w:t>6</w:t>
      </w:r>
      <w:r w:rsidRPr="1EF0EE63">
        <w:t xml:space="preserve"> OTHER GOVERNMENTAL AGENCIES AND PROGRAMS WITH JURSIDICTION</w:t>
      </w:r>
      <w:bookmarkEnd w:id="14"/>
    </w:p>
    <w:p w14:paraId="26D8CFC4" w14:textId="6BE129AA" w:rsidR="00B53F3C" w:rsidRDefault="00641CDF" w:rsidP="00B47B92">
      <w:r>
        <w:t>An SWTS</w:t>
      </w:r>
      <w:r w:rsidR="00B47B92" w:rsidRPr="00B47B92">
        <w:t xml:space="preserve"> may be located on private or public land. All applicable local, state, and federal rules must be adhered to</w:t>
      </w:r>
      <w:r>
        <w:t xml:space="preserve"> in constructing and operating an SWTS</w:t>
      </w:r>
      <w:r w:rsidR="00B47B92" w:rsidRPr="00B47B92">
        <w:t xml:space="preserve">. Other governmental agencies that may have overlapping or additional jurisdiction will </w:t>
      </w:r>
      <w:r w:rsidR="006365EF">
        <w:t>assess an application</w:t>
      </w:r>
      <w:r w:rsidR="00B47B92" w:rsidRPr="00B47B92" w:rsidDel="006365EF">
        <w:t xml:space="preserve"> </w:t>
      </w:r>
      <w:r w:rsidR="00B47B92" w:rsidRPr="00B47B92">
        <w:t xml:space="preserve">on a case-by-case basis. </w:t>
      </w:r>
      <w:r w:rsidR="00A509AC">
        <w:t>A</w:t>
      </w:r>
      <w:r w:rsidR="00B47B92" w:rsidRPr="00B47B92">
        <w:t xml:space="preserve">dditional permits or approvals may be necessary. </w:t>
      </w:r>
    </w:p>
    <w:p w14:paraId="3B6527A8" w14:textId="77777777" w:rsidR="00B53F3C" w:rsidRDefault="00B53F3C" w:rsidP="00B47B92"/>
    <w:p w14:paraId="786209AE" w14:textId="153C3BD8" w:rsidR="00C34C05" w:rsidRPr="00A944F5" w:rsidRDefault="00C34C05" w:rsidP="00A944F5">
      <w:pPr>
        <w:pStyle w:val="Heading3DEQ"/>
      </w:pPr>
      <w:bookmarkStart w:id="15" w:name="_Toc225841814"/>
      <w:r w:rsidRPr="00A944F5">
        <w:t xml:space="preserve">1.6.1 </w:t>
      </w:r>
      <w:r w:rsidR="00C828CB" w:rsidRPr="00A944F5">
        <w:t>OTHER JURISDICTIONS</w:t>
      </w:r>
      <w:bookmarkEnd w:id="15"/>
      <w:r w:rsidR="002867E2" w:rsidRPr="00A944F5">
        <w:t xml:space="preserve"> </w:t>
      </w:r>
    </w:p>
    <w:p w14:paraId="70E094D0" w14:textId="42D09A32" w:rsidR="00B47B92" w:rsidRDefault="002867E2" w:rsidP="00B47B92">
      <w:r>
        <w:t>Additional required</w:t>
      </w:r>
      <w:r w:rsidR="00B47B92" w:rsidRPr="00B47B92">
        <w:t xml:space="preserve"> permits or approvals may include</w:t>
      </w:r>
      <w:r w:rsidR="00667D1A">
        <w:t>,</w:t>
      </w:r>
      <w:r w:rsidR="00B47B92" w:rsidRPr="00B47B92">
        <w:t xml:space="preserve"> but are not limited t</w:t>
      </w:r>
      <w:r w:rsidR="00152EBB">
        <w:t>o</w:t>
      </w:r>
      <w:r w:rsidR="00667D1A">
        <w:t>,</w:t>
      </w:r>
      <w:r w:rsidR="00152EBB">
        <w:t xml:space="preserve"> </w:t>
      </w:r>
      <w:r w:rsidR="00B47B92" w:rsidRPr="00B47B92">
        <w:t>Montana Pollutant Discharge Elimination System (MPDES) permits</w:t>
      </w:r>
      <w:r w:rsidR="009E1EF9">
        <w:t>,</w:t>
      </w:r>
      <w:r w:rsidR="00B47B92" w:rsidRPr="00B47B92">
        <w:t xml:space="preserve"> other authorizations issued by DEQ’s Water Protection Bureau</w:t>
      </w:r>
      <w:r w:rsidR="00C74D10">
        <w:t>, and the following types of permits</w:t>
      </w:r>
      <w:r w:rsidR="00B47B92" w:rsidRPr="00B47B92">
        <w:t>:</w:t>
      </w:r>
    </w:p>
    <w:p w14:paraId="2C885FE7" w14:textId="77777777" w:rsidR="00C34C05" w:rsidRPr="00B47B92" w:rsidRDefault="00C34C05" w:rsidP="00B47B92"/>
    <w:p w14:paraId="72B9F262" w14:textId="68F4E694" w:rsidR="00B47B92" w:rsidRPr="00B47B92" w:rsidRDefault="00B47B92" w:rsidP="0042641E">
      <w:pPr>
        <w:pStyle w:val="ListParagraph"/>
        <w:numPr>
          <w:ilvl w:val="0"/>
          <w:numId w:val="6"/>
        </w:numPr>
      </w:pPr>
      <w:r w:rsidRPr="00B47B92">
        <w:t>General Permit for Discharges Associated with Construction Activity Permit, commonly referred to as a storm water construction permit for over one acre of disturbance.</w:t>
      </w:r>
    </w:p>
    <w:p w14:paraId="62949F7F" w14:textId="163EB587" w:rsidR="00B47B92" w:rsidRPr="00B47B92" w:rsidRDefault="00B47B92" w:rsidP="0042641E">
      <w:pPr>
        <w:pStyle w:val="ListParagraph"/>
        <w:numPr>
          <w:ilvl w:val="0"/>
          <w:numId w:val="6"/>
        </w:numPr>
      </w:pPr>
      <w:r w:rsidRPr="00B47B92">
        <w:t xml:space="preserve">Construction Dewatering General Permit for construction dewatering </w:t>
      </w:r>
      <w:proofErr w:type="gramStart"/>
      <w:r w:rsidRPr="00B47B92">
        <w:t>that discharge</w:t>
      </w:r>
      <w:r w:rsidR="00824DCE">
        <w:t>s</w:t>
      </w:r>
      <w:proofErr w:type="gramEnd"/>
      <w:r w:rsidRPr="00B47B92">
        <w:t xml:space="preserve"> to streams, creeks, or other applicable water bodies.</w:t>
      </w:r>
    </w:p>
    <w:p w14:paraId="334FA007" w14:textId="12803F97" w:rsidR="00FA44C8" w:rsidRDefault="00B47B92" w:rsidP="0042641E">
      <w:pPr>
        <w:pStyle w:val="ListParagraph"/>
        <w:numPr>
          <w:ilvl w:val="0"/>
          <w:numId w:val="6"/>
        </w:numPr>
      </w:pPr>
      <w:r w:rsidRPr="00B47B92">
        <w:t>Disinfected Water &amp; Hydrostatic Testing Permit for discharge to state waters after treatment resulting from hydrostatic testing or disinfecting with water containing chlorine</w:t>
      </w:r>
      <w:r w:rsidR="00407753">
        <w:t>.</w:t>
      </w:r>
    </w:p>
    <w:p w14:paraId="2D07775E" w14:textId="77777777" w:rsidR="009E1EF9" w:rsidRDefault="009E1EF9" w:rsidP="004E1A51">
      <w:pPr>
        <w:rPr>
          <w:b/>
          <w:bCs/>
          <w:sz w:val="28"/>
          <w:szCs w:val="28"/>
        </w:rPr>
      </w:pPr>
    </w:p>
    <w:p w14:paraId="4840774B" w14:textId="4054E9E4" w:rsidR="00FA44C8" w:rsidRPr="005B1342" w:rsidRDefault="00FA44C8" w:rsidP="005B1342">
      <w:pPr>
        <w:pStyle w:val="Heading3DEQ"/>
      </w:pPr>
      <w:bookmarkStart w:id="16" w:name="_Toc225841815"/>
      <w:r w:rsidRPr="005B1342">
        <w:t xml:space="preserve">1.6.2 </w:t>
      </w:r>
      <w:r w:rsidR="00200AC4">
        <w:t>LOCAL GOVERNMENT JURISDICTIONS</w:t>
      </w:r>
      <w:bookmarkEnd w:id="16"/>
    </w:p>
    <w:p w14:paraId="230BF1A8" w14:textId="1B426C00" w:rsidR="004E1A51" w:rsidRDefault="004E1A51" w:rsidP="0042641E">
      <w:pPr>
        <w:pStyle w:val="ListParagraph"/>
        <w:numPr>
          <w:ilvl w:val="0"/>
          <w:numId w:val="14"/>
        </w:numPr>
      </w:pPr>
      <w:r>
        <w:t xml:space="preserve">Local </w:t>
      </w:r>
      <w:r w:rsidR="009E1EF9">
        <w:t>h</w:t>
      </w:r>
      <w:r>
        <w:t xml:space="preserve">ealth </w:t>
      </w:r>
      <w:r w:rsidR="009E1EF9">
        <w:t>b</w:t>
      </w:r>
      <w:r>
        <w:t>oards (50-2-116, MCA)</w:t>
      </w:r>
      <w:r w:rsidR="00E84326" w:rsidRPr="00E84326">
        <w:t xml:space="preserve"> may administer local onsite wastewater and public health regulations and inspect </w:t>
      </w:r>
      <w:r w:rsidR="00403AC5">
        <w:t>SWTS</w:t>
      </w:r>
      <w:r w:rsidR="00E84326" w:rsidRPr="00E84326">
        <w:t xml:space="preserve"> installation and operation</w:t>
      </w:r>
    </w:p>
    <w:p w14:paraId="1C428E7A" w14:textId="58DD0E36" w:rsidR="004E1A51" w:rsidRDefault="005F656A" w:rsidP="0042641E">
      <w:pPr>
        <w:pStyle w:val="ListParagraph"/>
        <w:numPr>
          <w:ilvl w:val="0"/>
          <w:numId w:val="14"/>
        </w:numPr>
      </w:pPr>
      <w:r>
        <w:t xml:space="preserve">The </w:t>
      </w:r>
      <w:r w:rsidR="004E1A51">
        <w:t>Local Subdivision and Platting Act (76-3-101, et seq., MCA)</w:t>
      </w:r>
      <w:r w:rsidR="00AC71C7" w:rsidRPr="00AC71C7">
        <w:t xml:space="preserve"> governs subdivision review and approval, including lot layout and overall subdivision design</w:t>
      </w:r>
    </w:p>
    <w:p w14:paraId="67A96B36" w14:textId="3F2674C2" w:rsidR="00B20FD9" w:rsidRPr="00CA42B4" w:rsidRDefault="00B20FD9" w:rsidP="00B20FD9">
      <w:pPr>
        <w:pStyle w:val="pf0"/>
        <w:numPr>
          <w:ilvl w:val="0"/>
          <w:numId w:val="14"/>
        </w:numPr>
        <w:rPr>
          <w:rFonts w:asciiTheme="minorHAnsi" w:hAnsiTheme="minorHAnsi" w:cstheme="minorHAnsi"/>
        </w:rPr>
      </w:pPr>
      <w:r w:rsidRPr="00CA42B4">
        <w:rPr>
          <w:rStyle w:val="cf01"/>
          <w:rFonts w:asciiTheme="minorHAnsi" w:hAnsiTheme="minorHAnsi" w:cstheme="minorHAnsi"/>
          <w:sz w:val="22"/>
          <w:szCs w:val="22"/>
        </w:rPr>
        <w:t xml:space="preserve">Local </w:t>
      </w:r>
      <w:r w:rsidR="005F656A">
        <w:rPr>
          <w:rStyle w:val="cf01"/>
          <w:rFonts w:asciiTheme="minorHAnsi" w:hAnsiTheme="minorHAnsi" w:cstheme="minorHAnsi"/>
          <w:sz w:val="22"/>
          <w:szCs w:val="22"/>
        </w:rPr>
        <w:t>z</w:t>
      </w:r>
      <w:r w:rsidRPr="00CA42B4">
        <w:rPr>
          <w:rStyle w:val="cf01"/>
          <w:rFonts w:asciiTheme="minorHAnsi" w:hAnsiTheme="minorHAnsi" w:cstheme="minorHAnsi"/>
          <w:sz w:val="22"/>
          <w:szCs w:val="22"/>
        </w:rPr>
        <w:t xml:space="preserve">oning </w:t>
      </w:r>
      <w:r w:rsidR="005F656A">
        <w:rPr>
          <w:rStyle w:val="cf01"/>
          <w:rFonts w:asciiTheme="minorHAnsi" w:hAnsiTheme="minorHAnsi" w:cstheme="minorHAnsi"/>
          <w:sz w:val="22"/>
          <w:szCs w:val="22"/>
        </w:rPr>
        <w:t>o</w:t>
      </w:r>
      <w:r w:rsidRPr="00CA42B4">
        <w:rPr>
          <w:rStyle w:val="cf01"/>
          <w:rFonts w:asciiTheme="minorHAnsi" w:hAnsiTheme="minorHAnsi" w:cstheme="minorHAnsi"/>
          <w:sz w:val="22"/>
          <w:szCs w:val="22"/>
        </w:rPr>
        <w:t>rdinances (76-2-101, et seq., MCA)</w:t>
      </w:r>
      <w:r w:rsidR="00AC71C7" w:rsidRPr="00AC71C7">
        <w:t xml:space="preserve"> </w:t>
      </w:r>
      <w:r w:rsidR="00AC71C7" w:rsidRPr="00AC71C7">
        <w:rPr>
          <w:rStyle w:val="cf01"/>
          <w:rFonts w:asciiTheme="minorHAnsi" w:hAnsiTheme="minorHAnsi" w:cstheme="minorHAnsi"/>
          <w:sz w:val="22"/>
          <w:szCs w:val="22"/>
        </w:rPr>
        <w:t>regulate allowable land uses and densities that may affect where SWTS can be located</w:t>
      </w:r>
    </w:p>
    <w:p w14:paraId="4060ACFF" w14:textId="3DBBA8F5" w:rsidR="004E1A51" w:rsidRDefault="004E1A51" w:rsidP="00565142">
      <w:pPr>
        <w:pStyle w:val="ListParagraph"/>
        <w:numPr>
          <w:ilvl w:val="0"/>
          <w:numId w:val="14"/>
        </w:numPr>
      </w:pPr>
      <w:r>
        <w:t xml:space="preserve">Local </w:t>
      </w:r>
      <w:r w:rsidR="002B418E">
        <w:t>h</w:t>
      </w:r>
      <w:r>
        <w:t xml:space="preserve">ealth </w:t>
      </w:r>
      <w:r w:rsidR="002B418E">
        <w:t>r</w:t>
      </w:r>
      <w:r>
        <w:t>egulations</w:t>
      </w:r>
      <w:r w:rsidR="00565142" w:rsidRPr="00565142">
        <w:t xml:space="preserve"> may impose additional siting, design, or operation requirements for SWTS beyond state minimum standards</w:t>
      </w:r>
    </w:p>
    <w:p w14:paraId="7A7E495B" w14:textId="46C93625" w:rsidR="00287F05" w:rsidRDefault="00287F05" w:rsidP="00565142">
      <w:pPr>
        <w:pStyle w:val="ListParagraph"/>
        <w:numPr>
          <w:ilvl w:val="0"/>
          <w:numId w:val="14"/>
        </w:numPr>
      </w:pPr>
      <w:r>
        <w:lastRenderedPageBreak/>
        <w:t>Local county weed boards and districts</w:t>
      </w:r>
      <w:r w:rsidR="003900DB">
        <w:t xml:space="preserve"> </w:t>
      </w:r>
      <w:r>
        <w:t xml:space="preserve">may impose requirements for the control of noxious weeds pursuant to the </w:t>
      </w:r>
      <w:r w:rsidR="003900DB" w:rsidRPr="003900DB">
        <w:t>Montana County Noxious Weed Control Act</w:t>
      </w:r>
    </w:p>
    <w:p w14:paraId="29732F2E" w14:textId="172BFB79" w:rsidR="00CF3B5C" w:rsidRDefault="004E1A51" w:rsidP="004E1A51">
      <w:r>
        <w:tab/>
      </w:r>
    </w:p>
    <w:p w14:paraId="76C4C6C6" w14:textId="6204C629" w:rsidR="00EE5A9C" w:rsidRDefault="55D7D5A4" w:rsidP="007273A5">
      <w:pPr>
        <w:pStyle w:val="Heading1"/>
      </w:pPr>
      <w:bookmarkStart w:id="17" w:name="_Toc225841816"/>
      <w:r w:rsidRPr="17A38C37">
        <w:t>2. AFFECTED ENVIRONMENT AND IMPACT</w:t>
      </w:r>
      <w:r w:rsidR="00663365">
        <w:t>,</w:t>
      </w:r>
      <w:r w:rsidRPr="17A38C37">
        <w:t xml:space="preserve"> BY RESOURCE</w:t>
      </w:r>
      <w:bookmarkEnd w:id="17"/>
    </w:p>
    <w:p w14:paraId="3972899B" w14:textId="3D007D86" w:rsidR="00EE5A9C" w:rsidRDefault="55D7D5A4" w:rsidP="007273A5">
      <w:pPr>
        <w:pStyle w:val="Heading2"/>
        <w:rPr>
          <w:rFonts w:eastAsia="Calibri" w:cs="Calibri"/>
          <w:b w:val="0"/>
          <w:szCs w:val="22"/>
        </w:rPr>
      </w:pPr>
      <w:bookmarkStart w:id="18" w:name="_Toc225841817"/>
      <w:r w:rsidRPr="17A38C37">
        <w:t>2.1 EVALUATION AND SUMMARY OF POTENTIAL IMPACTS</w:t>
      </w:r>
      <w:bookmarkEnd w:id="18"/>
      <w:r w:rsidRPr="17A38C37">
        <w:t xml:space="preserve"> </w:t>
      </w:r>
    </w:p>
    <w:p w14:paraId="0B9DBF9C" w14:textId="2FC74B0E" w:rsidR="00EB0513" w:rsidRDefault="55D7D5A4" w:rsidP="001A269C">
      <w:pPr>
        <w:widowControl w:val="0"/>
        <w:spacing w:after="240" w:line="274" w:lineRule="exact"/>
        <w:jc w:val="both"/>
        <w:rPr>
          <w:rFonts w:ascii="Calibri" w:eastAsia="Calibri" w:hAnsi="Calibri" w:cs="Calibri"/>
          <w:color w:val="000000" w:themeColor="text1"/>
        </w:rPr>
      </w:pPr>
      <w:r w:rsidRPr="17A38C37">
        <w:rPr>
          <w:rFonts w:ascii="Calibri" w:eastAsia="Calibri" w:hAnsi="Calibri" w:cs="Calibri"/>
          <w:color w:val="000000" w:themeColor="text1"/>
        </w:rPr>
        <w:t>Th</w:t>
      </w:r>
      <w:r w:rsidR="00D96733">
        <w:rPr>
          <w:rFonts w:ascii="Calibri" w:eastAsia="Calibri" w:hAnsi="Calibri" w:cs="Calibri"/>
          <w:color w:val="000000" w:themeColor="text1"/>
        </w:rPr>
        <w:t>is</w:t>
      </w:r>
      <w:r w:rsidRPr="17A38C37">
        <w:rPr>
          <w:rFonts w:ascii="Calibri" w:eastAsia="Calibri" w:hAnsi="Calibri" w:cs="Calibri"/>
          <w:color w:val="000000" w:themeColor="text1"/>
        </w:rPr>
        <w:t xml:space="preserve"> impact analysis will identify and evaluate direct and secondary impacts </w:t>
      </w:r>
      <w:r w:rsidR="00B05179" w:rsidRPr="17A38C37">
        <w:rPr>
          <w:rFonts w:ascii="Calibri" w:eastAsia="Calibri" w:hAnsi="Calibri" w:cs="Calibri"/>
          <w:color w:val="000000" w:themeColor="text1"/>
        </w:rPr>
        <w:t xml:space="preserve">to </w:t>
      </w:r>
      <w:r w:rsidR="00C07BE5">
        <w:rPr>
          <w:rFonts w:ascii="Calibri" w:eastAsia="Calibri" w:hAnsi="Calibri" w:cs="Calibri"/>
          <w:color w:val="000000" w:themeColor="text1"/>
        </w:rPr>
        <w:t xml:space="preserve">Montana’s environment </w:t>
      </w:r>
      <w:r w:rsidR="00B05179" w:rsidRPr="17A38C37">
        <w:rPr>
          <w:rFonts w:ascii="Calibri" w:eastAsia="Calibri" w:hAnsi="Calibri" w:cs="Calibri"/>
          <w:color w:val="000000" w:themeColor="text1"/>
        </w:rPr>
        <w:t xml:space="preserve">in the area to be affected by </w:t>
      </w:r>
      <w:r w:rsidR="00663365">
        <w:rPr>
          <w:rFonts w:ascii="Calibri" w:eastAsia="Calibri" w:hAnsi="Calibri" w:cs="Calibri"/>
          <w:color w:val="000000" w:themeColor="text1"/>
        </w:rPr>
        <w:t>a</w:t>
      </w:r>
      <w:r w:rsidR="00B05179" w:rsidRPr="17A38C37">
        <w:rPr>
          <w:rFonts w:ascii="Calibri" w:eastAsia="Calibri" w:hAnsi="Calibri" w:cs="Calibri"/>
          <w:color w:val="000000" w:themeColor="text1"/>
        </w:rPr>
        <w:t xml:space="preserve"> </w:t>
      </w:r>
      <w:r w:rsidR="00313696">
        <w:rPr>
          <w:rFonts w:ascii="Calibri" w:eastAsia="Calibri" w:hAnsi="Calibri" w:cs="Calibri"/>
          <w:color w:val="000000" w:themeColor="text1"/>
        </w:rPr>
        <w:t xml:space="preserve">proposed </w:t>
      </w:r>
      <w:r w:rsidR="00663365">
        <w:rPr>
          <w:rFonts w:ascii="Calibri" w:eastAsia="Calibri" w:hAnsi="Calibri" w:cs="Calibri"/>
          <w:color w:val="000000" w:themeColor="text1"/>
        </w:rPr>
        <w:t>SWTS</w:t>
      </w:r>
      <w:r w:rsidRPr="703A3BF7">
        <w:rPr>
          <w:rFonts w:ascii="Calibri" w:eastAsia="Calibri" w:hAnsi="Calibri" w:cs="Calibri"/>
          <w:color w:val="000000" w:themeColor="text1"/>
        </w:rPr>
        <w:t>.</w:t>
      </w:r>
      <w:r w:rsidRPr="17A38C37">
        <w:rPr>
          <w:rFonts w:ascii="Calibri" w:eastAsia="Calibri" w:hAnsi="Calibri" w:cs="Calibri"/>
          <w:color w:val="000000" w:themeColor="text1"/>
        </w:rPr>
        <w:t xml:space="preserve"> </w:t>
      </w:r>
    </w:p>
    <w:p w14:paraId="05B3BBB3" w14:textId="5D7A8272" w:rsidR="00EB0513" w:rsidRDefault="55D7D5A4" w:rsidP="001A269C">
      <w:pPr>
        <w:widowControl w:val="0"/>
        <w:spacing w:after="240" w:line="274" w:lineRule="exact"/>
        <w:jc w:val="both"/>
        <w:rPr>
          <w:rFonts w:ascii="Calibri" w:eastAsia="Calibri" w:hAnsi="Calibri" w:cs="Calibri"/>
          <w:color w:val="000000" w:themeColor="text1"/>
        </w:rPr>
      </w:pPr>
      <w:r w:rsidRPr="17A38C37">
        <w:rPr>
          <w:rFonts w:ascii="Calibri" w:eastAsia="Calibri" w:hAnsi="Calibri" w:cs="Calibri"/>
          <w:i/>
          <w:iCs/>
          <w:color w:val="000000" w:themeColor="text1"/>
        </w:rPr>
        <w:t>Direct impacts</w:t>
      </w:r>
      <w:r w:rsidRPr="17A38C37">
        <w:rPr>
          <w:rFonts w:ascii="Calibri" w:eastAsia="Calibri" w:hAnsi="Calibri" w:cs="Calibri"/>
          <w:color w:val="000000" w:themeColor="text1"/>
        </w:rPr>
        <w:t xml:space="preserve"> occur at the same time and place as the action </w:t>
      </w:r>
      <w:r w:rsidR="00EB0513">
        <w:rPr>
          <w:rFonts w:ascii="Calibri" w:eastAsia="Calibri" w:hAnsi="Calibri" w:cs="Calibri"/>
          <w:color w:val="000000" w:themeColor="text1"/>
        </w:rPr>
        <w:t xml:space="preserve">(construction and operation of an SWTS) </w:t>
      </w:r>
      <w:r w:rsidRPr="17A38C37">
        <w:rPr>
          <w:rFonts w:ascii="Calibri" w:eastAsia="Calibri" w:hAnsi="Calibri" w:cs="Calibri"/>
          <w:color w:val="000000" w:themeColor="text1"/>
        </w:rPr>
        <w:t xml:space="preserve">that causes the impact. </w:t>
      </w:r>
    </w:p>
    <w:p w14:paraId="073623F5" w14:textId="0B971C80" w:rsidR="00EE5A9C" w:rsidRDefault="55D7D5A4" w:rsidP="001A269C">
      <w:pPr>
        <w:widowControl w:val="0"/>
        <w:spacing w:after="240" w:line="274" w:lineRule="exact"/>
        <w:jc w:val="both"/>
        <w:rPr>
          <w:rFonts w:ascii="Open Sans" w:eastAsia="Open Sans" w:hAnsi="Open Sans" w:cs="Open Sans"/>
          <w:color w:val="000000" w:themeColor="text1"/>
          <w:sz w:val="24"/>
          <w:szCs w:val="24"/>
        </w:rPr>
      </w:pPr>
      <w:r w:rsidRPr="17A38C37">
        <w:rPr>
          <w:rFonts w:ascii="Calibri" w:eastAsia="Calibri" w:hAnsi="Calibri" w:cs="Calibri"/>
          <w:i/>
          <w:iCs/>
          <w:color w:val="000000" w:themeColor="text1"/>
        </w:rPr>
        <w:t>Secondary</w:t>
      </w:r>
      <w:r w:rsidRPr="17A38C37">
        <w:rPr>
          <w:rFonts w:ascii="Calibri" w:eastAsia="Calibri" w:hAnsi="Calibri" w:cs="Calibri"/>
          <w:color w:val="000000" w:themeColor="text1"/>
        </w:rPr>
        <w:t xml:space="preserve"> </w:t>
      </w:r>
      <w:r w:rsidRPr="17A38C37">
        <w:rPr>
          <w:rFonts w:ascii="Calibri" w:eastAsia="Calibri" w:hAnsi="Calibri" w:cs="Calibri"/>
          <w:i/>
          <w:iCs/>
          <w:color w:val="000000" w:themeColor="text1"/>
        </w:rPr>
        <w:t>impacts</w:t>
      </w:r>
      <w:r w:rsidRPr="17A38C37">
        <w:rPr>
          <w:rFonts w:ascii="Calibri" w:eastAsia="Calibri" w:hAnsi="Calibri" w:cs="Calibri"/>
          <w:color w:val="000000" w:themeColor="text1"/>
        </w:rPr>
        <w:t xml:space="preserve"> are </w:t>
      </w:r>
      <w:r w:rsidR="54C1AB28" w:rsidRPr="75DACD99">
        <w:rPr>
          <w:rFonts w:ascii="Calibri" w:eastAsia="Calibri" w:hAnsi="Calibri" w:cs="Calibri"/>
          <w:color w:val="000000" w:themeColor="text1"/>
        </w:rPr>
        <w:t>“</w:t>
      </w:r>
      <w:r w:rsidRPr="17A38C37">
        <w:rPr>
          <w:rFonts w:ascii="Calibri" w:eastAsia="Calibri" w:hAnsi="Calibri" w:cs="Calibri"/>
          <w:color w:val="000000" w:themeColor="text1"/>
        </w:rPr>
        <w:t>a further impact to the human environment that may be stimulated, induced by, or otherwise result from a direct impact of the action</w:t>
      </w:r>
      <w:r w:rsidRPr="49FF5CFE">
        <w:rPr>
          <w:rFonts w:ascii="Calibri" w:eastAsia="Calibri" w:hAnsi="Calibri" w:cs="Calibri"/>
          <w:color w:val="000000" w:themeColor="text1"/>
        </w:rPr>
        <w:t>.</w:t>
      </w:r>
      <w:r w:rsidR="02D1FBED" w:rsidRPr="49FF5CFE">
        <w:rPr>
          <w:rFonts w:ascii="Calibri" w:eastAsia="Calibri" w:hAnsi="Calibri" w:cs="Calibri"/>
          <w:color w:val="000000" w:themeColor="text1"/>
        </w:rPr>
        <w:t>”</w:t>
      </w:r>
      <w:r w:rsidRPr="17A38C37">
        <w:rPr>
          <w:rFonts w:ascii="Calibri" w:eastAsia="Calibri" w:hAnsi="Calibri" w:cs="Calibri"/>
          <w:color w:val="000000" w:themeColor="text1"/>
        </w:rPr>
        <w:t xml:space="preserve"> ARM 17.4.603(18</w:t>
      </w:r>
      <w:r w:rsidRPr="2FAB4B6A">
        <w:rPr>
          <w:rFonts w:ascii="Calibri" w:eastAsia="Calibri" w:hAnsi="Calibri" w:cs="Calibri"/>
          <w:color w:val="000000" w:themeColor="text1"/>
        </w:rPr>
        <w:t>)</w:t>
      </w:r>
      <w:r w:rsidR="253E5C5B" w:rsidRPr="2FAB4B6A">
        <w:rPr>
          <w:rFonts w:ascii="Calibri" w:eastAsia="Calibri" w:hAnsi="Calibri" w:cs="Calibri"/>
          <w:color w:val="000000" w:themeColor="text1"/>
        </w:rPr>
        <w:t>.</w:t>
      </w:r>
      <w:r w:rsidRPr="17A38C37">
        <w:rPr>
          <w:rFonts w:ascii="Calibri" w:eastAsia="Calibri" w:hAnsi="Calibri" w:cs="Calibri"/>
          <w:color w:val="000000" w:themeColor="text1"/>
        </w:rPr>
        <w:t xml:space="preserve"> </w:t>
      </w:r>
    </w:p>
    <w:p w14:paraId="4797F905" w14:textId="20DD6873" w:rsidR="6F6FE74C" w:rsidRDefault="55D7D5A4" w:rsidP="02F640F4">
      <w:pPr>
        <w:widowControl w:val="0"/>
        <w:spacing w:before="240" w:after="240"/>
        <w:jc w:val="both"/>
        <w:rPr>
          <w:rFonts w:ascii="Calibri" w:eastAsia="Calibri" w:hAnsi="Calibri" w:cs="Calibri"/>
          <w:color w:val="000000" w:themeColor="text1"/>
        </w:rPr>
      </w:pPr>
      <w:r w:rsidRPr="4D48B0B3">
        <w:rPr>
          <w:rFonts w:ascii="Calibri" w:eastAsia="Calibri" w:hAnsi="Calibri" w:cs="Calibri"/>
          <w:i/>
          <w:iCs/>
          <w:color w:val="000000" w:themeColor="text1"/>
        </w:rPr>
        <w:t>Cumulative</w:t>
      </w:r>
      <w:r w:rsidRPr="4D48B0B3">
        <w:rPr>
          <w:rFonts w:ascii="Calibri" w:eastAsia="Calibri" w:hAnsi="Calibri" w:cs="Calibri"/>
          <w:color w:val="000000" w:themeColor="text1"/>
        </w:rPr>
        <w:t xml:space="preserve"> </w:t>
      </w:r>
      <w:r w:rsidRPr="4D48B0B3">
        <w:rPr>
          <w:rFonts w:ascii="Calibri" w:eastAsia="Calibri" w:hAnsi="Calibri" w:cs="Calibri"/>
          <w:i/>
          <w:iCs/>
          <w:color w:val="000000" w:themeColor="text1"/>
        </w:rPr>
        <w:t>impacts</w:t>
      </w:r>
      <w:r w:rsidRPr="4D48B0B3">
        <w:rPr>
          <w:rFonts w:ascii="Calibri" w:eastAsia="Calibri" w:hAnsi="Calibri" w:cs="Calibri"/>
          <w:color w:val="000000" w:themeColor="text1"/>
        </w:rPr>
        <w:t xml:space="preserve"> are the collective </w:t>
      </w:r>
      <w:r w:rsidR="00E24DE2">
        <w:rPr>
          <w:rFonts w:ascii="Calibri" w:eastAsia="Calibri" w:hAnsi="Calibri" w:cs="Calibri"/>
          <w:color w:val="000000" w:themeColor="text1"/>
        </w:rPr>
        <w:t xml:space="preserve">environmental </w:t>
      </w:r>
      <w:r w:rsidRPr="4D48B0B3">
        <w:rPr>
          <w:rFonts w:ascii="Calibri" w:eastAsia="Calibri" w:hAnsi="Calibri" w:cs="Calibri"/>
          <w:color w:val="000000" w:themeColor="text1"/>
        </w:rPr>
        <w:t>impacts</w:t>
      </w:r>
      <w:r w:rsidR="002153A7">
        <w:rPr>
          <w:rFonts w:ascii="Calibri" w:eastAsia="Calibri" w:hAnsi="Calibri" w:cs="Calibri"/>
          <w:color w:val="000000" w:themeColor="text1"/>
        </w:rPr>
        <w:t>,</w:t>
      </w:r>
      <w:r w:rsidRPr="4D48B0B3">
        <w:rPr>
          <w:rFonts w:ascii="Calibri" w:eastAsia="Calibri" w:hAnsi="Calibri" w:cs="Calibri"/>
          <w:color w:val="000000" w:themeColor="text1"/>
        </w:rPr>
        <w:t xml:space="preserve"> </w:t>
      </w:r>
      <w:r w:rsidRPr="00C61EF8">
        <w:rPr>
          <w:rFonts w:ascii="Calibri" w:eastAsia="Calibri" w:hAnsi="Calibri" w:cs="Calibri"/>
        </w:rPr>
        <w:t>within the borders of Montana</w:t>
      </w:r>
      <w:r w:rsidR="002153A7">
        <w:rPr>
          <w:rFonts w:ascii="Calibri" w:eastAsia="Calibri" w:hAnsi="Calibri" w:cs="Calibri"/>
        </w:rPr>
        <w:t>,</w:t>
      </w:r>
      <w:r w:rsidRPr="4D48B0B3">
        <w:rPr>
          <w:rFonts w:ascii="Calibri" w:eastAsia="Calibri" w:hAnsi="Calibri" w:cs="Calibri"/>
          <w:color w:val="000000" w:themeColor="text1"/>
        </w:rPr>
        <w:t xml:space="preserve"> of </w:t>
      </w:r>
      <w:r w:rsidR="002153A7">
        <w:rPr>
          <w:rFonts w:ascii="Calibri" w:eastAsia="Calibri" w:hAnsi="Calibri" w:cs="Calibri"/>
          <w:color w:val="000000" w:themeColor="text1"/>
        </w:rPr>
        <w:t>a</w:t>
      </w:r>
      <w:r w:rsidRPr="4D48B0B3">
        <w:rPr>
          <w:rFonts w:ascii="Calibri" w:eastAsia="Calibri" w:hAnsi="Calibri" w:cs="Calibri"/>
          <w:color w:val="000000" w:themeColor="text1"/>
        </w:rPr>
        <w:t xml:space="preserve"> </w:t>
      </w:r>
      <w:r w:rsidR="007E49DB">
        <w:rPr>
          <w:rFonts w:ascii="Calibri" w:eastAsia="Calibri" w:hAnsi="Calibri" w:cs="Calibri"/>
          <w:color w:val="000000" w:themeColor="text1"/>
        </w:rPr>
        <w:t>p</w:t>
      </w:r>
      <w:r w:rsidR="00313696">
        <w:rPr>
          <w:rFonts w:ascii="Calibri" w:eastAsia="Calibri" w:hAnsi="Calibri" w:cs="Calibri"/>
          <w:color w:val="000000" w:themeColor="text1"/>
        </w:rPr>
        <w:t xml:space="preserve">roposed </w:t>
      </w:r>
      <w:r w:rsidR="002153A7">
        <w:rPr>
          <w:rFonts w:ascii="Calibri" w:eastAsia="Calibri" w:hAnsi="Calibri" w:cs="Calibri"/>
          <w:color w:val="000000" w:themeColor="text1"/>
        </w:rPr>
        <w:t>SWTS</w:t>
      </w:r>
      <w:r w:rsidRPr="4D48B0B3">
        <w:rPr>
          <w:rFonts w:ascii="Calibri" w:eastAsia="Calibri" w:hAnsi="Calibri" w:cs="Calibri"/>
          <w:color w:val="000000" w:themeColor="text1"/>
        </w:rPr>
        <w:t xml:space="preserve"> when considered in conjunction with other past and present actions related to the </w:t>
      </w:r>
      <w:r w:rsidR="007E49DB">
        <w:rPr>
          <w:rFonts w:ascii="Calibri" w:eastAsia="Calibri" w:hAnsi="Calibri" w:cs="Calibri"/>
          <w:color w:val="000000" w:themeColor="text1"/>
        </w:rPr>
        <w:t>p</w:t>
      </w:r>
      <w:r w:rsidR="00313696">
        <w:rPr>
          <w:rFonts w:ascii="Calibri" w:eastAsia="Calibri" w:hAnsi="Calibri" w:cs="Calibri"/>
          <w:color w:val="000000" w:themeColor="text1"/>
        </w:rPr>
        <w:t xml:space="preserve">roposed </w:t>
      </w:r>
      <w:r w:rsidR="002153A7">
        <w:rPr>
          <w:rFonts w:ascii="Calibri" w:eastAsia="Calibri" w:hAnsi="Calibri" w:cs="Calibri"/>
          <w:color w:val="000000" w:themeColor="text1"/>
        </w:rPr>
        <w:t>SWTS</w:t>
      </w:r>
      <w:r w:rsidRPr="4D48B0B3">
        <w:rPr>
          <w:rFonts w:ascii="Calibri" w:eastAsia="Calibri" w:hAnsi="Calibri" w:cs="Calibri"/>
          <w:color w:val="000000" w:themeColor="text1"/>
        </w:rPr>
        <w:t xml:space="preserve"> by location </w:t>
      </w:r>
      <w:r w:rsidR="007E59FB">
        <w:rPr>
          <w:rFonts w:ascii="Calibri" w:eastAsia="Calibri" w:hAnsi="Calibri" w:cs="Calibri"/>
          <w:color w:val="000000" w:themeColor="text1"/>
        </w:rPr>
        <w:t>or</w:t>
      </w:r>
      <w:r w:rsidRPr="4D48B0B3">
        <w:rPr>
          <w:rFonts w:ascii="Calibri" w:eastAsia="Calibri" w:hAnsi="Calibri" w:cs="Calibri"/>
          <w:color w:val="000000" w:themeColor="text1"/>
        </w:rPr>
        <w:t xml:space="preserve"> </w:t>
      </w:r>
      <w:r w:rsidRPr="5B29E833">
        <w:rPr>
          <w:rFonts w:ascii="Calibri" w:eastAsia="Calibri" w:hAnsi="Calibri" w:cs="Calibri"/>
          <w:color w:val="000000" w:themeColor="text1"/>
        </w:rPr>
        <w:t>generic type.</w:t>
      </w:r>
      <w:r w:rsidRPr="4D48B0B3">
        <w:rPr>
          <w:rFonts w:ascii="Calibri" w:eastAsia="Calibri" w:hAnsi="Calibri" w:cs="Calibri"/>
          <w:color w:val="000000" w:themeColor="text1"/>
        </w:rPr>
        <w:t xml:space="preserve"> Related future actions </w:t>
      </w:r>
      <w:r w:rsidR="00BE1855">
        <w:rPr>
          <w:rFonts w:ascii="Calibri" w:eastAsia="Calibri" w:hAnsi="Calibri" w:cs="Calibri"/>
          <w:color w:val="000000" w:themeColor="text1"/>
        </w:rPr>
        <w:t xml:space="preserve">that are under concurrent consideration by any state agency </w:t>
      </w:r>
      <w:r w:rsidRPr="4D48B0B3">
        <w:rPr>
          <w:rFonts w:ascii="Calibri" w:eastAsia="Calibri" w:hAnsi="Calibri" w:cs="Calibri"/>
          <w:color w:val="000000" w:themeColor="text1"/>
        </w:rPr>
        <w:t>must also be considered</w:t>
      </w:r>
      <w:r w:rsidR="00BE1855">
        <w:rPr>
          <w:rFonts w:ascii="Calibri" w:eastAsia="Calibri" w:hAnsi="Calibri" w:cs="Calibri"/>
          <w:color w:val="000000" w:themeColor="text1"/>
        </w:rPr>
        <w:t>,</w:t>
      </w:r>
      <w:r w:rsidRPr="4D48B0B3">
        <w:rPr>
          <w:rFonts w:ascii="Calibri" w:eastAsia="Calibri" w:hAnsi="Calibri" w:cs="Calibri"/>
          <w:color w:val="000000" w:themeColor="text1"/>
        </w:rPr>
        <w:t xml:space="preserve"> through pre-impact statement studies, separate impact statement evaluation, or </w:t>
      </w:r>
      <w:r w:rsidR="00197437">
        <w:rPr>
          <w:rFonts w:ascii="Calibri" w:eastAsia="Calibri" w:hAnsi="Calibri" w:cs="Calibri"/>
          <w:color w:val="000000" w:themeColor="text1"/>
        </w:rPr>
        <w:t>p</w:t>
      </w:r>
      <w:r w:rsidR="00313696">
        <w:rPr>
          <w:rFonts w:ascii="Calibri" w:eastAsia="Calibri" w:hAnsi="Calibri" w:cs="Calibri"/>
          <w:color w:val="000000" w:themeColor="text1"/>
        </w:rPr>
        <w:t>roposed action</w:t>
      </w:r>
      <w:r w:rsidR="003660AC" w:rsidRPr="003660AC">
        <w:rPr>
          <w:rFonts w:ascii="Calibri" w:eastAsia="Calibri" w:hAnsi="Calibri" w:cs="Calibri"/>
          <w:color w:val="000000" w:themeColor="text1"/>
        </w:rPr>
        <w:t xml:space="preserve"> </w:t>
      </w:r>
      <w:r w:rsidRPr="4D48B0B3">
        <w:rPr>
          <w:rFonts w:ascii="Calibri" w:eastAsia="Calibri" w:hAnsi="Calibri" w:cs="Calibri"/>
          <w:color w:val="000000" w:themeColor="text1"/>
        </w:rPr>
        <w:t xml:space="preserve">processing procedures. </w:t>
      </w:r>
      <w:r w:rsidR="6D2DE468" w:rsidRPr="118D8625">
        <w:rPr>
          <w:rFonts w:ascii="Calibri" w:eastAsia="Calibri" w:hAnsi="Calibri" w:cs="Calibri"/>
          <w:color w:val="000000" w:themeColor="text1"/>
        </w:rPr>
        <w:t>ARM 17.4.603(7</w:t>
      </w:r>
      <w:r w:rsidR="6D2DE468" w:rsidRPr="43450465">
        <w:rPr>
          <w:rFonts w:ascii="Calibri" w:eastAsia="Calibri" w:hAnsi="Calibri" w:cs="Calibri"/>
          <w:color w:val="000000" w:themeColor="text1"/>
        </w:rPr>
        <w:t>)</w:t>
      </w:r>
      <w:r w:rsidR="30E3F72A" w:rsidRPr="43450465">
        <w:rPr>
          <w:rFonts w:ascii="Calibri" w:eastAsia="Calibri" w:hAnsi="Calibri" w:cs="Calibri"/>
          <w:color w:val="000000" w:themeColor="text1"/>
        </w:rPr>
        <w:t>; 75-1-220</w:t>
      </w:r>
      <w:r w:rsidR="30E3F72A" w:rsidRPr="2900ABF2">
        <w:rPr>
          <w:rFonts w:ascii="Calibri" w:eastAsia="Calibri" w:hAnsi="Calibri" w:cs="Calibri"/>
          <w:color w:val="000000" w:themeColor="text1"/>
        </w:rPr>
        <w:t xml:space="preserve">, </w:t>
      </w:r>
      <w:r w:rsidR="00CD6231" w:rsidRPr="2900ABF2">
        <w:rPr>
          <w:rFonts w:ascii="Calibri" w:eastAsia="Calibri" w:hAnsi="Calibri" w:cs="Calibri"/>
          <w:color w:val="000000" w:themeColor="text1"/>
        </w:rPr>
        <w:t>MCA</w:t>
      </w:r>
      <w:r w:rsidR="00CD6231" w:rsidRPr="65DD595D">
        <w:rPr>
          <w:rFonts w:ascii="Calibri" w:eastAsia="Calibri" w:hAnsi="Calibri" w:cs="Calibri"/>
          <w:color w:val="000000" w:themeColor="text1"/>
        </w:rPr>
        <w:t xml:space="preserve"> (</w:t>
      </w:r>
      <w:r w:rsidR="30E3F72A" w:rsidRPr="65DD595D">
        <w:rPr>
          <w:rFonts w:ascii="Calibri" w:eastAsia="Calibri" w:hAnsi="Calibri" w:cs="Calibri"/>
          <w:color w:val="000000" w:themeColor="text1"/>
        </w:rPr>
        <w:t>4</w:t>
      </w:r>
      <w:r w:rsidR="30E3F72A" w:rsidRPr="2FAB4B6A">
        <w:rPr>
          <w:rFonts w:ascii="Calibri" w:eastAsia="Calibri" w:hAnsi="Calibri" w:cs="Calibri"/>
          <w:color w:val="000000" w:themeColor="text1"/>
        </w:rPr>
        <w:t>)</w:t>
      </w:r>
      <w:r w:rsidR="6D2DE468" w:rsidRPr="2FAB4B6A">
        <w:rPr>
          <w:rFonts w:ascii="Calibri" w:eastAsia="Calibri" w:hAnsi="Calibri" w:cs="Calibri"/>
          <w:color w:val="000000" w:themeColor="text1"/>
        </w:rPr>
        <w:t>.</w:t>
      </w:r>
      <w:r w:rsidR="6D2DE468" w:rsidRPr="6E434DDB">
        <w:rPr>
          <w:rFonts w:ascii="Calibri" w:eastAsia="Calibri" w:hAnsi="Calibri" w:cs="Calibri"/>
          <w:color w:val="000000" w:themeColor="text1"/>
        </w:rPr>
        <w:t xml:space="preserve"> </w:t>
      </w:r>
      <w:r w:rsidR="007E59FB">
        <w:rPr>
          <w:rFonts w:ascii="Calibri" w:eastAsia="Calibri" w:hAnsi="Calibri" w:cs="Calibri"/>
          <w:color w:val="000000" w:themeColor="text1"/>
        </w:rPr>
        <w:t xml:space="preserve">Cumulative impacts are </w:t>
      </w:r>
      <w:r w:rsidR="00E30E55">
        <w:rPr>
          <w:rFonts w:ascii="Calibri" w:eastAsia="Calibri" w:hAnsi="Calibri" w:cs="Calibri"/>
          <w:color w:val="000000" w:themeColor="text1"/>
        </w:rPr>
        <w:t xml:space="preserve">discussed in this </w:t>
      </w:r>
      <w:r w:rsidR="00B419F4">
        <w:rPr>
          <w:rFonts w:ascii="Calibri" w:eastAsia="Calibri" w:hAnsi="Calibri" w:cs="Calibri"/>
          <w:color w:val="000000" w:themeColor="text1"/>
        </w:rPr>
        <w:t>P</w:t>
      </w:r>
      <w:r w:rsidR="00E30E55">
        <w:rPr>
          <w:rFonts w:ascii="Calibri" w:eastAsia="Calibri" w:hAnsi="Calibri" w:cs="Calibri"/>
          <w:color w:val="000000" w:themeColor="text1"/>
        </w:rPr>
        <w:t xml:space="preserve">rogrammatic EA and </w:t>
      </w:r>
      <w:r w:rsidR="007E59FB">
        <w:rPr>
          <w:rFonts w:ascii="Calibri" w:eastAsia="Calibri" w:hAnsi="Calibri" w:cs="Calibri"/>
          <w:color w:val="000000" w:themeColor="text1"/>
        </w:rPr>
        <w:t xml:space="preserve">considered further in </w:t>
      </w:r>
      <w:r w:rsidR="00591427">
        <w:rPr>
          <w:rFonts w:ascii="Calibri" w:eastAsia="Calibri" w:hAnsi="Calibri" w:cs="Calibri"/>
          <w:color w:val="000000" w:themeColor="text1"/>
        </w:rPr>
        <w:t>DEQ’s</w:t>
      </w:r>
      <w:r w:rsidR="007E59FB">
        <w:rPr>
          <w:rFonts w:ascii="Calibri" w:eastAsia="Calibri" w:hAnsi="Calibri" w:cs="Calibri"/>
          <w:color w:val="000000" w:themeColor="text1"/>
        </w:rPr>
        <w:t xml:space="preserve"> Categorical Exclusion Checklist. </w:t>
      </w:r>
    </w:p>
    <w:p w14:paraId="19F1A229" w14:textId="5DF60989" w:rsidR="009C7A6B" w:rsidRPr="009619F8" w:rsidRDefault="009C7A6B" w:rsidP="02F640F4">
      <w:pPr>
        <w:widowControl w:val="0"/>
        <w:spacing w:before="240" w:after="240"/>
        <w:jc w:val="both"/>
        <w:rPr>
          <w:rFonts w:ascii="Calibri" w:eastAsia="Calibri" w:hAnsi="Calibri" w:cs="Calibri"/>
          <w:color w:val="000000" w:themeColor="text1"/>
        </w:rPr>
      </w:pPr>
      <w:r w:rsidRPr="009619F8">
        <w:rPr>
          <w:rFonts w:ascii="Calibri" w:eastAsia="Calibri" w:hAnsi="Calibri" w:cs="Calibri"/>
          <w:color w:val="000000" w:themeColor="text1"/>
        </w:rPr>
        <w:t>To better ascribe a significance value to anticipated impacts, and in line with ARM 17.4.608</w:t>
      </w:r>
      <w:r w:rsidR="00384B00">
        <w:rPr>
          <w:rFonts w:ascii="Calibri" w:eastAsia="Calibri" w:hAnsi="Calibri" w:cs="Calibri"/>
          <w:color w:val="000000" w:themeColor="text1"/>
        </w:rPr>
        <w:t xml:space="preserve"> (further discussed in </w:t>
      </w:r>
      <w:r w:rsidR="00384B00" w:rsidRPr="001176F3">
        <w:rPr>
          <w:rFonts w:ascii="Calibri" w:eastAsia="Calibri" w:hAnsi="Calibri" w:cs="Calibri"/>
          <w:b/>
          <w:bCs/>
          <w:color w:val="000000" w:themeColor="text1"/>
        </w:rPr>
        <w:t>Section 3.3</w:t>
      </w:r>
      <w:r w:rsidR="00384B00">
        <w:rPr>
          <w:rFonts w:ascii="Calibri" w:eastAsia="Calibri" w:hAnsi="Calibri" w:cs="Calibri"/>
          <w:color w:val="000000" w:themeColor="text1"/>
        </w:rPr>
        <w:t>)</w:t>
      </w:r>
      <w:r w:rsidRPr="009619F8">
        <w:rPr>
          <w:rFonts w:ascii="Calibri" w:eastAsia="Calibri" w:hAnsi="Calibri" w:cs="Calibri"/>
          <w:color w:val="000000" w:themeColor="text1"/>
        </w:rPr>
        <w:t>, DEQ</w:t>
      </w:r>
      <w:r w:rsidR="00527A38">
        <w:rPr>
          <w:rFonts w:ascii="Calibri" w:eastAsia="Calibri" w:hAnsi="Calibri" w:cs="Calibri"/>
          <w:color w:val="000000" w:themeColor="text1"/>
        </w:rPr>
        <w:t xml:space="preserve"> </w:t>
      </w:r>
      <w:r w:rsidR="00B419F4">
        <w:rPr>
          <w:rFonts w:ascii="Calibri" w:eastAsia="Calibri" w:hAnsi="Calibri" w:cs="Calibri"/>
          <w:color w:val="000000" w:themeColor="text1"/>
        </w:rPr>
        <w:t xml:space="preserve">analyzes </w:t>
      </w:r>
      <w:r w:rsidRPr="009619F8">
        <w:rPr>
          <w:rFonts w:ascii="Calibri" w:eastAsia="Calibri" w:hAnsi="Calibri" w:cs="Calibri"/>
          <w:color w:val="000000" w:themeColor="text1"/>
        </w:rPr>
        <w:t>the anticipated severity of impacts using the following terms:</w:t>
      </w:r>
    </w:p>
    <w:p w14:paraId="03624123" w14:textId="3A88921E" w:rsidR="6F6FE74C" w:rsidRPr="00A2439A" w:rsidRDefault="55D7D5A4" w:rsidP="009619F8">
      <w:pPr>
        <w:pStyle w:val="ListParagraph"/>
        <w:widowControl w:val="0"/>
        <w:numPr>
          <w:ilvl w:val="0"/>
          <w:numId w:val="24"/>
        </w:numPr>
        <w:spacing w:after="240"/>
        <w:rPr>
          <w:rFonts w:ascii="Calibri" w:eastAsia="Calibri" w:hAnsi="Calibri" w:cs="Calibri"/>
          <w:color w:val="000000" w:themeColor="text1"/>
          <w:sz w:val="24"/>
          <w:szCs w:val="24"/>
        </w:rPr>
      </w:pPr>
      <w:r w:rsidRPr="00A2439A">
        <w:rPr>
          <w:rFonts w:ascii="Calibri" w:eastAsia="Calibri" w:hAnsi="Calibri" w:cs="Calibri"/>
          <w:color w:val="000000" w:themeColor="text1"/>
        </w:rPr>
        <w:t>The duration</w:t>
      </w:r>
      <w:r w:rsidR="009E14C5">
        <w:rPr>
          <w:rFonts w:ascii="Calibri" w:eastAsia="Calibri" w:hAnsi="Calibri" w:cs="Calibri"/>
          <w:color w:val="000000" w:themeColor="text1"/>
        </w:rPr>
        <w:t xml:space="preserve"> of impacts</w:t>
      </w:r>
      <w:r w:rsidRPr="00A2439A">
        <w:rPr>
          <w:rFonts w:ascii="Calibri" w:eastAsia="Calibri" w:hAnsi="Calibri" w:cs="Calibri"/>
          <w:color w:val="000000" w:themeColor="text1"/>
        </w:rPr>
        <w:t xml:space="preserve"> is quantified as follows:</w:t>
      </w:r>
    </w:p>
    <w:p w14:paraId="7BFC8AEA" w14:textId="16B1B41D" w:rsidR="00EE5A9C" w:rsidRPr="001A269C" w:rsidRDefault="55D7D5A4" w:rsidP="0042641E">
      <w:pPr>
        <w:pStyle w:val="ListParagraph"/>
        <w:widowControl w:val="0"/>
        <w:numPr>
          <w:ilvl w:val="0"/>
          <w:numId w:val="3"/>
        </w:numPr>
        <w:spacing w:after="240"/>
        <w:rPr>
          <w:rFonts w:ascii="Calibri" w:eastAsia="Calibri" w:hAnsi="Calibri" w:cs="Calibri"/>
          <w:color w:val="000000" w:themeColor="text1"/>
        </w:rPr>
      </w:pPr>
      <w:r w:rsidRPr="34291921">
        <w:rPr>
          <w:rFonts w:ascii="Calibri" w:eastAsia="Calibri" w:hAnsi="Calibri" w:cs="Calibri"/>
          <w:b/>
          <w:bCs/>
          <w:color w:val="000000" w:themeColor="text1"/>
        </w:rPr>
        <w:t>Short-term</w:t>
      </w:r>
      <w:r w:rsidRPr="34291921">
        <w:rPr>
          <w:rFonts w:ascii="Calibri" w:eastAsia="Calibri" w:hAnsi="Calibri" w:cs="Calibri"/>
          <w:color w:val="000000" w:themeColor="text1"/>
        </w:rPr>
        <w:t>: Short-term impacts are defined as those impacts that would not last longer than the installation</w:t>
      </w:r>
      <w:r w:rsidR="6C92D1AC" w:rsidRPr="34291921">
        <w:rPr>
          <w:rFonts w:ascii="Calibri" w:eastAsia="Calibri" w:hAnsi="Calibri" w:cs="Calibri"/>
          <w:color w:val="000000" w:themeColor="text1"/>
        </w:rPr>
        <w:t xml:space="preserve"> and</w:t>
      </w:r>
      <w:r w:rsidR="5171066A" w:rsidRPr="34291921">
        <w:rPr>
          <w:rFonts w:ascii="Calibri" w:eastAsia="Calibri" w:hAnsi="Calibri" w:cs="Calibri"/>
          <w:color w:val="000000" w:themeColor="text1"/>
        </w:rPr>
        <w:t xml:space="preserve"> construction</w:t>
      </w:r>
      <w:r w:rsidR="00F813DC" w:rsidRPr="34291921">
        <w:rPr>
          <w:rFonts w:ascii="Calibri" w:eastAsia="Calibri" w:hAnsi="Calibri" w:cs="Calibri"/>
          <w:color w:val="000000" w:themeColor="text1"/>
        </w:rPr>
        <w:t>, including a</w:t>
      </w:r>
      <w:r w:rsidR="0053658E">
        <w:rPr>
          <w:rFonts w:ascii="Calibri" w:eastAsia="Calibri" w:hAnsi="Calibri" w:cs="Calibri"/>
          <w:color w:val="000000" w:themeColor="text1"/>
        </w:rPr>
        <w:t xml:space="preserve"> </w:t>
      </w:r>
      <w:r w:rsidR="3E309F6E" w:rsidRPr="34291921">
        <w:rPr>
          <w:rFonts w:ascii="Calibri" w:eastAsia="Calibri" w:hAnsi="Calibri" w:cs="Calibri"/>
          <w:color w:val="000000" w:themeColor="text1"/>
        </w:rPr>
        <w:t>squirt</w:t>
      </w:r>
      <w:r w:rsidR="00F813DC" w:rsidRPr="34291921">
        <w:rPr>
          <w:rFonts w:ascii="Calibri" w:eastAsia="Calibri" w:hAnsi="Calibri" w:cs="Calibri"/>
          <w:color w:val="000000" w:themeColor="text1"/>
        </w:rPr>
        <w:t xml:space="preserve"> test</w:t>
      </w:r>
      <w:r w:rsidR="00572038" w:rsidRPr="34291921">
        <w:rPr>
          <w:rFonts w:ascii="Calibri" w:eastAsia="Calibri" w:hAnsi="Calibri" w:cs="Calibri"/>
          <w:color w:val="000000" w:themeColor="text1"/>
        </w:rPr>
        <w:t>,</w:t>
      </w:r>
      <w:r w:rsidR="00F813DC" w:rsidRPr="34291921">
        <w:rPr>
          <w:rFonts w:ascii="Calibri" w:eastAsia="Calibri" w:hAnsi="Calibri" w:cs="Calibri"/>
          <w:color w:val="000000" w:themeColor="text1"/>
        </w:rPr>
        <w:t xml:space="preserve"> </w:t>
      </w:r>
      <w:r w:rsidR="5171066A" w:rsidRPr="34291921">
        <w:rPr>
          <w:rFonts w:ascii="Calibri" w:eastAsia="Calibri" w:hAnsi="Calibri" w:cs="Calibri"/>
          <w:color w:val="000000" w:themeColor="text1"/>
        </w:rPr>
        <w:t xml:space="preserve">of </w:t>
      </w:r>
      <w:r w:rsidR="6EA44D94" w:rsidRPr="34291921">
        <w:rPr>
          <w:rFonts w:ascii="Calibri" w:eastAsia="Calibri" w:hAnsi="Calibri" w:cs="Calibri"/>
          <w:color w:val="000000" w:themeColor="text1"/>
        </w:rPr>
        <w:t>the</w:t>
      </w:r>
      <w:r w:rsidR="00AE627B">
        <w:rPr>
          <w:rFonts w:ascii="Calibri" w:eastAsia="Calibri" w:hAnsi="Calibri" w:cs="Calibri"/>
          <w:color w:val="000000" w:themeColor="text1"/>
        </w:rPr>
        <w:t xml:space="preserve"> pressure dosed distribution system</w:t>
      </w:r>
    </w:p>
    <w:p w14:paraId="24BA3E9F" w14:textId="3A57696B" w:rsidR="005C0B06" w:rsidRPr="009619F8" w:rsidRDefault="55D7D5A4" w:rsidP="009619F8">
      <w:pPr>
        <w:pStyle w:val="ListParagraph"/>
        <w:widowControl w:val="0"/>
        <w:spacing w:before="240" w:after="240"/>
        <w:ind w:left="1080"/>
        <w:rPr>
          <w:rFonts w:ascii="Calibri" w:eastAsia="Calibri" w:hAnsi="Calibri" w:cs="Calibri"/>
          <w:color w:val="000000" w:themeColor="text1"/>
        </w:rPr>
      </w:pPr>
      <w:r w:rsidRPr="001A269C">
        <w:rPr>
          <w:rFonts w:ascii="Calibri" w:eastAsia="Calibri" w:hAnsi="Calibri" w:cs="Calibri"/>
          <w:b/>
          <w:color w:val="000000" w:themeColor="text1"/>
        </w:rPr>
        <w:t>Long-term</w:t>
      </w:r>
      <w:r w:rsidRPr="001A269C">
        <w:rPr>
          <w:rFonts w:ascii="Calibri" w:eastAsia="Calibri" w:hAnsi="Calibri" w:cs="Calibri"/>
          <w:color w:val="000000" w:themeColor="text1"/>
        </w:rPr>
        <w:t xml:space="preserve">: Long-term impacts are impacts that would remain or occur </w:t>
      </w:r>
      <w:r w:rsidR="00243C2D">
        <w:rPr>
          <w:rFonts w:ascii="Calibri" w:eastAsia="Calibri" w:hAnsi="Calibri" w:cs="Calibri"/>
          <w:color w:val="000000" w:themeColor="text1"/>
        </w:rPr>
        <w:t>after</w:t>
      </w:r>
      <w:r w:rsidRPr="001A269C">
        <w:rPr>
          <w:rFonts w:ascii="Calibri" w:eastAsia="Calibri" w:hAnsi="Calibri" w:cs="Calibri"/>
          <w:color w:val="000000" w:themeColor="text1"/>
        </w:rPr>
        <w:t xml:space="preserve"> </w:t>
      </w:r>
      <w:r w:rsidR="6AAE88D3" w:rsidRPr="001A269C">
        <w:rPr>
          <w:rFonts w:ascii="Calibri" w:eastAsia="Calibri" w:hAnsi="Calibri" w:cs="Calibri"/>
          <w:color w:val="000000" w:themeColor="text1"/>
        </w:rPr>
        <w:t xml:space="preserve">construction and </w:t>
      </w:r>
      <w:r w:rsidR="773DFDB5" w:rsidRPr="001A269C">
        <w:rPr>
          <w:rFonts w:ascii="Calibri" w:eastAsia="Calibri" w:hAnsi="Calibri" w:cs="Calibri"/>
          <w:color w:val="000000" w:themeColor="text1"/>
        </w:rPr>
        <w:t>development</w:t>
      </w:r>
      <w:r w:rsidR="006436BC">
        <w:rPr>
          <w:rFonts w:ascii="Calibri" w:eastAsia="Calibri" w:hAnsi="Calibri" w:cs="Calibri"/>
          <w:color w:val="000000" w:themeColor="text1"/>
        </w:rPr>
        <w:t>, during operation</w:t>
      </w:r>
    </w:p>
    <w:p w14:paraId="3768C4B0" w14:textId="449B6323" w:rsidR="00EE5A9C" w:rsidRPr="00A2439A" w:rsidRDefault="55D7D5A4" w:rsidP="009619F8">
      <w:pPr>
        <w:pStyle w:val="ListParagraph"/>
        <w:widowControl w:val="0"/>
        <w:numPr>
          <w:ilvl w:val="0"/>
          <w:numId w:val="24"/>
        </w:numPr>
        <w:spacing w:after="240"/>
        <w:rPr>
          <w:rFonts w:ascii="Calibri" w:eastAsia="Calibri" w:hAnsi="Calibri" w:cs="Calibri"/>
          <w:color w:val="000000" w:themeColor="text1"/>
        </w:rPr>
      </w:pPr>
      <w:r w:rsidRPr="00A2439A">
        <w:rPr>
          <w:rFonts w:ascii="Calibri" w:eastAsia="Calibri" w:hAnsi="Calibri" w:cs="Calibri"/>
          <w:color w:val="000000" w:themeColor="text1"/>
        </w:rPr>
        <w:t>The intensity of impacts is measured using the following:</w:t>
      </w:r>
    </w:p>
    <w:p w14:paraId="08998A1A" w14:textId="46740024" w:rsidR="00EE5A9C" w:rsidRPr="001A269C" w:rsidRDefault="55D7D5A4" w:rsidP="0042641E">
      <w:pPr>
        <w:pStyle w:val="ListParagraph"/>
        <w:widowControl w:val="0"/>
        <w:numPr>
          <w:ilvl w:val="0"/>
          <w:numId w:val="2"/>
        </w:numPr>
        <w:spacing w:after="240"/>
        <w:rPr>
          <w:rFonts w:ascii="Calibri" w:eastAsia="Calibri" w:hAnsi="Calibri" w:cs="Calibri"/>
          <w:color w:val="000000" w:themeColor="text1"/>
        </w:rPr>
      </w:pPr>
      <w:r w:rsidRPr="001A269C">
        <w:rPr>
          <w:rFonts w:ascii="Calibri" w:eastAsia="Calibri" w:hAnsi="Calibri" w:cs="Calibri"/>
          <w:b/>
          <w:color w:val="000000" w:themeColor="text1"/>
        </w:rPr>
        <w:t>No impact</w:t>
      </w:r>
      <w:r w:rsidRPr="001A269C">
        <w:rPr>
          <w:rFonts w:ascii="Calibri" w:eastAsia="Calibri" w:hAnsi="Calibri" w:cs="Calibri"/>
          <w:color w:val="000000" w:themeColor="text1"/>
        </w:rPr>
        <w:t>: There would be no change from current conditions</w:t>
      </w:r>
    </w:p>
    <w:p w14:paraId="56B6F83A" w14:textId="6B364FD9" w:rsidR="00EE5A9C" w:rsidRPr="001A269C" w:rsidRDefault="55D7D5A4" w:rsidP="0042641E">
      <w:pPr>
        <w:pStyle w:val="ListParagraph"/>
        <w:widowControl w:val="0"/>
        <w:numPr>
          <w:ilvl w:val="0"/>
          <w:numId w:val="2"/>
        </w:numPr>
        <w:spacing w:before="240" w:after="240"/>
        <w:rPr>
          <w:rFonts w:ascii="Calibri" w:eastAsia="Calibri" w:hAnsi="Calibri" w:cs="Calibri"/>
          <w:color w:val="000000" w:themeColor="text1"/>
        </w:rPr>
      </w:pPr>
      <w:r w:rsidRPr="001A269C">
        <w:rPr>
          <w:rFonts w:ascii="Calibri" w:eastAsia="Calibri" w:hAnsi="Calibri" w:cs="Calibri"/>
          <w:b/>
          <w:color w:val="000000" w:themeColor="text1"/>
        </w:rPr>
        <w:t>Negligible</w:t>
      </w:r>
      <w:r w:rsidRPr="001A269C">
        <w:rPr>
          <w:rFonts w:ascii="Calibri" w:eastAsia="Calibri" w:hAnsi="Calibri" w:cs="Calibri"/>
          <w:color w:val="000000" w:themeColor="text1"/>
        </w:rPr>
        <w:t>: An adverse or beneficial effect would occur but would be at the lowest levels of detection</w:t>
      </w:r>
    </w:p>
    <w:p w14:paraId="6CD8DB41" w14:textId="1DA231D1" w:rsidR="00EE5A9C" w:rsidRPr="001A269C" w:rsidRDefault="55D7D5A4" w:rsidP="0042641E">
      <w:pPr>
        <w:pStyle w:val="ListParagraph"/>
        <w:widowControl w:val="0"/>
        <w:numPr>
          <w:ilvl w:val="0"/>
          <w:numId w:val="2"/>
        </w:numPr>
        <w:spacing w:before="240" w:after="240"/>
        <w:rPr>
          <w:rFonts w:ascii="Calibri" w:eastAsia="Calibri" w:hAnsi="Calibri" w:cs="Calibri"/>
          <w:color w:val="000000" w:themeColor="text1"/>
        </w:rPr>
      </w:pPr>
      <w:r w:rsidRPr="001A269C">
        <w:rPr>
          <w:rFonts w:ascii="Calibri" w:eastAsia="Calibri" w:hAnsi="Calibri" w:cs="Calibri"/>
          <w:b/>
          <w:color w:val="000000" w:themeColor="text1"/>
        </w:rPr>
        <w:t>Minor</w:t>
      </w:r>
      <w:r w:rsidRPr="001A269C">
        <w:rPr>
          <w:rFonts w:ascii="Calibri" w:eastAsia="Calibri" w:hAnsi="Calibri" w:cs="Calibri"/>
          <w:color w:val="000000" w:themeColor="text1"/>
        </w:rPr>
        <w:t>: The effect would be noticeable but would be relatively small and would not affect the function or integrity of the resource</w:t>
      </w:r>
    </w:p>
    <w:p w14:paraId="10BDA61E" w14:textId="725DEDAC" w:rsidR="00EE5A9C" w:rsidRPr="001A269C" w:rsidRDefault="55D7D5A4" w:rsidP="0042641E">
      <w:pPr>
        <w:pStyle w:val="ListParagraph"/>
        <w:widowControl w:val="0"/>
        <w:numPr>
          <w:ilvl w:val="0"/>
          <w:numId w:val="2"/>
        </w:numPr>
        <w:spacing w:before="240" w:after="240"/>
        <w:rPr>
          <w:rFonts w:ascii="Calibri" w:eastAsia="Calibri" w:hAnsi="Calibri" w:cs="Calibri"/>
          <w:color w:val="000000" w:themeColor="text1"/>
        </w:rPr>
      </w:pPr>
      <w:r w:rsidRPr="001A269C">
        <w:rPr>
          <w:rFonts w:ascii="Calibri" w:eastAsia="Calibri" w:hAnsi="Calibri" w:cs="Calibri"/>
          <w:b/>
          <w:color w:val="000000" w:themeColor="text1"/>
        </w:rPr>
        <w:t>Moderate</w:t>
      </w:r>
      <w:r w:rsidRPr="001A269C">
        <w:rPr>
          <w:rFonts w:ascii="Calibri" w:eastAsia="Calibri" w:hAnsi="Calibri" w:cs="Calibri"/>
          <w:color w:val="000000" w:themeColor="text1"/>
        </w:rPr>
        <w:t>: The effect would be easily identifiable and would change the function or integrity of the resource</w:t>
      </w:r>
    </w:p>
    <w:p w14:paraId="6002EA84" w14:textId="1873DC05" w:rsidR="00EE5A9C" w:rsidRDefault="55D7D5A4" w:rsidP="0042641E">
      <w:pPr>
        <w:pStyle w:val="ListParagraph"/>
        <w:widowControl w:val="0"/>
        <w:numPr>
          <w:ilvl w:val="0"/>
          <w:numId w:val="2"/>
        </w:numPr>
        <w:spacing w:before="240"/>
        <w:rPr>
          <w:rFonts w:ascii="Calibri" w:eastAsia="Calibri" w:hAnsi="Calibri" w:cs="Calibri"/>
          <w:color w:val="000000" w:themeColor="text1"/>
        </w:rPr>
      </w:pPr>
      <w:r w:rsidRPr="001A269C">
        <w:rPr>
          <w:rFonts w:ascii="Calibri" w:eastAsia="Calibri" w:hAnsi="Calibri" w:cs="Calibri"/>
          <w:b/>
          <w:color w:val="000000" w:themeColor="text1"/>
        </w:rPr>
        <w:t>Major</w:t>
      </w:r>
      <w:r w:rsidRPr="001A269C">
        <w:rPr>
          <w:rFonts w:ascii="Calibri" w:eastAsia="Calibri" w:hAnsi="Calibri" w:cs="Calibri"/>
          <w:color w:val="000000" w:themeColor="text1"/>
        </w:rPr>
        <w:t>: The effect would alter the resource</w:t>
      </w:r>
    </w:p>
    <w:p w14:paraId="47777D0D" w14:textId="77777777" w:rsidR="005028D3" w:rsidRPr="001A269C" w:rsidRDefault="005028D3" w:rsidP="005028D3"/>
    <w:p w14:paraId="4BCCB655" w14:textId="6D9F8341" w:rsidR="00EE5A9C" w:rsidRPr="001176F3" w:rsidRDefault="00FD12D4" w:rsidP="001176F3">
      <w:pPr>
        <w:pStyle w:val="Heading3DEQ"/>
      </w:pPr>
      <w:bookmarkStart w:id="19" w:name="_Toc225841818"/>
      <w:r w:rsidRPr="001176F3">
        <w:t xml:space="preserve">2.1.1 </w:t>
      </w:r>
      <w:r w:rsidR="55D7D5A4" w:rsidRPr="001176F3">
        <w:t>GEOLOGY AND SOIL QUALITY, STABILITY</w:t>
      </w:r>
      <w:r w:rsidR="3F97332C" w:rsidRPr="001176F3">
        <w:t>,</w:t>
      </w:r>
      <w:r w:rsidR="55D7D5A4" w:rsidRPr="001176F3">
        <w:t xml:space="preserve"> AND MOISTURE</w:t>
      </w:r>
      <w:bookmarkEnd w:id="19"/>
    </w:p>
    <w:p w14:paraId="44BBEBA4" w14:textId="0D867B28" w:rsidR="00AC446D" w:rsidRDefault="00AC446D" w:rsidP="004E2E24">
      <w:pPr>
        <w:widowControl w:val="0"/>
        <w:jc w:val="both"/>
        <w:rPr>
          <w:rFonts w:eastAsiaTheme="minorEastAsia"/>
          <w:color w:val="000000" w:themeColor="text1"/>
        </w:rPr>
      </w:pPr>
      <w:r w:rsidRPr="00AC446D">
        <w:rPr>
          <w:rFonts w:eastAsiaTheme="minorEastAsia"/>
          <w:color w:val="000000" w:themeColor="text1"/>
        </w:rPr>
        <w:t xml:space="preserve">DEQ considers information from </w:t>
      </w:r>
      <w:r w:rsidR="001C728D">
        <w:rPr>
          <w:rFonts w:eastAsiaTheme="minorEastAsia"/>
          <w:color w:val="000000" w:themeColor="text1"/>
        </w:rPr>
        <w:t>an</w:t>
      </w:r>
      <w:r w:rsidRPr="00AC446D">
        <w:rPr>
          <w:rFonts w:eastAsiaTheme="minorEastAsia"/>
          <w:color w:val="000000" w:themeColor="text1"/>
        </w:rPr>
        <w:t xml:space="preserve"> application, aerial photography, topographic maps, the Montana Bureau of Mines and Geology, </w:t>
      </w:r>
      <w:r w:rsidR="00EF0086">
        <w:rPr>
          <w:rFonts w:eastAsiaTheme="minorEastAsia"/>
          <w:color w:val="000000" w:themeColor="text1"/>
        </w:rPr>
        <w:t xml:space="preserve">and </w:t>
      </w:r>
      <w:r w:rsidRPr="00AC446D">
        <w:rPr>
          <w:rFonts w:eastAsiaTheme="minorEastAsia"/>
          <w:color w:val="000000" w:themeColor="text1"/>
        </w:rPr>
        <w:t>the United States Department of Agriculture (USDA)</w:t>
      </w:r>
      <w:r w:rsidR="00EF0086">
        <w:rPr>
          <w:rFonts w:eastAsiaTheme="minorEastAsia"/>
          <w:color w:val="000000" w:themeColor="text1"/>
        </w:rPr>
        <w:t xml:space="preserve"> </w:t>
      </w:r>
      <w:r w:rsidRPr="00AC446D">
        <w:rPr>
          <w:rFonts w:eastAsiaTheme="minorEastAsia"/>
          <w:color w:val="000000" w:themeColor="text1"/>
        </w:rPr>
        <w:t>Web Soils Survey</w:t>
      </w:r>
      <w:r w:rsidR="00D469D1">
        <w:rPr>
          <w:rFonts w:eastAsiaTheme="minorEastAsia"/>
          <w:color w:val="000000" w:themeColor="text1"/>
        </w:rPr>
        <w:t xml:space="preserve"> </w:t>
      </w:r>
      <w:r w:rsidR="005766A7">
        <w:rPr>
          <w:rFonts w:eastAsiaTheme="minorEastAsia"/>
          <w:color w:val="000000" w:themeColor="text1"/>
        </w:rPr>
        <w:lastRenderedPageBreak/>
        <w:t xml:space="preserve">to identify site-specific soil types, slopes, shallow bedrock, high groundwater, and any fragile, erosive, or unstable soil conditions that could affect </w:t>
      </w:r>
      <w:r w:rsidR="00DC1E12">
        <w:rPr>
          <w:rFonts w:eastAsiaTheme="minorEastAsia"/>
          <w:color w:val="000000" w:themeColor="text1"/>
        </w:rPr>
        <w:t xml:space="preserve">the impacts of </w:t>
      </w:r>
      <w:r w:rsidR="005766A7">
        <w:rPr>
          <w:rFonts w:eastAsiaTheme="minorEastAsia"/>
          <w:color w:val="000000" w:themeColor="text1"/>
        </w:rPr>
        <w:t xml:space="preserve">SWTS construction </w:t>
      </w:r>
      <w:r w:rsidR="005F36AC">
        <w:rPr>
          <w:rFonts w:eastAsiaTheme="minorEastAsia"/>
          <w:color w:val="000000" w:themeColor="text1"/>
        </w:rPr>
        <w:t>or operation</w:t>
      </w:r>
      <w:r w:rsidRPr="00AC446D">
        <w:rPr>
          <w:rFonts w:eastAsiaTheme="minorEastAsia"/>
          <w:color w:val="000000" w:themeColor="text1"/>
        </w:rPr>
        <w:t>.</w:t>
      </w:r>
    </w:p>
    <w:p w14:paraId="0FF405D1" w14:textId="77777777" w:rsidR="00AC446D" w:rsidRDefault="00AC446D" w:rsidP="004E2E24">
      <w:pPr>
        <w:widowControl w:val="0"/>
        <w:jc w:val="both"/>
        <w:rPr>
          <w:rFonts w:eastAsiaTheme="minorEastAsia"/>
          <w:color w:val="000000" w:themeColor="text1"/>
        </w:rPr>
      </w:pPr>
    </w:p>
    <w:p w14:paraId="4FD8F974" w14:textId="40DC7B7E" w:rsidR="00631D37" w:rsidRDefault="00631D37" w:rsidP="004E2E24">
      <w:pPr>
        <w:widowControl w:val="0"/>
        <w:jc w:val="both"/>
        <w:rPr>
          <w:rFonts w:ascii="Calibri" w:hAnsi="Calibri" w:cs="Calibri"/>
        </w:rPr>
      </w:pPr>
      <w:r w:rsidRPr="00631D37">
        <w:rPr>
          <w:rFonts w:eastAsiaTheme="minorEastAsia"/>
          <w:color w:val="000000" w:themeColor="text1"/>
        </w:rPr>
        <w:t xml:space="preserve">The location </w:t>
      </w:r>
      <w:r w:rsidR="00A6307A">
        <w:rPr>
          <w:rFonts w:eastAsiaTheme="minorEastAsia"/>
          <w:color w:val="000000" w:themeColor="text1"/>
        </w:rPr>
        <w:t>of</w:t>
      </w:r>
      <w:r w:rsidRPr="00631D37">
        <w:rPr>
          <w:rFonts w:eastAsiaTheme="minorEastAsia"/>
          <w:color w:val="000000" w:themeColor="text1"/>
        </w:rPr>
        <w:t xml:space="preserve"> </w:t>
      </w:r>
      <w:r w:rsidR="00B64AB6">
        <w:rPr>
          <w:rFonts w:eastAsiaTheme="minorEastAsia"/>
          <w:color w:val="000000" w:themeColor="text1"/>
        </w:rPr>
        <w:t>a</w:t>
      </w:r>
      <w:r w:rsidRPr="00631D37">
        <w:rPr>
          <w:rFonts w:eastAsiaTheme="minorEastAsia"/>
          <w:color w:val="000000" w:themeColor="text1"/>
        </w:rPr>
        <w:t xml:space="preserve"> </w:t>
      </w:r>
      <w:r w:rsidR="00313696">
        <w:rPr>
          <w:rFonts w:eastAsiaTheme="minorEastAsia"/>
          <w:color w:val="000000" w:themeColor="text1"/>
        </w:rPr>
        <w:t xml:space="preserve">proposed </w:t>
      </w:r>
      <w:r w:rsidR="00B64AB6">
        <w:rPr>
          <w:rFonts w:eastAsiaTheme="minorEastAsia"/>
          <w:color w:val="000000" w:themeColor="text1"/>
        </w:rPr>
        <w:t>SWTS</w:t>
      </w:r>
      <w:r w:rsidRPr="00631D37">
        <w:rPr>
          <w:rFonts w:eastAsiaTheme="minorEastAsia"/>
          <w:color w:val="000000" w:themeColor="text1"/>
        </w:rPr>
        <w:t xml:space="preserve"> </w:t>
      </w:r>
      <w:r w:rsidR="00B64AB6">
        <w:rPr>
          <w:rFonts w:eastAsiaTheme="minorEastAsia"/>
          <w:color w:val="000000" w:themeColor="text1"/>
        </w:rPr>
        <w:t>must be</w:t>
      </w:r>
      <w:r w:rsidRPr="00631D37">
        <w:rPr>
          <w:rFonts w:eastAsiaTheme="minorEastAsia"/>
          <w:color w:val="000000" w:themeColor="text1"/>
        </w:rPr>
        <w:t xml:space="preserve"> included in </w:t>
      </w:r>
      <w:r w:rsidR="00B64AB6">
        <w:rPr>
          <w:rFonts w:eastAsiaTheme="minorEastAsia"/>
          <w:color w:val="000000" w:themeColor="text1"/>
        </w:rPr>
        <w:t>an</w:t>
      </w:r>
      <w:r w:rsidRPr="00631D37">
        <w:rPr>
          <w:rFonts w:eastAsiaTheme="minorEastAsia"/>
          <w:color w:val="000000" w:themeColor="text1"/>
        </w:rPr>
        <w:t xml:space="preserve"> application.</w:t>
      </w:r>
      <w:r w:rsidRPr="00631D37" w:rsidDel="003D6023">
        <w:rPr>
          <w:rFonts w:eastAsiaTheme="minorEastAsia"/>
          <w:color w:val="000000" w:themeColor="text1"/>
        </w:rPr>
        <w:t xml:space="preserve"> </w:t>
      </w:r>
      <w:r w:rsidR="003D6023">
        <w:rPr>
          <w:rFonts w:eastAsiaTheme="minorEastAsia"/>
          <w:color w:val="000000" w:themeColor="text1"/>
        </w:rPr>
        <w:t>T</w:t>
      </w:r>
      <w:r w:rsidRPr="00631D37">
        <w:rPr>
          <w:rFonts w:eastAsiaTheme="minorEastAsia"/>
          <w:color w:val="000000" w:themeColor="text1"/>
        </w:rPr>
        <w:t>he USDA Web Soils Survey</w:t>
      </w:r>
      <w:r w:rsidR="003D6023">
        <w:rPr>
          <w:rFonts w:eastAsiaTheme="minorEastAsia"/>
          <w:color w:val="000000" w:themeColor="text1"/>
        </w:rPr>
        <w:t xml:space="preserve"> and site evaluation data are used to </w:t>
      </w:r>
      <w:r w:rsidR="00E305E9">
        <w:rPr>
          <w:rFonts w:eastAsiaTheme="minorEastAsia"/>
          <w:color w:val="000000" w:themeColor="text1"/>
        </w:rPr>
        <w:t xml:space="preserve">map soil units and </w:t>
      </w:r>
      <w:r w:rsidR="00C365C3">
        <w:rPr>
          <w:rFonts w:eastAsiaTheme="minorEastAsia"/>
          <w:color w:val="000000" w:themeColor="text1"/>
        </w:rPr>
        <w:t xml:space="preserve">other restrictive soil horizons (e.g., </w:t>
      </w:r>
      <w:r w:rsidR="00AF4A32">
        <w:rPr>
          <w:rFonts w:eastAsiaTheme="minorEastAsia"/>
          <w:color w:val="000000" w:themeColor="text1"/>
        </w:rPr>
        <w:t xml:space="preserve">shallow, </w:t>
      </w:r>
      <w:r w:rsidR="00C365C3">
        <w:rPr>
          <w:rFonts w:eastAsiaTheme="minorEastAsia"/>
          <w:color w:val="000000" w:themeColor="text1"/>
        </w:rPr>
        <w:t>seasonally high ground water or bedrock)</w:t>
      </w:r>
      <w:r w:rsidR="00E305E9">
        <w:rPr>
          <w:rFonts w:eastAsiaTheme="minorEastAsia"/>
          <w:color w:val="000000" w:themeColor="text1"/>
        </w:rPr>
        <w:t xml:space="preserve"> </w:t>
      </w:r>
      <w:r w:rsidR="00C91FE3">
        <w:rPr>
          <w:rFonts w:eastAsiaTheme="minorEastAsia"/>
          <w:color w:val="000000" w:themeColor="text1"/>
        </w:rPr>
        <w:t xml:space="preserve">at the proposed </w:t>
      </w:r>
      <w:r w:rsidR="00072F36">
        <w:rPr>
          <w:rFonts w:eastAsiaTheme="minorEastAsia"/>
          <w:color w:val="000000" w:themeColor="text1"/>
        </w:rPr>
        <w:t>SWTS</w:t>
      </w:r>
      <w:r w:rsidR="00C91FE3">
        <w:rPr>
          <w:rFonts w:eastAsiaTheme="minorEastAsia"/>
          <w:color w:val="000000" w:themeColor="text1"/>
        </w:rPr>
        <w:t xml:space="preserve"> location and to flag any </w:t>
      </w:r>
      <w:r w:rsidR="00426CEF">
        <w:rPr>
          <w:rFonts w:ascii="Calibri" w:hAnsi="Calibri" w:cs="Calibri"/>
        </w:rPr>
        <w:t>fragile, erosive, or unstable soils</w:t>
      </w:r>
      <w:r w:rsidR="00C91FE3">
        <w:rPr>
          <w:rFonts w:ascii="Calibri" w:hAnsi="Calibri" w:cs="Calibri"/>
        </w:rPr>
        <w:t xml:space="preserve">. These conditions, and any resulting need for </w:t>
      </w:r>
      <w:r w:rsidR="008C0D25">
        <w:rPr>
          <w:rFonts w:ascii="Calibri" w:hAnsi="Calibri" w:cs="Calibri"/>
        </w:rPr>
        <w:t>modified design or construction practices,</w:t>
      </w:r>
      <w:r w:rsidR="00426CEF">
        <w:rPr>
          <w:rFonts w:ascii="Calibri" w:hAnsi="Calibri" w:cs="Calibri"/>
        </w:rPr>
        <w:t xml:space="preserve"> </w:t>
      </w:r>
      <w:r w:rsidR="00072F36">
        <w:rPr>
          <w:rFonts w:ascii="Calibri" w:hAnsi="Calibri" w:cs="Calibri"/>
        </w:rPr>
        <w:t>would be</w:t>
      </w:r>
      <w:r w:rsidR="008C0D25">
        <w:rPr>
          <w:rFonts w:ascii="Calibri" w:hAnsi="Calibri" w:cs="Calibri"/>
        </w:rPr>
        <w:t xml:space="preserve"> documented</w:t>
      </w:r>
      <w:r w:rsidR="00426CEF">
        <w:rPr>
          <w:rFonts w:ascii="Calibri" w:hAnsi="Calibri" w:cs="Calibri"/>
        </w:rPr>
        <w:t xml:space="preserve"> in </w:t>
      </w:r>
      <w:r w:rsidR="00DA1245">
        <w:rPr>
          <w:rFonts w:ascii="Calibri" w:hAnsi="Calibri" w:cs="Calibri"/>
        </w:rPr>
        <w:t>DEQ’s</w:t>
      </w:r>
      <w:r w:rsidR="00426CEF">
        <w:rPr>
          <w:rFonts w:ascii="Calibri" w:hAnsi="Calibri" w:cs="Calibri"/>
        </w:rPr>
        <w:t xml:space="preserve"> Categorical Exclusion Checklist.</w:t>
      </w:r>
    </w:p>
    <w:p w14:paraId="371C245A" w14:textId="77777777" w:rsidR="00916769" w:rsidRDefault="00916769" w:rsidP="004E2E24">
      <w:pPr>
        <w:widowControl w:val="0"/>
        <w:jc w:val="both"/>
        <w:rPr>
          <w:rFonts w:ascii="Calibri" w:hAnsi="Calibri" w:cs="Calibri"/>
        </w:rPr>
      </w:pPr>
    </w:p>
    <w:p w14:paraId="74FAA308" w14:textId="25F9A7F5" w:rsidR="00380E25" w:rsidRDefault="00916769" w:rsidP="004E2E24">
      <w:pPr>
        <w:widowControl w:val="0"/>
        <w:jc w:val="both"/>
        <w:rPr>
          <w:rFonts w:ascii="Calibri" w:eastAsia="Times New Roman" w:hAnsi="Calibri" w:cs="Calibri"/>
          <w:lang w:bidi="en-US"/>
          <w14:ligatures w14:val="none"/>
        </w:rPr>
      </w:pPr>
      <w:r w:rsidRPr="00695049">
        <w:rPr>
          <w:rFonts w:ascii="Calibri" w:eastAsia="Times New Roman" w:hAnsi="Calibri" w:cs="Calibri"/>
          <w:lang w:bidi="en-US"/>
        </w:rPr>
        <w:t xml:space="preserve">Geologic information </w:t>
      </w:r>
      <w:r w:rsidR="003729CF">
        <w:rPr>
          <w:rFonts w:ascii="Calibri" w:eastAsia="Times New Roman" w:hAnsi="Calibri" w:cs="Calibri"/>
          <w:lang w:bidi="en-US"/>
        </w:rPr>
        <w:t>is</w:t>
      </w:r>
      <w:r w:rsidRPr="00695049">
        <w:rPr>
          <w:rFonts w:ascii="Calibri" w:eastAsia="Times New Roman" w:hAnsi="Calibri" w:cs="Calibri"/>
          <w:lang w:bidi="en-US"/>
        </w:rPr>
        <w:t xml:space="preserve"> compiled from records gathered from the Montana Bureau of Mines and Geology</w:t>
      </w:r>
      <w:r w:rsidR="00024838">
        <w:rPr>
          <w:rFonts w:ascii="Calibri" w:eastAsia="Times New Roman" w:hAnsi="Calibri" w:cs="Calibri"/>
          <w:lang w:bidi="en-US"/>
        </w:rPr>
        <w:t xml:space="preserve"> to identify shallow bedrock, unstable slopes, or other special geologic </w:t>
      </w:r>
      <w:r w:rsidR="00A90595">
        <w:rPr>
          <w:rFonts w:ascii="Calibri" w:eastAsia="Times New Roman" w:hAnsi="Calibri" w:cs="Calibri"/>
          <w:lang w:bidi="en-US"/>
        </w:rPr>
        <w:t>circumstances</w:t>
      </w:r>
      <w:r w:rsidRPr="00695049">
        <w:rPr>
          <w:rFonts w:ascii="Calibri" w:eastAsia="Times New Roman" w:hAnsi="Calibri" w:cs="Calibri"/>
          <w:lang w:bidi="en-US"/>
        </w:rPr>
        <w:t>.</w:t>
      </w:r>
      <w:r>
        <w:rPr>
          <w:rFonts w:ascii="Calibri" w:eastAsia="Times New Roman" w:hAnsi="Calibri" w:cs="Calibri"/>
          <w:lang w:bidi="en-US"/>
        </w:rPr>
        <w:t xml:space="preserve"> </w:t>
      </w:r>
      <w:r w:rsidR="00A90595">
        <w:rPr>
          <w:rFonts w:ascii="Calibri" w:eastAsia="Times New Roman" w:hAnsi="Calibri" w:cs="Calibri"/>
          <w:lang w:bidi="en-US"/>
        </w:rPr>
        <w:t>Where these conditions require s</w:t>
      </w:r>
      <w:r w:rsidRPr="00695049">
        <w:rPr>
          <w:rFonts w:ascii="Calibri" w:eastAsia="Times New Roman" w:hAnsi="Calibri" w:cs="Calibri"/>
          <w:lang w:bidi="en-US"/>
        </w:rPr>
        <w:t>pecial reclamation considerations</w:t>
      </w:r>
      <w:r w:rsidR="00300839">
        <w:rPr>
          <w:rFonts w:ascii="Calibri" w:eastAsia="Times New Roman" w:hAnsi="Calibri" w:cs="Calibri"/>
          <w:lang w:bidi="en-US"/>
        </w:rPr>
        <w:t>,</w:t>
      </w:r>
      <w:r w:rsidRPr="00695049" w:rsidDel="00A90595">
        <w:rPr>
          <w:rFonts w:ascii="Calibri" w:eastAsia="Times New Roman" w:hAnsi="Calibri" w:cs="Calibri"/>
          <w:lang w:bidi="en-US"/>
        </w:rPr>
        <w:t xml:space="preserve"> </w:t>
      </w:r>
      <w:r w:rsidR="00A27C95">
        <w:rPr>
          <w:rFonts w:ascii="Calibri" w:eastAsia="Times New Roman" w:hAnsi="Calibri" w:cs="Calibri"/>
          <w:lang w:bidi="en-US"/>
        </w:rPr>
        <w:t>those</w:t>
      </w:r>
      <w:r w:rsidR="00300839">
        <w:rPr>
          <w:rFonts w:ascii="Calibri" w:eastAsia="Times New Roman" w:hAnsi="Calibri" w:cs="Calibri"/>
          <w:lang w:bidi="en-US"/>
        </w:rPr>
        <w:t xml:space="preserve"> </w:t>
      </w:r>
      <w:r w:rsidR="00A90595">
        <w:rPr>
          <w:rFonts w:ascii="Calibri" w:eastAsia="Times New Roman" w:hAnsi="Calibri" w:cs="Calibri"/>
          <w:lang w:bidi="en-US"/>
        </w:rPr>
        <w:t>measure</w:t>
      </w:r>
      <w:r w:rsidR="00A27C95">
        <w:rPr>
          <w:rFonts w:ascii="Calibri" w:eastAsia="Times New Roman" w:hAnsi="Calibri" w:cs="Calibri"/>
          <w:lang w:bidi="en-US"/>
        </w:rPr>
        <w:t>s</w:t>
      </w:r>
      <w:r w:rsidR="00A90595">
        <w:rPr>
          <w:rFonts w:ascii="Calibri" w:eastAsia="Times New Roman" w:hAnsi="Calibri" w:cs="Calibri"/>
          <w:lang w:bidi="en-US"/>
        </w:rPr>
        <w:t xml:space="preserve"> </w:t>
      </w:r>
      <w:r>
        <w:rPr>
          <w:rFonts w:ascii="Calibri" w:eastAsia="Times New Roman" w:hAnsi="Calibri" w:cs="Calibri"/>
          <w:lang w:bidi="en-US"/>
        </w:rPr>
        <w:t xml:space="preserve">would be discussed in the Categorical Exclusion </w:t>
      </w:r>
      <w:r>
        <w:rPr>
          <w:rFonts w:ascii="Calibri" w:hAnsi="Calibri" w:cs="Calibri"/>
        </w:rPr>
        <w:t>Checklist</w:t>
      </w:r>
      <w:r>
        <w:rPr>
          <w:rFonts w:ascii="Calibri" w:eastAsia="Times New Roman" w:hAnsi="Calibri" w:cs="Calibri"/>
          <w:lang w:bidi="en-US"/>
        </w:rPr>
        <w:t xml:space="preserve">. </w:t>
      </w:r>
    </w:p>
    <w:p w14:paraId="10337896" w14:textId="77777777" w:rsidR="00E44402" w:rsidRDefault="00E44402" w:rsidP="004E2E24">
      <w:pPr>
        <w:widowControl w:val="0"/>
        <w:jc w:val="both"/>
        <w:rPr>
          <w:rFonts w:eastAsiaTheme="minorEastAsia"/>
          <w:color w:val="000000" w:themeColor="text1"/>
        </w:rPr>
      </w:pPr>
    </w:p>
    <w:p w14:paraId="2178519F" w14:textId="77777777" w:rsidR="00B93F03" w:rsidRDefault="00216FF1" w:rsidP="00216FF1">
      <w:r>
        <w:t xml:space="preserve">Potential impacts to soil quality, stability, and moisture are mitigated </w:t>
      </w:r>
      <w:r w:rsidR="00A27C95">
        <w:t>primarily through</w:t>
      </w:r>
      <w:r>
        <w:t xml:space="preserve"> proper site selection</w:t>
      </w:r>
      <w:r w:rsidR="00A27C95">
        <w:t xml:space="preserve"> and design standards</w:t>
      </w:r>
      <w:r>
        <w:t>. Circular DEQ-4</w:t>
      </w:r>
      <w:r w:rsidR="00A27C95">
        <w:t xml:space="preserve"> sets minimum</w:t>
      </w:r>
      <w:r>
        <w:t xml:space="preserve"> requirements for </w:t>
      </w:r>
      <w:r w:rsidR="00A27C95">
        <w:t xml:space="preserve">allowable </w:t>
      </w:r>
      <w:r>
        <w:t xml:space="preserve">site slope, soil type, and depth to ground water </w:t>
      </w:r>
      <w:r w:rsidR="00A27C95">
        <w:t>or bedrock so that excavation does not destabilize slopes</w:t>
      </w:r>
      <w:r w:rsidR="00FB5353">
        <w:t xml:space="preserve"> and the absorption area remains in unsaturated, structurally adequate soils.</w:t>
      </w:r>
      <w:r>
        <w:t xml:space="preserve"> DEQ evaluates the proposed action against these requirements, and they are reviewed again by local boards of health</w:t>
      </w:r>
      <w:r w:rsidR="004A570A">
        <w:t>,</w:t>
      </w:r>
      <w:r w:rsidR="00D22145">
        <w:t xml:space="preserve"> or their de</w:t>
      </w:r>
      <w:r w:rsidR="007D66FD">
        <w:t>s</w:t>
      </w:r>
      <w:r w:rsidR="00D22145">
        <w:t>ignees</w:t>
      </w:r>
      <w:r w:rsidR="004A570A">
        <w:t>,</w:t>
      </w:r>
      <w:r w:rsidR="007D66FD">
        <w:t xml:space="preserve"> for compliance</w:t>
      </w:r>
      <w:r>
        <w:t xml:space="preserve"> at the time of construction. </w:t>
      </w:r>
    </w:p>
    <w:p w14:paraId="743EC1BB" w14:textId="77777777" w:rsidR="00B93F03" w:rsidRDefault="00B93F03" w:rsidP="00216FF1"/>
    <w:p w14:paraId="1F421B97" w14:textId="167727CE" w:rsidR="00636BEC" w:rsidRDefault="002A0028" w:rsidP="00216FF1">
      <w:pPr>
        <w:rPr>
          <w:rStyle w:val="normaltextrun"/>
          <w:rFonts w:ascii="Calibri" w:hAnsi="Calibri" w:cs="Calibri"/>
        </w:rPr>
      </w:pPr>
      <w:r>
        <w:t>Because</w:t>
      </w:r>
      <w:r w:rsidR="00216FF1">
        <w:t xml:space="preserve"> </w:t>
      </w:r>
      <w:r w:rsidR="006B1F61">
        <w:t>SWTS</w:t>
      </w:r>
      <w:r w:rsidR="00216FF1">
        <w:t xml:space="preserve"> utilize soils as the final </w:t>
      </w:r>
      <w:r w:rsidR="006F5C68">
        <w:t>step</w:t>
      </w:r>
      <w:r w:rsidR="00216FF1">
        <w:t xml:space="preserve"> of</w:t>
      </w:r>
      <w:r w:rsidR="00216FF1" w:rsidDel="00CF50CB">
        <w:t xml:space="preserve"> </w:t>
      </w:r>
      <w:r w:rsidR="00216FF1">
        <w:t xml:space="preserve">treatment, </w:t>
      </w:r>
      <w:r w:rsidR="00A570F4" w:rsidRPr="00A570F4">
        <w:t>construction practices are required to preserve soil structure (e.g., minimizing compaction in the absorption area) so that long</w:t>
      </w:r>
      <w:r w:rsidR="00A570F4" w:rsidRPr="00A570F4">
        <w:rPr>
          <w:rFonts w:ascii="Cambria Math" w:hAnsi="Cambria Math" w:cs="Cambria Math"/>
        </w:rPr>
        <w:t>‑</w:t>
      </w:r>
      <w:r w:rsidR="00A570F4" w:rsidRPr="00A570F4">
        <w:t>term infiltration and treatment capacity are not reduced.</w:t>
      </w:r>
      <w:r w:rsidR="00B0661F" w:rsidRPr="00B0661F">
        <w:rPr>
          <w:rStyle w:val="normaltextrun"/>
          <w:rFonts w:ascii="Calibri" w:hAnsi="Calibri" w:cs="Calibri"/>
        </w:rPr>
        <w:t xml:space="preserve"> </w:t>
      </w:r>
    </w:p>
    <w:p w14:paraId="79ECB21C" w14:textId="77777777" w:rsidR="00636BEC" w:rsidRDefault="00636BEC" w:rsidP="00216FF1">
      <w:pPr>
        <w:rPr>
          <w:rStyle w:val="normaltextrun"/>
          <w:rFonts w:ascii="Calibri" w:hAnsi="Calibri" w:cs="Calibri"/>
        </w:rPr>
      </w:pPr>
    </w:p>
    <w:p w14:paraId="0374B984" w14:textId="5EAE1ECF" w:rsidR="00216FF1" w:rsidRDefault="00CF50CB" w:rsidP="00216FF1">
      <w:r>
        <w:rPr>
          <w:rStyle w:val="normaltextrun"/>
          <w:rFonts w:ascii="Calibri" w:hAnsi="Calibri" w:cs="Calibri"/>
        </w:rPr>
        <w:t xml:space="preserve">Best </w:t>
      </w:r>
      <w:r w:rsidR="00B0661F">
        <w:rPr>
          <w:rStyle w:val="normaltextrun"/>
          <w:rFonts w:ascii="Calibri" w:hAnsi="Calibri" w:cs="Calibri"/>
        </w:rPr>
        <w:t>practices</w:t>
      </w:r>
      <w:r w:rsidR="00E30E55">
        <w:rPr>
          <w:rStyle w:val="normaltextrun"/>
          <w:rFonts w:ascii="Calibri" w:hAnsi="Calibri" w:cs="Calibri"/>
        </w:rPr>
        <w:t>, including</w:t>
      </w:r>
      <w:r w:rsidR="00B0661F" w:rsidDel="00E30E55">
        <w:rPr>
          <w:rStyle w:val="normaltextrun"/>
          <w:rFonts w:ascii="Calibri" w:hAnsi="Calibri" w:cs="Calibri"/>
        </w:rPr>
        <w:t xml:space="preserve"> </w:t>
      </w:r>
      <w:r w:rsidR="00B0661F">
        <w:rPr>
          <w:rStyle w:val="normaltextrun"/>
          <w:rFonts w:ascii="Calibri" w:hAnsi="Calibri" w:cs="Calibri"/>
        </w:rPr>
        <w:t>wattles</w:t>
      </w:r>
      <w:r w:rsidR="00E30E55">
        <w:rPr>
          <w:rStyle w:val="normaltextrun"/>
          <w:rFonts w:ascii="Calibri" w:hAnsi="Calibri" w:cs="Calibri"/>
        </w:rPr>
        <w:t>,</w:t>
      </w:r>
      <w:r w:rsidR="00B0661F" w:rsidDel="00E30E55">
        <w:rPr>
          <w:rStyle w:val="normaltextrun"/>
          <w:rFonts w:ascii="Calibri" w:hAnsi="Calibri" w:cs="Calibri"/>
        </w:rPr>
        <w:t xml:space="preserve"> </w:t>
      </w:r>
      <w:r w:rsidR="00B0661F">
        <w:rPr>
          <w:rStyle w:val="normaltextrun"/>
          <w:rFonts w:ascii="Calibri" w:hAnsi="Calibri" w:cs="Calibri"/>
        </w:rPr>
        <w:t>silt fences, and</w:t>
      </w:r>
      <w:r w:rsidR="00E30E55">
        <w:rPr>
          <w:rStyle w:val="normaltextrun"/>
          <w:rFonts w:ascii="Calibri" w:hAnsi="Calibri" w:cs="Calibri"/>
        </w:rPr>
        <w:t xml:space="preserve"> other BMPs</w:t>
      </w:r>
      <w:r w:rsidR="00B0661F" w:rsidDel="00C84219">
        <w:rPr>
          <w:rStyle w:val="normaltextrun"/>
          <w:rFonts w:ascii="Calibri" w:hAnsi="Calibri" w:cs="Calibri"/>
        </w:rPr>
        <w:t xml:space="preserve"> </w:t>
      </w:r>
      <w:r w:rsidR="00B0661F">
        <w:rPr>
          <w:rStyle w:val="normaltextrun"/>
          <w:rFonts w:ascii="Calibri" w:hAnsi="Calibri" w:cs="Calibri"/>
        </w:rPr>
        <w:t xml:space="preserve">required by DEQ’s general storm water construction permit </w:t>
      </w:r>
      <w:r w:rsidR="00C84219">
        <w:rPr>
          <w:rStyle w:val="normaltextrun"/>
          <w:rFonts w:ascii="Calibri" w:hAnsi="Calibri" w:cs="Calibri"/>
        </w:rPr>
        <w:t>for disturbances over one acre</w:t>
      </w:r>
      <w:r w:rsidR="00C277D2">
        <w:rPr>
          <w:rStyle w:val="normaltextrun"/>
          <w:rFonts w:ascii="Calibri" w:hAnsi="Calibri" w:cs="Calibri"/>
        </w:rPr>
        <w:t>, are implemented</w:t>
      </w:r>
      <w:r w:rsidR="00B0661F" w:rsidRPr="002A0D4E">
        <w:rPr>
          <w:rStyle w:val="normaltextrun"/>
          <w:rFonts w:ascii="Calibri" w:hAnsi="Calibri" w:cs="Calibri"/>
        </w:rPr>
        <w:t xml:space="preserve"> to control erosion and sediment transport</w:t>
      </w:r>
      <w:r w:rsidR="00C277D2">
        <w:rPr>
          <w:rStyle w:val="normaltextrun"/>
          <w:rFonts w:ascii="Calibri" w:hAnsi="Calibri" w:cs="Calibri"/>
        </w:rPr>
        <w:t xml:space="preserve"> from </w:t>
      </w:r>
      <w:r w:rsidR="002B0419">
        <w:rPr>
          <w:rStyle w:val="normaltextrun"/>
          <w:rFonts w:ascii="Calibri" w:hAnsi="Calibri" w:cs="Calibri"/>
        </w:rPr>
        <w:t>stockpiles, disturbed slopes, and access routes</w:t>
      </w:r>
      <w:r w:rsidR="00B0661F" w:rsidRPr="002A0D4E">
        <w:rPr>
          <w:rStyle w:val="normaltextrun"/>
          <w:rFonts w:ascii="Calibri" w:hAnsi="Calibri" w:cs="Calibri"/>
        </w:rPr>
        <w:t xml:space="preserve">. </w:t>
      </w:r>
      <w:r w:rsidR="002B0419">
        <w:rPr>
          <w:rStyle w:val="normaltextrun"/>
          <w:rFonts w:ascii="Calibri" w:hAnsi="Calibri" w:cs="Calibri"/>
        </w:rPr>
        <w:t xml:space="preserve">These measures </w:t>
      </w:r>
      <w:r w:rsidR="002B0419" w:rsidRPr="002B0419">
        <w:rPr>
          <w:rStyle w:val="normaltextrun"/>
          <w:rFonts w:ascii="Calibri" w:hAnsi="Calibri" w:cs="Calibri"/>
        </w:rPr>
        <w:t>minimize off</w:t>
      </w:r>
      <w:r w:rsidR="002B0419" w:rsidRPr="002B0419">
        <w:rPr>
          <w:rStyle w:val="normaltextrun"/>
          <w:rFonts w:ascii="Cambria Math" w:hAnsi="Cambria Math" w:cs="Cambria Math"/>
        </w:rPr>
        <w:t>‑</w:t>
      </w:r>
      <w:r w:rsidR="002B0419" w:rsidRPr="002B0419">
        <w:rPr>
          <w:rStyle w:val="normaltextrun"/>
          <w:rFonts w:ascii="Calibri" w:hAnsi="Calibri" w:cs="Calibri"/>
        </w:rPr>
        <w:t>site loss of topsoil and prevent sediment from being deposited in nearby drainages or low</w:t>
      </w:r>
      <w:r w:rsidR="002B0419" w:rsidRPr="002B0419">
        <w:rPr>
          <w:rStyle w:val="normaltextrun"/>
          <w:rFonts w:ascii="Cambria Math" w:hAnsi="Cambria Math" w:cs="Cambria Math"/>
        </w:rPr>
        <w:t>‑</w:t>
      </w:r>
      <w:r w:rsidR="002B0419" w:rsidRPr="002B0419">
        <w:rPr>
          <w:rStyle w:val="normaltextrun"/>
          <w:rFonts w:ascii="Calibri" w:hAnsi="Calibri" w:cs="Calibri"/>
        </w:rPr>
        <w:t>lying areas.</w:t>
      </w:r>
      <w:r w:rsidR="005F1670" w:rsidRPr="005F1670">
        <w:t xml:space="preserve"> </w:t>
      </w:r>
      <w:r w:rsidR="005F1670" w:rsidRPr="005F1670">
        <w:rPr>
          <w:rStyle w:val="normaltextrun"/>
          <w:rFonts w:ascii="Calibri" w:hAnsi="Calibri" w:cs="Calibri"/>
        </w:rPr>
        <w:t xml:space="preserve">As a result, any </w:t>
      </w:r>
      <w:r w:rsidR="001F4C01">
        <w:rPr>
          <w:rStyle w:val="normaltextrun"/>
          <w:rFonts w:ascii="Calibri" w:hAnsi="Calibri" w:cs="Calibri"/>
        </w:rPr>
        <w:t xml:space="preserve">mobility of </w:t>
      </w:r>
      <w:r w:rsidR="005F1670" w:rsidRPr="005F1670">
        <w:rPr>
          <w:rStyle w:val="normaltextrun"/>
          <w:rFonts w:ascii="Calibri" w:hAnsi="Calibri" w:cs="Calibri"/>
        </w:rPr>
        <w:t>construction</w:t>
      </w:r>
      <w:r w:rsidR="005F1670" w:rsidRPr="005F1670">
        <w:rPr>
          <w:rStyle w:val="normaltextrun"/>
          <w:rFonts w:ascii="Cambria Math" w:hAnsi="Cambria Math" w:cs="Cambria Math"/>
        </w:rPr>
        <w:t>‑</w:t>
      </w:r>
      <w:r w:rsidR="005F1670" w:rsidRPr="005F1670">
        <w:rPr>
          <w:rStyle w:val="normaltextrun"/>
          <w:rFonts w:ascii="Calibri" w:hAnsi="Calibri" w:cs="Calibri"/>
        </w:rPr>
        <w:t>related sediment would be short term and limited to the active construction period and would cease following final reclamation and stabilization of disturbed areas.</w:t>
      </w:r>
    </w:p>
    <w:p w14:paraId="05ACEF78" w14:textId="77777777" w:rsidR="00216FF1" w:rsidRDefault="00216FF1" w:rsidP="00216FF1"/>
    <w:p w14:paraId="68328FAA" w14:textId="49C18784" w:rsidR="00EE5A9C" w:rsidRPr="0070796E" w:rsidRDefault="00D57FC3" w:rsidP="0070796E">
      <w:pPr>
        <w:pStyle w:val="Heading4DEQ"/>
      </w:pPr>
      <w:r w:rsidRPr="0070796E">
        <w:t>2.1.</w:t>
      </w:r>
      <w:r w:rsidR="00D77CC8" w:rsidRPr="0070796E">
        <w:t>1.1</w:t>
      </w:r>
      <w:r w:rsidRPr="0070796E">
        <w:t xml:space="preserve"> </w:t>
      </w:r>
      <w:r w:rsidR="55D7D5A4" w:rsidRPr="0070796E">
        <w:t xml:space="preserve">Direct </w:t>
      </w:r>
      <w:r w:rsidR="00D77CC8" w:rsidRPr="0070796E">
        <w:t>I</w:t>
      </w:r>
      <w:r w:rsidR="55D7D5A4" w:rsidRPr="0070796E">
        <w:t>mpacts</w:t>
      </w:r>
    </w:p>
    <w:p w14:paraId="7C3922E7" w14:textId="77777777" w:rsidR="00D947E2" w:rsidRDefault="00D530FB" w:rsidP="003D6791">
      <w:pPr>
        <w:widowControl w:val="0"/>
        <w:jc w:val="both"/>
      </w:pPr>
      <w:r w:rsidRPr="00D530FB">
        <w:rPr>
          <w:b/>
          <w:bCs/>
        </w:rPr>
        <w:t>Construction</w:t>
      </w:r>
      <w:r>
        <w:t xml:space="preserve">: </w:t>
      </w:r>
      <w:r w:rsidR="00351323" w:rsidRPr="00A7358E">
        <w:t>Installation of the collection</w:t>
      </w:r>
      <w:r w:rsidR="00FB5591">
        <w:t xml:space="preserve"> lines</w:t>
      </w:r>
      <w:r w:rsidR="00351323" w:rsidRPr="00A7358E">
        <w:t>,</w:t>
      </w:r>
      <w:r w:rsidR="00FB5591">
        <w:t xml:space="preserve"> tanks,</w:t>
      </w:r>
      <w:r w:rsidR="00351323" w:rsidRPr="00A7358E">
        <w:t xml:space="preserve"> treatment</w:t>
      </w:r>
      <w:r w:rsidR="00FB5591">
        <w:t xml:space="preserve"> units</w:t>
      </w:r>
      <w:r w:rsidR="00351323" w:rsidRPr="00A7358E">
        <w:t xml:space="preserve">, </w:t>
      </w:r>
      <w:r w:rsidR="00F80810" w:rsidRPr="00A7358E">
        <w:t xml:space="preserve">distribution </w:t>
      </w:r>
      <w:r w:rsidR="00B37EC3">
        <w:t>piping</w:t>
      </w:r>
      <w:r w:rsidR="005D6DF9">
        <w:t>,</w:t>
      </w:r>
      <w:r w:rsidR="00B37EC3">
        <w:t xml:space="preserve"> </w:t>
      </w:r>
      <w:r w:rsidR="00F80810" w:rsidRPr="00A7358E">
        <w:t>and disposal structures that comprise a</w:t>
      </w:r>
      <w:r w:rsidR="00D947E2">
        <w:t>n</w:t>
      </w:r>
      <w:r w:rsidR="00F80810" w:rsidRPr="00A7358E">
        <w:t xml:space="preserve"> </w:t>
      </w:r>
      <w:r w:rsidR="004F68A4">
        <w:t>SWTS</w:t>
      </w:r>
      <w:r w:rsidR="087E8BD1" w:rsidRPr="00A7358E">
        <w:t xml:space="preserve"> requires </w:t>
      </w:r>
      <w:r w:rsidR="004F233B">
        <w:t xml:space="preserve">stripping vegetation and excavating trenches and pits. These activities </w:t>
      </w:r>
      <w:r w:rsidR="007D4E13">
        <w:t>temporarily disturb and rework soils, alter topography, and can expose subsoils.</w:t>
      </w:r>
      <w:r w:rsidR="00B2082C">
        <w:t xml:space="preserve"> </w:t>
      </w:r>
    </w:p>
    <w:p w14:paraId="441A50F9" w14:textId="77777777" w:rsidR="00D947E2" w:rsidRDefault="00D947E2" w:rsidP="003D6791">
      <w:pPr>
        <w:widowControl w:val="0"/>
        <w:jc w:val="both"/>
      </w:pPr>
    </w:p>
    <w:p w14:paraId="774DF49D" w14:textId="5964D529" w:rsidR="5F95AD99" w:rsidRDefault="00B2082C" w:rsidP="003D6791">
      <w:pPr>
        <w:widowControl w:val="0"/>
        <w:jc w:val="both"/>
        <w:rPr>
          <w:rFonts w:ascii="Calibri" w:hAnsi="Calibri" w:cs="Calibri"/>
          <w:color w:val="FF0000"/>
        </w:rPr>
      </w:pPr>
      <w:r>
        <w:t xml:space="preserve">For a typical </w:t>
      </w:r>
      <w:r w:rsidR="00D947E2">
        <w:t>SWTS</w:t>
      </w:r>
      <w:r>
        <w:t>, excavation and grading</w:t>
      </w:r>
      <w:r w:rsidR="493D6D43" w:rsidRPr="00A7358E" w:rsidDel="007D4E13">
        <w:t xml:space="preserve"> </w:t>
      </w:r>
      <w:r w:rsidR="0069709C">
        <w:t xml:space="preserve">would </w:t>
      </w:r>
      <w:r>
        <w:t xml:space="preserve">disturb </w:t>
      </w:r>
      <w:r w:rsidR="00F20165">
        <w:t xml:space="preserve">approximately one acre or less, but </w:t>
      </w:r>
      <w:r w:rsidR="00D947E2">
        <w:t>SWTS</w:t>
      </w:r>
      <w:r w:rsidR="00F20165">
        <w:t xml:space="preserve"> with multiple systems could disturb up to 10 acres </w:t>
      </w:r>
      <w:r w:rsidR="00D947E2">
        <w:t>and still be covered</w:t>
      </w:r>
      <w:r w:rsidR="00F20165">
        <w:t xml:space="preserve"> by this Programmatic EA.</w:t>
      </w:r>
      <w:r w:rsidR="0069709C">
        <w:t xml:space="preserve"> </w:t>
      </w:r>
      <w:r w:rsidR="2F6975D0" w:rsidRPr="00A7358E">
        <w:t>Stockpiled soil can also contribute to sediment being picked up by stormwater and transported to another location.</w:t>
      </w:r>
      <w:r w:rsidR="2F6975D0" w:rsidRPr="00183353">
        <w:rPr>
          <w:rFonts w:ascii="Calibri" w:eastAsia="Calibri" w:hAnsi="Calibri" w:cs="Calibri"/>
          <w:color w:val="FF0000"/>
        </w:rPr>
        <w:t xml:space="preserve"> </w:t>
      </w:r>
      <w:r w:rsidR="00582F10">
        <w:rPr>
          <w:rFonts w:ascii="Calibri" w:eastAsia="Calibri" w:hAnsi="Calibri" w:cs="Calibri"/>
        </w:rPr>
        <w:t>Sediment run-off</w:t>
      </w:r>
      <w:r w:rsidR="003838EB" w:rsidRPr="0054466F" w:rsidDel="00582F10">
        <w:rPr>
          <w:rFonts w:ascii="Calibri" w:eastAsia="Calibri" w:hAnsi="Calibri" w:cs="Calibri"/>
        </w:rPr>
        <w:t xml:space="preserve"> can</w:t>
      </w:r>
      <w:r w:rsidR="003838EB" w:rsidRPr="0054466F">
        <w:rPr>
          <w:rFonts w:ascii="Calibri" w:eastAsia="Calibri" w:hAnsi="Calibri" w:cs="Calibri"/>
        </w:rPr>
        <w:t xml:space="preserve"> be mitigated by </w:t>
      </w:r>
      <w:r w:rsidR="00740744">
        <w:rPr>
          <w:rFonts w:ascii="Calibri" w:eastAsia="Calibri" w:hAnsi="Calibri" w:cs="Calibri"/>
        </w:rPr>
        <w:t>best management</w:t>
      </w:r>
      <w:r w:rsidR="002D703D" w:rsidRPr="0054466F">
        <w:rPr>
          <w:rFonts w:ascii="Calibri" w:eastAsia="Calibri" w:hAnsi="Calibri" w:cs="Calibri"/>
        </w:rPr>
        <w:t xml:space="preserve"> practices</w:t>
      </w:r>
      <w:r w:rsidR="00513402" w:rsidRPr="0054466F">
        <w:rPr>
          <w:rFonts w:ascii="Calibri" w:eastAsia="Calibri" w:hAnsi="Calibri" w:cs="Calibri"/>
        </w:rPr>
        <w:t xml:space="preserve"> such as wattles or silt fences</w:t>
      </w:r>
      <w:r w:rsidR="00740744">
        <w:rPr>
          <w:rFonts w:ascii="Calibri" w:eastAsia="Calibri" w:hAnsi="Calibri" w:cs="Calibri"/>
        </w:rPr>
        <w:t xml:space="preserve"> as </w:t>
      </w:r>
      <w:r w:rsidR="00347FF5" w:rsidRPr="00347FF5">
        <w:rPr>
          <w:rFonts w:ascii="Calibri" w:eastAsia="Calibri" w:hAnsi="Calibri" w:cs="Calibri"/>
        </w:rPr>
        <w:t>required by DEQ’s general storm water construction permit</w:t>
      </w:r>
      <w:r w:rsidR="0086312B">
        <w:rPr>
          <w:rFonts w:ascii="Calibri" w:eastAsia="Calibri" w:hAnsi="Calibri" w:cs="Calibri"/>
        </w:rPr>
        <w:t xml:space="preserve"> for </w:t>
      </w:r>
      <w:r w:rsidR="00B845B7">
        <w:rPr>
          <w:rFonts w:ascii="Calibri" w:eastAsia="Calibri" w:hAnsi="Calibri" w:cs="Calibri"/>
        </w:rPr>
        <w:t>SWTS</w:t>
      </w:r>
      <w:r w:rsidR="0086312B">
        <w:rPr>
          <w:rFonts w:ascii="Calibri" w:eastAsia="Calibri" w:hAnsi="Calibri" w:cs="Calibri"/>
        </w:rPr>
        <w:t xml:space="preserve"> with mor</w:t>
      </w:r>
      <w:r w:rsidR="00386A0A">
        <w:rPr>
          <w:rFonts w:ascii="Calibri" w:eastAsia="Calibri" w:hAnsi="Calibri" w:cs="Calibri"/>
        </w:rPr>
        <w:t>e</w:t>
      </w:r>
      <w:r w:rsidR="0086312B">
        <w:rPr>
          <w:rFonts w:ascii="Calibri" w:eastAsia="Calibri" w:hAnsi="Calibri" w:cs="Calibri"/>
        </w:rPr>
        <w:t xml:space="preserve"> than one acre of disturbance</w:t>
      </w:r>
      <w:r w:rsidR="00513402" w:rsidRPr="0054466F">
        <w:rPr>
          <w:rFonts w:ascii="Calibri" w:eastAsia="Calibri" w:hAnsi="Calibri" w:cs="Calibri"/>
        </w:rPr>
        <w:t>.</w:t>
      </w:r>
      <w:r w:rsidR="00DF6580">
        <w:t xml:space="preserve"> </w:t>
      </w:r>
      <w:r w:rsidR="00DF6580" w:rsidRPr="00DF6580">
        <w:rPr>
          <w:rFonts w:ascii="Calibri" w:eastAsia="Calibri" w:hAnsi="Calibri" w:cs="Calibri"/>
        </w:rPr>
        <w:t>These construction</w:t>
      </w:r>
      <w:r w:rsidR="00DF6580" w:rsidRPr="00DF6580">
        <w:rPr>
          <w:rFonts w:ascii="Cambria Math" w:eastAsia="Calibri" w:hAnsi="Cambria Math" w:cs="Cambria Math"/>
        </w:rPr>
        <w:t>‑</w:t>
      </w:r>
      <w:r w:rsidR="00DF6580" w:rsidRPr="00DF6580">
        <w:rPr>
          <w:rFonts w:ascii="Calibri" w:eastAsia="Calibri" w:hAnsi="Calibri" w:cs="Calibri"/>
        </w:rPr>
        <w:t>related impacts on erosion and sediment mobility are temporary and would occur only during the construction phase, with long</w:t>
      </w:r>
      <w:r w:rsidR="00DF6580" w:rsidRPr="00DF6580">
        <w:rPr>
          <w:rFonts w:ascii="Cambria Math" w:eastAsia="Calibri" w:hAnsi="Cambria Math" w:cs="Cambria Math"/>
        </w:rPr>
        <w:t>‑</w:t>
      </w:r>
      <w:r w:rsidR="00DF6580" w:rsidRPr="00DF6580">
        <w:rPr>
          <w:rFonts w:ascii="Calibri" w:eastAsia="Calibri" w:hAnsi="Calibri" w:cs="Calibri"/>
        </w:rPr>
        <w:t>term conditions reflecting the final reclaimed and stabilized site.</w:t>
      </w:r>
    </w:p>
    <w:p w14:paraId="5895A2AD" w14:textId="77777777" w:rsidR="006938C8" w:rsidRPr="00932E60" w:rsidRDefault="006938C8" w:rsidP="003D6791">
      <w:pPr>
        <w:widowControl w:val="0"/>
        <w:jc w:val="both"/>
        <w:rPr>
          <w:rFonts w:ascii="Calibri" w:hAnsi="Calibri" w:cs="Calibri"/>
          <w:color w:val="FF0000"/>
        </w:rPr>
      </w:pPr>
    </w:p>
    <w:p w14:paraId="76CCE810" w14:textId="432F4831" w:rsidR="006E782E" w:rsidRDefault="00386A0A" w:rsidP="00661D06">
      <w:r>
        <w:t xml:space="preserve">Construction would cause </w:t>
      </w:r>
      <w:r w:rsidR="006E782E" w:rsidRPr="00932E60">
        <w:t>short-term</w:t>
      </w:r>
      <w:r>
        <w:t xml:space="preserve">, </w:t>
      </w:r>
      <w:r w:rsidR="00E41F1B">
        <w:t>minor</w:t>
      </w:r>
      <w:r w:rsidR="006E782E" w:rsidRPr="00932E60">
        <w:t xml:space="preserve"> impacts</w:t>
      </w:r>
      <w:r w:rsidR="006E782E" w:rsidRPr="00932E60" w:rsidDel="00E41F1B">
        <w:t xml:space="preserve"> </w:t>
      </w:r>
      <w:r w:rsidR="006E782E" w:rsidRPr="00932E60">
        <w:t>to the topography and geology</w:t>
      </w:r>
      <w:r w:rsidR="00E41F1B">
        <w:t xml:space="preserve"> where trenches, tank excavations, and test pits are dug</w:t>
      </w:r>
      <w:r w:rsidR="00CB2463">
        <w:t xml:space="preserve"> and backfill is placed and compacted. </w:t>
      </w:r>
      <w:r w:rsidR="00DC3B31" w:rsidRPr="00932E60">
        <w:t>After initial construction is complete</w:t>
      </w:r>
      <w:r w:rsidR="00CB2463">
        <w:t xml:space="preserve"> and disturbed areas are </w:t>
      </w:r>
      <w:r w:rsidR="00F30DEC">
        <w:t>regraded and revegetated</w:t>
      </w:r>
      <w:r w:rsidR="00DC3B31" w:rsidRPr="00932E60">
        <w:t xml:space="preserve">, no </w:t>
      </w:r>
      <w:r w:rsidR="00F30DEC">
        <w:t>additional</w:t>
      </w:r>
      <w:r w:rsidR="00DC3B31" w:rsidRPr="00932E60">
        <w:t xml:space="preserve"> </w:t>
      </w:r>
      <w:r w:rsidR="00F30DEC">
        <w:t xml:space="preserve">ground </w:t>
      </w:r>
      <w:r w:rsidR="00DC3B31" w:rsidRPr="00932E60">
        <w:t xml:space="preserve">disturbance </w:t>
      </w:r>
      <w:r w:rsidR="00F30DEC">
        <w:t xml:space="preserve">to </w:t>
      </w:r>
      <w:r w:rsidR="00F30DEC">
        <w:lastRenderedPageBreak/>
        <w:t>geology or soils</w:t>
      </w:r>
      <w:r w:rsidR="00DC3B31" w:rsidRPr="00932E60">
        <w:t xml:space="preserve"> would be anticipated </w:t>
      </w:r>
      <w:r w:rsidR="003D3A71">
        <w:t xml:space="preserve">during normal </w:t>
      </w:r>
      <w:r w:rsidR="00DC3B31" w:rsidRPr="00932E60">
        <w:t xml:space="preserve">operation of the </w:t>
      </w:r>
      <w:r w:rsidR="006079B5">
        <w:t>SWTS</w:t>
      </w:r>
      <w:r w:rsidR="00DC3B31" w:rsidRPr="00932E60">
        <w:t>.</w:t>
      </w:r>
      <w:r w:rsidR="00553B5B" w:rsidRPr="00553B5B">
        <w:t xml:space="preserve"> Final reclamation activities, including re</w:t>
      </w:r>
      <w:r w:rsidR="001259F8">
        <w:t>-</w:t>
      </w:r>
      <w:r w:rsidR="00553B5B" w:rsidRPr="00553B5B">
        <w:t>grading and reseeding disturbed areas</w:t>
      </w:r>
      <w:r w:rsidR="0060725F">
        <w:t xml:space="preserve"> with grasses</w:t>
      </w:r>
      <w:r w:rsidR="00553B5B" w:rsidRPr="00553B5B">
        <w:t>, are intended to restore soil stability and minimize long</w:t>
      </w:r>
      <w:r w:rsidR="00553B5B" w:rsidRPr="00553B5B">
        <w:rPr>
          <w:rFonts w:ascii="Cambria Math" w:hAnsi="Cambria Math" w:cs="Cambria Math"/>
        </w:rPr>
        <w:t>‑</w:t>
      </w:r>
      <w:r w:rsidR="00553B5B" w:rsidRPr="00553B5B">
        <w:t>term erosion and sediment transport.</w:t>
      </w:r>
    </w:p>
    <w:p w14:paraId="28B4129B" w14:textId="77777777" w:rsidR="00D33365" w:rsidRDefault="00D33365" w:rsidP="00661D06">
      <w:pPr>
        <w:rPr>
          <w:b/>
          <w:bCs/>
        </w:rPr>
      </w:pPr>
    </w:p>
    <w:p w14:paraId="220E777B" w14:textId="4E8FF6F1" w:rsidR="00D530FB" w:rsidRDefault="00D530FB" w:rsidP="00661D06">
      <w:r w:rsidRPr="006370C1">
        <w:rPr>
          <w:b/>
          <w:bCs/>
        </w:rPr>
        <w:t>Operation</w:t>
      </w:r>
      <w:r>
        <w:t xml:space="preserve">: </w:t>
      </w:r>
      <w:r w:rsidR="0085072E">
        <w:t>The disposal structure (i.e.</w:t>
      </w:r>
      <w:r w:rsidR="007A4907">
        <w:t>,</w:t>
      </w:r>
      <w:r w:rsidR="0085072E">
        <w:t xml:space="preserve"> the drainfield or equivalent) </w:t>
      </w:r>
      <w:r w:rsidR="00C5706C">
        <w:t>disperses treated effluent into unsaturated soils</w:t>
      </w:r>
      <w:r w:rsidR="006370C1">
        <w:t xml:space="preserve">, wetting them. </w:t>
      </w:r>
      <w:r w:rsidR="006109C4">
        <w:t xml:space="preserve">This </w:t>
      </w:r>
      <w:r w:rsidR="00BC1819">
        <w:t>ca</w:t>
      </w:r>
      <w:r w:rsidR="00BB1C95">
        <w:t>uses cyclic</w:t>
      </w:r>
      <w:r w:rsidR="006109C4">
        <w:t xml:space="preserve"> increases </w:t>
      </w:r>
      <w:r w:rsidR="00BB1C95">
        <w:t xml:space="preserve">in </w:t>
      </w:r>
      <w:r w:rsidR="006109C4">
        <w:t>soil moisture</w:t>
      </w:r>
      <w:r w:rsidR="006E3E89">
        <w:t xml:space="preserve"> between dosing </w:t>
      </w:r>
      <w:r w:rsidR="00BB1C95">
        <w:t>and drying periods</w:t>
      </w:r>
      <w:r w:rsidR="001639AC">
        <w:t xml:space="preserve"> within the design infiltration zone,</w:t>
      </w:r>
      <w:r w:rsidR="00AE1F77">
        <w:t xml:space="preserve"> but </w:t>
      </w:r>
      <w:r w:rsidR="001639AC">
        <w:t xml:space="preserve">because systems are sized and located to maintain </w:t>
      </w:r>
      <w:r w:rsidR="00390F85">
        <w:t>unsaturated conditions, these wetting cycles are not expected to</w:t>
      </w:r>
      <w:r w:rsidR="00AE1F77">
        <w:t xml:space="preserve"> </w:t>
      </w:r>
      <w:r w:rsidR="0047062D">
        <w:t>impact the soil quality or stability</w:t>
      </w:r>
      <w:r w:rsidR="006E3E89">
        <w:t>.</w:t>
      </w:r>
      <w:r w:rsidR="001819B6" w:rsidRPr="001819B6">
        <w:t xml:space="preserve"> As a result, long</w:t>
      </w:r>
      <w:r w:rsidR="001819B6" w:rsidRPr="001819B6">
        <w:rPr>
          <w:rFonts w:ascii="Cambria Math" w:hAnsi="Cambria Math" w:cs="Cambria Math"/>
        </w:rPr>
        <w:t>‑</w:t>
      </w:r>
      <w:r w:rsidR="001819B6" w:rsidRPr="001819B6">
        <w:t>term impacts to soil quality and stability from normal operation are expected to be negligible.</w:t>
      </w:r>
      <w:r w:rsidR="005C7687" w:rsidRPr="005C7687">
        <w:t xml:space="preserve"> Under long</w:t>
      </w:r>
      <w:r w:rsidR="005C7687" w:rsidRPr="005C7687">
        <w:rPr>
          <w:rFonts w:ascii="Cambria Math" w:hAnsi="Cambria Math" w:cs="Cambria Math"/>
        </w:rPr>
        <w:t>‑</w:t>
      </w:r>
      <w:r w:rsidR="005C7687" w:rsidRPr="005C7687">
        <w:t>term operating condition</w:t>
      </w:r>
      <w:r w:rsidR="005C7687">
        <w:t>s</w:t>
      </w:r>
      <w:r w:rsidR="005C7687" w:rsidRPr="005C7687">
        <w:t>, no ongoing construction</w:t>
      </w:r>
      <w:r w:rsidR="005C7687" w:rsidRPr="005C7687">
        <w:rPr>
          <w:rFonts w:ascii="Cambria Math" w:hAnsi="Cambria Math" w:cs="Cambria Math"/>
        </w:rPr>
        <w:t>‑</w:t>
      </w:r>
      <w:r w:rsidR="005C7687" w:rsidRPr="005C7687">
        <w:t>related sediment mobility is anticipated.</w:t>
      </w:r>
    </w:p>
    <w:p w14:paraId="004BD28B" w14:textId="77777777" w:rsidR="00661D06" w:rsidRPr="00932E60" w:rsidRDefault="00661D06" w:rsidP="004E2E24">
      <w:pPr>
        <w:widowControl w:val="0"/>
        <w:jc w:val="both"/>
        <w:rPr>
          <w:rFonts w:ascii="Calibri" w:hAnsi="Calibri" w:cs="Calibri"/>
          <w:color w:val="FF0000"/>
        </w:rPr>
      </w:pPr>
    </w:p>
    <w:p w14:paraId="1282FCF8" w14:textId="22177EED" w:rsidR="00EB01CF" w:rsidRPr="0061039C" w:rsidRDefault="00660E5E" w:rsidP="0061039C">
      <w:pPr>
        <w:pStyle w:val="Heading4DEQ"/>
      </w:pPr>
      <w:r w:rsidRPr="0061039C">
        <w:t>2.1.</w:t>
      </w:r>
      <w:r w:rsidR="009B34FE" w:rsidRPr="0061039C">
        <w:t>1.2</w:t>
      </w:r>
      <w:r w:rsidRPr="0061039C">
        <w:t xml:space="preserve"> </w:t>
      </w:r>
      <w:r w:rsidR="00EB01CF" w:rsidRPr="0061039C">
        <w:t xml:space="preserve">Secondary </w:t>
      </w:r>
      <w:r w:rsidR="009B34FE" w:rsidRPr="0061039C">
        <w:t>I</w:t>
      </w:r>
      <w:r w:rsidR="00EB01CF" w:rsidRPr="0061039C">
        <w:t>mpacts</w:t>
      </w:r>
    </w:p>
    <w:p w14:paraId="15748E71" w14:textId="77777777" w:rsidR="00587ADA" w:rsidRDefault="001A3B42" w:rsidP="004E2E24">
      <w:pPr>
        <w:widowControl w:val="0"/>
        <w:jc w:val="both"/>
        <w:rPr>
          <w:rStyle w:val="normaltextrun"/>
          <w:rFonts w:ascii="Calibri" w:hAnsi="Calibri" w:cs="Calibri"/>
        </w:rPr>
      </w:pPr>
      <w:r w:rsidRPr="00785812">
        <w:rPr>
          <w:rStyle w:val="normaltextrun"/>
          <w:rFonts w:ascii="Calibri" w:hAnsi="Calibri" w:cs="Calibri"/>
          <w:b/>
          <w:bCs/>
        </w:rPr>
        <w:t>Construction</w:t>
      </w:r>
      <w:r>
        <w:rPr>
          <w:rStyle w:val="normaltextrun"/>
          <w:rFonts w:ascii="Calibri" w:hAnsi="Calibri" w:cs="Calibri"/>
        </w:rPr>
        <w:t xml:space="preserve">: </w:t>
      </w:r>
      <w:r w:rsidR="00103D69" w:rsidRPr="00DD46A8">
        <w:rPr>
          <w:rStyle w:val="normaltextrun"/>
          <w:rFonts w:ascii="Calibri" w:hAnsi="Calibri" w:cs="Calibri"/>
        </w:rPr>
        <w:t>Minor secondary impacts</w:t>
      </w:r>
      <w:r w:rsidR="00DD46A8" w:rsidRPr="00DD46A8">
        <w:rPr>
          <w:rStyle w:val="normaltextrun"/>
          <w:rFonts w:ascii="Calibri" w:hAnsi="Calibri" w:cs="Calibri"/>
        </w:rPr>
        <w:t xml:space="preserve"> may be expected</w:t>
      </w:r>
      <w:r w:rsidR="00103D69" w:rsidRPr="00DD46A8">
        <w:rPr>
          <w:rStyle w:val="normaltextrun"/>
          <w:rFonts w:ascii="Calibri" w:hAnsi="Calibri" w:cs="Calibri"/>
        </w:rPr>
        <w:t xml:space="preserve"> to </w:t>
      </w:r>
      <w:r w:rsidR="007C127D" w:rsidRPr="00DD46A8">
        <w:rPr>
          <w:rStyle w:val="normaltextrun"/>
          <w:rFonts w:ascii="Calibri" w:hAnsi="Calibri" w:cs="Calibri"/>
        </w:rPr>
        <w:t>soil</w:t>
      </w:r>
      <w:r w:rsidR="00103D69" w:rsidRPr="00DD46A8">
        <w:rPr>
          <w:rStyle w:val="normaltextrun"/>
          <w:rFonts w:ascii="Calibri" w:hAnsi="Calibri" w:cs="Calibri"/>
        </w:rPr>
        <w:t xml:space="preserve"> stability from</w:t>
      </w:r>
      <w:r w:rsidR="00CC0F5E" w:rsidRPr="00DD46A8">
        <w:rPr>
          <w:rStyle w:val="normaltextrun"/>
          <w:rFonts w:ascii="Calibri" w:hAnsi="Calibri" w:cs="Calibri"/>
        </w:rPr>
        <w:t xml:space="preserve"> </w:t>
      </w:r>
      <w:r w:rsidR="00750DDC" w:rsidRPr="00DD46A8">
        <w:rPr>
          <w:rStyle w:val="normaltextrun"/>
          <w:rFonts w:ascii="Calibri" w:hAnsi="Calibri" w:cs="Calibri"/>
        </w:rPr>
        <w:t xml:space="preserve">compaction of soils around the </w:t>
      </w:r>
      <w:r w:rsidR="004F68A4">
        <w:rPr>
          <w:rStyle w:val="normaltextrun"/>
          <w:rFonts w:ascii="Calibri" w:hAnsi="Calibri" w:cs="Calibri"/>
        </w:rPr>
        <w:t>SWTS</w:t>
      </w:r>
      <w:r w:rsidR="00750DDC" w:rsidRPr="00DD46A8">
        <w:rPr>
          <w:rStyle w:val="normaltextrun"/>
          <w:rFonts w:ascii="Calibri" w:hAnsi="Calibri" w:cs="Calibri"/>
        </w:rPr>
        <w:t xml:space="preserve"> </w:t>
      </w:r>
      <w:r w:rsidR="00A34AE2">
        <w:rPr>
          <w:rStyle w:val="normaltextrun"/>
          <w:rFonts w:ascii="Calibri" w:hAnsi="Calibri" w:cs="Calibri"/>
        </w:rPr>
        <w:t xml:space="preserve">(e.g., </w:t>
      </w:r>
      <w:r w:rsidR="00DA7A2A">
        <w:rPr>
          <w:rStyle w:val="normaltextrun"/>
          <w:rFonts w:ascii="Calibri" w:hAnsi="Calibri" w:cs="Calibri"/>
        </w:rPr>
        <w:t xml:space="preserve">along access routes and staging areas) </w:t>
      </w:r>
      <w:r w:rsidR="00DD46A8" w:rsidRPr="00DD46A8">
        <w:rPr>
          <w:rStyle w:val="normaltextrun"/>
          <w:rFonts w:ascii="Calibri" w:hAnsi="Calibri" w:cs="Calibri"/>
        </w:rPr>
        <w:t xml:space="preserve">due to </w:t>
      </w:r>
      <w:r w:rsidR="0000795E" w:rsidRPr="00DD46A8">
        <w:rPr>
          <w:rStyle w:val="normaltextrun"/>
          <w:rFonts w:ascii="Calibri" w:hAnsi="Calibri" w:cs="Calibri"/>
        </w:rPr>
        <w:t>truck</w:t>
      </w:r>
      <w:r w:rsidR="003066DB">
        <w:rPr>
          <w:rStyle w:val="normaltextrun"/>
          <w:rFonts w:ascii="Calibri" w:hAnsi="Calibri" w:cs="Calibri"/>
        </w:rPr>
        <w:t>s</w:t>
      </w:r>
      <w:r w:rsidR="0000795E" w:rsidRPr="00DD46A8">
        <w:rPr>
          <w:rStyle w:val="normaltextrun"/>
          <w:rFonts w:ascii="Calibri" w:hAnsi="Calibri" w:cs="Calibri"/>
        </w:rPr>
        <w:t xml:space="preserve"> and construction </w:t>
      </w:r>
      <w:r w:rsidR="0000795E" w:rsidRPr="002A0D4E">
        <w:rPr>
          <w:rStyle w:val="normaltextrun"/>
          <w:rFonts w:ascii="Calibri" w:hAnsi="Calibri" w:cs="Calibri"/>
        </w:rPr>
        <w:t>equipment.</w:t>
      </w:r>
      <w:r w:rsidR="00036AB7">
        <w:rPr>
          <w:rStyle w:val="normaltextrun"/>
          <w:rFonts w:ascii="Calibri" w:hAnsi="Calibri" w:cs="Calibri"/>
        </w:rPr>
        <w:t xml:space="preserve"> </w:t>
      </w:r>
      <w:r w:rsidR="00036AB7" w:rsidRPr="00036AB7">
        <w:rPr>
          <w:rStyle w:val="normaltextrun"/>
          <w:rFonts w:ascii="Calibri" w:hAnsi="Calibri" w:cs="Calibri"/>
        </w:rPr>
        <w:t>If not managed, this compaction can reduce infiltration and increase runoff potential in those compacted zones.</w:t>
      </w:r>
      <w:r w:rsidR="00036AB7">
        <w:rPr>
          <w:rStyle w:val="normaltextrun"/>
          <w:rFonts w:ascii="Calibri" w:hAnsi="Calibri" w:cs="Calibri"/>
        </w:rPr>
        <w:t xml:space="preserve"> These</w:t>
      </w:r>
      <w:r w:rsidR="0000795E" w:rsidRPr="002A0D4E">
        <w:rPr>
          <w:rStyle w:val="normaltextrun"/>
          <w:rFonts w:ascii="Calibri" w:hAnsi="Calibri" w:cs="Calibri"/>
        </w:rPr>
        <w:t xml:space="preserve"> </w:t>
      </w:r>
      <w:r w:rsidR="00036AB7">
        <w:rPr>
          <w:rStyle w:val="normaltextrun"/>
          <w:rFonts w:ascii="Calibri" w:hAnsi="Calibri" w:cs="Calibri"/>
        </w:rPr>
        <w:t>s</w:t>
      </w:r>
      <w:r w:rsidR="404D5088" w:rsidRPr="002A0D4E">
        <w:rPr>
          <w:rStyle w:val="normaltextrun"/>
          <w:rFonts w:ascii="Calibri" w:hAnsi="Calibri" w:cs="Calibri"/>
        </w:rPr>
        <w:t xml:space="preserve">econdary impacts are expected to be minor and short term, </w:t>
      </w:r>
      <w:r w:rsidR="00975CDE" w:rsidRPr="00975CDE">
        <w:rPr>
          <w:rStyle w:val="normaltextrun"/>
          <w:rFonts w:ascii="Calibri" w:hAnsi="Calibri" w:cs="Calibri"/>
        </w:rPr>
        <w:t>because construction specifications call for limiting heavy</w:t>
      </w:r>
      <w:r w:rsidR="00975CDE" w:rsidRPr="00975CDE">
        <w:rPr>
          <w:rStyle w:val="normaltextrun"/>
          <w:rFonts w:ascii="Cambria Math" w:hAnsi="Cambria Math" w:cs="Cambria Math"/>
        </w:rPr>
        <w:t>‑</w:t>
      </w:r>
      <w:r w:rsidR="00975CDE" w:rsidRPr="00975CDE">
        <w:rPr>
          <w:rStyle w:val="normaltextrun"/>
          <w:rFonts w:ascii="Calibri" w:hAnsi="Calibri" w:cs="Calibri"/>
        </w:rPr>
        <w:t>equipment traffic over the absorption area and for regrading and revegetating disturbed areas once work is complete.</w:t>
      </w:r>
      <w:r w:rsidR="00DF082E">
        <w:rPr>
          <w:rStyle w:val="normaltextrun"/>
          <w:rFonts w:ascii="Calibri" w:hAnsi="Calibri" w:cs="Calibri"/>
        </w:rPr>
        <w:t xml:space="preserve"> </w:t>
      </w:r>
    </w:p>
    <w:p w14:paraId="1482FC6B" w14:textId="77777777" w:rsidR="00587ADA" w:rsidRDefault="00587ADA" w:rsidP="004E2E24">
      <w:pPr>
        <w:widowControl w:val="0"/>
        <w:jc w:val="both"/>
        <w:rPr>
          <w:rStyle w:val="normaltextrun"/>
          <w:rFonts w:ascii="Calibri" w:hAnsi="Calibri" w:cs="Calibri"/>
        </w:rPr>
      </w:pPr>
    </w:p>
    <w:p w14:paraId="47FB447B" w14:textId="37E9843D" w:rsidR="00002774" w:rsidRDefault="00DF082E" w:rsidP="004E2E24">
      <w:pPr>
        <w:widowControl w:val="0"/>
        <w:jc w:val="both"/>
        <w:rPr>
          <w:rStyle w:val="normaltextrun"/>
          <w:rFonts w:ascii="Calibri" w:hAnsi="Calibri" w:cs="Calibri"/>
        </w:rPr>
      </w:pPr>
      <w:r w:rsidRPr="00DF082E">
        <w:rPr>
          <w:rStyle w:val="normaltextrun"/>
          <w:rFonts w:ascii="Calibri" w:hAnsi="Calibri" w:cs="Calibri"/>
        </w:rPr>
        <w:t>Following final reclamation</w:t>
      </w:r>
      <w:r w:rsidR="000F530C">
        <w:rPr>
          <w:rStyle w:val="normaltextrun"/>
          <w:rFonts w:ascii="Calibri" w:hAnsi="Calibri" w:cs="Calibri"/>
        </w:rPr>
        <w:t xml:space="preserve"> activities</w:t>
      </w:r>
      <w:r w:rsidRPr="00DF082E">
        <w:rPr>
          <w:rStyle w:val="normaltextrun"/>
          <w:rFonts w:ascii="Calibri" w:hAnsi="Calibri" w:cs="Calibri"/>
        </w:rPr>
        <w:t>, including revegetation and stabilization of disturbed soils, these secondary impacts to runoff and sediment mobility would be negligible over the long term.</w:t>
      </w:r>
    </w:p>
    <w:p w14:paraId="7471FFA4" w14:textId="77777777" w:rsidR="0080642B" w:rsidRDefault="0080642B" w:rsidP="004E2E24">
      <w:pPr>
        <w:widowControl w:val="0"/>
        <w:jc w:val="both"/>
        <w:rPr>
          <w:rStyle w:val="normaltextrun"/>
          <w:rFonts w:ascii="Calibri" w:hAnsi="Calibri" w:cs="Calibri"/>
        </w:rPr>
      </w:pPr>
    </w:p>
    <w:p w14:paraId="672122D0" w14:textId="1FCF0D16" w:rsidR="0080642B" w:rsidRPr="00310737" w:rsidRDefault="0080642B" w:rsidP="004E2E24">
      <w:pPr>
        <w:widowControl w:val="0"/>
        <w:jc w:val="both"/>
        <w:rPr>
          <w:rStyle w:val="normaltextrun"/>
          <w:rFonts w:ascii="Calibri" w:hAnsi="Calibri" w:cs="Calibri"/>
          <w:color w:val="000000" w:themeColor="text1"/>
        </w:rPr>
      </w:pPr>
      <w:r w:rsidRPr="00310737">
        <w:rPr>
          <w:rStyle w:val="normaltextrun"/>
          <w:rFonts w:ascii="Calibri" w:hAnsi="Calibri" w:cs="Calibri"/>
          <w:color w:val="000000" w:themeColor="text1"/>
        </w:rPr>
        <w:t xml:space="preserve">Minor secondary impacts may also include temporary disturbance that creates bare ground favorable to colonization of noxious weeds. These risks are addressed through reseeding and weed management practices described in </w:t>
      </w:r>
      <w:r w:rsidRPr="0061039C">
        <w:rPr>
          <w:rStyle w:val="normaltextrun"/>
          <w:rFonts w:ascii="Calibri" w:hAnsi="Calibri" w:cs="Calibri"/>
          <w:b/>
          <w:bCs/>
          <w:color w:val="000000" w:themeColor="text1"/>
        </w:rPr>
        <w:t>Section 2.1.4</w:t>
      </w:r>
      <w:r w:rsidRPr="00310737">
        <w:rPr>
          <w:rStyle w:val="normaltextrun"/>
          <w:rFonts w:ascii="Calibri" w:hAnsi="Calibri" w:cs="Calibri"/>
          <w:color w:val="000000" w:themeColor="text1"/>
        </w:rPr>
        <w:t>, which are intended to prevent long</w:t>
      </w:r>
      <w:r w:rsidRPr="00310737">
        <w:rPr>
          <w:rStyle w:val="normaltextrun"/>
          <w:rFonts w:ascii="Cambria Math" w:hAnsi="Cambria Math" w:cs="Cambria Math"/>
          <w:color w:val="000000" w:themeColor="text1"/>
        </w:rPr>
        <w:t>‑</w:t>
      </w:r>
      <w:r w:rsidRPr="00310737">
        <w:rPr>
          <w:rStyle w:val="normaltextrun"/>
          <w:rFonts w:ascii="Calibri" w:hAnsi="Calibri" w:cs="Calibri"/>
          <w:color w:val="000000" w:themeColor="text1"/>
        </w:rPr>
        <w:t>term spread of noxious weeds.</w:t>
      </w:r>
    </w:p>
    <w:p w14:paraId="28175822" w14:textId="77777777" w:rsidR="00D33365" w:rsidRDefault="00D33365" w:rsidP="00785812">
      <w:pPr>
        <w:rPr>
          <w:b/>
          <w:bCs/>
        </w:rPr>
      </w:pPr>
    </w:p>
    <w:p w14:paraId="251D5E4C" w14:textId="0CFCFA39" w:rsidR="00B72CF2" w:rsidRDefault="00244FC0" w:rsidP="00785812">
      <w:r w:rsidRPr="00785812">
        <w:rPr>
          <w:b/>
          <w:bCs/>
        </w:rPr>
        <w:t>Operation</w:t>
      </w:r>
      <w:r w:rsidR="001A3B42">
        <w:t>: Treated effluent trick</w:t>
      </w:r>
      <w:r w:rsidR="00A01376">
        <w:t>l</w:t>
      </w:r>
      <w:r w:rsidR="001A3B42">
        <w:t xml:space="preserve">ing through soil is anticipated to contain some amount of phosphorus. </w:t>
      </w:r>
      <w:r w:rsidR="00F17093">
        <w:t>S</w:t>
      </w:r>
      <w:r w:rsidR="001A3B42">
        <w:t>oils</w:t>
      </w:r>
      <w:r w:rsidR="00F17093">
        <w:t xml:space="preserve"> beneath and downgradient </w:t>
      </w:r>
      <w:r w:rsidR="00145D37">
        <w:t>of the drainfield are expected to</w:t>
      </w:r>
      <w:r w:rsidR="001A3B42" w:rsidDel="00145D37">
        <w:t xml:space="preserve"> </w:t>
      </w:r>
      <w:r w:rsidR="001A3B42">
        <w:t xml:space="preserve">adsorb </w:t>
      </w:r>
      <w:r w:rsidR="00145D37">
        <w:t xml:space="preserve">and retain a portion of </w:t>
      </w:r>
      <w:r w:rsidR="001A3B42">
        <w:t>th</w:t>
      </w:r>
      <w:r w:rsidR="00145D37">
        <w:t>is</w:t>
      </w:r>
      <w:r w:rsidR="001A3B42">
        <w:t xml:space="preserve"> phosphorus</w:t>
      </w:r>
      <w:r w:rsidR="00145D37">
        <w:t xml:space="preserve"> in the </w:t>
      </w:r>
      <w:r w:rsidR="000B0D01">
        <w:t>vadose zone</w:t>
      </w:r>
      <w:r w:rsidR="00785812">
        <w:t xml:space="preserve">, gradually increasing the phosphorus content </w:t>
      </w:r>
      <w:r w:rsidR="00C10E64">
        <w:t>in that limited soil volume over time</w:t>
      </w:r>
      <w:r w:rsidR="00785812">
        <w:t>.</w:t>
      </w:r>
      <w:r w:rsidR="00C10E64" w:rsidRPr="00C10E64">
        <w:t xml:space="preserve"> This is an intended part of the treatment process and is evaluated under</w:t>
      </w:r>
      <w:r w:rsidR="00FE77AD">
        <w:t xml:space="preserve"> DEQ’s</w:t>
      </w:r>
      <w:r w:rsidR="00C10E64" w:rsidRPr="00C10E64">
        <w:t xml:space="preserve"> nondegradation rules to ensure sufficient soil adsorption capacity.</w:t>
      </w:r>
    </w:p>
    <w:p w14:paraId="37DA9A00" w14:textId="77777777" w:rsidR="00D530FB" w:rsidRPr="00932E60" w:rsidRDefault="00D530FB" w:rsidP="004E2E24">
      <w:pPr>
        <w:widowControl w:val="0"/>
        <w:jc w:val="both"/>
        <w:rPr>
          <w:rStyle w:val="normaltextrun"/>
          <w:rFonts w:ascii="Calibri" w:hAnsi="Calibri" w:cs="Calibri"/>
          <w:b/>
          <w:bCs/>
          <w:color w:val="FF0000"/>
        </w:rPr>
      </w:pPr>
    </w:p>
    <w:p w14:paraId="6F7460F9" w14:textId="6018240A" w:rsidR="00EE5A9C" w:rsidRPr="0061039C" w:rsidRDefault="00383237" w:rsidP="0061039C">
      <w:pPr>
        <w:pStyle w:val="Heading4DEQ"/>
      </w:pPr>
      <w:r w:rsidRPr="0061039C">
        <w:t xml:space="preserve">2.1.1.3 </w:t>
      </w:r>
      <w:r w:rsidR="55D7D5A4" w:rsidRPr="0061039C">
        <w:t xml:space="preserve">Cumulative </w:t>
      </w:r>
      <w:r w:rsidRPr="0061039C">
        <w:t>i</w:t>
      </w:r>
      <w:r w:rsidR="55D7D5A4" w:rsidRPr="0061039C">
        <w:t>mpacts</w:t>
      </w:r>
    </w:p>
    <w:p w14:paraId="4FADE32C" w14:textId="245B5EDB" w:rsidR="006E3E89" w:rsidRDefault="006E3E89" w:rsidP="0075700F">
      <w:r w:rsidRPr="006E3E89">
        <w:rPr>
          <w:b/>
          <w:bCs/>
        </w:rPr>
        <w:t>Construction</w:t>
      </w:r>
      <w:r>
        <w:t xml:space="preserve">: </w:t>
      </w:r>
      <w:r w:rsidR="00C75727" w:rsidRPr="0075700F">
        <w:t>No cumulative impacts</w:t>
      </w:r>
      <w:r>
        <w:t xml:space="preserve"> to soil quality, stability, and moisture</w:t>
      </w:r>
      <w:r w:rsidR="00C75727" w:rsidRPr="0075700F">
        <w:t xml:space="preserve"> are anticipated from construction of </w:t>
      </w:r>
      <w:r w:rsidR="00095C7B">
        <w:t>an SWTS</w:t>
      </w:r>
      <w:r w:rsidR="00C75727" w:rsidRPr="0075700F">
        <w:t>.</w:t>
      </w:r>
      <w:r w:rsidR="00C75727" w:rsidRPr="0075700F" w:rsidDel="00BA5D16">
        <w:t xml:space="preserve"> </w:t>
      </w:r>
      <w:r w:rsidR="005E69D5">
        <w:t>The soil w</w:t>
      </w:r>
      <w:r w:rsidR="00B41C51">
        <w:t>ould</w:t>
      </w:r>
      <w:r w:rsidR="005E69D5">
        <w:t xml:space="preserve"> be replaced, re</w:t>
      </w:r>
      <w:r w:rsidR="00095C7B">
        <w:t>-</w:t>
      </w:r>
      <w:r w:rsidR="005E69D5">
        <w:t>graded, and revegetated with grasses.</w:t>
      </w:r>
      <w:r w:rsidR="00BA5D16" w:rsidRPr="00BA5D16">
        <w:t xml:space="preserve"> </w:t>
      </w:r>
      <w:r w:rsidR="00FA6B19" w:rsidRPr="00FA6B19">
        <w:t>Therefore, any construction</w:t>
      </w:r>
      <w:r w:rsidR="00FA6B19" w:rsidRPr="00FA6B19">
        <w:rPr>
          <w:rFonts w:ascii="Cambria Math" w:hAnsi="Cambria Math" w:cs="Cambria Math"/>
        </w:rPr>
        <w:t>‑</w:t>
      </w:r>
      <w:r w:rsidR="00FA6B19" w:rsidRPr="00FA6B19">
        <w:t>related potential for erosion or sedimentation would be short term, limited to the construction window, and would diminish as final reclamation and revegetation become established.</w:t>
      </w:r>
      <w:r w:rsidR="00BA5D16" w:rsidRPr="00BA5D16">
        <w:t xml:space="preserve"> Should </w:t>
      </w:r>
      <w:r w:rsidR="00BA5D16">
        <w:t>any</w:t>
      </w:r>
      <w:r w:rsidR="00BA5D16" w:rsidRPr="00BA5D16">
        <w:t xml:space="preserve"> past, present</w:t>
      </w:r>
      <w:r w:rsidR="0090675E">
        <w:t>,</w:t>
      </w:r>
      <w:r w:rsidR="00BA5D16" w:rsidRPr="00BA5D16">
        <w:t xml:space="preserve"> or future actions </w:t>
      </w:r>
      <w:proofErr w:type="gramStart"/>
      <w:r w:rsidR="00BA5D16" w:rsidRPr="00BA5D16">
        <w:t>be located in</w:t>
      </w:r>
      <w:proofErr w:type="gramEnd"/>
      <w:r w:rsidR="00BA5D16" w:rsidRPr="00BA5D16">
        <w:t xml:space="preserve"> the proposed </w:t>
      </w:r>
      <w:r w:rsidR="00095C7B">
        <w:t>SWTS</w:t>
      </w:r>
      <w:r w:rsidR="00095C7B" w:rsidRPr="00BA5D16">
        <w:t xml:space="preserve"> </w:t>
      </w:r>
      <w:r w:rsidR="00BA5D16" w:rsidRPr="00BA5D16">
        <w:t xml:space="preserve">analysis area, </w:t>
      </w:r>
      <w:r w:rsidR="00621C60">
        <w:t>they</w:t>
      </w:r>
      <w:r w:rsidR="00BA5D16" w:rsidRPr="00BA5D16">
        <w:t xml:space="preserve"> would be discussed in </w:t>
      </w:r>
      <w:r w:rsidR="00095C7B">
        <w:t>DEQ’s</w:t>
      </w:r>
      <w:r w:rsidR="00BA5D16" w:rsidRPr="00BA5D16">
        <w:t xml:space="preserve"> Categorical Exclusion Checklist</w:t>
      </w:r>
      <w:r w:rsidR="00095C7B">
        <w:t xml:space="preserve"> for the proposed SWTS</w:t>
      </w:r>
      <w:r w:rsidR="00386B94">
        <w:t>.</w:t>
      </w:r>
    </w:p>
    <w:p w14:paraId="5923A6BE" w14:textId="77777777" w:rsidR="00D33365" w:rsidRDefault="00D33365" w:rsidP="0075700F">
      <w:pPr>
        <w:rPr>
          <w:b/>
          <w:bCs/>
        </w:rPr>
      </w:pPr>
    </w:p>
    <w:p w14:paraId="1F1DEDE4" w14:textId="25847B2C" w:rsidR="0097704C" w:rsidRPr="0075700F" w:rsidRDefault="006E3E89" w:rsidP="0075700F">
      <w:r w:rsidRPr="006E3E89">
        <w:rPr>
          <w:b/>
          <w:bCs/>
        </w:rPr>
        <w:t>Operation</w:t>
      </w:r>
      <w:r>
        <w:t xml:space="preserve">: </w:t>
      </w:r>
      <w:r w:rsidR="0075700F" w:rsidRPr="0075700F">
        <w:t>After</w:t>
      </w:r>
      <w:r w:rsidR="00386B94">
        <w:t xml:space="preserve"> multiple</w:t>
      </w:r>
      <w:r w:rsidR="0075700F" w:rsidRPr="0075700F">
        <w:t xml:space="preserve"> years of operation, the phosphorus content of soils underlying </w:t>
      </w:r>
      <w:r w:rsidR="00F430E3">
        <w:t>a</w:t>
      </w:r>
      <w:r w:rsidR="0075700F" w:rsidRPr="0075700F">
        <w:t xml:space="preserve"> drainfield </w:t>
      </w:r>
      <w:r w:rsidR="00C2518F" w:rsidRPr="0075700F">
        <w:t>w</w:t>
      </w:r>
      <w:r w:rsidR="00C2518F">
        <w:t xml:space="preserve">ould </w:t>
      </w:r>
      <w:r w:rsidR="0075700F" w:rsidRPr="0075700F">
        <w:t xml:space="preserve">gradually increase. </w:t>
      </w:r>
      <w:r w:rsidR="00913EE3">
        <w:t xml:space="preserve">The </w:t>
      </w:r>
      <w:r w:rsidR="00690638">
        <w:t xml:space="preserve">total increase in phosphorus </w:t>
      </w:r>
      <w:r w:rsidR="00386B94">
        <w:t>would be</w:t>
      </w:r>
      <w:r w:rsidR="00690638" w:rsidDel="00386B94">
        <w:t xml:space="preserve"> </w:t>
      </w:r>
      <w:r w:rsidR="00690638">
        <w:t xml:space="preserve">held to nonsignificant levels by </w:t>
      </w:r>
      <w:r w:rsidR="00C731BB">
        <w:t xml:space="preserve">DEQ review </w:t>
      </w:r>
      <w:r w:rsidR="008C7E6C">
        <w:t xml:space="preserve">under </w:t>
      </w:r>
      <w:r w:rsidR="008C7E6C" w:rsidRPr="00A2289E">
        <w:t>ARM</w:t>
      </w:r>
      <w:r w:rsidR="00C82BBA" w:rsidRPr="00A2289E">
        <w:t xml:space="preserve"> </w:t>
      </w:r>
      <w:r w:rsidR="00C82BBA">
        <w:t>17.30.715 (1)(e)</w:t>
      </w:r>
      <w:r w:rsidR="00386B94">
        <w:t>,</w:t>
      </w:r>
      <w:r w:rsidR="00C731BB">
        <w:t xml:space="preserve"> which ensures that there is no less than </w:t>
      </w:r>
      <w:r w:rsidR="00796722">
        <w:t>50 years of capacity for drainfield soils to adsorb phosphorus</w:t>
      </w:r>
      <w:r w:rsidR="00C82BBA">
        <w:t>.</w:t>
      </w:r>
      <w:r w:rsidR="008C3E2B">
        <w:t xml:space="preserve"> </w:t>
      </w:r>
      <w:r w:rsidR="007A1C0D">
        <w:t>DEQ established this</w:t>
      </w:r>
      <w:r w:rsidR="00EF017C">
        <w:t xml:space="preserve"> requirement </w:t>
      </w:r>
      <w:r w:rsidR="007A1C0D">
        <w:t xml:space="preserve">based on </w:t>
      </w:r>
      <w:r w:rsidR="00E16600">
        <w:t>data</w:t>
      </w:r>
      <w:r w:rsidR="0034469F">
        <w:t xml:space="preserve"> showing that </w:t>
      </w:r>
      <w:r w:rsidR="0034469F" w:rsidRPr="0034469F">
        <w:t>if the absorptive capacity of the soil exceeds 50 years, it is likely that phosphorus w</w:t>
      </w:r>
      <w:r w:rsidR="00A5190F">
        <w:t>ould</w:t>
      </w:r>
      <w:r w:rsidR="0034469F" w:rsidRPr="0034469F">
        <w:t xml:space="preserve"> be effectively removed </w:t>
      </w:r>
      <w:r w:rsidR="00E16600">
        <w:t>by infiltrating</w:t>
      </w:r>
      <w:r w:rsidR="0034469F" w:rsidRPr="0034469F">
        <w:t xml:space="preserve"> precipitation</w:t>
      </w:r>
      <w:r w:rsidR="0034469F">
        <w:t>.</w:t>
      </w:r>
      <w:r w:rsidR="00BF4221">
        <w:t xml:space="preserve"> Therefore, phosphorus discharges from </w:t>
      </w:r>
      <w:r w:rsidR="00F430E3">
        <w:t>SWTS</w:t>
      </w:r>
      <w:r w:rsidR="00BF4221">
        <w:t xml:space="preserve"> are nonsignificant.</w:t>
      </w:r>
    </w:p>
    <w:p w14:paraId="33640C3A" w14:textId="270CF89D" w:rsidR="00EE5A9C" w:rsidRDefault="00EE5A9C" w:rsidP="17A38C37">
      <w:pPr>
        <w:widowControl w:val="0"/>
        <w:ind w:left="720"/>
        <w:jc w:val="both"/>
        <w:rPr>
          <w:rFonts w:ascii="Calibri" w:eastAsia="Calibri" w:hAnsi="Calibri" w:cs="Calibri"/>
          <w:color w:val="000000" w:themeColor="text1"/>
        </w:rPr>
      </w:pPr>
    </w:p>
    <w:p w14:paraId="7C89F2FD" w14:textId="7C605ABD" w:rsidR="00EE5A9C" w:rsidRPr="0061039C" w:rsidRDefault="00FD12D4" w:rsidP="0061039C">
      <w:pPr>
        <w:pStyle w:val="Heading3DEQ"/>
      </w:pPr>
      <w:bookmarkStart w:id="20" w:name="_Toc225841819"/>
      <w:r w:rsidRPr="0061039C">
        <w:t xml:space="preserve">2.1.2 </w:t>
      </w:r>
      <w:r w:rsidR="55D7D5A4" w:rsidRPr="0061039C">
        <w:t>WATER QUALITY, QUANTITY, AND DISTRIBUTION</w:t>
      </w:r>
      <w:bookmarkEnd w:id="20"/>
    </w:p>
    <w:p w14:paraId="0DBED8E8" w14:textId="3A51D774" w:rsidR="00BD5708" w:rsidRPr="00BD5708" w:rsidRDefault="009F673E" w:rsidP="00BD5708">
      <w:pPr>
        <w:rPr>
          <w:rFonts w:ascii="Calibri" w:eastAsia="Calibri" w:hAnsi="Calibri" w:cs="Calibri"/>
          <w:color w:val="000000" w:themeColor="text1"/>
        </w:rPr>
      </w:pPr>
      <w:r>
        <w:rPr>
          <w:rFonts w:ascii="Calibri" w:eastAsia="Calibri" w:hAnsi="Calibri" w:cs="Calibri"/>
          <w:color w:val="000000" w:themeColor="text1"/>
        </w:rPr>
        <w:t>Constructing and operating an SWTS</w:t>
      </w:r>
      <w:r w:rsidR="00BD5708" w:rsidRPr="00BD5708">
        <w:rPr>
          <w:rFonts w:ascii="Calibri" w:eastAsia="Calibri" w:hAnsi="Calibri" w:cs="Calibri"/>
          <w:color w:val="000000" w:themeColor="text1"/>
        </w:rPr>
        <w:t xml:space="preserve"> involves discharging treated wastewater to unsaturated soils beneath drainfields. DEQ anticipates that in some locations, a portion of this treated wastewater </w:t>
      </w:r>
      <w:r w:rsidR="00E3679C" w:rsidRPr="00BD5708">
        <w:rPr>
          <w:rFonts w:ascii="Calibri" w:eastAsia="Calibri" w:hAnsi="Calibri" w:cs="Calibri"/>
          <w:color w:val="000000" w:themeColor="text1"/>
        </w:rPr>
        <w:t>w</w:t>
      </w:r>
      <w:r w:rsidR="00E3679C">
        <w:rPr>
          <w:rFonts w:ascii="Calibri" w:eastAsia="Calibri" w:hAnsi="Calibri" w:cs="Calibri"/>
          <w:color w:val="000000" w:themeColor="text1"/>
        </w:rPr>
        <w:t>ould</w:t>
      </w:r>
      <w:r w:rsidR="00E3679C" w:rsidRPr="00BD5708">
        <w:rPr>
          <w:rFonts w:ascii="Calibri" w:eastAsia="Calibri" w:hAnsi="Calibri" w:cs="Calibri"/>
          <w:color w:val="000000" w:themeColor="text1"/>
        </w:rPr>
        <w:t xml:space="preserve"> </w:t>
      </w:r>
      <w:r w:rsidR="00BD5708" w:rsidRPr="00BD5708">
        <w:rPr>
          <w:rFonts w:ascii="Calibri" w:eastAsia="Calibri" w:hAnsi="Calibri" w:cs="Calibri"/>
          <w:color w:val="000000" w:themeColor="text1"/>
        </w:rPr>
        <w:t xml:space="preserve">move through subsurface materials and recharge shallow </w:t>
      </w:r>
      <w:r w:rsidR="00507BBE">
        <w:rPr>
          <w:rFonts w:ascii="Calibri" w:eastAsia="Calibri" w:hAnsi="Calibri" w:cs="Calibri"/>
          <w:color w:val="000000" w:themeColor="text1"/>
        </w:rPr>
        <w:t>ground water</w:t>
      </w:r>
      <w:r w:rsidR="00BD5708" w:rsidRPr="00BD5708">
        <w:rPr>
          <w:rFonts w:ascii="Calibri" w:eastAsia="Calibri" w:hAnsi="Calibri" w:cs="Calibri"/>
          <w:color w:val="000000" w:themeColor="text1"/>
        </w:rPr>
        <w:t>, while in other areas with no identified shallow aquifer, the treated wastewater w</w:t>
      </w:r>
      <w:r w:rsidR="009666F1">
        <w:rPr>
          <w:rFonts w:ascii="Calibri" w:eastAsia="Calibri" w:hAnsi="Calibri" w:cs="Calibri"/>
          <w:color w:val="000000" w:themeColor="text1"/>
        </w:rPr>
        <w:t>ould</w:t>
      </w:r>
      <w:r w:rsidR="00BD5708" w:rsidRPr="00BD5708">
        <w:rPr>
          <w:rFonts w:ascii="Calibri" w:eastAsia="Calibri" w:hAnsi="Calibri" w:cs="Calibri"/>
          <w:color w:val="000000" w:themeColor="text1"/>
        </w:rPr>
        <w:t xml:space="preserve"> not contact </w:t>
      </w:r>
      <w:r w:rsidR="00507BBE">
        <w:rPr>
          <w:rFonts w:ascii="Calibri" w:eastAsia="Calibri" w:hAnsi="Calibri" w:cs="Calibri"/>
          <w:color w:val="000000" w:themeColor="text1"/>
        </w:rPr>
        <w:t>ground water</w:t>
      </w:r>
      <w:r w:rsidR="00BD5708" w:rsidRPr="00BD5708">
        <w:rPr>
          <w:rFonts w:ascii="Calibri" w:eastAsia="Calibri" w:hAnsi="Calibri" w:cs="Calibri"/>
          <w:color w:val="000000" w:themeColor="text1"/>
        </w:rPr>
        <w:t xml:space="preserve">. Wastewater is a recognized source of pollutants, primarily nitrogen, phosphorus, and pathogens, which </w:t>
      </w:r>
      <w:r w:rsidR="00A248B4">
        <w:rPr>
          <w:rFonts w:ascii="Calibri" w:eastAsia="Calibri" w:hAnsi="Calibri" w:cs="Calibri"/>
          <w:color w:val="000000" w:themeColor="text1"/>
        </w:rPr>
        <w:t>could</w:t>
      </w:r>
      <w:r w:rsidR="00A248B4" w:rsidRPr="00BD5708">
        <w:rPr>
          <w:rFonts w:ascii="Calibri" w:eastAsia="Calibri" w:hAnsi="Calibri" w:cs="Calibri"/>
          <w:color w:val="000000" w:themeColor="text1"/>
        </w:rPr>
        <w:t xml:space="preserve"> </w:t>
      </w:r>
      <w:r w:rsidR="00BD5708" w:rsidRPr="00BD5708">
        <w:rPr>
          <w:rFonts w:ascii="Calibri" w:eastAsia="Calibri" w:hAnsi="Calibri" w:cs="Calibri"/>
          <w:color w:val="000000" w:themeColor="text1"/>
        </w:rPr>
        <w:t xml:space="preserve">affect both </w:t>
      </w:r>
      <w:r w:rsidR="00507BBE">
        <w:rPr>
          <w:rFonts w:ascii="Calibri" w:eastAsia="Calibri" w:hAnsi="Calibri" w:cs="Calibri"/>
          <w:color w:val="000000" w:themeColor="text1"/>
        </w:rPr>
        <w:t>ground water</w:t>
      </w:r>
      <w:r w:rsidR="00BD5708" w:rsidRPr="00BD5708">
        <w:rPr>
          <w:rFonts w:ascii="Calibri" w:eastAsia="Calibri" w:hAnsi="Calibri" w:cs="Calibri"/>
          <w:color w:val="000000" w:themeColor="text1"/>
        </w:rPr>
        <w:t xml:space="preserve"> and surface water quality if they reach those resources in sufficient concentrations.</w:t>
      </w:r>
    </w:p>
    <w:p w14:paraId="4F6DD9EA" w14:textId="77777777" w:rsidR="00E41DE1" w:rsidRDefault="00E41DE1" w:rsidP="003868DC">
      <w:pPr>
        <w:widowControl w:val="0"/>
        <w:jc w:val="both"/>
        <w:rPr>
          <w:rFonts w:ascii="Calibri" w:eastAsia="Calibri" w:hAnsi="Calibri" w:cs="Calibri"/>
          <w:color w:val="000000" w:themeColor="text1"/>
        </w:rPr>
      </w:pPr>
    </w:p>
    <w:p w14:paraId="1F6925BD" w14:textId="6B769252" w:rsidR="0077409C" w:rsidRPr="0077409C" w:rsidRDefault="0077409C" w:rsidP="0077409C">
      <w:pPr>
        <w:rPr>
          <w:rFonts w:ascii="Calibri" w:eastAsia="Calibri" w:hAnsi="Calibri" w:cs="Calibri"/>
          <w:color w:val="000000" w:themeColor="text1"/>
        </w:rPr>
      </w:pPr>
      <w:r w:rsidRPr="0077409C">
        <w:rPr>
          <w:rFonts w:ascii="Calibri" w:eastAsia="Calibri" w:hAnsi="Calibri" w:cs="Calibri"/>
          <w:color w:val="000000" w:themeColor="text1"/>
        </w:rPr>
        <w:t>Under the Montana Water Quality Act (Title 75, chapter 5, MCA), Montana classifies its water bodies based on designated beneficial uses, such as aquatic life, agricultural use, drinking water supply, and primary contact recreation. The state adopts water quality standards so recognized pollutants do not interfere with these uses and implements a nondegradation policy that limits changes in water quality to levels that are “nonsignificant.” For implementation, DEQ uses numerical nonsignificance criteria and trigger values; in simple terms, these are thresholds that define how much a pollutant may change in a waterbody without causing a meaningful or harmful effect on its designated uses.</w:t>
      </w:r>
    </w:p>
    <w:p w14:paraId="6C739448" w14:textId="77777777" w:rsidR="00BC24A0" w:rsidRDefault="00BC24A0" w:rsidP="003868DC">
      <w:pPr>
        <w:widowControl w:val="0"/>
        <w:jc w:val="both"/>
        <w:rPr>
          <w:rFonts w:ascii="Calibri" w:eastAsia="Calibri" w:hAnsi="Calibri" w:cs="Calibri"/>
          <w:color w:val="000000" w:themeColor="text1"/>
        </w:rPr>
      </w:pPr>
    </w:p>
    <w:p w14:paraId="72642FB7" w14:textId="77777777" w:rsidR="00211658" w:rsidRDefault="00507BBE" w:rsidP="00526856">
      <w:pPr>
        <w:rPr>
          <w:rFonts w:ascii="Calibri" w:eastAsia="Calibri" w:hAnsi="Calibri" w:cs="Calibri"/>
          <w:color w:val="000000" w:themeColor="text1"/>
        </w:rPr>
      </w:pPr>
      <w:r>
        <w:rPr>
          <w:rFonts w:ascii="Calibri" w:eastAsia="Calibri" w:hAnsi="Calibri" w:cs="Calibri"/>
          <w:color w:val="000000" w:themeColor="text1"/>
        </w:rPr>
        <w:t>Ground water</w:t>
      </w:r>
      <w:r w:rsidR="00526856" w:rsidRPr="00526856">
        <w:rPr>
          <w:rFonts w:ascii="Calibri" w:eastAsia="Calibri" w:hAnsi="Calibri" w:cs="Calibri"/>
          <w:color w:val="000000" w:themeColor="text1"/>
        </w:rPr>
        <w:t xml:space="preserve"> is classified from Class I to Class IV, with Montana’s nondegradation policy applying to high</w:t>
      </w:r>
      <w:r w:rsidR="00526856" w:rsidRPr="00526856">
        <w:rPr>
          <w:rFonts w:ascii="Cambria Math" w:eastAsia="Calibri" w:hAnsi="Cambria Math" w:cs="Cambria Math"/>
          <w:color w:val="000000" w:themeColor="text1"/>
        </w:rPr>
        <w:t>‑</w:t>
      </w:r>
      <w:r w:rsidR="00526856" w:rsidRPr="00526856">
        <w:rPr>
          <w:rFonts w:ascii="Calibri" w:eastAsia="Calibri" w:hAnsi="Calibri" w:cs="Calibri"/>
          <w:color w:val="000000" w:themeColor="text1"/>
        </w:rPr>
        <w:t xml:space="preserve">quality Class I and II </w:t>
      </w:r>
      <w:r>
        <w:rPr>
          <w:rFonts w:ascii="Calibri" w:eastAsia="Calibri" w:hAnsi="Calibri" w:cs="Calibri"/>
          <w:color w:val="000000" w:themeColor="text1"/>
        </w:rPr>
        <w:t>ground water</w:t>
      </w:r>
      <w:r w:rsidR="00526856" w:rsidRPr="00526856">
        <w:rPr>
          <w:rFonts w:ascii="Calibri" w:eastAsia="Calibri" w:hAnsi="Calibri" w:cs="Calibri"/>
          <w:color w:val="000000" w:themeColor="text1"/>
        </w:rPr>
        <w:t>s. DEQ evaluates SWTS under nondegradation rules in ARM 17.30.715 and related sections, using conservative assumptions and a nitrate dilution model based on the Bauman</w:t>
      </w:r>
      <w:r w:rsidR="00526856" w:rsidRPr="00526856">
        <w:rPr>
          <w:rFonts w:ascii="Cambria Math" w:eastAsia="Calibri" w:hAnsi="Cambria Math" w:cs="Cambria Math"/>
          <w:color w:val="000000" w:themeColor="text1"/>
        </w:rPr>
        <w:t>‑</w:t>
      </w:r>
      <w:r w:rsidR="00526856" w:rsidRPr="00526856">
        <w:rPr>
          <w:rFonts w:ascii="Calibri" w:eastAsia="Calibri" w:hAnsi="Calibri" w:cs="Calibri"/>
          <w:color w:val="000000" w:themeColor="text1"/>
        </w:rPr>
        <w:t xml:space="preserve">Schafer approach or equivalent methods to estimate nitrate concentrations at the boundary of a </w:t>
      </w:r>
      <w:r>
        <w:rPr>
          <w:rFonts w:ascii="Calibri" w:eastAsia="Calibri" w:hAnsi="Calibri" w:cs="Calibri"/>
          <w:color w:val="000000" w:themeColor="text1"/>
        </w:rPr>
        <w:t>ground water</w:t>
      </w:r>
      <w:r w:rsidR="00526856" w:rsidRPr="00526856">
        <w:rPr>
          <w:rFonts w:ascii="Calibri" w:eastAsia="Calibri" w:hAnsi="Calibri" w:cs="Calibri"/>
          <w:color w:val="000000" w:themeColor="text1"/>
        </w:rPr>
        <w:t xml:space="preserve"> mixing zone and to determine whether those concentrations meet the applicable nonsignificance criteria. </w:t>
      </w:r>
    </w:p>
    <w:p w14:paraId="2FC5A1F0" w14:textId="77777777" w:rsidR="00211658" w:rsidRDefault="00211658" w:rsidP="00526856">
      <w:pPr>
        <w:rPr>
          <w:rFonts w:ascii="Calibri" w:eastAsia="Calibri" w:hAnsi="Calibri" w:cs="Calibri"/>
          <w:color w:val="000000" w:themeColor="text1"/>
        </w:rPr>
      </w:pPr>
    </w:p>
    <w:p w14:paraId="6907ED57" w14:textId="3BDD31A0" w:rsidR="00526856" w:rsidRPr="00526856" w:rsidRDefault="00526856" w:rsidP="00526856">
      <w:pPr>
        <w:rPr>
          <w:rFonts w:ascii="Calibri" w:eastAsia="Calibri" w:hAnsi="Calibri" w:cs="Calibri"/>
          <w:color w:val="000000" w:themeColor="text1"/>
        </w:rPr>
      </w:pPr>
      <w:r w:rsidRPr="00526856">
        <w:rPr>
          <w:rFonts w:ascii="Calibri" w:eastAsia="Calibri" w:hAnsi="Calibri" w:cs="Calibri"/>
          <w:color w:val="000000" w:themeColor="text1"/>
        </w:rPr>
        <w:t>Mixing zones are designated areas downgradient of a discharge where pollutant concentrations may temporarily exceed standards but must meet nonsignificance criteria at the mixing</w:t>
      </w:r>
      <w:r w:rsidRPr="00526856">
        <w:rPr>
          <w:rFonts w:ascii="Cambria Math" w:eastAsia="Calibri" w:hAnsi="Cambria Math" w:cs="Cambria Math"/>
          <w:color w:val="000000" w:themeColor="text1"/>
        </w:rPr>
        <w:t>‑</w:t>
      </w:r>
      <w:r w:rsidRPr="00526856">
        <w:rPr>
          <w:rFonts w:ascii="Calibri" w:eastAsia="Calibri" w:hAnsi="Calibri" w:cs="Calibri"/>
          <w:color w:val="000000" w:themeColor="text1"/>
        </w:rPr>
        <w:t>zone boundary</w:t>
      </w:r>
      <w:r w:rsidR="000744E3">
        <w:rPr>
          <w:rFonts w:ascii="Calibri" w:eastAsia="Calibri" w:hAnsi="Calibri" w:cs="Calibri"/>
          <w:color w:val="000000" w:themeColor="text1"/>
        </w:rPr>
        <w:t>.</w:t>
      </w:r>
      <w:r w:rsidRPr="00526856">
        <w:rPr>
          <w:rFonts w:ascii="Calibri" w:eastAsia="Calibri" w:hAnsi="Calibri" w:cs="Calibri"/>
          <w:color w:val="000000" w:themeColor="text1"/>
        </w:rPr>
        <w:t xml:space="preserve"> DEQ’s rules prohibit siting drinking water wells within </w:t>
      </w:r>
      <w:r w:rsidR="000744E3">
        <w:rPr>
          <w:rFonts w:ascii="Calibri" w:eastAsia="Calibri" w:hAnsi="Calibri" w:cs="Calibri"/>
          <w:color w:val="000000" w:themeColor="text1"/>
        </w:rPr>
        <w:t>mixing</w:t>
      </w:r>
      <w:r w:rsidRPr="00526856">
        <w:rPr>
          <w:rFonts w:ascii="Calibri" w:eastAsia="Calibri" w:hAnsi="Calibri" w:cs="Calibri"/>
          <w:color w:val="000000" w:themeColor="text1"/>
        </w:rPr>
        <w:t xml:space="preserve"> zones and require additional setback distances to protect human health.</w:t>
      </w:r>
    </w:p>
    <w:p w14:paraId="4E26F1F0" w14:textId="77777777" w:rsidR="00800C61" w:rsidRDefault="00800C61" w:rsidP="003868DC">
      <w:pPr>
        <w:widowControl w:val="0"/>
        <w:jc w:val="both"/>
        <w:rPr>
          <w:rFonts w:ascii="Calibri" w:eastAsia="Calibri" w:hAnsi="Calibri" w:cs="Calibri"/>
          <w:color w:val="000000" w:themeColor="text1"/>
        </w:rPr>
      </w:pPr>
    </w:p>
    <w:p w14:paraId="5E0AC115" w14:textId="0422716C" w:rsidR="00066A19" w:rsidRPr="00066A19" w:rsidRDefault="00066A19" w:rsidP="00066A19">
      <w:pPr>
        <w:rPr>
          <w:rFonts w:ascii="Calibri" w:eastAsia="Calibri" w:hAnsi="Calibri" w:cs="Calibri"/>
          <w:color w:val="000000" w:themeColor="text1"/>
        </w:rPr>
      </w:pPr>
      <w:r w:rsidRPr="00066A19">
        <w:rPr>
          <w:rFonts w:ascii="Calibri" w:eastAsia="Calibri" w:hAnsi="Calibri" w:cs="Calibri"/>
          <w:color w:val="000000" w:themeColor="text1"/>
        </w:rPr>
        <w:t xml:space="preserve">Many Montana streams and rivers receive a portion of their baseflow from </w:t>
      </w:r>
      <w:r w:rsidR="00507BBE">
        <w:rPr>
          <w:rFonts w:ascii="Calibri" w:eastAsia="Calibri" w:hAnsi="Calibri" w:cs="Calibri"/>
          <w:color w:val="000000" w:themeColor="text1"/>
        </w:rPr>
        <w:t>ground water</w:t>
      </w:r>
      <w:r w:rsidRPr="00066A19">
        <w:rPr>
          <w:rFonts w:ascii="Calibri" w:eastAsia="Calibri" w:hAnsi="Calibri" w:cs="Calibri"/>
          <w:color w:val="000000" w:themeColor="text1"/>
        </w:rPr>
        <w:t>, so pollutants that move through aquifers c</w:t>
      </w:r>
      <w:r w:rsidR="006A19BA">
        <w:rPr>
          <w:rFonts w:ascii="Calibri" w:eastAsia="Calibri" w:hAnsi="Calibri" w:cs="Calibri"/>
          <w:color w:val="000000" w:themeColor="text1"/>
        </w:rPr>
        <w:t>ould</w:t>
      </w:r>
      <w:r w:rsidRPr="00066A19">
        <w:rPr>
          <w:rFonts w:ascii="Calibri" w:eastAsia="Calibri" w:hAnsi="Calibri" w:cs="Calibri"/>
          <w:color w:val="000000" w:themeColor="text1"/>
        </w:rPr>
        <w:t xml:space="preserve"> eventually reach surface waters. For high</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quality surface waters, DEQ applies nondegradation provisions in ARM 17.30.715 and Department Circular DEQ</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 xml:space="preserve">7, including a nitrate “trigger value” of 0.01 </w:t>
      </w:r>
      <w:r w:rsidR="00CC5C5F">
        <w:rPr>
          <w:rFonts w:ascii="Calibri" w:eastAsia="Calibri" w:hAnsi="Calibri" w:cs="Calibri"/>
          <w:color w:val="000000" w:themeColor="text1"/>
        </w:rPr>
        <w:t>mg/L</w:t>
      </w:r>
      <w:r w:rsidRPr="00066A19">
        <w:rPr>
          <w:rFonts w:ascii="Calibri" w:eastAsia="Calibri" w:hAnsi="Calibri" w:cs="Calibri"/>
          <w:color w:val="000000" w:themeColor="text1"/>
        </w:rPr>
        <w:t xml:space="preserve"> above background that defines a nonsignificant increase in in</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stream nitrate concentration. When a proposed subsurface discharge is located within specified distances (one</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quarter to one</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half mile, depending on soil and hydrogeologic conditions) of a downgradient state surface water, DEQ may require a “trigger analysis” that uses conservative mass</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balance methods to estimate potential in</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stream concentration changes and determine whether they remain below DEQ</w:t>
      </w:r>
      <w:r w:rsidRPr="00066A19">
        <w:rPr>
          <w:rFonts w:ascii="Cambria Math" w:eastAsia="Calibri" w:hAnsi="Cambria Math" w:cs="Cambria Math"/>
          <w:color w:val="000000" w:themeColor="text1"/>
        </w:rPr>
        <w:t>‑</w:t>
      </w:r>
      <w:r w:rsidRPr="00066A19">
        <w:rPr>
          <w:rFonts w:ascii="Calibri" w:eastAsia="Calibri" w:hAnsi="Calibri" w:cs="Calibri"/>
          <w:color w:val="000000" w:themeColor="text1"/>
        </w:rPr>
        <w:t>7 trigger values.</w:t>
      </w:r>
    </w:p>
    <w:p w14:paraId="7DF8D504" w14:textId="77777777" w:rsidR="004B60DB" w:rsidRDefault="004B60DB" w:rsidP="00066A19">
      <w:pPr>
        <w:rPr>
          <w:rFonts w:ascii="Calibri" w:eastAsia="Calibri" w:hAnsi="Calibri" w:cs="Calibri"/>
          <w:color w:val="000000" w:themeColor="text1"/>
        </w:rPr>
      </w:pPr>
    </w:p>
    <w:p w14:paraId="4DC3C9F2" w14:textId="15C1B8EE" w:rsidR="004B60DB" w:rsidRPr="004B60DB" w:rsidRDefault="004B60DB" w:rsidP="004B60DB">
      <w:pPr>
        <w:rPr>
          <w:rFonts w:ascii="Calibri" w:eastAsia="Calibri" w:hAnsi="Calibri" w:cs="Calibri"/>
          <w:color w:val="000000" w:themeColor="text1"/>
        </w:rPr>
      </w:pPr>
      <w:r w:rsidRPr="004B60DB">
        <w:rPr>
          <w:rFonts w:ascii="Calibri" w:eastAsia="Calibri" w:hAnsi="Calibri" w:cs="Calibri"/>
          <w:color w:val="000000" w:themeColor="text1"/>
        </w:rPr>
        <w:t xml:space="preserve">To evaluate the proposed action within a watershed context, DEQ determines whether surface water impact or “trigger” analysis is required (i.e., whether the proposed action is within </w:t>
      </w:r>
      <w:r w:rsidR="00A768F9">
        <w:rPr>
          <w:rFonts w:ascii="Calibri" w:eastAsia="Calibri" w:hAnsi="Calibri" w:cs="Calibri"/>
          <w:color w:val="000000" w:themeColor="text1"/>
        </w:rPr>
        <w:t>one-quarter</w:t>
      </w:r>
      <w:r w:rsidRPr="004B60DB">
        <w:rPr>
          <w:rFonts w:ascii="Calibri" w:eastAsia="Calibri" w:hAnsi="Calibri" w:cs="Calibri"/>
          <w:color w:val="000000" w:themeColor="text1"/>
        </w:rPr>
        <w:t xml:space="preserve"> or </w:t>
      </w:r>
      <w:r w:rsidR="00A768F9">
        <w:rPr>
          <w:rFonts w:ascii="Calibri" w:eastAsia="Calibri" w:hAnsi="Calibri" w:cs="Calibri"/>
          <w:color w:val="000000" w:themeColor="text1"/>
        </w:rPr>
        <w:t>one-half</w:t>
      </w:r>
      <w:r w:rsidRPr="004B60DB">
        <w:rPr>
          <w:rFonts w:ascii="Calibri" w:eastAsia="Calibri" w:hAnsi="Calibri" w:cs="Calibri"/>
          <w:color w:val="000000" w:themeColor="text1"/>
        </w:rPr>
        <w:t xml:space="preserve"> mile of a downgradient state surface water, depending on soil type). The </w:t>
      </w:r>
      <w:r w:rsidR="00A768F9">
        <w:rPr>
          <w:rFonts w:ascii="Calibri" w:eastAsia="Calibri" w:hAnsi="Calibri" w:cs="Calibri"/>
          <w:color w:val="000000" w:themeColor="text1"/>
        </w:rPr>
        <w:t>quarter</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 xml:space="preserve">mile and </w:t>
      </w:r>
      <w:r w:rsidR="00E928CE">
        <w:rPr>
          <w:rFonts w:ascii="Calibri" w:eastAsia="Calibri" w:hAnsi="Calibri" w:cs="Calibri"/>
          <w:color w:val="000000" w:themeColor="text1"/>
        </w:rPr>
        <w:t>half</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mile distance thresholds used in DEQ’s trigger analysis trace to hydrogeologic work in the Gallatin River Outstanding Resource Water (ORW) Final EIS (DEQ, 2007), which developed setback criteria based on one</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year ground water time</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of</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 xml:space="preserve">travel distances (approximately 1,320 feet and 2,640 feet, depending on aquifer vulnerability). That </w:t>
      </w:r>
      <w:r w:rsidR="00E928CE">
        <w:rPr>
          <w:rFonts w:ascii="Calibri" w:eastAsia="Calibri" w:hAnsi="Calibri" w:cs="Calibri"/>
          <w:color w:val="000000" w:themeColor="text1"/>
        </w:rPr>
        <w:t xml:space="preserve">Final </w:t>
      </w:r>
      <w:r w:rsidRPr="004B60DB">
        <w:rPr>
          <w:rFonts w:ascii="Calibri" w:eastAsia="Calibri" w:hAnsi="Calibri" w:cs="Calibri"/>
          <w:color w:val="000000" w:themeColor="text1"/>
        </w:rPr>
        <w:t>EIS explained that shorter travel times provide limited opportunity for dilution and attenuation before contaminants reach surface waters</w:t>
      </w:r>
      <w:r w:rsidR="00E528D8">
        <w:rPr>
          <w:rFonts w:ascii="Calibri" w:eastAsia="Calibri" w:hAnsi="Calibri" w:cs="Calibri"/>
          <w:color w:val="000000" w:themeColor="text1"/>
        </w:rPr>
        <w:t>. That Final EIS</w:t>
      </w:r>
      <w:r w:rsidRPr="004B60DB">
        <w:rPr>
          <w:rFonts w:ascii="Calibri" w:eastAsia="Calibri" w:hAnsi="Calibri" w:cs="Calibri"/>
          <w:color w:val="000000" w:themeColor="text1"/>
        </w:rPr>
        <w:t xml:space="preserve"> derived the setback </w:t>
      </w:r>
      <w:r w:rsidRPr="004B60DB">
        <w:rPr>
          <w:rFonts w:ascii="Calibri" w:eastAsia="Calibri" w:hAnsi="Calibri" w:cs="Calibri"/>
          <w:color w:val="000000" w:themeColor="text1"/>
        </w:rPr>
        <w:lastRenderedPageBreak/>
        <w:t>methodology from estimated depth to ground water, ground water velocity by hydrogeologic unit, geologic mapping of surficial deposits, and published studies.</w:t>
      </w:r>
    </w:p>
    <w:p w14:paraId="6B2729DE" w14:textId="77777777" w:rsidR="004B60DB" w:rsidRPr="004B60DB" w:rsidRDefault="004B60DB" w:rsidP="004B60DB">
      <w:pPr>
        <w:rPr>
          <w:rFonts w:ascii="Calibri" w:eastAsia="Calibri" w:hAnsi="Calibri" w:cs="Calibri"/>
          <w:color w:val="000000" w:themeColor="text1"/>
        </w:rPr>
      </w:pPr>
    </w:p>
    <w:p w14:paraId="1AAC79F2" w14:textId="77777777" w:rsidR="00E528D8" w:rsidRDefault="004B60DB" w:rsidP="004B60DB">
      <w:pPr>
        <w:rPr>
          <w:rFonts w:ascii="Calibri" w:eastAsia="Calibri" w:hAnsi="Calibri" w:cs="Calibri"/>
          <w:color w:val="000000" w:themeColor="text1"/>
        </w:rPr>
      </w:pPr>
      <w:r w:rsidRPr="004B60DB">
        <w:rPr>
          <w:rFonts w:ascii="Calibri" w:eastAsia="Calibri" w:hAnsi="Calibri" w:cs="Calibri"/>
          <w:color w:val="000000" w:themeColor="text1"/>
        </w:rPr>
        <w:t>DEQ’s October 2015 nondegradation guidance for onsite systems incorporated these distance thresholds as screening criteria for determining when an adjacent</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to</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surface</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 xml:space="preserve">water trigger analysis is required. </w:t>
      </w:r>
    </w:p>
    <w:p w14:paraId="29712E85" w14:textId="77777777" w:rsidR="00E528D8" w:rsidRDefault="00E528D8" w:rsidP="004B60DB">
      <w:pPr>
        <w:rPr>
          <w:rFonts w:ascii="Calibri" w:eastAsia="Calibri" w:hAnsi="Calibri" w:cs="Calibri"/>
          <w:color w:val="000000" w:themeColor="text1"/>
        </w:rPr>
      </w:pPr>
    </w:p>
    <w:p w14:paraId="587E2B7F" w14:textId="41B0B5AE" w:rsidR="004B60DB" w:rsidRPr="004B60DB" w:rsidRDefault="004B60DB" w:rsidP="004B60DB">
      <w:pPr>
        <w:rPr>
          <w:rFonts w:ascii="Calibri" w:eastAsia="Calibri" w:hAnsi="Calibri" w:cs="Calibri"/>
          <w:color w:val="000000" w:themeColor="text1"/>
        </w:rPr>
      </w:pPr>
      <w:r w:rsidRPr="004B60DB">
        <w:rPr>
          <w:rFonts w:ascii="Calibri" w:eastAsia="Calibri" w:hAnsi="Calibri" w:cs="Calibri"/>
          <w:color w:val="000000" w:themeColor="text1"/>
        </w:rPr>
        <w:t>More recently, Senate Bill 285 (2023) directed DEQ to adopt rules that limit the adjacent</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to</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surface</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 xml:space="preserve">water trigger analysis to a maximum of </w:t>
      </w:r>
      <w:r w:rsidR="00E528D8">
        <w:rPr>
          <w:rFonts w:ascii="Calibri" w:eastAsia="Calibri" w:hAnsi="Calibri" w:cs="Calibri"/>
          <w:color w:val="000000" w:themeColor="text1"/>
        </w:rPr>
        <w:t>one-quarter</w:t>
      </w:r>
      <w:r w:rsidRPr="004B60DB">
        <w:rPr>
          <w:rFonts w:ascii="Calibri" w:eastAsia="Calibri" w:hAnsi="Calibri" w:cs="Calibri"/>
          <w:color w:val="000000" w:themeColor="text1"/>
        </w:rPr>
        <w:t xml:space="preserve"> or </w:t>
      </w:r>
      <w:r w:rsidR="00E528D8">
        <w:rPr>
          <w:rFonts w:ascii="Calibri" w:eastAsia="Calibri" w:hAnsi="Calibri" w:cs="Calibri"/>
          <w:color w:val="000000" w:themeColor="text1"/>
        </w:rPr>
        <w:t>one-half</w:t>
      </w:r>
      <w:r w:rsidRPr="004B60DB">
        <w:rPr>
          <w:rFonts w:ascii="Calibri" w:eastAsia="Calibri" w:hAnsi="Calibri" w:cs="Calibri"/>
          <w:color w:val="000000" w:themeColor="text1"/>
        </w:rPr>
        <w:t xml:space="preserve"> mile from the drainfield to a surface water, depending on soil type, effectively codifying the thresholds that </w:t>
      </w:r>
      <w:r w:rsidR="00512D58">
        <w:rPr>
          <w:rFonts w:ascii="Calibri" w:eastAsia="Calibri" w:hAnsi="Calibri" w:cs="Calibri"/>
          <w:color w:val="000000" w:themeColor="text1"/>
        </w:rPr>
        <w:t xml:space="preserve">DEQ </w:t>
      </w:r>
      <w:r w:rsidRPr="004B60DB">
        <w:rPr>
          <w:rFonts w:ascii="Calibri" w:eastAsia="Calibri" w:hAnsi="Calibri" w:cs="Calibri"/>
          <w:color w:val="000000" w:themeColor="text1"/>
        </w:rPr>
        <w:t>had used administratively.</w:t>
      </w:r>
    </w:p>
    <w:p w14:paraId="7B579F18" w14:textId="77777777" w:rsidR="004B60DB" w:rsidRPr="004B60DB" w:rsidRDefault="004B60DB" w:rsidP="004B60DB">
      <w:pPr>
        <w:rPr>
          <w:rFonts w:ascii="Calibri" w:eastAsia="Calibri" w:hAnsi="Calibri" w:cs="Calibri"/>
          <w:color w:val="000000" w:themeColor="text1"/>
        </w:rPr>
      </w:pPr>
    </w:p>
    <w:p w14:paraId="6B7F5480" w14:textId="77777777" w:rsidR="004B60DB" w:rsidRPr="004B60DB" w:rsidRDefault="004B60DB" w:rsidP="004B60DB">
      <w:pPr>
        <w:rPr>
          <w:rFonts w:ascii="Calibri" w:eastAsia="Calibri" w:hAnsi="Calibri" w:cs="Calibri"/>
          <w:color w:val="000000" w:themeColor="text1"/>
        </w:rPr>
      </w:pPr>
      <w:r w:rsidRPr="004B60DB">
        <w:rPr>
          <w:rFonts w:ascii="Calibri" w:eastAsia="Calibri" w:hAnsi="Calibri" w:cs="Calibri"/>
          <w:color w:val="000000" w:themeColor="text1"/>
        </w:rPr>
        <w:t>If a trigger analysis is not required, DEQ relies on site</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scale hydrogeologic screening (distance to surface water, depth to ground water, and soil type), conservative mass</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balance modeling for all project phases, documented nutrient attenuation processes, and comparison to numeric standards and background conditions to conclude that the project’s nutrient contributions would result in only nonsignificant changes in ground water and would not measurably affect surface water quality.</w:t>
      </w:r>
    </w:p>
    <w:p w14:paraId="0ED9AB36" w14:textId="77777777" w:rsidR="004B60DB" w:rsidRPr="004B60DB" w:rsidRDefault="004B60DB" w:rsidP="004B60DB">
      <w:pPr>
        <w:rPr>
          <w:rFonts w:ascii="Calibri" w:eastAsia="Calibri" w:hAnsi="Calibri" w:cs="Calibri"/>
          <w:color w:val="000000" w:themeColor="text1"/>
        </w:rPr>
      </w:pPr>
    </w:p>
    <w:p w14:paraId="7F95EE77" w14:textId="52220D04" w:rsidR="004B60DB" w:rsidRPr="00066A19" w:rsidRDefault="004B60DB" w:rsidP="004B60DB">
      <w:pPr>
        <w:rPr>
          <w:rFonts w:ascii="Calibri" w:eastAsia="Calibri" w:hAnsi="Calibri" w:cs="Calibri"/>
          <w:color w:val="000000" w:themeColor="text1"/>
        </w:rPr>
      </w:pPr>
      <w:r w:rsidRPr="004B60DB">
        <w:rPr>
          <w:rFonts w:ascii="Calibri" w:eastAsia="Calibri" w:hAnsi="Calibri" w:cs="Calibri"/>
          <w:color w:val="000000" w:themeColor="text1"/>
        </w:rPr>
        <w:t>If a trigger analysis is required, DEQ analyzes whether the SWTS discharge, in combination with other discharges, would cumulatively cause the in</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stream concentration of nitrogen to increase above the DEQ</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7 trigger value. In these cases, DEQ consults absorption</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system application rates and soil</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classification modifiers in ARM 17.30.715 and Circular DEQ</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 xml:space="preserve">4 to assess relative travel time and vulnerability for surface waters within </w:t>
      </w:r>
      <w:r w:rsidR="00B1167F">
        <w:rPr>
          <w:rFonts w:ascii="Calibri" w:eastAsia="Calibri" w:hAnsi="Calibri" w:cs="Calibri"/>
          <w:color w:val="000000" w:themeColor="text1"/>
        </w:rPr>
        <w:t>one-quarter</w:t>
      </w:r>
      <w:r w:rsidRPr="004B60DB">
        <w:rPr>
          <w:rFonts w:ascii="Calibri" w:eastAsia="Calibri" w:hAnsi="Calibri" w:cs="Calibri"/>
          <w:color w:val="000000" w:themeColor="text1"/>
        </w:rPr>
        <w:t xml:space="preserve"> to </w:t>
      </w:r>
      <w:r w:rsidR="00B1167F">
        <w:rPr>
          <w:rFonts w:ascii="Calibri" w:eastAsia="Calibri" w:hAnsi="Calibri" w:cs="Calibri"/>
          <w:color w:val="000000" w:themeColor="text1"/>
        </w:rPr>
        <w:t>one-half</w:t>
      </w:r>
      <w:r w:rsidRPr="004B60DB">
        <w:rPr>
          <w:rFonts w:ascii="Calibri" w:eastAsia="Calibri" w:hAnsi="Calibri" w:cs="Calibri"/>
          <w:color w:val="000000" w:themeColor="text1"/>
        </w:rPr>
        <w:t xml:space="preserve"> mile. Faster soil</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application rates and very cobbly, stony, or bouldery soils are associated with shorter travel times and reduced natural treatment, so systems in these settings receive closer scrutiny. Using the soil</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application rate and soil</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classification modifier provides a consistent process to estimate the relative amount of natural treatment and travel time between the wastewater discharge and surface water and to determine whether predicted in</w:t>
      </w:r>
      <w:r w:rsidRPr="004B60DB">
        <w:rPr>
          <w:rFonts w:ascii="Cambria Math" w:eastAsia="Calibri" w:hAnsi="Cambria Math" w:cs="Cambria Math"/>
          <w:color w:val="000000" w:themeColor="text1"/>
        </w:rPr>
        <w:t>‑</w:t>
      </w:r>
      <w:r w:rsidRPr="004B60DB">
        <w:rPr>
          <w:rFonts w:ascii="Calibri" w:eastAsia="Calibri" w:hAnsi="Calibri" w:cs="Calibri"/>
          <w:color w:val="000000" w:themeColor="text1"/>
        </w:rPr>
        <w:t>stream concentration changes remain below trigger values.</w:t>
      </w:r>
    </w:p>
    <w:p w14:paraId="4A62C0AE" w14:textId="77777777" w:rsidR="001F2D6A" w:rsidRDefault="001F2D6A" w:rsidP="003868DC">
      <w:pPr>
        <w:widowControl w:val="0"/>
        <w:jc w:val="both"/>
        <w:rPr>
          <w:rFonts w:ascii="Calibri" w:eastAsia="Calibri" w:hAnsi="Calibri" w:cs="Calibri"/>
          <w:color w:val="000000" w:themeColor="text1"/>
        </w:rPr>
      </w:pPr>
    </w:p>
    <w:p w14:paraId="5537AD09" w14:textId="6C758385" w:rsidR="5E1EAB17" w:rsidRPr="0018645D" w:rsidRDefault="009E090E" w:rsidP="0018645D">
      <w:pPr>
        <w:pStyle w:val="Heading4DEQ"/>
      </w:pPr>
      <w:r w:rsidRPr="0018645D">
        <w:t>2.</w:t>
      </w:r>
      <w:r w:rsidR="0026038C" w:rsidRPr="0018645D">
        <w:t>1</w:t>
      </w:r>
      <w:r w:rsidRPr="0018645D">
        <w:t>.</w:t>
      </w:r>
      <w:r w:rsidR="0026038C" w:rsidRPr="0018645D">
        <w:t>2</w:t>
      </w:r>
      <w:r w:rsidR="00AA1AF5" w:rsidRPr="0018645D">
        <w:t>.1</w:t>
      </w:r>
      <w:r w:rsidRPr="0018645D">
        <w:t xml:space="preserve"> </w:t>
      </w:r>
      <w:r w:rsidR="5E1EAB17" w:rsidRPr="0018645D">
        <w:t>Direct Impacts</w:t>
      </w:r>
    </w:p>
    <w:p w14:paraId="1781B191" w14:textId="77777777" w:rsidR="00412995" w:rsidRDefault="00450AEE" w:rsidP="00D24BBD">
      <w:r w:rsidRPr="00170EC3">
        <w:rPr>
          <w:b/>
          <w:bCs/>
        </w:rPr>
        <w:t>Construction</w:t>
      </w:r>
      <w:r w:rsidR="39DDA596" w:rsidRPr="00170EC3">
        <w:t>:</w:t>
      </w:r>
      <w:r w:rsidR="16E87E3D" w:rsidRPr="00170EC3">
        <w:t xml:space="preserve"> </w:t>
      </w:r>
      <w:r w:rsidR="00F962D2" w:rsidRPr="00F962D2">
        <w:t>Stripping vegetation</w:t>
      </w:r>
      <w:r w:rsidR="00645B84">
        <w:t>,</w:t>
      </w:r>
      <w:r w:rsidR="00F962D2" w:rsidRPr="00F962D2">
        <w:t xml:space="preserve"> and excavation for construction and installation of </w:t>
      </w:r>
      <w:r w:rsidR="006B1F61">
        <w:t>SWTS</w:t>
      </w:r>
      <w:r w:rsidR="00645B84">
        <w:t>,</w:t>
      </w:r>
      <w:r w:rsidR="00F962D2" w:rsidRPr="00F962D2">
        <w:t xml:space="preserve"> w</w:t>
      </w:r>
      <w:r w:rsidR="001E0B1C">
        <w:t>ould</w:t>
      </w:r>
      <w:r w:rsidR="00F962D2" w:rsidRPr="00F962D2">
        <w:t xml:space="preserve"> create bare or stockpiled soils that can be mobilized by stormwater runoff. Disturbances that exceed one acre must obtain authorization under DEQ’s construction stormwater general permit, which includes enforceable conditions to prevent off</w:t>
      </w:r>
      <w:r w:rsidR="00F962D2" w:rsidRPr="00F962D2">
        <w:rPr>
          <w:rFonts w:ascii="Cambria Math" w:hAnsi="Cambria Math" w:cs="Cambria Math"/>
        </w:rPr>
        <w:t>‑</w:t>
      </w:r>
      <w:r w:rsidR="00F962D2" w:rsidRPr="00F962D2">
        <w:t xml:space="preserve">site transport of sediment to surface waters. </w:t>
      </w:r>
    </w:p>
    <w:p w14:paraId="6C706090" w14:textId="77777777" w:rsidR="00412995" w:rsidRDefault="00412995" w:rsidP="00D24BBD"/>
    <w:p w14:paraId="09B2DDE6" w14:textId="6D2F4469" w:rsidR="00975A4A" w:rsidRPr="00170EC3" w:rsidRDefault="007D6B6F" w:rsidP="00D24BBD">
      <w:r>
        <w:t>Persons causing</w:t>
      </w:r>
      <w:r w:rsidR="00F962D2" w:rsidRPr="00F962D2">
        <w:t xml:space="preserve"> disturbances </w:t>
      </w:r>
      <w:r w:rsidR="00785871">
        <w:t xml:space="preserve">that are </w:t>
      </w:r>
      <w:r w:rsidR="00F962D2" w:rsidRPr="00F962D2">
        <w:t>less than one acre are still expected to implement best management practices and must comply with state and local setback requirements (e.g., ARM 17.36.323 and 17.36.918), which effectively prevent stormwater impacts to surface waters at that scale. Following construction, disturbed areas w</w:t>
      </w:r>
      <w:r w:rsidR="00C85457">
        <w:t>ould</w:t>
      </w:r>
      <w:r w:rsidR="00F962D2" w:rsidRPr="00F962D2">
        <w:t xml:space="preserve"> be recovered with stockpiled soil and revegetated, reducing the potential for ongoing sediment delivery</w:t>
      </w:r>
      <w:r w:rsidR="00793CED">
        <w:t>.</w:t>
      </w:r>
    </w:p>
    <w:p w14:paraId="0F153618" w14:textId="77777777" w:rsidR="00D33365" w:rsidRDefault="00D33365" w:rsidP="001A7FCA">
      <w:pPr>
        <w:rPr>
          <w:b/>
          <w:bCs/>
        </w:rPr>
      </w:pPr>
    </w:p>
    <w:p w14:paraId="2AC9673C" w14:textId="49607285" w:rsidR="009F2E3A" w:rsidRDefault="00975A4A" w:rsidP="001A7FCA">
      <w:r w:rsidRPr="00437965">
        <w:rPr>
          <w:b/>
          <w:bCs/>
        </w:rPr>
        <w:t>Operation</w:t>
      </w:r>
      <w:r>
        <w:t xml:space="preserve">: </w:t>
      </w:r>
      <w:r w:rsidR="001A7FCA" w:rsidRPr="001A7FCA">
        <w:t>During operation</w:t>
      </w:r>
      <w:r w:rsidR="00412995">
        <w:t xml:space="preserve"> of an SWTS</w:t>
      </w:r>
      <w:r w:rsidR="001A7FCA" w:rsidRPr="001A7FCA">
        <w:t xml:space="preserve">, treated effluent </w:t>
      </w:r>
      <w:r w:rsidR="001D719A">
        <w:t>would</w:t>
      </w:r>
      <w:r w:rsidR="001D719A" w:rsidRPr="001A7FCA">
        <w:t xml:space="preserve"> </w:t>
      </w:r>
      <w:r w:rsidR="001A7FCA" w:rsidRPr="001A7FCA">
        <w:t>recharge the shallow aquifer</w:t>
      </w:r>
      <w:r w:rsidR="008752F3">
        <w:t xml:space="preserve"> (if present)</w:t>
      </w:r>
      <w:r w:rsidR="001A7FCA" w:rsidRPr="001A7FCA">
        <w:t xml:space="preserve"> and may locally increase ground</w:t>
      </w:r>
      <w:r w:rsidR="008752F3">
        <w:t xml:space="preserve"> </w:t>
      </w:r>
      <w:r w:rsidR="001A7FCA" w:rsidRPr="001A7FCA">
        <w:t xml:space="preserve">water concentrations of </w:t>
      </w:r>
      <w:r w:rsidR="004343DB">
        <w:t>p</w:t>
      </w:r>
      <w:r w:rsidR="008C5B5F">
        <w:t>arameters</w:t>
      </w:r>
      <w:r w:rsidR="001A7FCA" w:rsidRPr="001A7FCA">
        <w:t xml:space="preserve"> that are higher in the effluent than in ambient ground</w:t>
      </w:r>
      <w:r w:rsidR="008752F3">
        <w:t xml:space="preserve"> </w:t>
      </w:r>
      <w:r w:rsidR="001A7FCA" w:rsidRPr="001A7FCA">
        <w:t>water, such as nitrate</w:t>
      </w:r>
      <w:r w:rsidR="006014B2">
        <w:t xml:space="preserve"> and, to a lesser extent, phosphorus</w:t>
      </w:r>
      <w:r w:rsidR="001A7FCA" w:rsidRPr="001A7FCA">
        <w:t>.</w:t>
      </w:r>
      <w:r w:rsidR="006014B2">
        <w:t xml:space="preserve"> </w:t>
      </w:r>
      <w:r w:rsidR="00CE346F">
        <w:t xml:space="preserve">These regulated parameters are defined in </w:t>
      </w:r>
      <w:r w:rsidR="0072252C">
        <w:t>DEQ-7.</w:t>
      </w:r>
      <w:r w:rsidR="006014B2">
        <w:t xml:space="preserve"> At the scale of an individual </w:t>
      </w:r>
      <w:r w:rsidR="001C136B">
        <w:t>system, this recharge can create a small</w:t>
      </w:r>
      <w:r w:rsidR="001A7FCA" w:rsidRPr="001A7FCA">
        <w:t xml:space="preserve"> </w:t>
      </w:r>
      <w:r w:rsidR="00507BBE">
        <w:t>ground water</w:t>
      </w:r>
      <w:r w:rsidR="001A7FCA" w:rsidRPr="001A7FCA">
        <w:t xml:space="preserve"> “mound” beneath</w:t>
      </w:r>
      <w:r w:rsidR="0030613B">
        <w:t xml:space="preserve"> and downgradient of</w:t>
      </w:r>
      <w:r w:rsidR="001A7FCA" w:rsidRPr="001A7FCA">
        <w:t xml:space="preserve"> the drainfield</w:t>
      </w:r>
      <w:r w:rsidR="005911A3">
        <w:t>.</w:t>
      </w:r>
      <w:r w:rsidR="00687AD3" w:rsidRPr="00687AD3">
        <w:t xml:space="preserve"> </w:t>
      </w:r>
    </w:p>
    <w:p w14:paraId="04523AF1" w14:textId="77777777" w:rsidR="009F2E3A" w:rsidRDefault="009F2E3A" w:rsidP="001A7FCA"/>
    <w:p w14:paraId="340495D4" w14:textId="29CEF9CF" w:rsidR="004916BD" w:rsidRDefault="00687AD3" w:rsidP="001A7FCA">
      <w:r w:rsidRPr="00687AD3">
        <w:t>DEQ evaluates each proposed action under nondegradation rules in ARM 17.30.715 using conservative mixing</w:t>
      </w:r>
      <w:r w:rsidRPr="00687AD3">
        <w:rPr>
          <w:rFonts w:ascii="Cambria Math" w:hAnsi="Cambria Math" w:cs="Cambria Math"/>
        </w:rPr>
        <w:t>‑</w:t>
      </w:r>
      <w:r w:rsidRPr="00687AD3">
        <w:t>zone modeling to ensure that concentrations at and beyond the mixing</w:t>
      </w:r>
      <w:r w:rsidRPr="00687AD3">
        <w:rPr>
          <w:rFonts w:ascii="Cambria Math" w:hAnsi="Cambria Math" w:cs="Cambria Math"/>
        </w:rPr>
        <w:t>‑</w:t>
      </w:r>
      <w:r w:rsidRPr="00687AD3">
        <w:t xml:space="preserve">zone boundary remain </w:t>
      </w:r>
      <w:r w:rsidRPr="00687AD3">
        <w:lastRenderedPageBreak/>
        <w:t>below nonsignificance criteria and applicable standards, so that any direct changes in groundwater quality are minor and localized.</w:t>
      </w:r>
    </w:p>
    <w:p w14:paraId="4611F777" w14:textId="77777777" w:rsidR="001A7FCA" w:rsidRPr="003918CF" w:rsidRDefault="001A7FCA" w:rsidP="001A7FCA"/>
    <w:p w14:paraId="343549A5" w14:textId="14163442" w:rsidR="003868DC" w:rsidRPr="00E77B7B" w:rsidRDefault="00B42188" w:rsidP="00E77B7B">
      <w:pPr>
        <w:pStyle w:val="Heading4DEQ"/>
      </w:pPr>
      <w:bookmarkStart w:id="21" w:name="_Hlk170385499"/>
      <w:r w:rsidRPr="00E77B7B">
        <w:t>2.</w:t>
      </w:r>
      <w:r w:rsidR="00AA1AF5" w:rsidRPr="00E77B7B">
        <w:t>1</w:t>
      </w:r>
      <w:r w:rsidRPr="00E77B7B">
        <w:t>.2</w:t>
      </w:r>
      <w:r w:rsidR="00AA1AF5" w:rsidRPr="00E77B7B">
        <w:t>.2</w:t>
      </w:r>
      <w:r w:rsidRPr="00E77B7B">
        <w:t xml:space="preserve"> </w:t>
      </w:r>
      <w:r w:rsidR="2888D62A" w:rsidRPr="00E77B7B">
        <w:t>Secondary</w:t>
      </w:r>
      <w:r w:rsidR="66487C4C" w:rsidRPr="00E77B7B">
        <w:t xml:space="preserve"> </w:t>
      </w:r>
      <w:r w:rsidR="0004793A" w:rsidRPr="00E77B7B">
        <w:t>i</w:t>
      </w:r>
      <w:r w:rsidR="66487C4C" w:rsidRPr="00E77B7B">
        <w:t>mpacts</w:t>
      </w:r>
      <w:bookmarkEnd w:id="21"/>
    </w:p>
    <w:p w14:paraId="0F670755" w14:textId="29C6B2A6" w:rsidR="003868DC" w:rsidRPr="0088685B" w:rsidRDefault="0088685B" w:rsidP="005335C3">
      <w:r w:rsidRPr="0088685B">
        <w:rPr>
          <w:b/>
          <w:bCs/>
        </w:rPr>
        <w:t>Construction</w:t>
      </w:r>
      <w:r w:rsidRPr="0088685B">
        <w:t xml:space="preserve">: </w:t>
      </w:r>
      <w:r w:rsidR="005B7F18" w:rsidRPr="005B7F18">
        <w:t>No</w:t>
      </w:r>
      <w:r w:rsidR="002C6913">
        <w:t xml:space="preserve"> additional secondary </w:t>
      </w:r>
      <w:r w:rsidR="00CB0560">
        <w:t>impacts</w:t>
      </w:r>
      <w:r w:rsidR="00FF61D1">
        <w:t xml:space="preserve"> from constructing an SWTS</w:t>
      </w:r>
      <w:r w:rsidR="00D3490F">
        <w:t>,</w:t>
      </w:r>
      <w:r w:rsidR="00CB0560">
        <w:t xml:space="preserve"> beyond those </w:t>
      </w:r>
      <w:r w:rsidR="007258EC">
        <w:t xml:space="preserve">described </w:t>
      </w:r>
      <w:r w:rsidR="00D3490F">
        <w:t>as</w:t>
      </w:r>
      <w:r w:rsidR="007258EC">
        <w:t xml:space="preserve"> direct impacts</w:t>
      </w:r>
      <w:r w:rsidR="00D3490F">
        <w:t>,</w:t>
      </w:r>
      <w:r w:rsidR="007258EC">
        <w:t xml:space="preserve"> are</w:t>
      </w:r>
      <w:r w:rsidR="005B7F18" w:rsidRPr="005B7F18">
        <w:t xml:space="preserve"> anticipated. </w:t>
      </w:r>
      <w:r w:rsidR="007258EC">
        <w:t>Erosion and sediment con</w:t>
      </w:r>
      <w:r w:rsidR="00416F61">
        <w:t>trols and revegetation are in</w:t>
      </w:r>
      <w:r w:rsidR="00523CEE">
        <w:t xml:space="preserve">tended to </w:t>
      </w:r>
      <w:r w:rsidR="004A6C37">
        <w:t xml:space="preserve">prevent off-site </w:t>
      </w:r>
      <w:r w:rsidR="00E55ACC">
        <w:t xml:space="preserve">transport of sediment to </w:t>
      </w:r>
      <w:r w:rsidR="006D6757">
        <w:t>surface waters.</w:t>
      </w:r>
    </w:p>
    <w:p w14:paraId="5E547E3A" w14:textId="77777777" w:rsidR="00D33365" w:rsidRDefault="00D33365" w:rsidP="0072799C">
      <w:pPr>
        <w:rPr>
          <w:b/>
          <w:bCs/>
        </w:rPr>
      </w:pPr>
    </w:p>
    <w:p w14:paraId="0B30A551" w14:textId="77777777" w:rsidR="00062EC2" w:rsidRDefault="0088685B" w:rsidP="0072799C">
      <w:r w:rsidRPr="00B7044E">
        <w:rPr>
          <w:b/>
          <w:bCs/>
        </w:rPr>
        <w:t>Operation</w:t>
      </w:r>
      <w:r w:rsidRPr="0088685B">
        <w:t xml:space="preserve">: </w:t>
      </w:r>
      <w:r w:rsidR="0072799C" w:rsidRPr="0072799C">
        <w:t>Secondary impacts</w:t>
      </w:r>
      <w:r w:rsidR="00FF61D1">
        <w:t xml:space="preserve"> of </w:t>
      </w:r>
      <w:r w:rsidR="00062EC2">
        <w:t>constructing and operating an SWTS</w:t>
      </w:r>
      <w:r w:rsidR="0072799C" w:rsidRPr="0072799C">
        <w:t xml:space="preserve"> are associated with </w:t>
      </w:r>
      <w:r w:rsidR="00224F76">
        <w:t>designated</w:t>
      </w:r>
      <w:r w:rsidR="0072799C" w:rsidRPr="0072799C">
        <w:t xml:space="preserve"> </w:t>
      </w:r>
      <w:r w:rsidR="00507BBE">
        <w:t>ground water</w:t>
      </w:r>
      <w:r w:rsidR="0072799C" w:rsidRPr="0072799C">
        <w:t xml:space="preserve"> mixing zones</w:t>
      </w:r>
      <w:r w:rsidR="00224F76">
        <w:t>,</w:t>
      </w:r>
      <w:r w:rsidR="0072799C" w:rsidRPr="0072799C">
        <w:t xml:space="preserve"> where treated effluent disperses and dilutes in the receiving aquifer downgradient of drainfields</w:t>
      </w:r>
      <w:r w:rsidR="0072799C" w:rsidRPr="00EC107D">
        <w:t xml:space="preserve">. </w:t>
      </w:r>
      <w:r w:rsidR="009572F7" w:rsidRPr="00EC107D">
        <w:t xml:space="preserve">DEQ anticipates and authorizes exceedances of water quality standards within the mixing zone boundaries. Accordingly, </w:t>
      </w:r>
      <w:r w:rsidR="00B421F2" w:rsidRPr="00EC107D">
        <w:t>certain</w:t>
      </w:r>
      <w:r w:rsidR="0072799C" w:rsidRPr="00EC107D">
        <w:t xml:space="preserve"> uses such as drinking</w:t>
      </w:r>
      <w:r w:rsidR="0072799C" w:rsidRPr="00EC107D">
        <w:rPr>
          <w:rFonts w:ascii="Cambria Math" w:hAnsi="Cambria Math" w:cs="Cambria Math"/>
        </w:rPr>
        <w:t>‑</w:t>
      </w:r>
      <w:r w:rsidR="0072799C" w:rsidRPr="00EC107D">
        <w:t>water supply wells are restricted by regulation</w:t>
      </w:r>
      <w:r w:rsidR="00EA7219" w:rsidRPr="00EC107D">
        <w:t xml:space="preserve"> from those areas</w:t>
      </w:r>
      <w:r w:rsidR="0072799C" w:rsidRPr="00EC107D">
        <w:t>,</w:t>
      </w:r>
      <w:r w:rsidR="0072799C" w:rsidRPr="0072799C">
        <w:t xml:space="preserve"> </w:t>
      </w:r>
      <w:r w:rsidR="00826FC1">
        <w:t xml:space="preserve">so </w:t>
      </w:r>
      <w:r w:rsidR="008A1ECD">
        <w:t xml:space="preserve">the presence of the mixing zone can </w:t>
      </w:r>
      <w:r w:rsidR="005776D2">
        <w:t xml:space="preserve">constrain future well siting in that localized area. </w:t>
      </w:r>
      <w:r w:rsidR="0072799C" w:rsidRPr="0072799C">
        <w:t xml:space="preserve"> </w:t>
      </w:r>
    </w:p>
    <w:p w14:paraId="547275BF" w14:textId="77777777" w:rsidR="00062EC2" w:rsidRDefault="00062EC2" w:rsidP="0072799C"/>
    <w:p w14:paraId="62F81D9D" w14:textId="46C041E7" w:rsidR="00224653" w:rsidRDefault="005776D2" w:rsidP="0072799C">
      <w:r>
        <w:t>W</w:t>
      </w:r>
      <w:r w:rsidR="0072799C" w:rsidRPr="0072799C">
        <w:t xml:space="preserve">ater quality outside </w:t>
      </w:r>
      <w:r w:rsidR="00062EC2">
        <w:t>a</w:t>
      </w:r>
      <w:r w:rsidR="0072799C" w:rsidRPr="0072799C">
        <w:t xml:space="preserve"> mixing</w:t>
      </w:r>
      <w:r w:rsidR="0072799C" w:rsidRPr="0072799C">
        <w:rPr>
          <w:rFonts w:ascii="Cambria Math" w:hAnsi="Cambria Math" w:cs="Cambria Math"/>
        </w:rPr>
        <w:t>‑</w:t>
      </w:r>
      <w:r w:rsidR="0072799C" w:rsidRPr="0072799C">
        <w:t>zone boundary is required to remain high</w:t>
      </w:r>
      <w:r w:rsidR="0072799C" w:rsidRPr="0072799C">
        <w:rPr>
          <w:rFonts w:ascii="Cambria Math" w:hAnsi="Cambria Math" w:cs="Cambria Math"/>
        </w:rPr>
        <w:t>‑</w:t>
      </w:r>
      <w:r w:rsidR="0072799C" w:rsidRPr="0072799C">
        <w:t xml:space="preserve">quality and protective of all beneficial uses, </w:t>
      </w:r>
      <w:r w:rsidR="001B2B0B">
        <w:t xml:space="preserve">which </w:t>
      </w:r>
      <w:r w:rsidR="0072799C" w:rsidRPr="0072799C">
        <w:t>limit</w:t>
      </w:r>
      <w:r w:rsidR="001B2B0B">
        <w:t>s</w:t>
      </w:r>
      <w:r w:rsidR="0072799C" w:rsidRPr="0072799C">
        <w:t xml:space="preserve"> the spatial extent of any degradation. In situations where the drinking water supply for development is drawn from a different aquifer or source than the one receiving treated effluent, any long</w:t>
      </w:r>
      <w:r w:rsidR="0072799C" w:rsidRPr="0072799C">
        <w:rPr>
          <w:rFonts w:ascii="Cambria Math" w:hAnsi="Cambria Math" w:cs="Cambria Math"/>
        </w:rPr>
        <w:t>‑</w:t>
      </w:r>
      <w:r w:rsidR="0072799C" w:rsidRPr="0072799C">
        <w:t>term transfer of water between hydrologic units is negligible relative to background flows and does not measurably alter water</w:t>
      </w:r>
      <w:r w:rsidR="0072799C" w:rsidRPr="0072799C">
        <w:rPr>
          <w:rFonts w:ascii="Cambria Math" w:hAnsi="Cambria Math" w:cs="Cambria Math"/>
        </w:rPr>
        <w:t>‑</w:t>
      </w:r>
      <w:r w:rsidR="0072799C" w:rsidRPr="0072799C">
        <w:t>resource function</w:t>
      </w:r>
      <w:r w:rsidR="00C077C3">
        <w:t xml:space="preserve">. </w:t>
      </w:r>
    </w:p>
    <w:p w14:paraId="4EA2E277" w14:textId="77777777" w:rsidR="002513EA" w:rsidRPr="0088685B" w:rsidRDefault="002513EA" w:rsidP="005335C3">
      <w:pPr>
        <w:rPr>
          <w:color w:val="C00000"/>
        </w:rPr>
      </w:pPr>
    </w:p>
    <w:p w14:paraId="076A777B" w14:textId="754A4901" w:rsidR="003868DC" w:rsidRPr="00DE68A9" w:rsidRDefault="000764C9" w:rsidP="00DE68A9">
      <w:pPr>
        <w:pStyle w:val="Heading4DEQ"/>
      </w:pPr>
      <w:r w:rsidRPr="00DE68A9">
        <w:t>2.</w:t>
      </w:r>
      <w:r w:rsidR="003322DA" w:rsidRPr="00DE68A9">
        <w:t>1.2</w:t>
      </w:r>
      <w:r w:rsidRPr="00DE68A9">
        <w:t xml:space="preserve">.3 </w:t>
      </w:r>
      <w:r w:rsidR="07D04C52" w:rsidRPr="00DE68A9">
        <w:t xml:space="preserve">Cumulative </w:t>
      </w:r>
      <w:r w:rsidR="003322DA" w:rsidRPr="00DE68A9">
        <w:t>i</w:t>
      </w:r>
      <w:r w:rsidR="07D04C52" w:rsidRPr="00DE68A9">
        <w:t>mpacts</w:t>
      </w:r>
    </w:p>
    <w:p w14:paraId="089AE88A" w14:textId="6A7B533B" w:rsidR="0072799C" w:rsidRPr="0088685B" w:rsidRDefault="0072799C" w:rsidP="0072799C">
      <w:r w:rsidRPr="0088685B">
        <w:rPr>
          <w:b/>
          <w:bCs/>
        </w:rPr>
        <w:t>Construction</w:t>
      </w:r>
      <w:r w:rsidRPr="0088685B">
        <w:t xml:space="preserve">: </w:t>
      </w:r>
      <w:r w:rsidR="00954652" w:rsidRPr="00954652">
        <w:t>None anticipated. Similar, small</w:t>
      </w:r>
      <w:r w:rsidR="00954652" w:rsidRPr="00954652">
        <w:rPr>
          <w:rFonts w:ascii="Cambria Math" w:hAnsi="Cambria Math" w:cs="Cambria Math"/>
        </w:rPr>
        <w:t>‑</w:t>
      </w:r>
      <w:r w:rsidR="00954652" w:rsidRPr="00954652">
        <w:t>scale construction disturbances across multiple projects are individually temporary and regulated under stormwater and setback requirements, so their collective effect on water quality is negligible when best management practices are applied</w:t>
      </w:r>
      <w:r w:rsidRPr="005B7F18">
        <w:t>.</w:t>
      </w:r>
    </w:p>
    <w:p w14:paraId="44148E70" w14:textId="77777777" w:rsidR="00D33365" w:rsidRDefault="00D33365" w:rsidP="005335C3">
      <w:pPr>
        <w:rPr>
          <w:b/>
          <w:bCs/>
        </w:rPr>
      </w:pPr>
    </w:p>
    <w:p w14:paraId="5BE819C3" w14:textId="4478BCE1" w:rsidR="00DA1D62" w:rsidRDefault="00072CD8" w:rsidP="005335C3">
      <w:r w:rsidRPr="00F97E4C">
        <w:rPr>
          <w:b/>
          <w:bCs/>
        </w:rPr>
        <w:t>Operation</w:t>
      </w:r>
      <w:r w:rsidR="00F97E4C" w:rsidRPr="00F97E4C">
        <w:t xml:space="preserve"> </w:t>
      </w:r>
      <w:r w:rsidR="00DA1D62">
        <w:rPr>
          <w:b/>
          <w:bCs/>
        </w:rPr>
        <w:t>at the s</w:t>
      </w:r>
      <w:r w:rsidR="00F97E4C" w:rsidRPr="00F97E4C">
        <w:rPr>
          <w:b/>
          <w:bCs/>
        </w:rPr>
        <w:t>ite scale</w:t>
      </w:r>
      <w:r w:rsidR="00F97E4C" w:rsidRPr="00F97E4C">
        <w:t xml:space="preserve">: For each </w:t>
      </w:r>
      <w:r w:rsidR="000E0C7C">
        <w:t>proposed action</w:t>
      </w:r>
      <w:r w:rsidR="00F97E4C" w:rsidRPr="00F97E4C">
        <w:t>, DEQ evaluates all proposed primary and replacement drainfields together, considering soil classification, application rate, depth to limiting layers</w:t>
      </w:r>
      <w:r w:rsidR="00C37299">
        <w:t xml:space="preserve"> (such as seasonally high ground water, </w:t>
      </w:r>
      <w:r w:rsidR="004E26AF">
        <w:t>clay horizons, or bedrock)</w:t>
      </w:r>
      <w:r w:rsidR="00F97E4C" w:rsidRPr="00F97E4C">
        <w:t xml:space="preserve">, and distance to the nearest surface water, and applies nondegradation criteria in ARM 17.30.715. </w:t>
      </w:r>
    </w:p>
    <w:p w14:paraId="496A98A4" w14:textId="77777777" w:rsidR="00DA1D62" w:rsidRDefault="00DA1D62" w:rsidP="005335C3"/>
    <w:p w14:paraId="13BA494B" w14:textId="19DCDF2E" w:rsidR="00E65517" w:rsidRDefault="00F97E4C" w:rsidP="005335C3">
      <w:r w:rsidRPr="00F97E4C">
        <w:t xml:space="preserve">Discharges that meet the nitrate nonsignificance criteria at the end of the </w:t>
      </w:r>
      <w:r w:rsidR="00507BBE">
        <w:t>ground water</w:t>
      </w:r>
      <w:r w:rsidRPr="00F97E4C">
        <w:t xml:space="preserve"> mixing zone (including 50</w:t>
      </w:r>
      <w:r w:rsidRPr="00F97E4C">
        <w:rPr>
          <w:rFonts w:ascii="Cambria Math" w:hAnsi="Cambria Math" w:cs="Cambria Math"/>
        </w:rPr>
        <w:t>‑</w:t>
      </w:r>
      <w:r w:rsidRPr="00F97E4C">
        <w:t>year phosphorus soil</w:t>
      </w:r>
      <w:r w:rsidRPr="00F97E4C">
        <w:rPr>
          <w:rFonts w:ascii="Cambria Math" w:hAnsi="Cambria Math" w:cs="Cambria Math"/>
        </w:rPr>
        <w:t>‑</w:t>
      </w:r>
      <w:r w:rsidRPr="00F97E4C">
        <w:t xml:space="preserve">retention requirements) are, by </w:t>
      </w:r>
      <w:r w:rsidR="00D953E6">
        <w:t xml:space="preserve">DEQ </w:t>
      </w:r>
      <w:r w:rsidRPr="00F97E4C">
        <w:t>rule, considered to cause nonsignificant changes in water quality</w:t>
      </w:r>
      <w:r w:rsidR="007E54F2">
        <w:t xml:space="preserve">, so even in </w:t>
      </w:r>
      <w:r w:rsidR="007F42EC">
        <w:t>the aggregate</w:t>
      </w:r>
      <w:r w:rsidR="004352A2">
        <w:t>,</w:t>
      </w:r>
      <w:r w:rsidR="007E54F2">
        <w:t xml:space="preserve"> the systems within a single project are not expected to create significant nutrient loading </w:t>
      </w:r>
      <w:r w:rsidR="00595231">
        <w:t>to ground or surface water at the project scale</w:t>
      </w:r>
      <w:r w:rsidR="00C31401">
        <w:t>.</w:t>
      </w:r>
      <w:r w:rsidR="00B21DDB">
        <w:t xml:space="preserve"> </w:t>
      </w:r>
      <w:r w:rsidR="00AF6464">
        <w:t>The nonsignificance criteria</w:t>
      </w:r>
      <w:r w:rsidR="003441D3">
        <w:t xml:space="preserve"> consider the </w:t>
      </w:r>
      <w:r w:rsidR="00971E16">
        <w:t xml:space="preserve">quantity and </w:t>
      </w:r>
      <w:r w:rsidR="003441D3">
        <w:t>strength</w:t>
      </w:r>
      <w:r w:rsidR="00971E16">
        <w:t xml:space="preserve"> of the pollutant</w:t>
      </w:r>
      <w:r w:rsidR="00EC1D4B">
        <w:t>, the length of time the changes will occur,</w:t>
      </w:r>
      <w:r w:rsidR="003441D3">
        <w:t xml:space="preserve"> and </w:t>
      </w:r>
      <w:r w:rsidR="00EC1D4B">
        <w:t>the character of the pollutant.</w:t>
      </w:r>
      <w:r w:rsidRPr="00F97E4C">
        <w:t xml:space="preserve"> </w:t>
      </w:r>
    </w:p>
    <w:p w14:paraId="21A06819" w14:textId="77777777" w:rsidR="00312AA6" w:rsidRDefault="00312AA6" w:rsidP="005335C3"/>
    <w:p w14:paraId="768CEAD5" w14:textId="3BF48E42" w:rsidR="00DA1D62" w:rsidRDefault="00670CAA" w:rsidP="005335C3">
      <w:r w:rsidRPr="00670CAA">
        <w:rPr>
          <w:b/>
          <w:bCs/>
        </w:rPr>
        <w:t xml:space="preserve">Operation </w:t>
      </w:r>
      <w:r w:rsidR="00DA1D62">
        <w:rPr>
          <w:b/>
          <w:bCs/>
        </w:rPr>
        <w:t>at the w</w:t>
      </w:r>
      <w:r w:rsidRPr="00670CAA">
        <w:rPr>
          <w:b/>
          <w:bCs/>
        </w:rPr>
        <w:t>atershed scale</w:t>
      </w:r>
      <w:r w:rsidRPr="00670CAA">
        <w:t xml:space="preserve">: At the watershed </w:t>
      </w:r>
      <w:r w:rsidR="001203B3">
        <w:t>scale</w:t>
      </w:r>
      <w:r w:rsidRPr="00670CAA">
        <w:t xml:space="preserve">, DEQ considers the combined loading from multiple compliant systems in relation to background water quality, existing impairments, and the assimilative capacity of downgradient surface waters. </w:t>
      </w:r>
      <w:r w:rsidR="000E1D78" w:rsidRPr="000E1D78">
        <w:t xml:space="preserve">Individually, each system contributes a small, localized increase in groundwater nitrate or phosphorus that is constrained by nondegradation rules; cumulatively, these contributions could </w:t>
      </w:r>
      <w:r w:rsidR="00C70363">
        <w:t xml:space="preserve">cause a </w:t>
      </w:r>
      <w:r w:rsidR="00C70363" w:rsidRPr="001114C6">
        <w:rPr>
          <w:i/>
        </w:rPr>
        <w:t xml:space="preserve">de </w:t>
      </w:r>
      <w:r w:rsidR="00C70363" w:rsidRPr="001114C6">
        <w:rPr>
          <w:i/>
          <w:iCs/>
        </w:rPr>
        <w:t>minim</w:t>
      </w:r>
      <w:r w:rsidR="00371136">
        <w:rPr>
          <w:i/>
          <w:iCs/>
        </w:rPr>
        <w:t>i</w:t>
      </w:r>
      <w:r w:rsidR="00C70363" w:rsidRPr="001114C6">
        <w:rPr>
          <w:i/>
          <w:iCs/>
        </w:rPr>
        <w:t>s</w:t>
      </w:r>
      <w:r w:rsidR="00C70363">
        <w:t xml:space="preserve"> change in</w:t>
      </w:r>
      <w:r w:rsidR="000E1D78" w:rsidRPr="000E1D78">
        <w:t xml:space="preserve"> watershed</w:t>
      </w:r>
      <w:r w:rsidR="000E1D78" w:rsidRPr="000E1D78">
        <w:rPr>
          <w:rFonts w:ascii="Cambria Math" w:hAnsi="Cambria Math" w:cs="Cambria Math"/>
        </w:rPr>
        <w:t>‑</w:t>
      </w:r>
      <w:r w:rsidR="000E1D78" w:rsidRPr="000E1D78">
        <w:t xml:space="preserve">scale conditions </w:t>
      </w:r>
      <w:r w:rsidR="0002654D">
        <w:t xml:space="preserve">mitigated by </w:t>
      </w:r>
      <w:r w:rsidR="00761378">
        <w:t xml:space="preserve">travel time and natural </w:t>
      </w:r>
      <w:r w:rsidR="001D730F">
        <w:t xml:space="preserve">processes that cause </w:t>
      </w:r>
      <w:r w:rsidR="00110299">
        <w:t>denitrification and phosphorus adsorption.</w:t>
      </w:r>
      <w:r w:rsidR="004347B6">
        <w:t xml:space="preserve"> </w:t>
      </w:r>
    </w:p>
    <w:p w14:paraId="41015D86" w14:textId="77777777" w:rsidR="00DA1D62" w:rsidRDefault="00DA1D62" w:rsidP="005335C3"/>
    <w:p w14:paraId="7E693771" w14:textId="6678BD41" w:rsidR="00E65517" w:rsidRDefault="00670CAA" w:rsidP="005335C3">
      <w:r w:rsidRPr="00670CAA">
        <w:t>Because nonsignificance criteria, DEQ</w:t>
      </w:r>
      <w:r w:rsidRPr="00670CAA">
        <w:rPr>
          <w:rFonts w:ascii="Cambria Math" w:hAnsi="Cambria Math" w:cs="Cambria Math"/>
        </w:rPr>
        <w:t>‑</w:t>
      </w:r>
      <w:r w:rsidRPr="00670CAA">
        <w:t>7 trigger values, and setback and mixing</w:t>
      </w:r>
      <w:r w:rsidRPr="00670CAA">
        <w:rPr>
          <w:rFonts w:ascii="Cambria Math" w:hAnsi="Cambria Math" w:cs="Cambria Math"/>
        </w:rPr>
        <w:t>‑</w:t>
      </w:r>
      <w:r w:rsidRPr="00670CAA">
        <w:t xml:space="preserve">zone requirements are designed so that each individual discharge causes only a small, nonsignificant change, the cumulative </w:t>
      </w:r>
      <w:r w:rsidRPr="00670CAA">
        <w:lastRenderedPageBreak/>
        <w:t xml:space="preserve">effect of many such systems within a watershed </w:t>
      </w:r>
      <w:r w:rsidR="00682F67">
        <w:t>would be</w:t>
      </w:r>
      <w:r w:rsidR="00682F67" w:rsidRPr="00670CAA">
        <w:t xml:space="preserve"> </w:t>
      </w:r>
      <w:r w:rsidRPr="00670CAA">
        <w:t>expected to remain within water</w:t>
      </w:r>
      <w:r w:rsidRPr="00670CAA">
        <w:rPr>
          <w:rFonts w:ascii="Cambria Math" w:hAnsi="Cambria Math" w:cs="Cambria Math"/>
        </w:rPr>
        <w:t>‑</w:t>
      </w:r>
      <w:r w:rsidRPr="00670CAA">
        <w:t xml:space="preserve">quality standards and </w:t>
      </w:r>
      <w:r w:rsidR="000C5DCE">
        <w:t xml:space="preserve">would </w:t>
      </w:r>
      <w:r w:rsidRPr="00670CAA">
        <w:t>not measurably degrade high</w:t>
      </w:r>
      <w:r w:rsidRPr="00670CAA">
        <w:rPr>
          <w:rFonts w:ascii="Cambria Math" w:hAnsi="Cambria Math" w:cs="Cambria Math"/>
        </w:rPr>
        <w:t>‑</w:t>
      </w:r>
      <w:r w:rsidRPr="00670CAA">
        <w:t xml:space="preserve">quality </w:t>
      </w:r>
      <w:r w:rsidR="00507BBE">
        <w:t>ground water</w:t>
      </w:r>
      <w:r w:rsidRPr="00670CAA">
        <w:t>.</w:t>
      </w:r>
      <w:r w:rsidR="009B30E2">
        <w:t xml:space="preserve"> </w:t>
      </w:r>
    </w:p>
    <w:p w14:paraId="12EA3605" w14:textId="77777777" w:rsidR="00F97E4C" w:rsidRDefault="00F97E4C" w:rsidP="005335C3"/>
    <w:p w14:paraId="11B4D41E" w14:textId="77777777" w:rsidR="008D1334" w:rsidRDefault="005D6F1A" w:rsidP="005335C3">
      <w:r>
        <w:t xml:space="preserve">When multiple SWTS in an area all </w:t>
      </w:r>
      <w:r w:rsidRPr="00A0324D">
        <w:t xml:space="preserve">meet the </w:t>
      </w:r>
      <w:r>
        <w:t>applicable</w:t>
      </w:r>
      <w:r w:rsidRPr="00A0324D">
        <w:t xml:space="preserve"> nitrate nonsignificance criterion at the end of the mixing zone</w:t>
      </w:r>
      <w:r>
        <w:t xml:space="preserve"> (refer to ARM 17.30.715(1)(d));</w:t>
      </w:r>
      <w:r w:rsidRPr="00A0324D">
        <w:t xml:space="preserve"> are located beyond the statutory “adjacent to surface water” distances</w:t>
      </w:r>
      <w:r>
        <w:t xml:space="preserve"> OR pass the “trigger” analysis of potential surface water impact;</w:t>
      </w:r>
      <w:r w:rsidRPr="00A0324D">
        <w:t xml:space="preserve"> and pass the 50</w:t>
      </w:r>
      <w:r w:rsidRPr="00C06029">
        <w:rPr>
          <w:rFonts w:ascii="Cambria Math" w:hAnsi="Cambria Math" w:cs="Cambria Math"/>
        </w:rPr>
        <w:t>‑</w:t>
      </w:r>
      <w:r w:rsidRPr="00A0324D">
        <w:t xml:space="preserve">year soil phosphorus capacity test, </w:t>
      </w:r>
      <w:r w:rsidR="0030437F">
        <w:t>t</w:t>
      </w:r>
      <w:r w:rsidR="00F05142">
        <w:t xml:space="preserve">hen </w:t>
      </w:r>
      <w:r w:rsidR="00812A09">
        <w:t>the potential impacts to</w:t>
      </w:r>
      <w:r w:rsidR="00A0324D" w:rsidRPr="00A0324D">
        <w:t xml:space="preserve"> </w:t>
      </w:r>
      <w:r w:rsidR="004517AE">
        <w:t>state waters from</w:t>
      </w:r>
      <w:r w:rsidR="00A0324D" w:rsidRPr="00A0324D">
        <w:t xml:space="preserve"> nitrate and phosphorus </w:t>
      </w:r>
      <w:r w:rsidR="004517AE">
        <w:t>are</w:t>
      </w:r>
      <w:r w:rsidR="00A0324D" w:rsidRPr="00A0324D">
        <w:t xml:space="preserve"> </w:t>
      </w:r>
      <w:r w:rsidR="0030437F">
        <w:t xml:space="preserve">considered </w:t>
      </w:r>
      <w:r w:rsidR="00A0324D" w:rsidRPr="00A0324D">
        <w:t xml:space="preserve">nonsignificant for nondegradation purposes. </w:t>
      </w:r>
    </w:p>
    <w:p w14:paraId="3357134B" w14:textId="77777777" w:rsidR="008D1334" w:rsidRDefault="008D1334" w:rsidP="005335C3"/>
    <w:p w14:paraId="0D4B878A" w14:textId="1A9A7A6B" w:rsidR="00A0324D" w:rsidRDefault="00A0324D" w:rsidP="005335C3">
      <w:r w:rsidRPr="00A0324D">
        <w:t>Under MEPA, DEQ relies on these scientifically developed thresholds and cumulative</w:t>
      </w:r>
      <w:r w:rsidRPr="00A0324D">
        <w:rPr>
          <w:rFonts w:ascii="Cambria Math" w:hAnsi="Cambria Math" w:cs="Cambria Math"/>
        </w:rPr>
        <w:t>‑</w:t>
      </w:r>
      <w:r w:rsidRPr="00A0324D">
        <w:t xml:space="preserve">effect provisions to conclude that, for </w:t>
      </w:r>
      <w:r w:rsidR="0059584F">
        <w:t>SWTS</w:t>
      </w:r>
      <w:r w:rsidRPr="00A0324D">
        <w:t xml:space="preserve"> designed and reviewed in accordance with 75</w:t>
      </w:r>
      <w:r w:rsidRPr="00A0324D">
        <w:rPr>
          <w:rFonts w:ascii="Cambria Math" w:hAnsi="Cambria Math" w:cs="Cambria Math"/>
        </w:rPr>
        <w:t>‑</w:t>
      </w:r>
      <w:r w:rsidRPr="00A0324D">
        <w:t>5</w:t>
      </w:r>
      <w:r w:rsidRPr="00A0324D">
        <w:rPr>
          <w:rFonts w:ascii="Cambria Math" w:hAnsi="Cambria Math" w:cs="Cambria Math"/>
        </w:rPr>
        <w:t>‑</w:t>
      </w:r>
      <w:r w:rsidRPr="00A0324D">
        <w:t>301, MCA</w:t>
      </w:r>
      <w:r w:rsidR="000E1E38">
        <w:t>,</w:t>
      </w:r>
      <w:r w:rsidRPr="00A0324D">
        <w:t xml:space="preserve"> and ARM 17.30.715</w:t>
      </w:r>
      <w:r w:rsidR="00FA4995">
        <w:t xml:space="preserve"> and 17.30.716</w:t>
      </w:r>
      <w:r w:rsidRPr="00A0324D">
        <w:t xml:space="preserve">, aggregate changes in </w:t>
      </w:r>
      <w:r w:rsidR="00507BBE">
        <w:t>ground water</w:t>
      </w:r>
      <w:r w:rsidRPr="00A0324D">
        <w:t xml:space="preserve"> quality and any resulting influence on downgradient surface waters </w:t>
      </w:r>
      <w:r w:rsidR="00BA23BC">
        <w:t>would be</w:t>
      </w:r>
      <w:r w:rsidRPr="00A0324D">
        <w:t xml:space="preserve"> </w:t>
      </w:r>
      <w:r w:rsidR="00D6732E">
        <w:t>nonsignificant</w:t>
      </w:r>
      <w:r w:rsidRPr="00A0324D">
        <w:t xml:space="preserve">, </w:t>
      </w:r>
      <w:r w:rsidR="00BA23BC">
        <w:t xml:space="preserve">would </w:t>
      </w:r>
      <w:r w:rsidRPr="00A0324D">
        <w:t>remain within applicable water</w:t>
      </w:r>
      <w:r w:rsidRPr="00A0324D">
        <w:rPr>
          <w:rFonts w:ascii="Cambria Math" w:hAnsi="Cambria Math" w:cs="Cambria Math"/>
        </w:rPr>
        <w:t>‑</w:t>
      </w:r>
      <w:r w:rsidRPr="00A0324D">
        <w:t xml:space="preserve">quality standards, and </w:t>
      </w:r>
      <w:r w:rsidR="00BA23BC">
        <w:t>would</w:t>
      </w:r>
      <w:r w:rsidRPr="00A0324D">
        <w:t xml:space="preserve"> not alter the function or integrity of water resources.</w:t>
      </w:r>
    </w:p>
    <w:p w14:paraId="149F999D" w14:textId="77777777" w:rsidR="002C4EE3" w:rsidRPr="00BE2D8F" w:rsidRDefault="002C4EE3" w:rsidP="005335C3">
      <w:pPr>
        <w:rPr>
          <w:rFonts w:ascii="Calibri" w:eastAsia="Calibri" w:hAnsi="Calibri" w:cs="Calibri"/>
          <w:color w:val="C00000"/>
        </w:rPr>
      </w:pPr>
    </w:p>
    <w:p w14:paraId="28E4E956" w14:textId="45657402" w:rsidR="00EE5A9C" w:rsidRPr="00A13A9C" w:rsidRDefault="00FD12D4" w:rsidP="00A13A9C">
      <w:pPr>
        <w:pStyle w:val="Heading3DEQ"/>
      </w:pPr>
      <w:bookmarkStart w:id="22" w:name="_Toc225841820"/>
      <w:r w:rsidRPr="00A13A9C">
        <w:t xml:space="preserve">2.1.3 </w:t>
      </w:r>
      <w:r w:rsidR="55D7D5A4" w:rsidRPr="00A13A9C">
        <w:t>AIR QUALITY</w:t>
      </w:r>
      <w:bookmarkEnd w:id="22"/>
    </w:p>
    <w:p w14:paraId="038B290F" w14:textId="52E2A307" w:rsidR="00E014BC" w:rsidRDefault="00E014BC" w:rsidP="00E014BC">
      <w:pPr>
        <w:rPr>
          <w:rStyle w:val="normaltextrun"/>
          <w:rFonts w:ascii="Calibri" w:hAnsi="Calibri" w:cs="Calibri"/>
          <w:color w:val="000000" w:themeColor="text1"/>
        </w:rPr>
      </w:pPr>
      <w:r w:rsidRPr="00E014BC">
        <w:rPr>
          <w:rStyle w:val="normaltextrun"/>
          <w:rFonts w:ascii="Calibri" w:hAnsi="Calibri" w:cs="Calibri"/>
          <w:color w:val="000000" w:themeColor="text1"/>
        </w:rPr>
        <w:t>According to the Clean Air Act of 1977, any national park that is greater than 6,000 acres</w:t>
      </w:r>
      <w:r w:rsidR="00A46B8C">
        <w:rPr>
          <w:rStyle w:val="normaltextrun"/>
          <w:rFonts w:ascii="Calibri" w:hAnsi="Calibri" w:cs="Calibri"/>
          <w:color w:val="000000" w:themeColor="text1"/>
        </w:rPr>
        <w:t>,</w:t>
      </w:r>
      <w:r w:rsidRPr="00E014BC">
        <w:rPr>
          <w:rStyle w:val="normaltextrun"/>
          <w:rFonts w:ascii="Calibri" w:hAnsi="Calibri" w:cs="Calibri"/>
          <w:color w:val="000000" w:themeColor="text1"/>
        </w:rPr>
        <w:t xml:space="preserve"> and any wilderness area greater than 5,000 acres</w:t>
      </w:r>
      <w:r w:rsidR="00A46B8C">
        <w:rPr>
          <w:rStyle w:val="normaltextrun"/>
          <w:rFonts w:ascii="Calibri" w:hAnsi="Calibri" w:cs="Calibri"/>
          <w:color w:val="000000" w:themeColor="text1"/>
        </w:rPr>
        <w:t>,</w:t>
      </w:r>
      <w:r w:rsidRPr="00E014BC">
        <w:rPr>
          <w:rStyle w:val="normaltextrun"/>
          <w:rFonts w:ascii="Calibri" w:hAnsi="Calibri" w:cs="Calibri"/>
          <w:color w:val="000000" w:themeColor="text1"/>
        </w:rPr>
        <w:t xml:space="preserve"> are considered Class I airsheds. Although Class I airsheds are managed and regulated by the National Park Service, </w:t>
      </w:r>
      <w:r w:rsidR="00317AA7">
        <w:rPr>
          <w:rStyle w:val="normaltextrun"/>
          <w:rFonts w:ascii="Calibri" w:hAnsi="Calibri" w:cs="Calibri"/>
          <w:color w:val="000000" w:themeColor="text1"/>
        </w:rPr>
        <w:t>United States</w:t>
      </w:r>
      <w:r w:rsidRPr="00E014BC">
        <w:rPr>
          <w:rStyle w:val="normaltextrun"/>
          <w:rFonts w:ascii="Calibri" w:hAnsi="Calibri" w:cs="Calibri"/>
          <w:color w:val="000000" w:themeColor="text1"/>
        </w:rPr>
        <w:t xml:space="preserve"> Fish and Wildlife Service, </w:t>
      </w:r>
      <w:r w:rsidR="00317AA7">
        <w:rPr>
          <w:rStyle w:val="normaltextrun"/>
          <w:rFonts w:ascii="Calibri" w:hAnsi="Calibri" w:cs="Calibri"/>
          <w:color w:val="000000" w:themeColor="text1"/>
        </w:rPr>
        <w:t>United States</w:t>
      </w:r>
      <w:r w:rsidRPr="00E014BC">
        <w:rPr>
          <w:rStyle w:val="normaltextrun"/>
          <w:rFonts w:ascii="Calibri" w:hAnsi="Calibri" w:cs="Calibri"/>
          <w:color w:val="000000" w:themeColor="text1"/>
        </w:rPr>
        <w:t xml:space="preserve"> Forest Service</w:t>
      </w:r>
      <w:r w:rsidR="00A46B8C">
        <w:rPr>
          <w:rStyle w:val="normaltextrun"/>
          <w:rFonts w:ascii="Calibri" w:hAnsi="Calibri" w:cs="Calibri"/>
          <w:color w:val="000000" w:themeColor="text1"/>
        </w:rPr>
        <w:t>,</w:t>
      </w:r>
      <w:r w:rsidRPr="00E014BC">
        <w:rPr>
          <w:rStyle w:val="normaltextrun"/>
          <w:rFonts w:ascii="Calibri" w:hAnsi="Calibri" w:cs="Calibri"/>
          <w:color w:val="000000" w:themeColor="text1"/>
        </w:rPr>
        <w:t xml:space="preserve"> and Native American Tribes, </w:t>
      </w:r>
      <w:r w:rsidR="00A46B8C">
        <w:rPr>
          <w:rStyle w:val="normaltextrun"/>
          <w:rFonts w:ascii="Calibri" w:hAnsi="Calibri" w:cs="Calibri"/>
          <w:color w:val="000000" w:themeColor="text1"/>
        </w:rPr>
        <w:t>Montana</w:t>
      </w:r>
      <w:r w:rsidRPr="00E014BC">
        <w:rPr>
          <w:rStyle w:val="normaltextrun"/>
          <w:rFonts w:ascii="Calibri" w:hAnsi="Calibri" w:cs="Calibri"/>
          <w:color w:val="000000" w:themeColor="text1"/>
        </w:rPr>
        <w:t xml:space="preserve"> may still designate areas to be considered Class 1 airsheds to better protect the air quality of a certain area. A map of Class I airsheds in reference to the proposed site </w:t>
      </w:r>
      <w:r w:rsidR="0015698F">
        <w:rPr>
          <w:rStyle w:val="normaltextrun"/>
          <w:rFonts w:ascii="Calibri" w:hAnsi="Calibri" w:cs="Calibri"/>
          <w:color w:val="000000" w:themeColor="text1"/>
        </w:rPr>
        <w:t>would be</w:t>
      </w:r>
      <w:r w:rsidRPr="00E014BC">
        <w:rPr>
          <w:rStyle w:val="normaltextrun"/>
          <w:rFonts w:ascii="Calibri" w:hAnsi="Calibri" w:cs="Calibri"/>
          <w:color w:val="000000" w:themeColor="text1"/>
        </w:rPr>
        <w:t xml:space="preserve"> consulted for </w:t>
      </w:r>
      <w:r w:rsidR="0015698F">
        <w:rPr>
          <w:rStyle w:val="normaltextrun"/>
          <w:rFonts w:ascii="Calibri" w:hAnsi="Calibri" w:cs="Calibri"/>
          <w:color w:val="000000" w:themeColor="text1"/>
        </w:rPr>
        <w:t>each proposed SWTS</w:t>
      </w:r>
      <w:r w:rsidRPr="00E014BC">
        <w:rPr>
          <w:rStyle w:val="normaltextrun"/>
          <w:rFonts w:ascii="Calibri" w:hAnsi="Calibri" w:cs="Calibri"/>
          <w:color w:val="000000" w:themeColor="text1"/>
        </w:rPr>
        <w:t>.</w:t>
      </w:r>
      <w:r w:rsidR="00243B51">
        <w:rPr>
          <w:rStyle w:val="normaltextrun"/>
          <w:rFonts w:ascii="Calibri" w:hAnsi="Calibri" w:cs="Calibri"/>
          <w:color w:val="000000" w:themeColor="text1"/>
        </w:rPr>
        <w:t xml:space="preserve"> </w:t>
      </w:r>
    </w:p>
    <w:p w14:paraId="4975FC27" w14:textId="77777777" w:rsidR="00E014BC" w:rsidRDefault="00E014BC" w:rsidP="003868DC">
      <w:pPr>
        <w:widowControl w:val="0"/>
        <w:jc w:val="both"/>
        <w:rPr>
          <w:rStyle w:val="normaltextrun"/>
          <w:rFonts w:ascii="Calibri" w:hAnsi="Calibri" w:cs="Calibri"/>
          <w:color w:val="000000" w:themeColor="text1"/>
        </w:rPr>
      </w:pPr>
    </w:p>
    <w:p w14:paraId="4966F625" w14:textId="56634D21" w:rsidR="00D41DB3" w:rsidRDefault="00663C68" w:rsidP="003868DC">
      <w:pPr>
        <w:widowControl w:val="0"/>
        <w:jc w:val="both"/>
        <w:rPr>
          <w:rFonts w:ascii="Calibri" w:eastAsia="Calibri" w:hAnsi="Calibri" w:cs="Calibri"/>
          <w:color w:val="000000" w:themeColor="text1"/>
        </w:rPr>
      </w:pPr>
      <w:r w:rsidRPr="7582208C">
        <w:rPr>
          <w:rStyle w:val="normaltextrun"/>
          <w:rFonts w:ascii="Calibri" w:hAnsi="Calibri" w:cs="Calibri"/>
          <w:color w:val="000000" w:themeColor="text1"/>
        </w:rPr>
        <w:t>The Clean Air Act requires EPA to set National Ambient Air Quality Standards for pollutants</w:t>
      </w:r>
      <w:r w:rsidR="2A5F65EF" w:rsidRPr="058D1A36">
        <w:rPr>
          <w:rStyle w:val="normaltextrun"/>
          <w:rFonts w:ascii="Calibri" w:hAnsi="Calibri" w:cs="Calibri"/>
          <w:color w:val="000000" w:themeColor="text1"/>
        </w:rPr>
        <w:t>.</w:t>
      </w:r>
      <w:r w:rsidRPr="7582208C">
        <w:rPr>
          <w:rStyle w:val="normaltextrun"/>
          <w:rFonts w:ascii="Calibri" w:hAnsi="Calibri" w:cs="Calibri"/>
          <w:color w:val="000000" w:themeColor="text1"/>
        </w:rPr>
        <w:t xml:space="preserve"> Primary standards protect the health of "sensitive" populations such as asthmatics, children, and the elderly. Secondary standards protect against decreased visibility and damage to animals, crops, vegetation, and buildings.</w:t>
      </w:r>
      <w:r w:rsidRPr="4D48B0B3">
        <w:rPr>
          <w:rFonts w:ascii="Calibri" w:eastAsia="Calibri" w:hAnsi="Calibri" w:cs="Calibri"/>
          <w:color w:val="000000" w:themeColor="text1"/>
        </w:rPr>
        <w:t xml:space="preserve"> </w:t>
      </w:r>
      <w:r w:rsidR="009D545E">
        <w:rPr>
          <w:rFonts w:ascii="Calibri" w:eastAsia="Calibri" w:hAnsi="Calibri" w:cs="Calibri"/>
          <w:color w:val="000000" w:themeColor="text1"/>
        </w:rPr>
        <w:t>A person that constructs or operates an SWTS</w:t>
      </w:r>
      <w:r w:rsidR="006A047F">
        <w:rPr>
          <w:rFonts w:ascii="Calibri" w:eastAsia="Calibri" w:hAnsi="Calibri" w:cs="Calibri"/>
          <w:color w:val="000000" w:themeColor="text1"/>
        </w:rPr>
        <w:t xml:space="preserve"> is required to abide </w:t>
      </w:r>
      <w:r w:rsidR="29DEA4A6" w:rsidRPr="6B2BDACA">
        <w:rPr>
          <w:rFonts w:ascii="Calibri" w:eastAsia="Calibri" w:hAnsi="Calibri" w:cs="Calibri"/>
          <w:color w:val="000000" w:themeColor="text1"/>
        </w:rPr>
        <w:t xml:space="preserve">by </w:t>
      </w:r>
      <w:r w:rsidR="006A047F" w:rsidRPr="6B2BDACA">
        <w:rPr>
          <w:rFonts w:ascii="Calibri" w:eastAsia="Calibri" w:hAnsi="Calibri" w:cs="Calibri"/>
          <w:color w:val="000000" w:themeColor="text1"/>
        </w:rPr>
        <w:t>the</w:t>
      </w:r>
      <w:r w:rsidR="006A047F">
        <w:rPr>
          <w:rFonts w:ascii="Calibri" w:eastAsia="Calibri" w:hAnsi="Calibri" w:cs="Calibri"/>
          <w:color w:val="000000" w:themeColor="text1"/>
        </w:rPr>
        <w:t xml:space="preserve"> </w:t>
      </w:r>
      <w:r w:rsidR="0090491C">
        <w:rPr>
          <w:rFonts w:ascii="Calibri" w:eastAsia="Calibri" w:hAnsi="Calibri" w:cs="Calibri"/>
          <w:color w:val="000000" w:themeColor="text1"/>
        </w:rPr>
        <w:t xml:space="preserve">federal standards. </w:t>
      </w:r>
    </w:p>
    <w:p w14:paraId="6483B5CA" w14:textId="77777777" w:rsidR="00D41DB3" w:rsidRDefault="00D41DB3" w:rsidP="003868DC">
      <w:pPr>
        <w:widowControl w:val="0"/>
        <w:jc w:val="both"/>
        <w:rPr>
          <w:rFonts w:ascii="Calibri" w:eastAsia="Calibri" w:hAnsi="Calibri" w:cs="Calibri"/>
          <w:color w:val="000000" w:themeColor="text1"/>
        </w:rPr>
      </w:pPr>
    </w:p>
    <w:p w14:paraId="0A9C6520" w14:textId="51634BB6" w:rsidR="00EE5A9C" w:rsidRDefault="00D41DB3" w:rsidP="003868DC">
      <w:pPr>
        <w:widowControl w:val="0"/>
        <w:jc w:val="both"/>
        <w:rPr>
          <w:rFonts w:ascii="Calibri" w:eastAsia="Calibri" w:hAnsi="Calibri" w:cs="Calibri"/>
          <w:color w:val="000000" w:themeColor="text1"/>
        </w:rPr>
      </w:pPr>
      <w:r>
        <w:rPr>
          <w:rFonts w:ascii="Calibri" w:eastAsia="Calibri" w:hAnsi="Calibri" w:cs="Calibri"/>
          <w:color w:val="000000" w:themeColor="text1"/>
        </w:rPr>
        <w:t>Construction of an SWTS may cause</w:t>
      </w:r>
      <w:r w:rsidR="21D18714" w:rsidRPr="445CD3E8">
        <w:rPr>
          <w:rFonts w:ascii="Calibri" w:eastAsia="Calibri" w:hAnsi="Calibri" w:cs="Calibri"/>
          <w:color w:val="000000" w:themeColor="text1"/>
        </w:rPr>
        <w:t xml:space="preserve"> minimal </w:t>
      </w:r>
      <w:r w:rsidR="001D79CC" w:rsidRPr="445CD3E8">
        <w:rPr>
          <w:rFonts w:ascii="Calibri" w:eastAsia="Calibri" w:hAnsi="Calibri" w:cs="Calibri"/>
          <w:color w:val="000000" w:themeColor="text1"/>
        </w:rPr>
        <w:t xml:space="preserve">fugitive </w:t>
      </w:r>
      <w:r w:rsidR="21D18714" w:rsidRPr="445CD3E8">
        <w:rPr>
          <w:rFonts w:ascii="Calibri" w:eastAsia="Calibri" w:hAnsi="Calibri" w:cs="Calibri"/>
          <w:color w:val="000000" w:themeColor="text1"/>
        </w:rPr>
        <w:t>dust</w:t>
      </w:r>
      <w:r w:rsidR="00BD239E">
        <w:rPr>
          <w:rFonts w:ascii="Calibri" w:eastAsia="Calibri" w:hAnsi="Calibri" w:cs="Calibri"/>
          <w:color w:val="000000" w:themeColor="text1"/>
        </w:rPr>
        <w:t xml:space="preserve"> and exhaust </w:t>
      </w:r>
      <w:r w:rsidR="007C472F">
        <w:rPr>
          <w:rFonts w:ascii="Calibri" w:eastAsia="Calibri" w:hAnsi="Calibri" w:cs="Calibri"/>
          <w:color w:val="000000" w:themeColor="text1"/>
        </w:rPr>
        <w:t>emissions</w:t>
      </w:r>
      <w:r w:rsidR="00582B3C" w:rsidRPr="445CD3E8">
        <w:rPr>
          <w:rFonts w:ascii="Calibri" w:eastAsia="Calibri" w:hAnsi="Calibri" w:cs="Calibri"/>
          <w:color w:val="000000" w:themeColor="text1"/>
        </w:rPr>
        <w:t>.</w:t>
      </w:r>
      <w:r w:rsidR="21D18714" w:rsidRPr="445CD3E8">
        <w:rPr>
          <w:rFonts w:ascii="Calibri" w:eastAsia="Calibri" w:hAnsi="Calibri" w:cs="Calibri"/>
          <w:color w:val="000000" w:themeColor="text1"/>
        </w:rPr>
        <w:t xml:space="preserve"> </w:t>
      </w:r>
      <w:r w:rsidR="00CE1736">
        <w:rPr>
          <w:rFonts w:ascii="Calibri" w:eastAsia="Calibri" w:hAnsi="Calibri" w:cs="Calibri"/>
          <w:color w:val="000000" w:themeColor="text1"/>
        </w:rPr>
        <w:t xml:space="preserve">Accordingly, </w:t>
      </w:r>
      <w:r w:rsidR="001B5EE9">
        <w:rPr>
          <w:rFonts w:ascii="Calibri" w:eastAsia="Calibri" w:hAnsi="Calibri" w:cs="Calibri"/>
          <w:color w:val="000000" w:themeColor="text1"/>
        </w:rPr>
        <w:t>persons constructing SWTS</w:t>
      </w:r>
      <w:r w:rsidR="00CE1736" w:rsidRPr="445CD3E8">
        <w:rPr>
          <w:rFonts w:ascii="Calibri" w:eastAsia="Calibri" w:hAnsi="Calibri" w:cs="Calibri"/>
          <w:color w:val="000000" w:themeColor="text1"/>
        </w:rPr>
        <w:t xml:space="preserve"> </w:t>
      </w:r>
      <w:r w:rsidR="5A2E6E94" w:rsidRPr="445CD3E8">
        <w:rPr>
          <w:rFonts w:ascii="Calibri" w:eastAsia="Calibri" w:hAnsi="Calibri" w:cs="Calibri"/>
          <w:color w:val="000000" w:themeColor="text1"/>
        </w:rPr>
        <w:t>would be expected to maintain compliance with Montana’s Air Quality Act</w:t>
      </w:r>
      <w:r w:rsidR="2E808C2C" w:rsidRPr="445CD3E8">
        <w:rPr>
          <w:rFonts w:ascii="Calibri" w:eastAsia="Calibri" w:hAnsi="Calibri" w:cs="Calibri"/>
          <w:color w:val="000000" w:themeColor="text1"/>
        </w:rPr>
        <w:t xml:space="preserve"> (Title 75, chapter 2, MCA)</w:t>
      </w:r>
      <w:r w:rsidR="002646C7">
        <w:rPr>
          <w:rFonts w:ascii="Calibri" w:eastAsia="Calibri" w:hAnsi="Calibri" w:cs="Calibri"/>
          <w:color w:val="000000" w:themeColor="text1"/>
        </w:rPr>
        <w:t>, including</w:t>
      </w:r>
      <w:r w:rsidR="5A2E6E94" w:rsidRPr="445CD3E8">
        <w:rPr>
          <w:rFonts w:ascii="Calibri" w:eastAsia="Calibri" w:hAnsi="Calibri" w:cs="Calibri"/>
          <w:color w:val="000000" w:themeColor="text1"/>
        </w:rPr>
        <w:t xml:space="preserve"> tak</w:t>
      </w:r>
      <w:r w:rsidR="002646C7">
        <w:rPr>
          <w:rFonts w:ascii="Calibri" w:eastAsia="Calibri" w:hAnsi="Calibri" w:cs="Calibri"/>
          <w:color w:val="000000" w:themeColor="text1"/>
        </w:rPr>
        <w:t>ing</w:t>
      </w:r>
      <w:r w:rsidR="5A2E6E94" w:rsidRPr="445CD3E8">
        <w:rPr>
          <w:rFonts w:ascii="Calibri" w:eastAsia="Calibri" w:hAnsi="Calibri" w:cs="Calibri"/>
          <w:color w:val="000000" w:themeColor="text1"/>
        </w:rPr>
        <w:t xml:space="preserve"> reasonable precautions to control airborne particulate matter. </w:t>
      </w:r>
      <w:r w:rsidR="002646C7">
        <w:rPr>
          <w:rFonts w:ascii="Calibri" w:eastAsia="Calibri" w:hAnsi="Calibri" w:cs="Calibri"/>
          <w:color w:val="000000" w:themeColor="text1"/>
        </w:rPr>
        <w:t xml:space="preserve">For each </w:t>
      </w:r>
      <w:r w:rsidR="00602714">
        <w:rPr>
          <w:rFonts w:ascii="Calibri" w:eastAsia="Calibri" w:hAnsi="Calibri" w:cs="Calibri"/>
          <w:color w:val="000000" w:themeColor="text1"/>
        </w:rPr>
        <w:t>proposed SWTS</w:t>
      </w:r>
      <w:r w:rsidR="002646C7">
        <w:rPr>
          <w:rFonts w:ascii="Calibri" w:eastAsia="Calibri" w:hAnsi="Calibri" w:cs="Calibri"/>
          <w:color w:val="000000" w:themeColor="text1"/>
        </w:rPr>
        <w:t xml:space="preserve">, </w:t>
      </w:r>
      <w:r w:rsidR="00EE6B78">
        <w:rPr>
          <w:rFonts w:ascii="Calibri" w:eastAsia="Calibri" w:hAnsi="Calibri" w:cs="Calibri"/>
          <w:color w:val="000000" w:themeColor="text1"/>
        </w:rPr>
        <w:t xml:space="preserve">DEQ would </w:t>
      </w:r>
      <w:r w:rsidR="00931F3B">
        <w:rPr>
          <w:rFonts w:ascii="Calibri" w:eastAsia="Calibri" w:hAnsi="Calibri" w:cs="Calibri"/>
          <w:color w:val="000000" w:themeColor="text1"/>
        </w:rPr>
        <w:t>identify</w:t>
      </w:r>
      <w:r w:rsidR="00EE6B78">
        <w:rPr>
          <w:rFonts w:ascii="Calibri" w:eastAsia="Calibri" w:hAnsi="Calibri" w:cs="Calibri"/>
          <w:color w:val="000000" w:themeColor="text1"/>
        </w:rPr>
        <w:t xml:space="preserve"> the nearest Class I airshed</w:t>
      </w:r>
      <w:r w:rsidR="00EB1216">
        <w:rPr>
          <w:rFonts w:ascii="Calibri" w:eastAsia="Calibri" w:hAnsi="Calibri" w:cs="Calibri"/>
          <w:color w:val="000000" w:themeColor="text1"/>
        </w:rPr>
        <w:t>, if any</w:t>
      </w:r>
      <w:r w:rsidR="0050003F">
        <w:rPr>
          <w:rFonts w:ascii="Calibri" w:eastAsia="Calibri" w:hAnsi="Calibri" w:cs="Calibri"/>
          <w:color w:val="000000" w:themeColor="text1"/>
        </w:rPr>
        <w:t>.</w:t>
      </w:r>
    </w:p>
    <w:p w14:paraId="4C366BC6" w14:textId="77777777" w:rsidR="00A5367C" w:rsidRDefault="00A5367C" w:rsidP="003868DC">
      <w:pPr>
        <w:widowControl w:val="0"/>
        <w:jc w:val="both"/>
        <w:rPr>
          <w:rFonts w:ascii="Calibri" w:eastAsia="Calibri" w:hAnsi="Calibri" w:cs="Calibri"/>
          <w:color w:val="000000" w:themeColor="text1"/>
        </w:rPr>
      </w:pPr>
    </w:p>
    <w:p w14:paraId="5ECB47D5" w14:textId="695C707D" w:rsidR="00EE5A9C" w:rsidRPr="00A13A9C" w:rsidRDefault="00B353E1" w:rsidP="00A13A9C">
      <w:pPr>
        <w:pStyle w:val="Heading4DEQ"/>
      </w:pPr>
      <w:r w:rsidRPr="00A13A9C">
        <w:t xml:space="preserve">2.1.3.1 </w:t>
      </w:r>
      <w:r w:rsidR="55D7D5A4" w:rsidRPr="00A13A9C">
        <w:t xml:space="preserve">Direct </w:t>
      </w:r>
      <w:r w:rsidRPr="00A13A9C">
        <w:t>i</w:t>
      </w:r>
      <w:r w:rsidR="55D7D5A4" w:rsidRPr="00A13A9C">
        <w:t>mpacts</w:t>
      </w:r>
    </w:p>
    <w:p w14:paraId="3CCD7EF6" w14:textId="77777777" w:rsidR="00564A2F" w:rsidRDefault="00B25219" w:rsidP="003868DC">
      <w:pPr>
        <w:widowControl w:val="0"/>
        <w:jc w:val="both"/>
      </w:pPr>
      <w:r w:rsidRPr="007A6895">
        <w:rPr>
          <w:b/>
          <w:bCs/>
        </w:rPr>
        <w:t>Construction</w:t>
      </w:r>
      <w:r w:rsidR="00002774" w:rsidRPr="007A6895">
        <w:t>:</w:t>
      </w:r>
      <w:r w:rsidR="00002774" w:rsidRPr="00002774">
        <w:t xml:space="preserve"> </w:t>
      </w:r>
      <w:r w:rsidR="00387CD8" w:rsidRPr="00387CD8">
        <w:t xml:space="preserve">During </w:t>
      </w:r>
      <w:r w:rsidR="0027099F" w:rsidRPr="00387CD8">
        <w:t>construction</w:t>
      </w:r>
      <w:r w:rsidR="00564A2F">
        <w:t xml:space="preserve"> of an SWTS</w:t>
      </w:r>
      <w:r w:rsidR="00C1197E">
        <w:t>,</w:t>
      </w:r>
      <w:r w:rsidR="00387CD8" w:rsidRPr="00387CD8">
        <w:t xml:space="preserve"> activities such as stripping topsoil, leveling the site, and </w:t>
      </w:r>
      <w:r w:rsidR="001245C3">
        <w:t>excavating for tank and drainfield placement</w:t>
      </w:r>
      <w:r w:rsidR="00387CD8" w:rsidRPr="00387CD8">
        <w:t xml:space="preserve"> may </w:t>
      </w:r>
      <w:r w:rsidR="005B3540">
        <w:t xml:space="preserve">generate </w:t>
      </w:r>
      <w:r w:rsidR="00837208">
        <w:t>short-term emissions of exhaust</w:t>
      </w:r>
      <w:r w:rsidR="00807A06">
        <w:t xml:space="preserve"> from diesel-powered equipment and fugitive dust </w:t>
      </w:r>
      <w:r w:rsidR="00B3195A">
        <w:t xml:space="preserve">from disturbed soils and </w:t>
      </w:r>
      <w:r w:rsidR="00834C66">
        <w:t xml:space="preserve">travel on </w:t>
      </w:r>
      <w:r w:rsidR="00B3195A">
        <w:t xml:space="preserve">unpaved </w:t>
      </w:r>
      <w:r w:rsidR="002A4B87">
        <w:t xml:space="preserve">access </w:t>
      </w:r>
      <w:r w:rsidR="00B3195A">
        <w:t>roads</w:t>
      </w:r>
      <w:r w:rsidR="00292FBD">
        <w:t>.</w:t>
      </w:r>
      <w:r w:rsidR="00292FBD" w:rsidRPr="00292FBD">
        <w:t xml:space="preserve"> These impacts would be localized around the construction site and limited to the construction duration (typically two to thirty days per project as described in </w:t>
      </w:r>
      <w:r w:rsidR="00292FBD" w:rsidRPr="00A13A9C">
        <w:rPr>
          <w:b/>
          <w:bCs/>
        </w:rPr>
        <w:t>Section 1.4</w:t>
      </w:r>
      <w:r w:rsidR="00292FBD" w:rsidRPr="00292FBD">
        <w:t>).</w:t>
      </w:r>
      <w:r w:rsidR="00292FBD">
        <w:t xml:space="preserve"> </w:t>
      </w:r>
      <w:r w:rsidR="00B3195A">
        <w:t xml:space="preserve"> </w:t>
      </w:r>
    </w:p>
    <w:p w14:paraId="600667FD" w14:textId="77777777" w:rsidR="00564A2F" w:rsidRDefault="00564A2F" w:rsidP="003868DC">
      <w:pPr>
        <w:widowControl w:val="0"/>
        <w:jc w:val="both"/>
      </w:pPr>
    </w:p>
    <w:p w14:paraId="1B07AF0B" w14:textId="3679217C" w:rsidR="00EE5A9C" w:rsidRDefault="004C2796" w:rsidP="003868DC">
      <w:pPr>
        <w:widowControl w:val="0"/>
        <w:jc w:val="both"/>
      </w:pPr>
      <w:r>
        <w:t>Best management practices</w:t>
      </w:r>
      <w:r w:rsidR="005837E2">
        <w:t xml:space="preserve"> (BMPs)</w:t>
      </w:r>
      <w:r w:rsidR="00CC280B">
        <w:t>,</w:t>
      </w:r>
      <w:r w:rsidR="00387CD8" w:rsidRPr="00387CD8">
        <w:t xml:space="preserve"> </w:t>
      </w:r>
      <w:r w:rsidR="0024026D">
        <w:t>such as</w:t>
      </w:r>
      <w:r w:rsidR="00387CD8" w:rsidRPr="00E234EB">
        <w:t xml:space="preserve"> minimizing the area of disturbance, applying water on access roads </w:t>
      </w:r>
      <w:r w:rsidR="00A45C06">
        <w:t>as needed</w:t>
      </w:r>
      <w:r w:rsidR="00387CD8" w:rsidRPr="00E234EB">
        <w:t>, and restricting unnecessary travel on access roads</w:t>
      </w:r>
      <w:r w:rsidR="00CC280B">
        <w:t>, would be implemented to limit the impacts of particulate matter</w:t>
      </w:r>
      <w:r w:rsidR="00387CD8" w:rsidRPr="00E234EB">
        <w:t>.</w:t>
      </w:r>
    </w:p>
    <w:p w14:paraId="006BA824" w14:textId="77777777" w:rsidR="00D33365" w:rsidRDefault="00D33365" w:rsidP="003868DC">
      <w:pPr>
        <w:widowControl w:val="0"/>
        <w:jc w:val="both"/>
        <w:rPr>
          <w:rFonts w:ascii="Calibri" w:hAnsi="Calibri" w:cs="Calibri"/>
          <w:b/>
          <w:bCs/>
          <w:color w:val="000000" w:themeColor="text1"/>
        </w:rPr>
      </w:pPr>
    </w:p>
    <w:p w14:paraId="18D93C05" w14:textId="76D34B37" w:rsidR="00B25219" w:rsidRDefault="00B25219" w:rsidP="003868DC">
      <w:pPr>
        <w:widowControl w:val="0"/>
        <w:jc w:val="both"/>
      </w:pPr>
      <w:r w:rsidRPr="007A6895">
        <w:rPr>
          <w:rFonts w:ascii="Calibri" w:hAnsi="Calibri" w:cs="Calibri"/>
          <w:b/>
          <w:bCs/>
          <w:color w:val="000000" w:themeColor="text1"/>
        </w:rPr>
        <w:t>Operation</w:t>
      </w:r>
      <w:r w:rsidR="00002774" w:rsidRPr="007A6895">
        <w:rPr>
          <w:rFonts w:ascii="Calibri" w:hAnsi="Calibri" w:cs="Calibri"/>
          <w:color w:val="000000" w:themeColor="text1"/>
        </w:rPr>
        <w:t>:</w:t>
      </w:r>
      <w:r w:rsidR="007A7455" w:rsidRPr="2FAB4B6A">
        <w:rPr>
          <w:rFonts w:ascii="Calibri" w:hAnsi="Calibri" w:cs="Calibri"/>
          <w:color w:val="000000" w:themeColor="text1"/>
        </w:rPr>
        <w:t xml:space="preserve"> </w:t>
      </w:r>
      <w:r w:rsidR="000A1866">
        <w:rPr>
          <w:rFonts w:ascii="Calibri" w:hAnsi="Calibri" w:cs="Calibri"/>
          <w:color w:val="000000" w:themeColor="text1"/>
        </w:rPr>
        <w:t>No direct</w:t>
      </w:r>
      <w:r w:rsidR="00FB615C">
        <w:rPr>
          <w:rFonts w:ascii="Calibri" w:hAnsi="Calibri" w:cs="Calibri"/>
          <w:color w:val="000000" w:themeColor="text1"/>
        </w:rPr>
        <w:t xml:space="preserve"> air-quality</w:t>
      </w:r>
      <w:r w:rsidR="000A1866">
        <w:rPr>
          <w:rFonts w:ascii="Calibri" w:hAnsi="Calibri" w:cs="Calibri"/>
          <w:color w:val="000000" w:themeColor="text1"/>
        </w:rPr>
        <w:t xml:space="preserve"> impacts are anticipated from operation</w:t>
      </w:r>
      <w:r w:rsidR="008F75A6">
        <w:rPr>
          <w:rFonts w:ascii="Calibri" w:hAnsi="Calibri" w:cs="Calibri"/>
          <w:color w:val="000000" w:themeColor="text1"/>
        </w:rPr>
        <w:t xml:space="preserve"> of SWTS</w:t>
      </w:r>
      <w:r w:rsidR="00274976">
        <w:t>.</w:t>
      </w:r>
      <w:r w:rsidR="00CD1C33">
        <w:t xml:space="preserve"> </w:t>
      </w:r>
      <w:r w:rsidR="005D1224">
        <w:t xml:space="preserve">The </w:t>
      </w:r>
      <w:r w:rsidR="006B1F61">
        <w:t>SWTS</w:t>
      </w:r>
      <w:r w:rsidR="00680EC9">
        <w:t xml:space="preserve"> </w:t>
      </w:r>
      <w:r w:rsidR="00B60FE4">
        <w:t xml:space="preserve">are buried </w:t>
      </w:r>
      <w:r w:rsidR="004F6AD5">
        <w:t xml:space="preserve">in soil </w:t>
      </w:r>
      <w:r w:rsidR="00B60FE4">
        <w:t>and covered w</w:t>
      </w:r>
      <w:r w:rsidR="004F6AD5">
        <w:t>ith</w:t>
      </w:r>
      <w:r w:rsidR="00BC66C3">
        <w:t xml:space="preserve"> </w:t>
      </w:r>
      <w:r w:rsidR="00993616">
        <w:t xml:space="preserve">vegetation and </w:t>
      </w:r>
      <w:r w:rsidR="00680EC9">
        <w:t>w</w:t>
      </w:r>
      <w:r w:rsidR="00BA5374">
        <w:t>ould</w:t>
      </w:r>
      <w:r w:rsidR="00680EC9">
        <w:t xml:space="preserve"> not generate any airborne pollutants or particulates</w:t>
      </w:r>
      <w:r w:rsidR="000D4467">
        <w:t xml:space="preserve"> du</w:t>
      </w:r>
      <w:r w:rsidR="004B34A0">
        <w:t>ring normal operation.</w:t>
      </w:r>
    </w:p>
    <w:p w14:paraId="3FBDC253" w14:textId="77777777" w:rsidR="009627F3" w:rsidRDefault="009627F3" w:rsidP="003868DC">
      <w:pPr>
        <w:widowControl w:val="0"/>
        <w:jc w:val="both"/>
      </w:pPr>
    </w:p>
    <w:p w14:paraId="102AE684" w14:textId="7DCDB677" w:rsidR="00C71FAA" w:rsidRPr="00A13A9C" w:rsidRDefault="00B353E1" w:rsidP="00A13A9C">
      <w:pPr>
        <w:pStyle w:val="Heading4DEQ"/>
      </w:pPr>
      <w:r w:rsidRPr="00A13A9C">
        <w:t xml:space="preserve">2.1.3.2 </w:t>
      </w:r>
      <w:r w:rsidR="00C71FAA" w:rsidRPr="00A13A9C">
        <w:t xml:space="preserve">Secondary </w:t>
      </w:r>
      <w:r w:rsidRPr="00A13A9C">
        <w:t>i</w:t>
      </w:r>
      <w:r w:rsidR="00C71FAA" w:rsidRPr="00A13A9C">
        <w:t>mpacts</w:t>
      </w:r>
    </w:p>
    <w:p w14:paraId="764E9CF7" w14:textId="7929D722" w:rsidR="00EE5A9C" w:rsidRDefault="000A1866" w:rsidP="003868DC">
      <w:pPr>
        <w:widowControl w:val="0"/>
        <w:jc w:val="both"/>
      </w:pPr>
      <w:r w:rsidRPr="000A1866">
        <w:rPr>
          <w:b/>
          <w:bCs/>
        </w:rPr>
        <w:t>Construction</w:t>
      </w:r>
      <w:r w:rsidR="00002774" w:rsidRPr="000A1866">
        <w:t>:</w:t>
      </w:r>
      <w:r w:rsidR="00002774" w:rsidRPr="00002774">
        <w:t xml:space="preserve"> </w:t>
      </w:r>
      <w:r w:rsidR="00E234EB" w:rsidRPr="00E234EB">
        <w:t xml:space="preserve">Dust may be produced during </w:t>
      </w:r>
      <w:r w:rsidR="00FA4D9F">
        <w:t>construction of an SWTS</w:t>
      </w:r>
      <w:r w:rsidR="00E234EB" w:rsidRPr="00E234EB">
        <w:t xml:space="preserve"> along existing</w:t>
      </w:r>
      <w:r w:rsidR="00A26E44">
        <w:t xml:space="preserve"> gravel or dirt</w:t>
      </w:r>
      <w:r w:rsidR="00E234EB" w:rsidRPr="00E234EB">
        <w:t xml:space="preserve"> roads to and from the area</w:t>
      </w:r>
      <w:r w:rsidR="00FA4D9F">
        <w:t xml:space="preserve"> around the SWTS</w:t>
      </w:r>
      <w:r w:rsidR="00E234EB" w:rsidRPr="00E234EB">
        <w:t xml:space="preserve">. </w:t>
      </w:r>
      <w:r w:rsidR="004B0332">
        <w:t xml:space="preserve">These secondary impacts </w:t>
      </w:r>
      <w:r w:rsidR="00E7247A">
        <w:t xml:space="preserve">would be minor and short-term and are expected to </w:t>
      </w:r>
      <w:r w:rsidR="00E234EB" w:rsidRPr="00E234EB">
        <w:t>be mitigated through BMPs such as speed management, limiting unnecessary travel, and water application</w:t>
      </w:r>
      <w:r w:rsidR="007904D6">
        <w:t xml:space="preserve"> when conditions are dry and dusty</w:t>
      </w:r>
      <w:r w:rsidR="7999E912">
        <w:t xml:space="preserve">. </w:t>
      </w:r>
    </w:p>
    <w:p w14:paraId="2DCEA514" w14:textId="77777777" w:rsidR="00D33365" w:rsidRDefault="00D33365" w:rsidP="003868DC">
      <w:pPr>
        <w:widowControl w:val="0"/>
        <w:jc w:val="both"/>
        <w:rPr>
          <w:rFonts w:ascii="Calibri" w:hAnsi="Calibri" w:cs="Calibri"/>
          <w:b/>
          <w:bCs/>
          <w:color w:val="000000" w:themeColor="text1"/>
        </w:rPr>
      </w:pPr>
    </w:p>
    <w:p w14:paraId="7DBD65DF" w14:textId="2A4E5B6C" w:rsidR="00002774" w:rsidRDefault="000A1866" w:rsidP="003868DC">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12630F80" w:rsidRPr="000A1866">
        <w:rPr>
          <w:rFonts w:ascii="Calibri" w:hAnsi="Calibri" w:cs="Calibri"/>
          <w:color w:val="000000" w:themeColor="text1"/>
        </w:rPr>
        <w:t>:</w:t>
      </w:r>
      <w:r w:rsidR="1E8FD9A8" w:rsidRPr="65A15E8D">
        <w:rPr>
          <w:rFonts w:ascii="Calibri" w:hAnsi="Calibri" w:cs="Calibri"/>
          <w:color w:val="000000" w:themeColor="text1"/>
        </w:rPr>
        <w:t xml:space="preserve"> </w:t>
      </w:r>
      <w:r w:rsidR="00BA5374">
        <w:rPr>
          <w:rFonts w:ascii="Calibri" w:hAnsi="Calibri" w:cs="Calibri"/>
          <w:color w:val="000000" w:themeColor="text1"/>
        </w:rPr>
        <w:t>N</w:t>
      </w:r>
      <w:r>
        <w:rPr>
          <w:rFonts w:ascii="Calibri" w:hAnsi="Calibri" w:cs="Calibri"/>
          <w:color w:val="000000" w:themeColor="text1"/>
        </w:rPr>
        <w:t xml:space="preserve">o </w:t>
      </w:r>
      <w:r w:rsidR="007A6895">
        <w:rPr>
          <w:rFonts w:ascii="Calibri" w:hAnsi="Calibri" w:cs="Calibri"/>
          <w:color w:val="000000" w:themeColor="text1"/>
        </w:rPr>
        <w:t>secondary</w:t>
      </w:r>
      <w:r w:rsidR="007904D6">
        <w:rPr>
          <w:rFonts w:ascii="Calibri" w:hAnsi="Calibri" w:cs="Calibri"/>
          <w:color w:val="000000" w:themeColor="text1"/>
        </w:rPr>
        <w:t xml:space="preserve"> air-quality</w:t>
      </w:r>
      <w:r w:rsidR="007A6895">
        <w:rPr>
          <w:rFonts w:ascii="Calibri" w:hAnsi="Calibri" w:cs="Calibri"/>
          <w:color w:val="000000" w:themeColor="text1"/>
        </w:rPr>
        <w:t xml:space="preserve"> </w:t>
      </w:r>
      <w:r>
        <w:rPr>
          <w:rFonts w:ascii="Calibri" w:hAnsi="Calibri" w:cs="Calibri"/>
          <w:color w:val="000000" w:themeColor="text1"/>
        </w:rPr>
        <w:t>impacts are anticipated from operation</w:t>
      </w:r>
      <w:r w:rsidR="00875B77">
        <w:rPr>
          <w:rFonts w:ascii="Calibri" w:hAnsi="Calibri" w:cs="Calibri"/>
          <w:color w:val="000000" w:themeColor="text1"/>
        </w:rPr>
        <w:t xml:space="preserve"> </w:t>
      </w:r>
      <w:r w:rsidR="008F75A6">
        <w:rPr>
          <w:rFonts w:ascii="Calibri" w:hAnsi="Calibri" w:cs="Calibri"/>
          <w:color w:val="000000" w:themeColor="text1"/>
        </w:rPr>
        <w:t xml:space="preserve">of SWTS </w:t>
      </w:r>
      <w:r w:rsidR="00875B77">
        <w:rPr>
          <w:rFonts w:ascii="Calibri" w:hAnsi="Calibri" w:cs="Calibri"/>
          <w:color w:val="000000" w:themeColor="text1"/>
        </w:rPr>
        <w:t xml:space="preserve">because </w:t>
      </w:r>
      <w:r w:rsidR="005351B2">
        <w:rPr>
          <w:rFonts w:ascii="Calibri" w:hAnsi="Calibri" w:cs="Calibri"/>
          <w:color w:val="000000" w:themeColor="text1"/>
        </w:rPr>
        <w:t xml:space="preserve">routine use and maintenance </w:t>
      </w:r>
      <w:r w:rsidR="00F4589E">
        <w:rPr>
          <w:rFonts w:ascii="Calibri" w:hAnsi="Calibri" w:cs="Calibri"/>
          <w:color w:val="000000" w:themeColor="text1"/>
        </w:rPr>
        <w:t>of</w:t>
      </w:r>
      <w:r w:rsidR="00CE2C70">
        <w:t xml:space="preserve"> </w:t>
      </w:r>
      <w:r w:rsidR="006B1F61">
        <w:t>SWTS</w:t>
      </w:r>
      <w:r w:rsidR="00CE2C70">
        <w:t xml:space="preserve"> w</w:t>
      </w:r>
      <w:r w:rsidR="00BA5374">
        <w:t>ould</w:t>
      </w:r>
      <w:r w:rsidR="00CE2C70">
        <w:t xml:space="preserve"> not </w:t>
      </w:r>
      <w:r w:rsidR="0011458A">
        <w:t xml:space="preserve">involve </w:t>
      </w:r>
      <w:r w:rsidR="003632AB">
        <w:t xml:space="preserve">other air-emitting activities that would </w:t>
      </w:r>
      <w:r w:rsidR="00CE2C70">
        <w:t>generate airborne pollutants or particulates.</w:t>
      </w:r>
    </w:p>
    <w:p w14:paraId="7E36318E" w14:textId="77777777" w:rsidR="000A1866" w:rsidRDefault="000A1866" w:rsidP="003868DC">
      <w:pPr>
        <w:widowControl w:val="0"/>
        <w:jc w:val="both"/>
        <w:rPr>
          <w:rFonts w:ascii="Calibri" w:hAnsi="Calibri" w:cs="Calibri"/>
          <w:color w:val="000000" w:themeColor="text1"/>
        </w:rPr>
      </w:pPr>
    </w:p>
    <w:p w14:paraId="745F0282" w14:textId="48C2DBE7" w:rsidR="00C71FAA" w:rsidRPr="009661BD" w:rsidRDefault="00B353E1" w:rsidP="009661BD">
      <w:pPr>
        <w:pStyle w:val="Heading4DEQ"/>
      </w:pPr>
      <w:r w:rsidRPr="009661BD">
        <w:t xml:space="preserve">2.1.3.3 </w:t>
      </w:r>
      <w:r w:rsidR="00C71FAA" w:rsidRPr="009661BD">
        <w:t xml:space="preserve">Cumulative </w:t>
      </w:r>
      <w:r w:rsidRPr="009661BD">
        <w:t>i</w:t>
      </w:r>
      <w:r w:rsidR="00C71FAA" w:rsidRPr="009661BD">
        <w:t>mpacts</w:t>
      </w:r>
    </w:p>
    <w:p w14:paraId="55A734A3" w14:textId="68AAF30D" w:rsidR="000A1866" w:rsidRDefault="000A1866" w:rsidP="000A1866">
      <w:pPr>
        <w:widowControl w:val="0"/>
        <w:jc w:val="both"/>
      </w:pPr>
      <w:r w:rsidRPr="000A1866">
        <w:rPr>
          <w:b/>
          <w:bCs/>
        </w:rPr>
        <w:t>Construction</w:t>
      </w:r>
      <w:r w:rsidRPr="000A1866">
        <w:t>:</w:t>
      </w:r>
      <w:r w:rsidRPr="00002774">
        <w:t xml:space="preserve"> </w:t>
      </w:r>
      <w:r w:rsidR="0012269E" w:rsidRPr="00CA7C19">
        <w:rPr>
          <w:rFonts w:ascii="Calibri" w:eastAsia="Times New Roman" w:hAnsi="Calibri" w:cs="Calibri"/>
          <w:lang w:bidi="en-US"/>
        </w:rPr>
        <w:t xml:space="preserve">The production of dust and </w:t>
      </w:r>
      <w:r w:rsidR="00B34A6D">
        <w:rPr>
          <w:rFonts w:ascii="Calibri" w:eastAsia="Times New Roman" w:hAnsi="Calibri" w:cs="Calibri"/>
          <w:lang w:bidi="en-US"/>
        </w:rPr>
        <w:t>equipment exhaust</w:t>
      </w:r>
      <w:r w:rsidR="00FE716E">
        <w:rPr>
          <w:rFonts w:ascii="Calibri" w:eastAsia="Times New Roman" w:hAnsi="Calibri" w:cs="Calibri"/>
          <w:lang w:bidi="en-US"/>
        </w:rPr>
        <w:t xml:space="preserve"> from </w:t>
      </w:r>
      <w:r w:rsidR="00870B71">
        <w:rPr>
          <w:rFonts w:ascii="Calibri" w:eastAsia="Times New Roman" w:hAnsi="Calibri" w:cs="Calibri"/>
          <w:lang w:bidi="en-US"/>
        </w:rPr>
        <w:t>SWTS construction</w:t>
      </w:r>
      <w:r w:rsidR="0012269E" w:rsidRPr="00CA7C19">
        <w:rPr>
          <w:rFonts w:ascii="Calibri" w:eastAsia="Times New Roman" w:hAnsi="Calibri" w:cs="Calibri"/>
          <w:lang w:bidi="en-US"/>
        </w:rPr>
        <w:t xml:space="preserve"> could add </w:t>
      </w:r>
      <w:r w:rsidR="005837E2">
        <w:rPr>
          <w:rFonts w:ascii="Calibri" w:eastAsia="Times New Roman" w:hAnsi="Calibri" w:cs="Calibri"/>
          <w:lang w:bidi="en-US"/>
        </w:rPr>
        <w:t xml:space="preserve">minimally </w:t>
      </w:r>
      <w:r w:rsidR="001661B0">
        <w:rPr>
          <w:rFonts w:ascii="Calibri" w:eastAsia="Times New Roman" w:hAnsi="Calibri" w:cs="Calibri"/>
          <w:lang w:bidi="en-US"/>
        </w:rPr>
        <w:t>to emissions from</w:t>
      </w:r>
      <w:r w:rsidR="0012269E" w:rsidRPr="00CA7C19">
        <w:rPr>
          <w:rFonts w:ascii="Calibri" w:eastAsia="Times New Roman" w:hAnsi="Calibri" w:cs="Calibri"/>
          <w:lang w:bidi="en-US"/>
        </w:rPr>
        <w:t xml:space="preserve"> nearby roadway travel and other </w:t>
      </w:r>
      <w:r w:rsidR="00EC2514">
        <w:rPr>
          <w:rFonts w:ascii="Calibri" w:eastAsia="Times New Roman" w:hAnsi="Calibri" w:cs="Calibri"/>
          <w:lang w:bidi="en-US"/>
        </w:rPr>
        <w:t>local</w:t>
      </w:r>
      <w:r w:rsidR="0012269E" w:rsidRPr="00CA7C19">
        <w:rPr>
          <w:rFonts w:ascii="Calibri" w:eastAsia="Times New Roman" w:hAnsi="Calibri" w:cs="Calibri"/>
          <w:lang w:bidi="en-US"/>
        </w:rPr>
        <w:t xml:space="preserve"> activities</w:t>
      </w:r>
      <w:r w:rsidR="00D94457">
        <w:rPr>
          <w:rFonts w:ascii="Calibri" w:eastAsia="Times New Roman" w:hAnsi="Calibri" w:cs="Calibri"/>
          <w:lang w:bidi="en-US"/>
        </w:rPr>
        <w:t xml:space="preserve">. </w:t>
      </w:r>
      <w:r w:rsidR="00370A2C" w:rsidRPr="00370A2C">
        <w:rPr>
          <w:rFonts w:ascii="Calibri" w:eastAsia="Times New Roman" w:hAnsi="Calibri" w:cs="Calibri"/>
          <w:lang w:bidi="en-US"/>
        </w:rPr>
        <w:t xml:space="preserve">Because each </w:t>
      </w:r>
      <w:r w:rsidR="00951D32">
        <w:rPr>
          <w:rFonts w:ascii="Calibri" w:eastAsia="Times New Roman" w:hAnsi="Calibri" w:cs="Calibri"/>
          <w:lang w:bidi="en-US"/>
        </w:rPr>
        <w:t>SWTS</w:t>
      </w:r>
      <w:r w:rsidR="00370A2C" w:rsidRPr="00370A2C">
        <w:rPr>
          <w:rFonts w:ascii="Calibri" w:eastAsia="Times New Roman" w:hAnsi="Calibri" w:cs="Calibri"/>
          <w:lang w:bidi="en-US"/>
        </w:rPr>
        <w:t xml:space="preserve"> disturbs a relatively small area for a short duration (two to thirty days per system type, as described in </w:t>
      </w:r>
      <w:r w:rsidR="00370A2C" w:rsidRPr="009661BD">
        <w:rPr>
          <w:rFonts w:ascii="Calibri" w:eastAsia="Times New Roman" w:hAnsi="Calibri" w:cs="Calibri"/>
          <w:b/>
          <w:bCs/>
          <w:lang w:bidi="en-US"/>
        </w:rPr>
        <w:t>Section 1.4</w:t>
      </w:r>
      <w:r w:rsidR="00370A2C" w:rsidRPr="00370A2C">
        <w:rPr>
          <w:rFonts w:ascii="Calibri" w:eastAsia="Times New Roman" w:hAnsi="Calibri" w:cs="Calibri"/>
          <w:lang w:bidi="en-US"/>
        </w:rPr>
        <w:t xml:space="preserve">), and because BMPs are used to control dust, the cumulative contribution of these </w:t>
      </w:r>
      <w:r w:rsidR="009E7118">
        <w:rPr>
          <w:rFonts w:ascii="Calibri" w:eastAsia="Times New Roman" w:hAnsi="Calibri" w:cs="Calibri"/>
          <w:lang w:bidi="en-US"/>
        </w:rPr>
        <w:t>SWTS</w:t>
      </w:r>
      <w:r w:rsidR="00370A2C" w:rsidRPr="00370A2C">
        <w:rPr>
          <w:rFonts w:ascii="Calibri" w:eastAsia="Times New Roman" w:hAnsi="Calibri" w:cs="Calibri"/>
          <w:lang w:bidi="en-US"/>
        </w:rPr>
        <w:t xml:space="preserve"> to regional air</w:t>
      </w:r>
      <w:r w:rsidR="00370A2C" w:rsidRPr="00370A2C">
        <w:rPr>
          <w:rFonts w:ascii="Cambria Math" w:eastAsia="Times New Roman" w:hAnsi="Cambria Math" w:cs="Cambria Math"/>
          <w:lang w:bidi="en-US"/>
        </w:rPr>
        <w:t>‑</w:t>
      </w:r>
      <w:r w:rsidR="00370A2C" w:rsidRPr="00370A2C">
        <w:rPr>
          <w:rFonts w:ascii="Calibri" w:eastAsia="Times New Roman" w:hAnsi="Calibri" w:cs="Calibri"/>
          <w:lang w:bidi="en-US"/>
        </w:rPr>
        <w:t>quality conditions is expected to be minor and would not measurably affect compliance with state or federal air</w:t>
      </w:r>
      <w:r w:rsidR="00370A2C" w:rsidRPr="00370A2C">
        <w:rPr>
          <w:rFonts w:ascii="Cambria Math" w:eastAsia="Times New Roman" w:hAnsi="Cambria Math" w:cs="Cambria Math"/>
          <w:lang w:bidi="en-US"/>
        </w:rPr>
        <w:t>‑</w:t>
      </w:r>
      <w:r w:rsidR="00370A2C" w:rsidRPr="00370A2C">
        <w:rPr>
          <w:rFonts w:ascii="Calibri" w:eastAsia="Times New Roman" w:hAnsi="Calibri" w:cs="Calibri"/>
          <w:lang w:bidi="en-US"/>
        </w:rPr>
        <w:t>quality standards.</w:t>
      </w:r>
    </w:p>
    <w:p w14:paraId="313A1986" w14:textId="77777777" w:rsidR="004152B0" w:rsidRDefault="004152B0" w:rsidP="000A1866">
      <w:pPr>
        <w:widowControl w:val="0"/>
        <w:jc w:val="both"/>
      </w:pPr>
    </w:p>
    <w:p w14:paraId="0A9B2C1B" w14:textId="013B300A" w:rsidR="000A1866" w:rsidRDefault="000A1866" w:rsidP="000A1866">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00142453">
        <w:rPr>
          <w:rFonts w:ascii="Calibri" w:hAnsi="Calibri" w:cs="Calibri"/>
          <w:color w:val="000000" w:themeColor="text1"/>
        </w:rPr>
        <w:t>N</w:t>
      </w:r>
      <w:r>
        <w:rPr>
          <w:rFonts w:ascii="Calibri" w:hAnsi="Calibri" w:cs="Calibri"/>
          <w:color w:val="000000" w:themeColor="text1"/>
        </w:rPr>
        <w:t xml:space="preserve">o </w:t>
      </w:r>
      <w:r w:rsidR="007A6895">
        <w:rPr>
          <w:rFonts w:ascii="Calibri" w:hAnsi="Calibri" w:cs="Calibri"/>
          <w:color w:val="000000" w:themeColor="text1"/>
        </w:rPr>
        <w:t>cumulative</w:t>
      </w:r>
      <w:r w:rsidR="004B23A9">
        <w:rPr>
          <w:rFonts w:ascii="Calibri" w:hAnsi="Calibri" w:cs="Calibri"/>
          <w:color w:val="000000" w:themeColor="text1"/>
        </w:rPr>
        <w:t xml:space="preserve"> air-quality</w:t>
      </w:r>
      <w:r w:rsidR="007A6895">
        <w:rPr>
          <w:rFonts w:ascii="Calibri" w:hAnsi="Calibri" w:cs="Calibri"/>
          <w:color w:val="000000" w:themeColor="text1"/>
        </w:rPr>
        <w:t xml:space="preserve"> </w:t>
      </w:r>
      <w:r>
        <w:rPr>
          <w:rFonts w:ascii="Calibri" w:hAnsi="Calibri" w:cs="Calibri"/>
          <w:color w:val="000000" w:themeColor="text1"/>
        </w:rPr>
        <w:t>impacts are anticipated from operation</w:t>
      </w:r>
      <w:r w:rsidR="008718BC">
        <w:rPr>
          <w:rFonts w:ascii="Calibri" w:hAnsi="Calibri" w:cs="Calibri"/>
          <w:color w:val="000000" w:themeColor="text1"/>
        </w:rPr>
        <w:t xml:space="preserve"> </w:t>
      </w:r>
      <w:r w:rsidR="009E7118">
        <w:rPr>
          <w:rFonts w:ascii="Calibri" w:hAnsi="Calibri" w:cs="Calibri"/>
          <w:color w:val="000000" w:themeColor="text1"/>
        </w:rPr>
        <w:t xml:space="preserve">of SWTS </w:t>
      </w:r>
      <w:r w:rsidR="008718BC">
        <w:rPr>
          <w:rFonts w:ascii="Calibri" w:hAnsi="Calibri" w:cs="Calibri"/>
          <w:color w:val="000000" w:themeColor="text1"/>
        </w:rPr>
        <w:t xml:space="preserve">because installed systems do not emit air pollutants, and any </w:t>
      </w:r>
      <w:r w:rsidR="006C043D" w:rsidRPr="006C043D">
        <w:rPr>
          <w:rFonts w:ascii="Calibri" w:hAnsi="Calibri" w:cs="Calibri"/>
          <w:color w:val="000000" w:themeColor="text1"/>
        </w:rPr>
        <w:t>intermittent maintenance</w:t>
      </w:r>
      <w:r w:rsidR="006C043D" w:rsidRPr="006C043D">
        <w:rPr>
          <w:rFonts w:ascii="Cambria Math" w:hAnsi="Cambria Math" w:cs="Cambria Math"/>
          <w:color w:val="000000" w:themeColor="text1"/>
        </w:rPr>
        <w:t>‑</w:t>
      </w:r>
      <w:r w:rsidR="006C043D" w:rsidRPr="006C043D">
        <w:rPr>
          <w:rFonts w:ascii="Calibri" w:hAnsi="Calibri" w:cs="Calibri"/>
          <w:color w:val="000000" w:themeColor="text1"/>
        </w:rPr>
        <w:t>related vehicle trips would be negligible relative to existing background traffic.</w:t>
      </w:r>
    </w:p>
    <w:p w14:paraId="017053DA" w14:textId="77777777" w:rsidR="000A1866" w:rsidRDefault="000A1866" w:rsidP="000A1866">
      <w:pPr>
        <w:widowControl w:val="0"/>
        <w:jc w:val="both"/>
        <w:rPr>
          <w:rFonts w:ascii="Calibri" w:hAnsi="Calibri" w:cs="Calibri"/>
          <w:color w:val="000000" w:themeColor="text1"/>
        </w:rPr>
      </w:pPr>
    </w:p>
    <w:p w14:paraId="1F6995C3" w14:textId="23D39E8E" w:rsidR="00F93404" w:rsidRPr="009661BD" w:rsidRDefault="00FD12D4" w:rsidP="009661BD">
      <w:pPr>
        <w:pStyle w:val="Heading3DEQ"/>
      </w:pPr>
      <w:bookmarkStart w:id="23" w:name="_Toc225841821"/>
      <w:r w:rsidRPr="009661BD">
        <w:t xml:space="preserve">2.1.4 </w:t>
      </w:r>
      <w:r w:rsidR="004A4883" w:rsidRPr="009661BD">
        <w:t>VEGETATION COVER, QUANTITY</w:t>
      </w:r>
      <w:r w:rsidR="002409B2" w:rsidRPr="009661BD">
        <w:t>,</w:t>
      </w:r>
      <w:r w:rsidR="004A4883" w:rsidRPr="009661BD">
        <w:t xml:space="preserve"> AND QUALITY</w:t>
      </w:r>
      <w:bookmarkEnd w:id="23"/>
    </w:p>
    <w:p w14:paraId="11159DD7" w14:textId="28B2A4FA" w:rsidR="00DE4D34" w:rsidRDefault="0022437A" w:rsidP="004D0A67">
      <w:pPr>
        <w:rPr>
          <w:rStyle w:val="normaltextrun"/>
          <w:color w:val="000000" w:themeColor="text1"/>
        </w:rPr>
      </w:pPr>
      <w:r w:rsidRPr="00256B3D">
        <w:rPr>
          <w:rStyle w:val="normaltextrun"/>
          <w:color w:val="000000" w:themeColor="text1"/>
        </w:rPr>
        <w:t xml:space="preserve">The Montana Natural Heritage Program </w:t>
      </w:r>
      <w:r w:rsidR="003F5F2D">
        <w:rPr>
          <w:rStyle w:val="normaltextrun"/>
          <w:color w:val="000000" w:themeColor="text1"/>
        </w:rPr>
        <w:t xml:space="preserve">(MNHP) </w:t>
      </w:r>
      <w:r w:rsidRPr="00256B3D">
        <w:rPr>
          <w:rStyle w:val="normaltextrun"/>
          <w:color w:val="000000" w:themeColor="text1"/>
        </w:rPr>
        <w:t>compiles an online report to classify plant Species of Concern and Potential Concern in the state, employing a standardized ranking system to denote global (</w:t>
      </w:r>
      <w:proofErr w:type="spellStart"/>
      <w:r w:rsidRPr="00256B3D">
        <w:rPr>
          <w:rStyle w:val="normaltextrun"/>
          <w:color w:val="000000" w:themeColor="text1"/>
        </w:rPr>
        <w:t>rangewide</w:t>
      </w:r>
      <w:proofErr w:type="spellEnd"/>
      <w:r w:rsidRPr="00256B3D">
        <w:rPr>
          <w:rStyle w:val="normaltextrun"/>
          <w:color w:val="000000" w:themeColor="text1"/>
        </w:rPr>
        <w:t>) and state status.</w:t>
      </w:r>
      <w:r w:rsidR="00243B51">
        <w:rPr>
          <w:rStyle w:val="normaltextrun"/>
          <w:color w:val="000000" w:themeColor="text1"/>
        </w:rPr>
        <w:t xml:space="preserve"> </w:t>
      </w:r>
      <w:r w:rsidRPr="00256B3D">
        <w:rPr>
          <w:rStyle w:val="normaltextrun"/>
          <w:color w:val="000000" w:themeColor="text1"/>
        </w:rPr>
        <w:t xml:space="preserve">Species are assigned numeric ranks ranging from 1 (highest risk, greatest concern) to 5 (demonstrably secure), reflecting the relative degree of risk to the species’ viability, based upon available information. Species of Concern are native taxa that are at-risk due to declining </w:t>
      </w:r>
      <w:r w:rsidR="004D0A67" w:rsidRPr="00256B3D">
        <w:rPr>
          <w:rStyle w:val="normaltextrun"/>
          <w:color w:val="000000" w:themeColor="text1"/>
        </w:rPr>
        <w:t>population trends, threats to their habitats, restricted distribution, and/or other factors.</w:t>
      </w:r>
      <w:r w:rsidR="00243B51">
        <w:rPr>
          <w:rStyle w:val="normaltextrun"/>
          <w:color w:val="000000" w:themeColor="text1"/>
        </w:rPr>
        <w:t xml:space="preserve"> </w:t>
      </w:r>
    </w:p>
    <w:p w14:paraId="6E9FF688" w14:textId="77777777" w:rsidR="00DE4D34" w:rsidRDefault="00DE4D34" w:rsidP="004D0A67">
      <w:pPr>
        <w:rPr>
          <w:rStyle w:val="normaltextrun"/>
          <w:color w:val="000000" w:themeColor="text1"/>
        </w:rPr>
      </w:pPr>
    </w:p>
    <w:p w14:paraId="7AE131A6" w14:textId="5E1CA866" w:rsidR="0022437A" w:rsidRDefault="004D0A67" w:rsidP="004D0A67">
      <w:pPr>
        <w:rPr>
          <w:rStyle w:val="normaltextrun"/>
          <w:color w:val="000000" w:themeColor="text1"/>
        </w:rPr>
      </w:pPr>
      <w:r w:rsidRPr="00256B3D">
        <w:rPr>
          <w:rStyle w:val="normaltextrun"/>
          <w:color w:val="000000" w:themeColor="text1"/>
        </w:rPr>
        <w:t xml:space="preserve">Designation as a Montana Species of Concern or Potential Species of Concern is based on the Montana </w:t>
      </w:r>
      <w:r w:rsidR="005D25AC" w:rsidRPr="00256B3D">
        <w:rPr>
          <w:rStyle w:val="normaltextrun"/>
          <w:color w:val="000000" w:themeColor="text1"/>
        </w:rPr>
        <w:t xml:space="preserve">status rank </w:t>
      </w:r>
      <w:r w:rsidRPr="00256B3D">
        <w:rPr>
          <w:rStyle w:val="normaltextrun"/>
          <w:color w:val="000000" w:themeColor="text1"/>
        </w:rPr>
        <w:t xml:space="preserve">and is not a statutory or regulatory classification. Rare plants or cover types </w:t>
      </w:r>
      <w:r w:rsidR="00DE4D34">
        <w:rPr>
          <w:rStyle w:val="normaltextrun"/>
          <w:color w:val="000000" w:themeColor="text1"/>
        </w:rPr>
        <w:t>would be</w:t>
      </w:r>
      <w:r w:rsidRPr="00256B3D">
        <w:rPr>
          <w:rStyle w:val="normaltextrun"/>
          <w:color w:val="000000" w:themeColor="text1"/>
        </w:rPr>
        <w:t xml:space="preserve"> evaluated in </w:t>
      </w:r>
      <w:r w:rsidR="00DE4D34">
        <w:rPr>
          <w:rStyle w:val="normaltextrun"/>
          <w:color w:val="000000" w:themeColor="text1"/>
        </w:rPr>
        <w:t>DEQ’s</w:t>
      </w:r>
      <w:r w:rsidRPr="00256B3D">
        <w:rPr>
          <w:rStyle w:val="normaltextrun"/>
          <w:color w:val="000000" w:themeColor="text1"/>
        </w:rPr>
        <w:t xml:space="preserve"> Categorical Exclusion </w:t>
      </w:r>
      <w:r w:rsidR="00520E25">
        <w:rPr>
          <w:rStyle w:val="normaltextrun"/>
          <w:color w:val="000000" w:themeColor="text1"/>
        </w:rPr>
        <w:t>Checklist.</w:t>
      </w:r>
    </w:p>
    <w:p w14:paraId="02F776DB" w14:textId="77777777" w:rsidR="00C50655" w:rsidRDefault="00C50655" w:rsidP="004D0A67">
      <w:pPr>
        <w:rPr>
          <w:rStyle w:val="normaltextrun"/>
          <w:color w:val="000000" w:themeColor="text1"/>
        </w:rPr>
      </w:pPr>
    </w:p>
    <w:p w14:paraId="70579FCC" w14:textId="5DBCEDC0" w:rsidR="00C50655" w:rsidRDefault="00C50655" w:rsidP="004D0A67">
      <w:pPr>
        <w:rPr>
          <w:rStyle w:val="normaltextrun"/>
          <w:color w:val="000000" w:themeColor="text1"/>
        </w:rPr>
      </w:pPr>
      <w:r w:rsidRPr="00C50655">
        <w:rPr>
          <w:rStyle w:val="normaltextrun"/>
          <w:color w:val="000000" w:themeColor="text1"/>
        </w:rPr>
        <w:t>In addition to rare plant considerations, noxious weed prevention and control on disturbed sites are guided by Montana’s noxious weed laws, including the Montana County Noxious Weed Control Act, which requires county weed districts and landowners to manage listed noxious weeds and prevent their spread.</w:t>
      </w:r>
    </w:p>
    <w:p w14:paraId="265DE885" w14:textId="77777777" w:rsidR="00782B9B" w:rsidRDefault="00782B9B" w:rsidP="003868DC">
      <w:pPr>
        <w:jc w:val="both"/>
        <w:rPr>
          <w:rStyle w:val="normaltextrun"/>
          <w:color w:val="000000"/>
          <w:shd w:val="clear" w:color="auto" w:fill="FFFFFF"/>
        </w:rPr>
      </w:pPr>
    </w:p>
    <w:p w14:paraId="4A03CA3D" w14:textId="0F8BBD0D" w:rsidR="00E33C38" w:rsidRPr="00020828" w:rsidRDefault="00B353E1" w:rsidP="00020828">
      <w:pPr>
        <w:pStyle w:val="Heading4DEQ"/>
      </w:pPr>
      <w:r w:rsidRPr="00020828">
        <w:t xml:space="preserve">2.1.4.1 </w:t>
      </w:r>
      <w:r w:rsidR="004005C6" w:rsidRPr="00020828">
        <w:t>Direct</w:t>
      </w:r>
      <w:r w:rsidR="00E33C38" w:rsidRPr="00020828">
        <w:t xml:space="preserve"> </w:t>
      </w:r>
      <w:r w:rsidRPr="00020828">
        <w:t>i</w:t>
      </w:r>
      <w:r w:rsidR="00E33C38" w:rsidRPr="00020828">
        <w:t>mpacts</w:t>
      </w:r>
    </w:p>
    <w:p w14:paraId="28C504FB" w14:textId="77777777" w:rsidR="003F5F2D" w:rsidRDefault="00325526" w:rsidP="003868DC">
      <w:pPr>
        <w:widowControl w:val="0"/>
        <w:jc w:val="both"/>
        <w:rPr>
          <w:color w:val="000000" w:themeColor="text1"/>
        </w:rPr>
      </w:pPr>
      <w:r w:rsidRPr="00325526">
        <w:rPr>
          <w:b/>
          <w:bCs/>
          <w:color w:val="000000" w:themeColor="text1"/>
        </w:rPr>
        <w:t>Construction</w:t>
      </w:r>
      <w:r w:rsidR="00002774" w:rsidRPr="00325526">
        <w:rPr>
          <w:color w:val="000000" w:themeColor="text1"/>
        </w:rPr>
        <w:t>:</w:t>
      </w:r>
      <w:r w:rsidR="00002774" w:rsidRPr="00002774">
        <w:rPr>
          <w:color w:val="000000" w:themeColor="text1"/>
        </w:rPr>
        <w:t xml:space="preserve"> </w:t>
      </w:r>
      <w:r w:rsidR="0072129D">
        <w:rPr>
          <w:color w:val="000000" w:themeColor="text1"/>
        </w:rPr>
        <w:t>E</w:t>
      </w:r>
      <w:r w:rsidR="00A026F0">
        <w:rPr>
          <w:color w:val="000000" w:themeColor="text1"/>
        </w:rPr>
        <w:t>xisting vegetation</w:t>
      </w:r>
      <w:r w:rsidR="00A22962">
        <w:rPr>
          <w:color w:val="000000" w:themeColor="text1"/>
        </w:rPr>
        <w:t xml:space="preserve"> within the footprint </w:t>
      </w:r>
      <w:r w:rsidR="0070082A" w:rsidRPr="0070082A">
        <w:rPr>
          <w:color w:val="000000" w:themeColor="text1"/>
        </w:rPr>
        <w:t>of tanks, treatment units, drainfields, and associated piping</w:t>
      </w:r>
      <w:r w:rsidR="00A026F0">
        <w:rPr>
          <w:color w:val="000000" w:themeColor="text1"/>
        </w:rPr>
        <w:t xml:space="preserve"> would be removed to allow for excavation. </w:t>
      </w:r>
      <w:r w:rsidR="0070082A">
        <w:rPr>
          <w:color w:val="000000" w:themeColor="text1"/>
        </w:rPr>
        <w:t>For a single system, g</w:t>
      </w:r>
      <w:r w:rsidR="00EF0A6C" w:rsidRPr="559A9F28">
        <w:rPr>
          <w:color w:val="000000" w:themeColor="text1"/>
        </w:rPr>
        <w:t xml:space="preserve">round disturbance would </w:t>
      </w:r>
      <w:r w:rsidR="001E28AC">
        <w:rPr>
          <w:color w:val="000000" w:themeColor="text1"/>
        </w:rPr>
        <w:t xml:space="preserve">typically </w:t>
      </w:r>
      <w:r w:rsidR="00EF0A6C" w:rsidRPr="559A9F28">
        <w:rPr>
          <w:color w:val="000000" w:themeColor="text1"/>
        </w:rPr>
        <w:t>be less than one acre</w:t>
      </w:r>
      <w:r w:rsidR="00C038CD">
        <w:rPr>
          <w:color w:val="000000" w:themeColor="text1"/>
        </w:rPr>
        <w:t>, and</w:t>
      </w:r>
      <w:r w:rsidR="00EF0A6C" w:rsidRPr="559A9F28">
        <w:rPr>
          <w:color w:val="000000" w:themeColor="text1"/>
        </w:rPr>
        <w:t xml:space="preserve"> </w:t>
      </w:r>
      <w:r w:rsidR="00910969">
        <w:rPr>
          <w:color w:val="000000" w:themeColor="text1"/>
        </w:rPr>
        <w:t>c</w:t>
      </w:r>
      <w:r w:rsidR="007B1A7D">
        <w:rPr>
          <w:color w:val="000000" w:themeColor="text1"/>
        </w:rPr>
        <w:t>onstruction of multiple systems is limited to a maximum of 10 acres of disturbance</w:t>
      </w:r>
      <w:r w:rsidR="00910969">
        <w:rPr>
          <w:color w:val="000000" w:themeColor="text1"/>
        </w:rPr>
        <w:t xml:space="preserve"> under this Programmatic EA</w:t>
      </w:r>
      <w:r w:rsidR="00EF0A6C" w:rsidRPr="559A9F28">
        <w:rPr>
          <w:color w:val="000000" w:themeColor="text1"/>
        </w:rPr>
        <w:t xml:space="preserve">. </w:t>
      </w:r>
      <w:r w:rsidR="00D562EF">
        <w:rPr>
          <w:color w:val="000000" w:themeColor="text1"/>
        </w:rPr>
        <w:t>The</w:t>
      </w:r>
      <w:r w:rsidR="00910969">
        <w:rPr>
          <w:color w:val="000000" w:themeColor="text1"/>
        </w:rPr>
        <w:t>se</w:t>
      </w:r>
      <w:r w:rsidR="00EF0A6C" w:rsidRPr="559A9F28">
        <w:rPr>
          <w:color w:val="000000" w:themeColor="text1"/>
        </w:rPr>
        <w:t xml:space="preserve"> impacts would be contained to the construction site. </w:t>
      </w:r>
    </w:p>
    <w:p w14:paraId="6DDDB4A9" w14:textId="77777777" w:rsidR="003F5F2D" w:rsidRDefault="003F5F2D" w:rsidP="003868DC">
      <w:pPr>
        <w:widowControl w:val="0"/>
        <w:jc w:val="both"/>
        <w:rPr>
          <w:color w:val="000000" w:themeColor="text1"/>
        </w:rPr>
      </w:pPr>
    </w:p>
    <w:p w14:paraId="124425F2" w14:textId="02282FCE" w:rsidR="00EE5A9C" w:rsidRDefault="00EF0A6C" w:rsidP="003868DC">
      <w:pPr>
        <w:widowControl w:val="0"/>
        <w:jc w:val="both"/>
        <w:rPr>
          <w:color w:val="000000" w:themeColor="text1"/>
        </w:rPr>
      </w:pPr>
      <w:r w:rsidRPr="559A9F28">
        <w:rPr>
          <w:color w:val="000000" w:themeColor="text1"/>
        </w:rPr>
        <w:lastRenderedPageBreak/>
        <w:t xml:space="preserve">The direct </w:t>
      </w:r>
      <w:r w:rsidR="00201489">
        <w:rPr>
          <w:color w:val="000000" w:themeColor="text1"/>
        </w:rPr>
        <w:t>impact</w:t>
      </w:r>
      <w:r w:rsidRPr="559A9F28">
        <w:rPr>
          <w:color w:val="000000" w:themeColor="text1"/>
        </w:rPr>
        <w:t xml:space="preserve"> of </w:t>
      </w:r>
      <w:r w:rsidR="003F5F2D">
        <w:rPr>
          <w:color w:val="000000" w:themeColor="text1"/>
        </w:rPr>
        <w:t>an SWTS</w:t>
      </w:r>
      <w:r w:rsidR="003660AC" w:rsidRPr="559A9F28">
        <w:rPr>
          <w:color w:val="000000" w:themeColor="text1"/>
        </w:rPr>
        <w:t xml:space="preserve"> </w:t>
      </w:r>
      <w:r w:rsidRPr="559A9F28">
        <w:rPr>
          <w:color w:val="000000" w:themeColor="text1"/>
        </w:rPr>
        <w:t xml:space="preserve">on vegetative communities </w:t>
      </w:r>
      <w:r w:rsidR="00BD3071">
        <w:rPr>
          <w:color w:val="000000" w:themeColor="text1"/>
        </w:rPr>
        <w:t>would be</w:t>
      </w:r>
      <w:r w:rsidR="00BD3071" w:rsidRPr="559A9F28">
        <w:rPr>
          <w:color w:val="000000" w:themeColor="text1"/>
        </w:rPr>
        <w:t xml:space="preserve"> </w:t>
      </w:r>
      <w:r w:rsidRPr="559A9F28">
        <w:rPr>
          <w:color w:val="000000" w:themeColor="text1"/>
        </w:rPr>
        <w:t>expected to be long-term and minor</w:t>
      </w:r>
      <w:r w:rsidR="000F685D">
        <w:rPr>
          <w:color w:val="000000" w:themeColor="text1"/>
        </w:rPr>
        <w:t xml:space="preserve">, </w:t>
      </w:r>
      <w:r w:rsidR="000F685D" w:rsidRPr="000F685D">
        <w:rPr>
          <w:color w:val="000000" w:themeColor="text1"/>
        </w:rPr>
        <w:t>because disturbed areas would be regraded and revegetated with shallow</w:t>
      </w:r>
      <w:r w:rsidR="000F685D" w:rsidRPr="000F685D">
        <w:rPr>
          <w:color w:val="000000" w:themeColor="text1"/>
        </w:rPr>
        <w:noBreakHyphen/>
        <w:t>rooted grasses following construction</w:t>
      </w:r>
      <w:r w:rsidRPr="559A9F28">
        <w:rPr>
          <w:color w:val="000000" w:themeColor="text1"/>
        </w:rPr>
        <w:t xml:space="preserve">. </w:t>
      </w:r>
      <w:r w:rsidR="002F0B49">
        <w:rPr>
          <w:color w:val="000000" w:themeColor="text1"/>
        </w:rPr>
        <w:t xml:space="preserve">For each proposed </w:t>
      </w:r>
      <w:r w:rsidR="003F5F2D">
        <w:rPr>
          <w:color w:val="000000" w:themeColor="text1"/>
        </w:rPr>
        <w:t>SWTS</w:t>
      </w:r>
      <w:r w:rsidR="002F0B49">
        <w:rPr>
          <w:color w:val="000000" w:themeColor="text1"/>
        </w:rPr>
        <w:t xml:space="preserve">, </w:t>
      </w:r>
      <w:r w:rsidR="007A04E9">
        <w:rPr>
          <w:color w:val="000000" w:themeColor="text1"/>
        </w:rPr>
        <w:t xml:space="preserve">DEQ </w:t>
      </w:r>
      <w:r w:rsidRPr="559A9F28">
        <w:rPr>
          <w:color w:val="000000" w:themeColor="text1"/>
        </w:rPr>
        <w:t>staff would check</w:t>
      </w:r>
      <w:r w:rsidR="002A70CB">
        <w:rPr>
          <w:color w:val="000000" w:themeColor="text1"/>
        </w:rPr>
        <w:t xml:space="preserve"> </w:t>
      </w:r>
      <w:r w:rsidR="002A70CB" w:rsidRPr="006000B4">
        <w:rPr>
          <w:rStyle w:val="normaltextrun"/>
        </w:rPr>
        <w:t xml:space="preserve">the </w:t>
      </w:r>
      <w:r w:rsidRPr="559A9F28">
        <w:rPr>
          <w:color w:val="000000" w:themeColor="text1"/>
        </w:rPr>
        <w:t xml:space="preserve">MTNHP to identify any plant </w:t>
      </w:r>
      <w:r w:rsidR="009839BC">
        <w:rPr>
          <w:color w:val="000000" w:themeColor="text1"/>
        </w:rPr>
        <w:t>S</w:t>
      </w:r>
      <w:r w:rsidRPr="559A9F28">
        <w:rPr>
          <w:color w:val="000000" w:themeColor="text1"/>
        </w:rPr>
        <w:t xml:space="preserve">pecies of </w:t>
      </w:r>
      <w:r w:rsidR="009839BC">
        <w:rPr>
          <w:color w:val="000000" w:themeColor="text1"/>
        </w:rPr>
        <w:t>C</w:t>
      </w:r>
      <w:r w:rsidRPr="559A9F28">
        <w:rPr>
          <w:color w:val="000000" w:themeColor="text1"/>
        </w:rPr>
        <w:t>oncern or rare plant</w:t>
      </w:r>
      <w:r w:rsidR="009839BC">
        <w:rPr>
          <w:color w:val="000000" w:themeColor="text1"/>
        </w:rPr>
        <w:t xml:space="preserve"> communities</w:t>
      </w:r>
      <w:r w:rsidRPr="559A9F28">
        <w:rPr>
          <w:color w:val="000000" w:themeColor="text1"/>
        </w:rPr>
        <w:t xml:space="preserve"> within the area</w:t>
      </w:r>
      <w:r w:rsidR="009421ED">
        <w:rPr>
          <w:color w:val="000000" w:themeColor="text1"/>
        </w:rPr>
        <w:t xml:space="preserve"> around the proposed SWTS</w:t>
      </w:r>
      <w:r w:rsidRPr="7E4C4D25">
        <w:rPr>
          <w:color w:val="000000" w:themeColor="text1"/>
        </w:rPr>
        <w:t>.</w:t>
      </w:r>
    </w:p>
    <w:p w14:paraId="2310EE09" w14:textId="77777777" w:rsidR="00D33365" w:rsidRDefault="00D33365" w:rsidP="003868DC">
      <w:pPr>
        <w:widowControl w:val="0"/>
        <w:jc w:val="both"/>
        <w:rPr>
          <w:rFonts w:ascii="Calibri" w:hAnsi="Calibri" w:cs="Calibri"/>
          <w:b/>
          <w:bCs/>
          <w:color w:val="000000" w:themeColor="text1"/>
        </w:rPr>
      </w:pPr>
    </w:p>
    <w:p w14:paraId="6337C35F" w14:textId="77777777" w:rsidR="009410DB" w:rsidRDefault="00325526" w:rsidP="00C6370E">
      <w:pPr>
        <w:widowControl w:val="0"/>
        <w:jc w:val="both"/>
        <w:rPr>
          <w:rFonts w:ascii="Calibri" w:hAnsi="Calibri" w:cs="Calibri"/>
          <w:color w:val="000000" w:themeColor="text1"/>
        </w:rPr>
      </w:pPr>
      <w:r w:rsidRPr="00325526">
        <w:rPr>
          <w:rFonts w:ascii="Calibri" w:hAnsi="Calibri" w:cs="Calibri"/>
          <w:b/>
          <w:bCs/>
          <w:color w:val="000000" w:themeColor="text1"/>
        </w:rPr>
        <w:t>Operation</w:t>
      </w:r>
      <w:r w:rsidR="00C6370E">
        <w:rPr>
          <w:rFonts w:ascii="Calibri" w:hAnsi="Calibri" w:cs="Calibri"/>
          <w:b/>
          <w:bCs/>
          <w:color w:val="000000" w:themeColor="text1"/>
        </w:rPr>
        <w:t>:</w:t>
      </w:r>
      <w:r w:rsidR="00C6370E" w:rsidRPr="00C6370E">
        <w:rPr>
          <w:rFonts w:ascii="Calibri" w:hAnsi="Calibri" w:cs="Calibri"/>
          <w:b/>
          <w:bCs/>
          <w:color w:val="000000" w:themeColor="text1"/>
        </w:rPr>
        <w:t xml:space="preserve"> </w:t>
      </w:r>
      <w:r w:rsidR="00C6370E" w:rsidRPr="005C69E6">
        <w:rPr>
          <w:rFonts w:ascii="Calibri" w:hAnsi="Calibri" w:cs="Calibri"/>
          <w:color w:val="000000" w:themeColor="text1"/>
        </w:rPr>
        <w:t>During operation, the majority of SWTS components would remain underground and covered with soil and vegetative cover, and routine maintenance activities would not require additional vegetative clearing. No long</w:t>
      </w:r>
      <w:r w:rsidR="00C6370E" w:rsidRPr="005C69E6">
        <w:rPr>
          <w:rFonts w:ascii="Cambria Math" w:hAnsi="Cambria Math" w:cs="Cambria Math"/>
          <w:color w:val="000000" w:themeColor="text1"/>
        </w:rPr>
        <w:t>‑</w:t>
      </w:r>
      <w:r w:rsidR="00C6370E" w:rsidRPr="005C69E6">
        <w:rPr>
          <w:rFonts w:ascii="Calibri" w:hAnsi="Calibri" w:cs="Calibri"/>
          <w:color w:val="000000" w:themeColor="text1"/>
        </w:rPr>
        <w:t>term direct impacts to rare vegetation, cover types, or the general vegetative community are anticipated during normal operation beyond the permanent conversion of the small area occupied by system components and access paths established during construction.</w:t>
      </w:r>
      <w:r w:rsidR="0035748A">
        <w:rPr>
          <w:rFonts w:ascii="Calibri" w:hAnsi="Calibri" w:cs="Calibri"/>
          <w:color w:val="000000" w:themeColor="text1"/>
        </w:rPr>
        <w:t xml:space="preserve"> </w:t>
      </w:r>
    </w:p>
    <w:p w14:paraId="03FD4C83" w14:textId="77777777" w:rsidR="009410DB" w:rsidRDefault="009410DB" w:rsidP="00C6370E">
      <w:pPr>
        <w:widowControl w:val="0"/>
        <w:jc w:val="both"/>
        <w:rPr>
          <w:rFonts w:ascii="Calibri" w:hAnsi="Calibri" w:cs="Calibri"/>
          <w:color w:val="000000" w:themeColor="text1"/>
        </w:rPr>
      </w:pPr>
    </w:p>
    <w:p w14:paraId="7312B282" w14:textId="5DA24DB4" w:rsidR="00C6370E" w:rsidRPr="00C6370E" w:rsidRDefault="0035748A" w:rsidP="00C6370E">
      <w:pPr>
        <w:widowControl w:val="0"/>
        <w:jc w:val="both"/>
        <w:rPr>
          <w:rFonts w:ascii="Calibri" w:hAnsi="Calibri" w:cs="Calibri"/>
          <w:b/>
          <w:bCs/>
          <w:color w:val="000000" w:themeColor="text1"/>
        </w:rPr>
      </w:pPr>
      <w:r>
        <w:rPr>
          <w:rFonts w:ascii="Calibri" w:hAnsi="Calibri" w:cs="Calibri"/>
          <w:color w:val="000000" w:themeColor="text1"/>
        </w:rPr>
        <w:t xml:space="preserve">Should rare vegetative communities be present </w:t>
      </w:r>
      <w:r w:rsidR="00FB2D1B">
        <w:rPr>
          <w:rFonts w:ascii="Calibri" w:hAnsi="Calibri" w:cs="Calibri"/>
          <w:color w:val="000000" w:themeColor="text1"/>
        </w:rPr>
        <w:t>at</w:t>
      </w:r>
      <w:r>
        <w:rPr>
          <w:rFonts w:ascii="Calibri" w:hAnsi="Calibri" w:cs="Calibri"/>
          <w:color w:val="000000" w:themeColor="text1"/>
        </w:rPr>
        <w:t xml:space="preserve"> the</w:t>
      </w:r>
      <w:r w:rsidR="00356C65">
        <w:rPr>
          <w:rFonts w:ascii="Calibri" w:hAnsi="Calibri" w:cs="Calibri"/>
          <w:color w:val="000000" w:themeColor="text1"/>
        </w:rPr>
        <w:t xml:space="preserve"> site</w:t>
      </w:r>
      <w:r w:rsidR="009410DB">
        <w:rPr>
          <w:rFonts w:ascii="Calibri" w:hAnsi="Calibri" w:cs="Calibri"/>
          <w:color w:val="000000" w:themeColor="text1"/>
        </w:rPr>
        <w:t xml:space="preserve"> proposed for the SWTS</w:t>
      </w:r>
      <w:r>
        <w:rPr>
          <w:rFonts w:ascii="Calibri" w:hAnsi="Calibri" w:cs="Calibri"/>
          <w:color w:val="000000" w:themeColor="text1"/>
        </w:rPr>
        <w:t xml:space="preserve">, </w:t>
      </w:r>
      <w:r w:rsidR="00230DBC">
        <w:rPr>
          <w:rFonts w:ascii="Calibri" w:hAnsi="Calibri" w:cs="Calibri"/>
          <w:color w:val="000000" w:themeColor="text1"/>
        </w:rPr>
        <w:t>th</w:t>
      </w:r>
      <w:r w:rsidR="00FB2D1B">
        <w:rPr>
          <w:rFonts w:ascii="Calibri" w:hAnsi="Calibri" w:cs="Calibri"/>
          <w:color w:val="000000" w:themeColor="text1"/>
        </w:rPr>
        <w:t>ose</w:t>
      </w:r>
      <w:r w:rsidR="00230DBC">
        <w:rPr>
          <w:rFonts w:ascii="Calibri" w:hAnsi="Calibri" w:cs="Calibri"/>
          <w:color w:val="000000" w:themeColor="text1"/>
        </w:rPr>
        <w:t xml:space="preserve"> would be documented </w:t>
      </w:r>
      <w:r w:rsidR="00356C65">
        <w:rPr>
          <w:rFonts w:ascii="Calibri" w:hAnsi="Calibri" w:cs="Calibri"/>
          <w:color w:val="000000" w:themeColor="text1"/>
        </w:rPr>
        <w:t xml:space="preserve">in </w:t>
      </w:r>
      <w:r w:rsidR="009410DB">
        <w:rPr>
          <w:rFonts w:ascii="Calibri" w:hAnsi="Calibri" w:cs="Calibri"/>
          <w:color w:val="000000" w:themeColor="text1"/>
        </w:rPr>
        <w:t>DEQ’s</w:t>
      </w:r>
      <w:r w:rsidR="00356C65">
        <w:rPr>
          <w:rFonts w:ascii="Calibri" w:hAnsi="Calibri" w:cs="Calibri"/>
          <w:color w:val="000000" w:themeColor="text1"/>
        </w:rPr>
        <w:t xml:space="preserve"> Categorical Exclusion </w:t>
      </w:r>
      <w:r w:rsidR="00520E25">
        <w:rPr>
          <w:rFonts w:ascii="Calibri" w:hAnsi="Calibri" w:cs="Calibri"/>
          <w:color w:val="000000" w:themeColor="text1"/>
        </w:rPr>
        <w:t>Checklist</w:t>
      </w:r>
      <w:r w:rsidR="00356C65">
        <w:rPr>
          <w:rFonts w:ascii="Calibri" w:hAnsi="Calibri" w:cs="Calibri"/>
          <w:color w:val="000000" w:themeColor="text1"/>
        </w:rPr>
        <w:t xml:space="preserve">. </w:t>
      </w:r>
    </w:p>
    <w:p w14:paraId="7B8D42E0" w14:textId="70DE8F39" w:rsidR="00F24E85" w:rsidRPr="0027651F" w:rsidRDefault="00C6370E" w:rsidP="003868DC">
      <w:pPr>
        <w:widowControl w:val="0"/>
        <w:jc w:val="both"/>
        <w:rPr>
          <w:rFonts w:ascii="Calibri" w:hAnsi="Calibri" w:cs="Calibri"/>
          <w:b/>
          <w:color w:val="000000" w:themeColor="text1"/>
        </w:rPr>
      </w:pPr>
      <w:r w:rsidRPr="00C6370E">
        <w:rPr>
          <w:rFonts w:ascii="Calibri" w:hAnsi="Calibri" w:cs="Calibri"/>
          <w:b/>
          <w:bCs/>
          <w:color w:val="000000" w:themeColor="text1"/>
        </w:rPr>
        <w:t>​</w:t>
      </w:r>
    </w:p>
    <w:p w14:paraId="4450BAD1" w14:textId="21BA5920" w:rsidR="00E33C38" w:rsidRPr="00020828" w:rsidRDefault="00B353E1" w:rsidP="00020828">
      <w:pPr>
        <w:pStyle w:val="Heading4DEQ"/>
      </w:pPr>
      <w:r w:rsidRPr="00020828">
        <w:t xml:space="preserve">2.1.4.2 </w:t>
      </w:r>
      <w:r w:rsidR="00E33C38" w:rsidRPr="00020828">
        <w:t xml:space="preserve">Secondary </w:t>
      </w:r>
      <w:r w:rsidRPr="00020828">
        <w:t>i</w:t>
      </w:r>
      <w:r w:rsidR="00E33C38" w:rsidRPr="00020828">
        <w:t>mpacts</w:t>
      </w:r>
    </w:p>
    <w:p w14:paraId="7F667438" w14:textId="77777777" w:rsidR="00E13A9A" w:rsidRDefault="004606D7" w:rsidP="004606D7">
      <w:pPr>
        <w:widowControl w:val="0"/>
        <w:jc w:val="both"/>
        <w:rPr>
          <w:rFonts w:ascii="Calibri" w:hAnsi="Calibri" w:cs="Calibri"/>
          <w:color w:val="000000" w:themeColor="text1"/>
        </w:rPr>
      </w:pPr>
      <w:r w:rsidRPr="000A1866">
        <w:rPr>
          <w:b/>
          <w:bCs/>
        </w:rPr>
        <w:t>Construction</w:t>
      </w:r>
      <w:r w:rsidRPr="000A1866">
        <w:t>:</w:t>
      </w:r>
      <w:r w:rsidRPr="00002774">
        <w:rPr>
          <w:lang w:bidi="en-US"/>
        </w:rPr>
        <w:t xml:space="preserve"> </w:t>
      </w:r>
      <w:r w:rsidR="00F111A2">
        <w:t xml:space="preserve">The buried components of </w:t>
      </w:r>
      <w:r w:rsidR="00E47ECA">
        <w:t>a</w:t>
      </w:r>
      <w:r w:rsidR="00E13A9A">
        <w:t>n</w:t>
      </w:r>
      <w:r w:rsidR="00E47ECA">
        <w:t xml:space="preserve"> </w:t>
      </w:r>
      <w:r w:rsidR="004F68A4">
        <w:t>SWTS</w:t>
      </w:r>
      <w:r w:rsidR="00F111A2">
        <w:t xml:space="preserve"> </w:t>
      </w:r>
      <w:r w:rsidR="00C465EA">
        <w:t xml:space="preserve">would </w:t>
      </w:r>
      <w:r w:rsidR="00F111A2">
        <w:t xml:space="preserve">be </w:t>
      </w:r>
      <w:r w:rsidR="0077167D">
        <w:t>covered with shallow-rooted grasse</w:t>
      </w:r>
      <w:r w:rsidR="0077167D" w:rsidRPr="00DA2E46">
        <w:rPr>
          <w:color w:val="000000" w:themeColor="text1"/>
        </w:rPr>
        <w:t>s. The previously existing vegetation w</w:t>
      </w:r>
      <w:r w:rsidR="00427072" w:rsidRPr="00DA2E46">
        <w:rPr>
          <w:color w:val="000000" w:themeColor="text1"/>
        </w:rPr>
        <w:t xml:space="preserve">ould </w:t>
      </w:r>
      <w:r w:rsidR="0077167D" w:rsidRPr="00DA2E46">
        <w:rPr>
          <w:color w:val="000000" w:themeColor="text1"/>
        </w:rPr>
        <w:t>be converted to</w:t>
      </w:r>
      <w:r w:rsidR="00906FF9" w:rsidRPr="00DA2E46">
        <w:rPr>
          <w:color w:val="000000" w:themeColor="text1"/>
        </w:rPr>
        <w:t xml:space="preserve"> grasses</w:t>
      </w:r>
      <w:r w:rsidRPr="00DA2E46">
        <w:rPr>
          <w:color w:val="000000" w:themeColor="text1"/>
        </w:rPr>
        <w:t xml:space="preserve">. </w:t>
      </w:r>
      <w:r w:rsidR="0099431F" w:rsidRPr="00DA2E46">
        <w:rPr>
          <w:rFonts w:ascii="Calibri" w:hAnsi="Calibri" w:cs="Calibri"/>
          <w:color w:val="000000" w:themeColor="text1"/>
        </w:rPr>
        <w:t>Stripping vegetation and ground disturbance would create bare soil that c</w:t>
      </w:r>
      <w:r w:rsidR="00253157">
        <w:rPr>
          <w:rFonts w:ascii="Calibri" w:hAnsi="Calibri" w:cs="Calibri"/>
          <w:color w:val="000000" w:themeColor="text1"/>
        </w:rPr>
        <w:t>ould</w:t>
      </w:r>
      <w:r w:rsidR="0099431F" w:rsidRPr="00DA2E46">
        <w:rPr>
          <w:rFonts w:ascii="Calibri" w:hAnsi="Calibri" w:cs="Calibri"/>
          <w:color w:val="000000" w:themeColor="text1"/>
        </w:rPr>
        <w:t xml:space="preserve"> be colonized by noxious weeds or other invasive species, particularly along access routes, staging areas, and around the SWTS footprint. Without management, this could lead to localized, long</w:t>
      </w:r>
      <w:r w:rsidR="0099431F" w:rsidRPr="00DA2E46">
        <w:rPr>
          <w:rFonts w:ascii="Cambria Math" w:hAnsi="Cambria Math" w:cs="Cambria Math"/>
          <w:color w:val="000000" w:themeColor="text1"/>
        </w:rPr>
        <w:t>‑</w:t>
      </w:r>
      <w:r w:rsidR="0099431F" w:rsidRPr="00DA2E46">
        <w:rPr>
          <w:rFonts w:ascii="Calibri" w:hAnsi="Calibri" w:cs="Calibri"/>
          <w:color w:val="000000" w:themeColor="text1"/>
        </w:rPr>
        <w:t xml:space="preserve">term changes in species composition and continued weed pressure in the disturbed areas. </w:t>
      </w:r>
    </w:p>
    <w:p w14:paraId="7F6E3FBF" w14:textId="77777777" w:rsidR="00E13A9A" w:rsidRDefault="00E13A9A" w:rsidP="004606D7">
      <w:pPr>
        <w:widowControl w:val="0"/>
        <w:jc w:val="both"/>
        <w:rPr>
          <w:rFonts w:ascii="Calibri" w:hAnsi="Calibri" w:cs="Calibri"/>
          <w:color w:val="000000" w:themeColor="text1"/>
        </w:rPr>
      </w:pPr>
    </w:p>
    <w:p w14:paraId="49BA353D" w14:textId="5ADC952A" w:rsidR="00D33365" w:rsidRPr="00DA2E46" w:rsidRDefault="0099431F" w:rsidP="004606D7">
      <w:pPr>
        <w:widowControl w:val="0"/>
        <w:jc w:val="both"/>
        <w:rPr>
          <w:color w:val="000000" w:themeColor="text1"/>
        </w:rPr>
      </w:pPr>
      <w:r w:rsidRPr="00DA2E46">
        <w:rPr>
          <w:rFonts w:ascii="Calibri" w:hAnsi="Calibri" w:cs="Calibri"/>
          <w:color w:val="000000" w:themeColor="text1"/>
        </w:rPr>
        <w:t xml:space="preserve">To minimize these secondary impacts, </w:t>
      </w:r>
      <w:r w:rsidR="00E13A9A">
        <w:rPr>
          <w:rFonts w:ascii="Calibri" w:hAnsi="Calibri" w:cs="Calibri"/>
          <w:color w:val="000000" w:themeColor="text1"/>
        </w:rPr>
        <w:t xml:space="preserve">after constructing an SWTS, </w:t>
      </w:r>
      <w:r w:rsidRPr="00DA2E46">
        <w:rPr>
          <w:rFonts w:ascii="Calibri" w:hAnsi="Calibri" w:cs="Calibri"/>
          <w:color w:val="000000" w:themeColor="text1"/>
        </w:rPr>
        <w:t>applicants would be expected to implement weed</w:t>
      </w:r>
      <w:r w:rsidRPr="00DA2E46">
        <w:rPr>
          <w:rFonts w:ascii="Cambria Math" w:hAnsi="Cambria Math" w:cs="Cambria Math"/>
          <w:color w:val="000000" w:themeColor="text1"/>
        </w:rPr>
        <w:t>‑</w:t>
      </w:r>
      <w:r w:rsidRPr="00DA2E46">
        <w:rPr>
          <w:rFonts w:ascii="Calibri" w:hAnsi="Calibri" w:cs="Calibri"/>
          <w:color w:val="000000" w:themeColor="text1"/>
        </w:rPr>
        <w:t xml:space="preserve">management and reclamation practices consistent with local </w:t>
      </w:r>
      <w:r w:rsidR="00846320" w:rsidRPr="00DA2E46">
        <w:rPr>
          <w:rFonts w:ascii="Calibri" w:hAnsi="Calibri" w:cs="Calibri"/>
          <w:color w:val="000000" w:themeColor="text1"/>
        </w:rPr>
        <w:t xml:space="preserve">county </w:t>
      </w:r>
      <w:r w:rsidRPr="00DA2E46">
        <w:rPr>
          <w:rFonts w:ascii="Calibri" w:hAnsi="Calibri" w:cs="Calibri"/>
          <w:color w:val="000000" w:themeColor="text1"/>
        </w:rPr>
        <w:t xml:space="preserve">weed </w:t>
      </w:r>
      <w:r w:rsidR="00846320" w:rsidRPr="00DA2E46">
        <w:rPr>
          <w:rFonts w:ascii="Calibri" w:hAnsi="Calibri" w:cs="Calibri"/>
          <w:color w:val="000000" w:themeColor="text1"/>
        </w:rPr>
        <w:t>board or district</w:t>
      </w:r>
      <w:r w:rsidRPr="00DA2E46">
        <w:rPr>
          <w:rFonts w:ascii="Calibri" w:hAnsi="Calibri" w:cs="Calibri"/>
          <w:color w:val="000000" w:themeColor="text1"/>
        </w:rPr>
        <w:t xml:space="preserve"> requirements, </w:t>
      </w:r>
      <w:r w:rsidR="00253157" w:rsidRPr="00253157">
        <w:rPr>
          <w:rFonts w:ascii="Calibri" w:hAnsi="Calibri" w:cs="Calibri"/>
          <w:color w:val="000000" w:themeColor="text1"/>
        </w:rPr>
        <w:t>which implement state noxious weed laws</w:t>
      </w:r>
      <w:r w:rsidR="00A455F4" w:rsidRPr="00DA2E46">
        <w:rPr>
          <w:rFonts w:ascii="Calibri" w:hAnsi="Calibri" w:cs="Calibri"/>
          <w:color w:val="000000" w:themeColor="text1"/>
        </w:rPr>
        <w:t xml:space="preserve">, </w:t>
      </w:r>
      <w:r w:rsidRPr="00DA2E46">
        <w:rPr>
          <w:rFonts w:ascii="Calibri" w:hAnsi="Calibri" w:cs="Calibri"/>
          <w:color w:val="000000" w:themeColor="text1"/>
        </w:rPr>
        <w:t>including timely reseeding with appropriate species and monitoring and treating noxious weeds after construction.</w:t>
      </w:r>
      <w:r w:rsidR="00154478" w:rsidRPr="00DA2E46">
        <w:rPr>
          <w:rFonts w:ascii="Calibri" w:hAnsi="Calibri" w:cs="Calibri"/>
          <w:color w:val="000000" w:themeColor="text1"/>
        </w:rPr>
        <w:t xml:space="preserve"> </w:t>
      </w:r>
    </w:p>
    <w:p w14:paraId="24C4B4BC" w14:textId="77777777" w:rsidR="0099431F" w:rsidRDefault="0099431F" w:rsidP="004606D7">
      <w:pPr>
        <w:widowControl w:val="0"/>
        <w:jc w:val="both"/>
        <w:rPr>
          <w:rFonts w:ascii="Calibri" w:hAnsi="Calibri" w:cs="Calibri"/>
          <w:b/>
          <w:bCs/>
          <w:color w:val="000000" w:themeColor="text1"/>
        </w:rPr>
      </w:pPr>
    </w:p>
    <w:p w14:paraId="53C66599" w14:textId="484E21FA" w:rsidR="004606D7" w:rsidRDefault="004606D7" w:rsidP="004606D7">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00DE3E21">
        <w:rPr>
          <w:rFonts w:ascii="Calibri" w:hAnsi="Calibri" w:cs="Calibri"/>
          <w:color w:val="000000" w:themeColor="text1"/>
        </w:rPr>
        <w:t xml:space="preserve"> Once vegetation is re-established over the disturbed areas, no additiona</w:t>
      </w:r>
      <w:r w:rsidR="009E70C8">
        <w:rPr>
          <w:rFonts w:ascii="Calibri" w:hAnsi="Calibri" w:cs="Calibri"/>
          <w:color w:val="000000" w:themeColor="text1"/>
        </w:rPr>
        <w:t>l</w:t>
      </w:r>
      <w:r w:rsidR="00DE3E21">
        <w:rPr>
          <w:rFonts w:ascii="Calibri" w:hAnsi="Calibri" w:cs="Calibri"/>
          <w:color w:val="000000" w:themeColor="text1"/>
        </w:rPr>
        <w:t xml:space="preserve"> </w:t>
      </w:r>
      <w:r w:rsidR="00DE3E21" w:rsidRPr="00A209D4">
        <w:rPr>
          <w:rFonts w:ascii="Calibri" w:hAnsi="Calibri" w:cs="Calibri"/>
        </w:rPr>
        <w:t xml:space="preserve">secondary impacts to </w:t>
      </w:r>
      <w:r w:rsidR="009E70C8" w:rsidRPr="00A209D4">
        <w:rPr>
          <w:rFonts w:ascii="Calibri" w:hAnsi="Calibri" w:cs="Calibri"/>
        </w:rPr>
        <w:t xml:space="preserve">vegetation cover, quantity, or quality are anticipated from routine operation of </w:t>
      </w:r>
      <w:r w:rsidR="001315B6">
        <w:rPr>
          <w:rFonts w:ascii="Calibri" w:hAnsi="Calibri" w:cs="Calibri"/>
        </w:rPr>
        <w:t xml:space="preserve">the </w:t>
      </w:r>
      <w:r w:rsidR="009E70C8" w:rsidRPr="00A209D4">
        <w:rPr>
          <w:rFonts w:ascii="Calibri" w:hAnsi="Calibri" w:cs="Calibri"/>
        </w:rPr>
        <w:t>SWTS. Any ongoing noxious weed management would be conducted in coordination with local weed control requirements</w:t>
      </w:r>
      <w:r w:rsidR="00D50503" w:rsidRPr="00D50503">
        <w:t xml:space="preserve"> </w:t>
      </w:r>
      <w:r w:rsidR="00D50503" w:rsidRPr="00D50503">
        <w:rPr>
          <w:rFonts w:ascii="Calibri" w:hAnsi="Calibri" w:cs="Calibri"/>
        </w:rPr>
        <w:t>implementing state noxious weed laws</w:t>
      </w:r>
      <w:r w:rsidR="009E70C8" w:rsidRPr="00A209D4">
        <w:rPr>
          <w:rFonts w:ascii="Calibri" w:hAnsi="Calibri" w:cs="Calibri"/>
        </w:rPr>
        <w:t>.</w:t>
      </w:r>
    </w:p>
    <w:p w14:paraId="08C00FF1" w14:textId="77777777" w:rsidR="005C3FA5" w:rsidRDefault="005C3FA5" w:rsidP="004606D7"/>
    <w:p w14:paraId="6885C1D0" w14:textId="5DB9D4FA" w:rsidR="004606D7" w:rsidRPr="00B12D41" w:rsidRDefault="00B353E1" w:rsidP="00B12D41">
      <w:pPr>
        <w:pStyle w:val="Heading4DEQ"/>
      </w:pPr>
      <w:r w:rsidRPr="00B12D41">
        <w:t xml:space="preserve">2.1.4.3 </w:t>
      </w:r>
      <w:r w:rsidR="004606D7" w:rsidRPr="00B12D41">
        <w:t xml:space="preserve">Cumulative </w:t>
      </w:r>
      <w:r w:rsidRPr="00B12D41">
        <w:t>i</w:t>
      </w:r>
      <w:r w:rsidR="004606D7" w:rsidRPr="00B12D41">
        <w:t>mpacts</w:t>
      </w:r>
    </w:p>
    <w:p w14:paraId="3BDBD555" w14:textId="0909A9F3" w:rsidR="00EA2E48" w:rsidRDefault="004606D7" w:rsidP="004606D7">
      <w:pPr>
        <w:widowControl w:val="0"/>
        <w:jc w:val="both"/>
        <w:rPr>
          <w:rFonts w:ascii="Calibri" w:eastAsia="Calibri" w:hAnsi="Calibri" w:cs="Calibri"/>
        </w:rPr>
      </w:pPr>
      <w:r w:rsidRPr="000A1866">
        <w:rPr>
          <w:b/>
          <w:bCs/>
        </w:rPr>
        <w:t>Construction</w:t>
      </w:r>
      <w:r w:rsidRPr="000A1866">
        <w:t>:</w:t>
      </w:r>
      <w:r w:rsidRPr="00002774">
        <w:t xml:space="preserve"> </w:t>
      </w:r>
      <w:r w:rsidR="00A778DD" w:rsidRPr="00D87A53">
        <w:rPr>
          <w:rFonts w:ascii="Calibri" w:eastAsia="Calibri" w:hAnsi="Calibri" w:cs="Calibri"/>
        </w:rPr>
        <w:t xml:space="preserve">Propagation of noxious weeds </w:t>
      </w:r>
      <w:r w:rsidR="004E2ED8">
        <w:rPr>
          <w:rFonts w:ascii="Calibri" w:eastAsia="Calibri" w:hAnsi="Calibri" w:cs="Calibri"/>
        </w:rPr>
        <w:t>c</w:t>
      </w:r>
      <w:r w:rsidR="00A778DD" w:rsidRPr="00D87A53">
        <w:rPr>
          <w:rFonts w:ascii="Calibri" w:eastAsia="Calibri" w:hAnsi="Calibri" w:cs="Calibri"/>
        </w:rPr>
        <w:t>ould add to other noxious weed issues in the area</w:t>
      </w:r>
      <w:r w:rsidR="004B25CE">
        <w:rPr>
          <w:rFonts w:ascii="Calibri" w:eastAsia="Calibri" w:hAnsi="Calibri" w:cs="Calibri"/>
        </w:rPr>
        <w:t xml:space="preserve"> around an SWTS</w:t>
      </w:r>
      <w:r w:rsidR="00A778DD" w:rsidRPr="00D87A53">
        <w:rPr>
          <w:rFonts w:ascii="Calibri" w:eastAsia="Calibri" w:hAnsi="Calibri" w:cs="Calibri"/>
        </w:rPr>
        <w:t>.</w:t>
      </w:r>
      <w:r w:rsidR="00A778DD">
        <w:rPr>
          <w:rFonts w:ascii="Calibri" w:eastAsia="Calibri" w:hAnsi="Calibri" w:cs="Calibri"/>
        </w:rPr>
        <w:t xml:space="preserve"> </w:t>
      </w:r>
      <w:r w:rsidR="004B25CE">
        <w:rPr>
          <w:rFonts w:ascii="Calibri" w:eastAsia="Calibri" w:hAnsi="Calibri" w:cs="Calibri"/>
        </w:rPr>
        <w:t>Also, construction of an SWTS</w:t>
      </w:r>
      <w:r w:rsidR="00A778DD" w:rsidRPr="00B35D00">
        <w:rPr>
          <w:rFonts w:ascii="Calibri" w:eastAsia="Calibri" w:hAnsi="Calibri" w:cs="Calibri"/>
        </w:rPr>
        <w:t xml:space="preserve"> and subsequent reclamation could cause a change in species composition in the vicinity.</w:t>
      </w:r>
      <w:r w:rsidR="00A778DD">
        <w:rPr>
          <w:rFonts w:ascii="Calibri" w:eastAsia="Calibri" w:hAnsi="Calibri" w:cs="Calibri"/>
        </w:rPr>
        <w:t xml:space="preserve"> This impact could be long-term to permanent.</w:t>
      </w:r>
      <w:r w:rsidR="002047D2" w:rsidRPr="002047D2">
        <w:rPr>
          <w:rFonts w:ascii="Calibri" w:eastAsia="Calibri" w:hAnsi="Calibri" w:cs="Calibri"/>
        </w:rPr>
        <w:t xml:space="preserve"> </w:t>
      </w:r>
    </w:p>
    <w:p w14:paraId="1F53A819" w14:textId="77777777" w:rsidR="00EA2E48" w:rsidRDefault="00EA2E48" w:rsidP="004606D7">
      <w:pPr>
        <w:widowControl w:val="0"/>
        <w:jc w:val="both"/>
        <w:rPr>
          <w:rFonts w:ascii="Calibri" w:eastAsia="Calibri" w:hAnsi="Calibri" w:cs="Calibri"/>
        </w:rPr>
      </w:pPr>
    </w:p>
    <w:p w14:paraId="6E69441E" w14:textId="52C989B8" w:rsidR="004606D7" w:rsidRDefault="002047D2" w:rsidP="004606D7">
      <w:pPr>
        <w:widowControl w:val="0"/>
        <w:jc w:val="both"/>
      </w:pPr>
      <w:r w:rsidRPr="002047D2">
        <w:rPr>
          <w:rFonts w:ascii="Calibri" w:eastAsia="Calibri" w:hAnsi="Calibri" w:cs="Calibri"/>
        </w:rPr>
        <w:t>However, applicants are required to implement weed</w:t>
      </w:r>
      <w:r w:rsidRPr="002047D2">
        <w:rPr>
          <w:rFonts w:ascii="Cambria Math" w:eastAsia="Calibri" w:hAnsi="Cambria Math" w:cs="Cambria Math"/>
        </w:rPr>
        <w:t>‑</w:t>
      </w:r>
      <w:r w:rsidRPr="002047D2">
        <w:rPr>
          <w:rFonts w:ascii="Calibri" w:eastAsia="Calibri" w:hAnsi="Calibri" w:cs="Calibri"/>
        </w:rPr>
        <w:t>management measures consistent with county weed district programs and the Montana County Noxious Weed Control Act, including reseeding disturbed areas with appropriate species and monitoring and treating noxious weeds for a period after construction. With weed control and reclamation measures in place, establishment and spread of noxious weeds</w:t>
      </w:r>
      <w:r w:rsidR="005A7808">
        <w:rPr>
          <w:rFonts w:ascii="Calibri" w:eastAsia="Calibri" w:hAnsi="Calibri" w:cs="Calibri"/>
        </w:rPr>
        <w:t xml:space="preserve"> are</w:t>
      </w:r>
      <w:r w:rsidRPr="002047D2">
        <w:rPr>
          <w:rFonts w:ascii="Calibri" w:eastAsia="Calibri" w:hAnsi="Calibri" w:cs="Calibri"/>
        </w:rPr>
        <w:t xml:space="preserve"> not expected to result in additional, measurable cumulative impacts on vegetation cover, quantity, or quality in the broader area</w:t>
      </w:r>
      <w:r w:rsidR="00EA2E48">
        <w:rPr>
          <w:rFonts w:ascii="Calibri" w:eastAsia="Calibri" w:hAnsi="Calibri" w:cs="Calibri"/>
        </w:rPr>
        <w:t xml:space="preserve"> around the SWTS</w:t>
      </w:r>
      <w:r w:rsidRPr="002047D2">
        <w:rPr>
          <w:rFonts w:ascii="Calibri" w:eastAsia="Calibri" w:hAnsi="Calibri" w:cs="Calibri"/>
        </w:rPr>
        <w:t>.</w:t>
      </w:r>
    </w:p>
    <w:p w14:paraId="02A8C464" w14:textId="77777777" w:rsidR="00D33365" w:rsidRDefault="00D33365" w:rsidP="004606D7">
      <w:pPr>
        <w:widowControl w:val="0"/>
        <w:jc w:val="both"/>
        <w:rPr>
          <w:rFonts w:ascii="Calibri" w:hAnsi="Calibri" w:cs="Calibri"/>
          <w:b/>
          <w:bCs/>
          <w:color w:val="000000" w:themeColor="text1"/>
        </w:rPr>
      </w:pPr>
    </w:p>
    <w:p w14:paraId="576720E4" w14:textId="1FFF4338" w:rsidR="004606D7" w:rsidRDefault="004606D7" w:rsidP="004606D7">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00E36CC6">
        <w:rPr>
          <w:rFonts w:ascii="Calibri" w:hAnsi="Calibri" w:cs="Calibri"/>
          <w:color w:val="000000" w:themeColor="text1"/>
        </w:rPr>
        <w:t>N</w:t>
      </w:r>
      <w:r>
        <w:rPr>
          <w:rFonts w:ascii="Calibri" w:hAnsi="Calibri" w:cs="Calibri"/>
          <w:color w:val="000000" w:themeColor="text1"/>
        </w:rPr>
        <w:t xml:space="preserve">o cumulative impacts </w:t>
      </w:r>
      <w:r w:rsidR="00BC33D6">
        <w:rPr>
          <w:rFonts w:ascii="Calibri" w:hAnsi="Calibri" w:cs="Calibri"/>
          <w:color w:val="000000" w:themeColor="text1"/>
        </w:rPr>
        <w:t xml:space="preserve">to vegetation cover, quantity, and quality </w:t>
      </w:r>
      <w:r>
        <w:rPr>
          <w:rFonts w:ascii="Calibri" w:hAnsi="Calibri" w:cs="Calibri"/>
          <w:color w:val="000000" w:themeColor="text1"/>
        </w:rPr>
        <w:t>are anticipated from operation</w:t>
      </w:r>
      <w:r w:rsidR="00B64E1C" w:rsidRPr="00B64E1C">
        <w:t xml:space="preserve"> </w:t>
      </w:r>
      <w:r w:rsidR="00B64E1C" w:rsidRPr="00B64E1C">
        <w:rPr>
          <w:rFonts w:ascii="Calibri" w:hAnsi="Calibri" w:cs="Calibri"/>
          <w:color w:val="000000" w:themeColor="text1"/>
        </w:rPr>
        <w:t>because SWTS components remain buried and revegetated areas are maintained under ongoing weed</w:t>
      </w:r>
      <w:r w:rsidR="00B64E1C" w:rsidRPr="00B64E1C">
        <w:rPr>
          <w:rFonts w:ascii="Cambria Math" w:hAnsi="Cambria Math" w:cs="Cambria Math"/>
          <w:color w:val="000000" w:themeColor="text1"/>
        </w:rPr>
        <w:t>‑</w:t>
      </w:r>
      <w:r w:rsidR="00B64E1C" w:rsidRPr="00B64E1C">
        <w:rPr>
          <w:rFonts w:ascii="Calibri" w:hAnsi="Calibri" w:cs="Calibri"/>
          <w:color w:val="000000" w:themeColor="text1"/>
        </w:rPr>
        <w:t>management requirements, so no additional long</w:t>
      </w:r>
      <w:r w:rsidR="00B64E1C" w:rsidRPr="00B64E1C">
        <w:rPr>
          <w:rFonts w:ascii="Cambria Math" w:hAnsi="Cambria Math" w:cs="Cambria Math"/>
          <w:color w:val="000000" w:themeColor="text1"/>
        </w:rPr>
        <w:t>‑</w:t>
      </w:r>
      <w:r w:rsidR="00B64E1C" w:rsidRPr="00B64E1C">
        <w:rPr>
          <w:rFonts w:ascii="Calibri" w:hAnsi="Calibri" w:cs="Calibri"/>
          <w:color w:val="000000" w:themeColor="text1"/>
        </w:rPr>
        <w:t xml:space="preserve">term change in species composition beyond the </w:t>
      </w:r>
      <w:r w:rsidR="00B64E1C" w:rsidRPr="00B64E1C">
        <w:rPr>
          <w:rFonts w:ascii="Calibri" w:hAnsi="Calibri" w:cs="Calibri"/>
          <w:color w:val="000000" w:themeColor="text1"/>
        </w:rPr>
        <w:lastRenderedPageBreak/>
        <w:t>reclaimed condition is expected</w:t>
      </w:r>
      <w:r w:rsidRPr="2ABD19EA">
        <w:rPr>
          <w:rFonts w:ascii="Calibri" w:hAnsi="Calibri" w:cs="Calibri"/>
          <w:color w:val="000000" w:themeColor="text1"/>
        </w:rPr>
        <w:t xml:space="preserve">. </w:t>
      </w:r>
    </w:p>
    <w:p w14:paraId="554B4039" w14:textId="77777777" w:rsidR="004606D7" w:rsidRDefault="004606D7" w:rsidP="004606D7">
      <w:pPr>
        <w:widowControl w:val="0"/>
        <w:jc w:val="both"/>
        <w:rPr>
          <w:rFonts w:ascii="Calibri" w:hAnsi="Calibri" w:cs="Calibri"/>
          <w:color w:val="000000" w:themeColor="text1"/>
        </w:rPr>
      </w:pPr>
    </w:p>
    <w:p w14:paraId="7F28CFFD" w14:textId="595C7A8B" w:rsidR="00EE5A9C" w:rsidRPr="00B12D41" w:rsidRDefault="00FD12D4" w:rsidP="00B12D41">
      <w:pPr>
        <w:pStyle w:val="Heading3DEQ"/>
      </w:pPr>
      <w:bookmarkStart w:id="24" w:name="_Toc225841822"/>
      <w:r w:rsidRPr="00B12D41">
        <w:t xml:space="preserve">2.1.5 </w:t>
      </w:r>
      <w:r w:rsidR="55D7D5A4" w:rsidRPr="00B12D41">
        <w:t>TERRESTRIAL, AVIAN</w:t>
      </w:r>
      <w:r w:rsidR="64779809" w:rsidRPr="00B12D41">
        <w:t>,</w:t>
      </w:r>
      <w:r w:rsidR="55D7D5A4" w:rsidRPr="00B12D41">
        <w:t xml:space="preserve"> AND AQUATIC LIFE AND HABITATS</w:t>
      </w:r>
      <w:bookmarkEnd w:id="24"/>
    </w:p>
    <w:p w14:paraId="1C12CCFD" w14:textId="77777777" w:rsidR="00A20F3D" w:rsidRDefault="006000B4" w:rsidP="006000B4">
      <w:pPr>
        <w:rPr>
          <w:rStyle w:val="normaltextrun"/>
        </w:rPr>
      </w:pPr>
      <w:r w:rsidRPr="006000B4">
        <w:rPr>
          <w:rStyle w:val="normaltextrun"/>
        </w:rPr>
        <w:t xml:space="preserve">Montana Animal Species of Concern are native Montana animals considered to be "at risk" due to declining population trends, threats to their habitats, and/or restricted distribution and are reported jointly between </w:t>
      </w:r>
      <w:r w:rsidR="00A20F3D">
        <w:rPr>
          <w:rStyle w:val="normaltextrun"/>
        </w:rPr>
        <w:t xml:space="preserve">the </w:t>
      </w:r>
      <w:r w:rsidRPr="006000B4">
        <w:rPr>
          <w:rStyle w:val="normaltextrun"/>
        </w:rPr>
        <w:t xml:space="preserve">MTNHP and Montana Department of Fish, Wildlife, and Parks (MFWP). </w:t>
      </w:r>
    </w:p>
    <w:p w14:paraId="7D5766D2" w14:textId="77777777" w:rsidR="00A20F3D" w:rsidRDefault="00A20F3D" w:rsidP="006000B4">
      <w:pPr>
        <w:rPr>
          <w:rStyle w:val="normaltextrun"/>
        </w:rPr>
      </w:pPr>
    </w:p>
    <w:p w14:paraId="298C7D59" w14:textId="77777777" w:rsidR="009061D4" w:rsidRDefault="006000B4" w:rsidP="006000B4">
      <w:pPr>
        <w:rPr>
          <w:rStyle w:val="normaltextrun"/>
        </w:rPr>
      </w:pPr>
      <w:r w:rsidRPr="006000B4">
        <w:rPr>
          <w:rStyle w:val="normaltextrun"/>
        </w:rPr>
        <w:t xml:space="preserve">Designation as a Montana Species of Concern or Potential Species of Concern is based on the Montana Status Rank and is not a statutory or regulatory classification. </w:t>
      </w:r>
      <w:r w:rsidR="004F7AD1" w:rsidRPr="6F4D0B62">
        <w:rPr>
          <w:rStyle w:val="normaltextrun"/>
        </w:rPr>
        <w:t>The United States Fish and Wildlife Service (USFWS) reports federally</w:t>
      </w:r>
      <w:r w:rsidR="003B2C31">
        <w:rPr>
          <w:rStyle w:val="normaltextrun"/>
        </w:rPr>
        <w:t xml:space="preserve"> threatened and</w:t>
      </w:r>
      <w:r w:rsidR="004F7AD1" w:rsidRPr="6F4D0B62">
        <w:rPr>
          <w:rStyle w:val="normaltextrun"/>
        </w:rPr>
        <w:t xml:space="preserve"> endangered species defined in the Endangered Species Act (ESA)</w:t>
      </w:r>
      <w:r w:rsidR="00F81014">
        <w:rPr>
          <w:rStyle w:val="normaltextrun"/>
        </w:rPr>
        <w:t>, and th</w:t>
      </w:r>
      <w:r w:rsidR="001E6F6A">
        <w:rPr>
          <w:rStyle w:val="normaltextrun"/>
        </w:rPr>
        <w:t>ese</w:t>
      </w:r>
      <w:r w:rsidR="00F81014">
        <w:rPr>
          <w:rStyle w:val="normaltextrun"/>
        </w:rPr>
        <w:t xml:space="preserve"> data </w:t>
      </w:r>
      <w:r w:rsidR="001E6F6A">
        <w:rPr>
          <w:rStyle w:val="normaltextrun"/>
        </w:rPr>
        <w:t>are</w:t>
      </w:r>
      <w:r w:rsidR="00F81014">
        <w:rPr>
          <w:rStyle w:val="normaltextrun"/>
        </w:rPr>
        <w:t xml:space="preserve"> also </w:t>
      </w:r>
      <w:r w:rsidR="001E6F6A">
        <w:rPr>
          <w:rStyle w:val="normaltextrun"/>
        </w:rPr>
        <w:t>compiled</w:t>
      </w:r>
      <w:r w:rsidR="00F81014">
        <w:rPr>
          <w:rStyle w:val="normaltextrun"/>
        </w:rPr>
        <w:t xml:space="preserve"> by </w:t>
      </w:r>
      <w:r w:rsidR="009061D4">
        <w:rPr>
          <w:rStyle w:val="normaltextrun"/>
        </w:rPr>
        <w:t xml:space="preserve">the </w:t>
      </w:r>
      <w:r w:rsidR="00F81014">
        <w:rPr>
          <w:rStyle w:val="normaltextrun"/>
        </w:rPr>
        <w:t>MTNHP</w:t>
      </w:r>
      <w:r w:rsidR="004F7AD1" w:rsidRPr="6F4D0B62">
        <w:rPr>
          <w:rStyle w:val="normaltextrun"/>
        </w:rPr>
        <w:t>.</w:t>
      </w:r>
      <w:r w:rsidR="001F36B8">
        <w:rPr>
          <w:rStyle w:val="normaltextrun"/>
        </w:rPr>
        <w:t xml:space="preserve"> </w:t>
      </w:r>
    </w:p>
    <w:p w14:paraId="3324D6F8" w14:textId="77777777" w:rsidR="009061D4" w:rsidRDefault="009061D4" w:rsidP="006000B4">
      <w:pPr>
        <w:rPr>
          <w:rStyle w:val="normaltextrun"/>
        </w:rPr>
      </w:pPr>
    </w:p>
    <w:p w14:paraId="71A033EF" w14:textId="2BE45A43" w:rsidR="00AB4CF3" w:rsidRDefault="001F36B8" w:rsidP="006000B4">
      <w:pPr>
        <w:rPr>
          <w:rStyle w:val="normaltextrun"/>
        </w:rPr>
      </w:pPr>
      <w:r>
        <w:rPr>
          <w:rStyle w:val="normaltextrun"/>
        </w:rPr>
        <w:t xml:space="preserve">For each </w:t>
      </w:r>
      <w:r w:rsidR="009061D4">
        <w:rPr>
          <w:rStyle w:val="normaltextrun"/>
        </w:rPr>
        <w:t>proposed SWTS</w:t>
      </w:r>
      <w:r>
        <w:rPr>
          <w:rStyle w:val="normaltextrun"/>
        </w:rPr>
        <w:t xml:space="preserve">, DEQ would consult </w:t>
      </w:r>
      <w:r w:rsidR="009061D4">
        <w:rPr>
          <w:rStyle w:val="normaltextrun"/>
        </w:rPr>
        <w:t xml:space="preserve">the </w:t>
      </w:r>
      <w:r>
        <w:rPr>
          <w:rStyle w:val="normaltextrun"/>
        </w:rPr>
        <w:t xml:space="preserve">MTNHP to identify any terrestrial, avian, </w:t>
      </w:r>
      <w:r w:rsidR="002E7917">
        <w:rPr>
          <w:rStyle w:val="normaltextrun"/>
        </w:rPr>
        <w:t>or aquatic</w:t>
      </w:r>
      <w:r w:rsidR="004F7AD1" w:rsidRPr="6F4D0B62">
        <w:rPr>
          <w:rStyle w:val="normaltextrun"/>
        </w:rPr>
        <w:t xml:space="preserve"> </w:t>
      </w:r>
      <w:r w:rsidR="006000B4" w:rsidRPr="006000B4">
        <w:rPr>
          <w:rStyle w:val="normaltextrun"/>
        </w:rPr>
        <w:t>Species of Concern</w:t>
      </w:r>
      <w:r w:rsidR="006000B4" w:rsidRPr="006000B4" w:rsidDel="00CE29A1">
        <w:rPr>
          <w:rStyle w:val="normaltextrun"/>
        </w:rPr>
        <w:t xml:space="preserve"> </w:t>
      </w:r>
      <w:r w:rsidR="002E7917">
        <w:rPr>
          <w:rStyle w:val="normaltextrun"/>
        </w:rPr>
        <w:t>or</w:t>
      </w:r>
      <w:r w:rsidR="00F81014">
        <w:rPr>
          <w:rStyle w:val="normaltextrun"/>
        </w:rPr>
        <w:t xml:space="preserve"> </w:t>
      </w:r>
      <w:r w:rsidR="002E7917">
        <w:rPr>
          <w:rStyle w:val="normaltextrun"/>
        </w:rPr>
        <w:t xml:space="preserve">federally listed </w:t>
      </w:r>
      <w:r w:rsidR="00F81014">
        <w:rPr>
          <w:rStyle w:val="normaltextrun"/>
        </w:rPr>
        <w:t xml:space="preserve">species </w:t>
      </w:r>
      <w:r w:rsidR="00C02AF4">
        <w:rPr>
          <w:rStyle w:val="normaltextrun"/>
        </w:rPr>
        <w:t>within the analysis area,</w:t>
      </w:r>
      <w:r w:rsidR="006000B4" w:rsidRPr="006000B4">
        <w:rPr>
          <w:rStyle w:val="normaltextrun"/>
        </w:rPr>
        <w:t xml:space="preserve"> a</w:t>
      </w:r>
      <w:r w:rsidR="00C02AF4">
        <w:rPr>
          <w:rStyle w:val="normaltextrun"/>
        </w:rPr>
        <w:t>nd</w:t>
      </w:r>
      <w:r w:rsidR="006000B4" w:rsidRPr="006000B4">
        <w:rPr>
          <w:rStyle w:val="normaltextrun"/>
        </w:rPr>
        <w:t xml:space="preserve"> </w:t>
      </w:r>
      <w:r w:rsidR="00E92A9F">
        <w:rPr>
          <w:rStyle w:val="normaltextrun"/>
        </w:rPr>
        <w:t>document th</w:t>
      </w:r>
      <w:r w:rsidR="00C02AF4">
        <w:rPr>
          <w:rStyle w:val="normaltextrun"/>
        </w:rPr>
        <w:t>ose</w:t>
      </w:r>
      <w:r w:rsidR="00E92A9F">
        <w:rPr>
          <w:rStyle w:val="normaltextrun"/>
        </w:rPr>
        <w:t xml:space="preserve"> findings</w:t>
      </w:r>
      <w:r w:rsidR="006000B4" w:rsidRPr="006000B4">
        <w:rPr>
          <w:rStyle w:val="normaltextrun"/>
        </w:rPr>
        <w:t xml:space="preserve"> in </w:t>
      </w:r>
      <w:r w:rsidR="009061D4">
        <w:rPr>
          <w:rStyle w:val="normaltextrun"/>
        </w:rPr>
        <w:t>DEQ’s</w:t>
      </w:r>
      <w:r w:rsidR="006000B4" w:rsidRPr="006000B4">
        <w:rPr>
          <w:rStyle w:val="normaltextrun"/>
        </w:rPr>
        <w:t xml:space="preserve"> Categorical Exclusion </w:t>
      </w:r>
      <w:r w:rsidR="00BB48A6">
        <w:rPr>
          <w:rStyle w:val="normaltextrun"/>
        </w:rPr>
        <w:t>Checklist</w:t>
      </w:r>
      <w:r w:rsidR="009061D4">
        <w:rPr>
          <w:rStyle w:val="normaltextrun"/>
        </w:rPr>
        <w:t xml:space="preserve"> for the proposed SWTS</w:t>
      </w:r>
      <w:r w:rsidR="006000B4" w:rsidRPr="006000B4">
        <w:rPr>
          <w:rStyle w:val="normaltextrun"/>
        </w:rPr>
        <w:t xml:space="preserve">. </w:t>
      </w:r>
    </w:p>
    <w:p w14:paraId="3F9E8B93" w14:textId="77777777" w:rsidR="00AB4CF3" w:rsidRDefault="00AB4CF3" w:rsidP="006000B4">
      <w:pPr>
        <w:rPr>
          <w:rStyle w:val="normaltextrun"/>
        </w:rPr>
      </w:pPr>
    </w:p>
    <w:p w14:paraId="57B3980B" w14:textId="3AD49A75" w:rsidR="00E30ED7" w:rsidRDefault="006000B4" w:rsidP="00221564">
      <w:pPr>
        <w:rPr>
          <w:rStyle w:val="normaltextrun"/>
        </w:rPr>
      </w:pPr>
      <w:r w:rsidRPr="006000B4">
        <w:rPr>
          <w:rStyle w:val="normaltextrun"/>
        </w:rPr>
        <w:t xml:space="preserve">The Montana Sage Grouse Habitat Conservation Program (SGHCP) works to sustain viable sage grouse populations and conserve habitat. </w:t>
      </w:r>
      <w:r w:rsidR="002B70C8">
        <w:rPr>
          <w:rStyle w:val="normaltextrun"/>
        </w:rPr>
        <w:t>SWTS a</w:t>
      </w:r>
      <w:r w:rsidRPr="006000B4">
        <w:rPr>
          <w:rStyle w:val="normaltextrun"/>
        </w:rPr>
        <w:t>pplicants are required to submit a development project application through SGHCP if the prospective site</w:t>
      </w:r>
      <w:r w:rsidR="002B70C8">
        <w:rPr>
          <w:rStyle w:val="normaltextrun"/>
        </w:rPr>
        <w:t xml:space="preserve"> for a proposed SWTS</w:t>
      </w:r>
      <w:r w:rsidRPr="006000B4">
        <w:rPr>
          <w:rStyle w:val="normaltextrun"/>
        </w:rPr>
        <w:t xml:space="preserve"> is in core, general, </w:t>
      </w:r>
      <w:r w:rsidR="00224FB4">
        <w:rPr>
          <w:rStyle w:val="normaltextrun"/>
        </w:rPr>
        <w:t xml:space="preserve">or </w:t>
      </w:r>
      <w:r w:rsidRPr="006000B4">
        <w:rPr>
          <w:rStyle w:val="normaltextrun"/>
        </w:rPr>
        <w:t>connectivity habitats</w:t>
      </w:r>
      <w:r w:rsidR="002B70C8">
        <w:rPr>
          <w:rStyle w:val="normaltextrun"/>
        </w:rPr>
        <w:t>,</w:t>
      </w:r>
      <w:r w:rsidRPr="006000B4">
        <w:rPr>
          <w:rStyle w:val="normaltextrun"/>
        </w:rPr>
        <w:t xml:space="preserve"> or</w:t>
      </w:r>
      <w:r w:rsidR="002B70C8">
        <w:rPr>
          <w:rStyle w:val="normaltextrun"/>
        </w:rPr>
        <w:t xml:space="preserve"> in a</w:t>
      </w:r>
      <w:r w:rsidRPr="006000B4">
        <w:rPr>
          <w:rStyle w:val="normaltextrun"/>
        </w:rPr>
        <w:t xml:space="preserve"> BLM priority area. If the proposed </w:t>
      </w:r>
      <w:r w:rsidR="00404EDF">
        <w:rPr>
          <w:rStyle w:val="normaltextrun"/>
        </w:rPr>
        <w:t xml:space="preserve">SWTS </w:t>
      </w:r>
      <w:r w:rsidRPr="006000B4">
        <w:rPr>
          <w:rStyle w:val="normaltextrun"/>
        </w:rPr>
        <w:t xml:space="preserve">site </w:t>
      </w:r>
      <w:proofErr w:type="gramStart"/>
      <w:r w:rsidRPr="006000B4">
        <w:rPr>
          <w:rStyle w:val="normaltextrun"/>
        </w:rPr>
        <w:t>is located in</w:t>
      </w:r>
      <w:proofErr w:type="gramEnd"/>
      <w:r w:rsidRPr="006000B4">
        <w:rPr>
          <w:rStyle w:val="normaltextrun"/>
        </w:rPr>
        <w:t xml:space="preserve"> one of these areas, the </w:t>
      </w:r>
      <w:r w:rsidR="00CE29A1">
        <w:rPr>
          <w:rStyle w:val="normaltextrun"/>
        </w:rPr>
        <w:t>SGH</w:t>
      </w:r>
      <w:r w:rsidR="00AB6863">
        <w:rPr>
          <w:rStyle w:val="normaltextrun"/>
        </w:rPr>
        <w:t>CP-</w:t>
      </w:r>
      <w:r w:rsidRPr="006000B4">
        <w:rPr>
          <w:rStyle w:val="normaltextrun"/>
        </w:rPr>
        <w:t>approved</w:t>
      </w:r>
      <w:r w:rsidR="00AB6863">
        <w:rPr>
          <w:rStyle w:val="normaltextrun"/>
        </w:rPr>
        <w:t xml:space="preserve"> mitigation</w:t>
      </w:r>
      <w:r w:rsidRPr="006000B4">
        <w:rPr>
          <w:rStyle w:val="normaltextrun"/>
        </w:rPr>
        <w:t xml:space="preserve"> plan would be </w:t>
      </w:r>
      <w:r w:rsidR="00FB06F4">
        <w:rPr>
          <w:rStyle w:val="normaltextrun"/>
        </w:rPr>
        <w:t xml:space="preserve">included with the </w:t>
      </w:r>
      <w:r w:rsidR="002B70C8">
        <w:rPr>
          <w:rStyle w:val="normaltextrun"/>
        </w:rPr>
        <w:t xml:space="preserve">SWTS </w:t>
      </w:r>
      <w:r w:rsidR="00FB06F4">
        <w:rPr>
          <w:rStyle w:val="normaltextrun"/>
        </w:rPr>
        <w:t xml:space="preserve">application </w:t>
      </w:r>
      <w:r w:rsidR="00AB6863">
        <w:rPr>
          <w:rStyle w:val="normaltextrun"/>
        </w:rPr>
        <w:t>and relied on to address any required habitat conservation or offset measures</w:t>
      </w:r>
      <w:r w:rsidRPr="006000B4">
        <w:rPr>
          <w:rStyle w:val="normaltextrun"/>
        </w:rPr>
        <w:t>.</w:t>
      </w:r>
      <w:r w:rsidR="00243B51">
        <w:rPr>
          <w:rStyle w:val="normaltextrun"/>
        </w:rPr>
        <w:t xml:space="preserve"> </w:t>
      </w:r>
      <w:r w:rsidRPr="006000B4">
        <w:rPr>
          <w:rStyle w:val="normaltextrun"/>
        </w:rPr>
        <w:t xml:space="preserve"> </w:t>
      </w:r>
    </w:p>
    <w:p w14:paraId="5604BFF3" w14:textId="77777777" w:rsidR="00221564" w:rsidRPr="00221564" w:rsidRDefault="00221564" w:rsidP="00221564"/>
    <w:p w14:paraId="0DC5D4C5" w14:textId="3E3BDF5E" w:rsidR="00EE5A9C" w:rsidRPr="00B12D41" w:rsidRDefault="00823388" w:rsidP="00B12D41">
      <w:pPr>
        <w:pStyle w:val="Heading4DEQ"/>
      </w:pPr>
      <w:r w:rsidRPr="00B12D41">
        <w:t xml:space="preserve">2.1.5.1 </w:t>
      </w:r>
      <w:r w:rsidR="7D02140F" w:rsidRPr="00B12D41">
        <w:t xml:space="preserve">Direct </w:t>
      </w:r>
      <w:r w:rsidRPr="00B12D41">
        <w:t>i</w:t>
      </w:r>
      <w:r w:rsidR="7D02140F" w:rsidRPr="00B12D41">
        <w:t>mpacts</w:t>
      </w:r>
    </w:p>
    <w:p w14:paraId="4A632913" w14:textId="73B53124" w:rsidR="00F75F13" w:rsidRDefault="00E30ED7" w:rsidP="003868DC">
      <w:pPr>
        <w:jc w:val="both"/>
      </w:pPr>
      <w:r w:rsidRPr="00C95D98">
        <w:rPr>
          <w:b/>
          <w:bCs/>
        </w:rPr>
        <w:t>Construction</w:t>
      </w:r>
      <w:r w:rsidR="00002774" w:rsidRPr="00E30ED7">
        <w:t>:</w:t>
      </w:r>
      <w:r w:rsidR="00002774" w:rsidRPr="00002774">
        <w:t xml:space="preserve"> </w:t>
      </w:r>
      <w:r w:rsidR="00235800">
        <w:t xml:space="preserve">The impacts on terrestrial, avian, and aquatic life habitats from </w:t>
      </w:r>
      <w:r w:rsidR="00516234">
        <w:t>a</w:t>
      </w:r>
      <w:r w:rsidR="00235800">
        <w:t xml:space="preserve"> </w:t>
      </w:r>
      <w:r w:rsidR="00313696">
        <w:rPr>
          <w:rFonts w:eastAsiaTheme="minorEastAsia"/>
          <w:color w:val="000000" w:themeColor="text1"/>
        </w:rPr>
        <w:t xml:space="preserve">proposed </w:t>
      </w:r>
      <w:r w:rsidR="00516234">
        <w:rPr>
          <w:rFonts w:eastAsiaTheme="minorEastAsia"/>
          <w:color w:val="000000" w:themeColor="text1"/>
        </w:rPr>
        <w:t>SWTS</w:t>
      </w:r>
      <w:r w:rsidR="008D61B5">
        <w:rPr>
          <w:rFonts w:eastAsiaTheme="minorEastAsia"/>
          <w:color w:val="000000" w:themeColor="text1"/>
        </w:rPr>
        <w:t xml:space="preserve"> </w:t>
      </w:r>
      <w:r w:rsidR="00235800">
        <w:t xml:space="preserve">would be negligible and short-term due to the small area of </w:t>
      </w:r>
      <w:r w:rsidR="002960D0">
        <w:t xml:space="preserve">ground </w:t>
      </w:r>
      <w:r w:rsidR="00235800">
        <w:t>disturbance</w:t>
      </w:r>
      <w:r w:rsidR="00081A6B">
        <w:t xml:space="preserve"> </w:t>
      </w:r>
      <w:r w:rsidR="00081A6B" w:rsidRPr="00081A6B">
        <w:t xml:space="preserve">(less than one acre per system and up to 10 acres for multiple </w:t>
      </w:r>
      <w:r w:rsidR="00F75F13">
        <w:t>SWTS.</w:t>
      </w:r>
      <w:r w:rsidR="00081A6B" w:rsidRPr="00081A6B">
        <w:t xml:space="preserve"> under this Programmatic EA)</w:t>
      </w:r>
      <w:r w:rsidR="00235800">
        <w:t xml:space="preserve">. </w:t>
      </w:r>
    </w:p>
    <w:p w14:paraId="1367EEF1" w14:textId="77777777" w:rsidR="00F75F13" w:rsidRDefault="00F75F13" w:rsidP="003868DC">
      <w:pPr>
        <w:jc w:val="both"/>
      </w:pPr>
    </w:p>
    <w:p w14:paraId="64AA8083" w14:textId="77777777" w:rsidR="00F75F13" w:rsidRDefault="00235800" w:rsidP="003868DC">
      <w:pPr>
        <w:jc w:val="both"/>
      </w:pPr>
      <w:r>
        <w:t>Construction</w:t>
      </w:r>
      <w:r w:rsidR="00081A6B">
        <w:t xml:space="preserve"> activities such as</w:t>
      </w:r>
      <w:r w:rsidR="0077103F">
        <w:t xml:space="preserve"> </w:t>
      </w:r>
      <w:r w:rsidR="0077103F" w:rsidRPr="0077103F">
        <w:t>vegetation removal, excavation, and short</w:t>
      </w:r>
      <w:r w:rsidR="0077103F" w:rsidRPr="0077103F">
        <w:rPr>
          <w:rFonts w:ascii="Cambria Math" w:hAnsi="Cambria Math" w:cs="Cambria Math"/>
        </w:rPr>
        <w:t>‑</w:t>
      </w:r>
      <w:r w:rsidR="0077103F" w:rsidRPr="0077103F">
        <w:t>term equipment noise</w:t>
      </w:r>
      <w:r w:rsidDel="0077103F">
        <w:rPr>
          <w:rFonts w:eastAsiaTheme="minorEastAsia"/>
          <w:color w:val="000000" w:themeColor="text1"/>
        </w:rPr>
        <w:t xml:space="preserve"> </w:t>
      </w:r>
      <w:r>
        <w:t>may temporar</w:t>
      </w:r>
      <w:r w:rsidR="0077103F">
        <w:t xml:space="preserve">ily </w:t>
      </w:r>
      <w:r w:rsidR="00996300">
        <w:t xml:space="preserve">disrupt or displace </w:t>
      </w:r>
      <w:r w:rsidR="00992090">
        <w:t>wildlife from the immedia</w:t>
      </w:r>
      <w:r w:rsidR="004F1A8A">
        <w:t>te area and reduce the quality of habitat within the disturbance footprint</w:t>
      </w:r>
      <w:r w:rsidR="00047C64" w:rsidRPr="00EE557D">
        <w:t xml:space="preserve">. </w:t>
      </w:r>
      <w:r w:rsidR="00E11F92">
        <w:t>Animals present during construction would be expected to temporarily avoid the project area and use adjacent</w:t>
      </w:r>
      <w:r w:rsidR="00493F56">
        <w:t>, undisturbed habitats, which are typically available given the small footprint</w:t>
      </w:r>
      <w:r w:rsidR="009117B2">
        <w:t xml:space="preserve">. </w:t>
      </w:r>
    </w:p>
    <w:p w14:paraId="7EEB90B6" w14:textId="77777777" w:rsidR="00F75F13" w:rsidRDefault="00F75F13" w:rsidP="003868DC">
      <w:pPr>
        <w:jc w:val="both"/>
      </w:pPr>
    </w:p>
    <w:p w14:paraId="4EB576E6" w14:textId="092B1DAE" w:rsidR="2BDB5C9B" w:rsidRDefault="0073556C" w:rsidP="003868DC">
      <w:pPr>
        <w:jc w:val="both"/>
      </w:pPr>
      <w:r>
        <w:t>N</w:t>
      </w:r>
      <w:r w:rsidR="00235800">
        <w:t>o long-term adverse effects on</w:t>
      </w:r>
      <w:r w:rsidR="00753B93">
        <w:t xml:space="preserve"> </w:t>
      </w:r>
      <w:r w:rsidR="00753B93" w:rsidRPr="00753B93">
        <w:t xml:space="preserve">wildlife summer or winter ranges are anticipated </w:t>
      </w:r>
      <w:r w:rsidR="00E257C6">
        <w:t xml:space="preserve">from </w:t>
      </w:r>
      <w:r w:rsidR="00097C00">
        <w:t>construction</w:t>
      </w:r>
      <w:r w:rsidR="00F75F13">
        <w:t xml:space="preserve"> of SWTS</w:t>
      </w:r>
      <w:r w:rsidR="00097C00">
        <w:t xml:space="preserve"> </w:t>
      </w:r>
      <w:r w:rsidR="00753B93" w:rsidRPr="00753B93">
        <w:t>because disturbance is localized</w:t>
      </w:r>
      <w:r w:rsidR="00753B93">
        <w:t xml:space="preserve"> to the area</w:t>
      </w:r>
      <w:r w:rsidR="003C76BF">
        <w:t xml:space="preserve"> around the SWTS</w:t>
      </w:r>
      <w:r w:rsidR="00753B93">
        <w:t>,</w:t>
      </w:r>
      <w:r w:rsidR="00E257C6">
        <w:t xml:space="preserve"> construction is</w:t>
      </w:r>
      <w:r w:rsidR="00753B93">
        <w:t xml:space="preserve"> short</w:t>
      </w:r>
      <w:r w:rsidR="00097C00">
        <w:t>-</w:t>
      </w:r>
      <w:r w:rsidR="00753B93">
        <w:t>term (</w:t>
      </w:r>
      <w:r w:rsidR="00097C00">
        <w:t>one to thirty days),</w:t>
      </w:r>
      <w:r w:rsidR="00753B93" w:rsidRPr="00753B93">
        <w:t xml:space="preserve"> and disturbed areas would be reclaimed and revegetated after construction.</w:t>
      </w:r>
      <w:r w:rsidR="00235800">
        <w:t xml:space="preserve"> </w:t>
      </w:r>
      <w:r w:rsidR="00235800" w:rsidRPr="00235800">
        <w:t xml:space="preserve">While there may be some disturbance, the scope of the project would allow </w:t>
      </w:r>
      <w:r w:rsidR="00E247A5">
        <w:t>terrestrial</w:t>
      </w:r>
      <w:r w:rsidR="009C687D">
        <w:t xml:space="preserve"> and </w:t>
      </w:r>
      <w:r w:rsidR="0091114B">
        <w:t>avian</w:t>
      </w:r>
      <w:r w:rsidR="009C687D">
        <w:t xml:space="preserve"> </w:t>
      </w:r>
      <w:r w:rsidR="00235800" w:rsidRPr="00235800">
        <w:t>wildlife to</w:t>
      </w:r>
      <w:r w:rsidR="00E52779">
        <w:t xml:space="preserve"> continue to</w:t>
      </w:r>
      <w:r w:rsidR="00235800" w:rsidRPr="00235800">
        <w:t xml:space="preserve"> travel through the</w:t>
      </w:r>
      <w:r w:rsidR="005026E0" w:rsidDel="00E52779">
        <w:t xml:space="preserve"> </w:t>
      </w:r>
      <w:r w:rsidR="005026E0">
        <w:t>disturbance</w:t>
      </w:r>
      <w:r w:rsidR="00235800" w:rsidRPr="00235800">
        <w:t xml:space="preserve"> area. </w:t>
      </w:r>
    </w:p>
    <w:p w14:paraId="378FBF7A" w14:textId="77777777" w:rsidR="00D33365" w:rsidRDefault="00D33365" w:rsidP="003868DC">
      <w:pPr>
        <w:jc w:val="both"/>
        <w:rPr>
          <w:rFonts w:ascii="Calibri" w:hAnsi="Calibri" w:cs="Calibri"/>
          <w:b/>
          <w:bCs/>
          <w:color w:val="000000" w:themeColor="text1"/>
        </w:rPr>
      </w:pPr>
    </w:p>
    <w:p w14:paraId="26D539CE" w14:textId="77777777" w:rsidR="00EF36F7" w:rsidRDefault="00C95D98" w:rsidP="001018FF">
      <w:pPr>
        <w:rPr>
          <w:rFonts w:ascii="Calibri" w:hAnsi="Calibri" w:cs="Calibri"/>
          <w:color w:val="000000" w:themeColor="text1"/>
        </w:rPr>
      </w:pPr>
      <w:r w:rsidRPr="00C95D98">
        <w:rPr>
          <w:rFonts w:ascii="Calibri" w:hAnsi="Calibri" w:cs="Calibri"/>
          <w:b/>
          <w:bCs/>
          <w:color w:val="000000" w:themeColor="text1"/>
        </w:rPr>
        <w:t>Operation</w:t>
      </w:r>
      <w:r w:rsidR="00002774" w:rsidRPr="00E30ED7">
        <w:rPr>
          <w:rFonts w:ascii="Calibri" w:hAnsi="Calibri" w:cs="Calibri"/>
          <w:color w:val="000000" w:themeColor="text1"/>
        </w:rPr>
        <w:t>:</w:t>
      </w:r>
      <w:r w:rsidR="00031E41" w:rsidRPr="00E30ED7">
        <w:rPr>
          <w:rFonts w:ascii="Calibri" w:hAnsi="Calibri" w:cs="Calibri"/>
          <w:color w:val="000000" w:themeColor="text1"/>
        </w:rPr>
        <w:t xml:space="preserve"> </w:t>
      </w:r>
      <w:r w:rsidR="008C3B10" w:rsidRPr="008C3B10">
        <w:rPr>
          <w:rFonts w:ascii="Calibri" w:hAnsi="Calibri" w:cs="Calibri"/>
          <w:color w:val="000000" w:themeColor="text1"/>
        </w:rPr>
        <w:t>During normal operation, SWTS components are buried and covered with soil and vegetative cover and do not produce continuous noise, light, or traffic beyond existing development patterns. As a result, no additional long</w:t>
      </w:r>
      <w:r w:rsidR="008C3B10" w:rsidRPr="008C3B10">
        <w:rPr>
          <w:rFonts w:ascii="Cambria Math" w:hAnsi="Cambria Math" w:cs="Cambria Math"/>
          <w:color w:val="000000" w:themeColor="text1"/>
        </w:rPr>
        <w:t>‑</w:t>
      </w:r>
      <w:r w:rsidR="008C3B10" w:rsidRPr="008C3B10">
        <w:rPr>
          <w:rFonts w:ascii="Calibri" w:hAnsi="Calibri" w:cs="Calibri"/>
          <w:color w:val="000000" w:themeColor="text1"/>
        </w:rPr>
        <w:t>term direct impacts to terrestrial, avian, or aquatic habitats are anticipated beyond the small area of permanent ground disturbance associated with system components and access routes established during construction.</w:t>
      </w:r>
      <w:r w:rsidR="0024511B">
        <w:rPr>
          <w:rFonts w:ascii="Calibri" w:hAnsi="Calibri" w:cs="Calibri"/>
          <w:color w:val="000000" w:themeColor="text1"/>
        </w:rPr>
        <w:t xml:space="preserve"> </w:t>
      </w:r>
    </w:p>
    <w:p w14:paraId="3CCDDF69" w14:textId="77777777" w:rsidR="00EF36F7" w:rsidRDefault="00EF36F7" w:rsidP="001018FF">
      <w:pPr>
        <w:rPr>
          <w:rFonts w:ascii="Calibri" w:hAnsi="Calibri" w:cs="Calibri"/>
          <w:color w:val="000000" w:themeColor="text1"/>
        </w:rPr>
      </w:pPr>
    </w:p>
    <w:p w14:paraId="1F314174" w14:textId="5A40EBD4" w:rsidR="00002774" w:rsidRDefault="0024511B" w:rsidP="001018FF">
      <w:pPr>
        <w:rPr>
          <w:rFonts w:eastAsiaTheme="minorEastAsia"/>
          <w:color w:val="000000" w:themeColor="text1"/>
        </w:rPr>
      </w:pPr>
      <w:r w:rsidRPr="0024511B">
        <w:rPr>
          <w:rFonts w:ascii="Calibri" w:hAnsi="Calibri" w:cs="Calibri"/>
          <w:color w:val="000000" w:themeColor="text1"/>
        </w:rPr>
        <w:lastRenderedPageBreak/>
        <w:t xml:space="preserve">Potential changes to aquatic habitats from nutrient loading are evaluated in </w:t>
      </w:r>
      <w:r w:rsidRPr="00FB515D">
        <w:rPr>
          <w:rFonts w:ascii="Calibri" w:hAnsi="Calibri" w:cs="Calibri"/>
          <w:b/>
          <w:bCs/>
          <w:color w:val="000000" w:themeColor="text1"/>
        </w:rPr>
        <w:t>Section 2.1.2</w:t>
      </w:r>
      <w:r w:rsidR="00EF36F7">
        <w:rPr>
          <w:rFonts w:ascii="Calibri" w:hAnsi="Calibri" w:cs="Calibri"/>
          <w:color w:val="000000" w:themeColor="text1"/>
        </w:rPr>
        <w:t>.</w:t>
      </w:r>
      <w:r w:rsidRPr="0024511B">
        <w:rPr>
          <w:rFonts w:ascii="Calibri" w:hAnsi="Calibri" w:cs="Calibri"/>
          <w:color w:val="000000" w:themeColor="text1"/>
        </w:rPr>
        <w:t xml:space="preserve"> </w:t>
      </w:r>
      <w:r w:rsidR="00EF36F7">
        <w:rPr>
          <w:rFonts w:ascii="Calibri" w:hAnsi="Calibri" w:cs="Calibri"/>
          <w:color w:val="000000" w:themeColor="text1"/>
        </w:rPr>
        <w:t>B</w:t>
      </w:r>
      <w:r w:rsidRPr="0024511B">
        <w:rPr>
          <w:rFonts w:ascii="Calibri" w:hAnsi="Calibri" w:cs="Calibri"/>
          <w:color w:val="000000" w:themeColor="text1"/>
        </w:rPr>
        <w:t xml:space="preserve">ased on that analysis, operation of </w:t>
      </w:r>
      <w:r w:rsidR="00617C43">
        <w:rPr>
          <w:rFonts w:ascii="Calibri" w:hAnsi="Calibri" w:cs="Calibri"/>
          <w:color w:val="000000" w:themeColor="text1"/>
        </w:rPr>
        <w:t xml:space="preserve">a </w:t>
      </w:r>
      <w:r w:rsidRPr="0024511B">
        <w:rPr>
          <w:rFonts w:ascii="Calibri" w:hAnsi="Calibri" w:cs="Calibri"/>
          <w:color w:val="000000" w:themeColor="text1"/>
        </w:rPr>
        <w:t xml:space="preserve">compliant </w:t>
      </w:r>
      <w:r w:rsidR="004F68A4">
        <w:rPr>
          <w:rFonts w:ascii="Calibri" w:hAnsi="Calibri" w:cs="Calibri"/>
          <w:color w:val="000000" w:themeColor="text1"/>
        </w:rPr>
        <w:t>SWTS</w:t>
      </w:r>
      <w:r w:rsidRPr="0024511B">
        <w:rPr>
          <w:rFonts w:ascii="Calibri" w:hAnsi="Calibri" w:cs="Calibri"/>
          <w:color w:val="000000" w:themeColor="text1"/>
        </w:rPr>
        <w:t xml:space="preserve"> is not expected to result in significant impacts to aquatic habitats.</w:t>
      </w:r>
      <w:r w:rsidR="001018FF">
        <w:rPr>
          <w:rFonts w:eastAsiaTheme="minorEastAsia"/>
          <w:color w:val="000000" w:themeColor="text1"/>
        </w:rPr>
        <w:t xml:space="preserve"> </w:t>
      </w:r>
    </w:p>
    <w:p w14:paraId="526C740B" w14:textId="77777777" w:rsidR="00DE311A" w:rsidRPr="00FC5CC6" w:rsidRDefault="00DE311A" w:rsidP="003868DC">
      <w:pPr>
        <w:jc w:val="both"/>
        <w:rPr>
          <w:rFonts w:ascii="Calibri" w:hAnsi="Calibri" w:cs="Calibri"/>
          <w:color w:val="000000" w:themeColor="text1"/>
        </w:rPr>
      </w:pPr>
    </w:p>
    <w:p w14:paraId="0C554ED1" w14:textId="07A4038E" w:rsidR="00EE5A9C" w:rsidRPr="00FB515D" w:rsidRDefault="00823388" w:rsidP="00FB515D">
      <w:pPr>
        <w:pStyle w:val="Heading4DEQ"/>
      </w:pPr>
      <w:r w:rsidRPr="00FB515D">
        <w:t xml:space="preserve">2.1.5.2 </w:t>
      </w:r>
      <w:r w:rsidR="55D7D5A4" w:rsidRPr="00FB515D">
        <w:t xml:space="preserve">Secondary </w:t>
      </w:r>
      <w:r w:rsidRPr="00FB515D">
        <w:t>i</w:t>
      </w:r>
      <w:r w:rsidR="55D7D5A4" w:rsidRPr="00FB515D">
        <w:t>mpacts</w:t>
      </w:r>
    </w:p>
    <w:p w14:paraId="3EB64056" w14:textId="00F99B8A" w:rsidR="004F3486" w:rsidRDefault="004F3486" w:rsidP="004F3486">
      <w:pPr>
        <w:widowControl w:val="0"/>
        <w:jc w:val="both"/>
      </w:pPr>
      <w:r w:rsidRPr="000A1866">
        <w:rPr>
          <w:b/>
          <w:bCs/>
        </w:rPr>
        <w:t>Construction</w:t>
      </w:r>
      <w:r w:rsidRPr="000A1866">
        <w:t>:</w:t>
      </w:r>
      <w:r w:rsidRPr="00002774">
        <w:t xml:space="preserve"> </w:t>
      </w:r>
      <w:r w:rsidR="00C42CFF" w:rsidRPr="00C42CFF">
        <w:t>Secondary impacts could include short</w:t>
      </w:r>
      <w:r w:rsidR="00C42CFF" w:rsidRPr="00C42CFF">
        <w:rPr>
          <w:rFonts w:ascii="Cambria Math" w:hAnsi="Cambria Math" w:cs="Cambria Math"/>
        </w:rPr>
        <w:t>‑</w:t>
      </w:r>
      <w:r w:rsidR="00C42CFF" w:rsidRPr="00C42CFF">
        <w:t xml:space="preserve">term changes in wildlife movement patterns near the site </w:t>
      </w:r>
      <w:r w:rsidR="0066544C">
        <w:t xml:space="preserve">of an SWTS </w:t>
      </w:r>
      <w:r w:rsidR="00C42CFF" w:rsidRPr="00C42CFF">
        <w:t xml:space="preserve">due to increased human presence, equipment activity, and noise. These effects are expected to be minor and reversible because construction durations are brief (typically one to 30 days per </w:t>
      </w:r>
      <w:r w:rsidR="007E359E">
        <w:t>SWTS,</w:t>
      </w:r>
      <w:r w:rsidR="00C42CFF" w:rsidRPr="00C42CFF">
        <w:t xml:space="preserve"> as described in </w:t>
      </w:r>
      <w:r w:rsidR="00C42CFF" w:rsidRPr="00FB515D">
        <w:rPr>
          <w:b/>
          <w:bCs/>
        </w:rPr>
        <w:t>Section 1.4</w:t>
      </w:r>
      <w:r w:rsidR="00C42CFF" w:rsidRPr="00C42CFF">
        <w:t xml:space="preserve">) and most </w:t>
      </w:r>
      <w:r w:rsidR="007E359E">
        <w:t xml:space="preserve">SWTS </w:t>
      </w:r>
      <w:proofErr w:type="gramStart"/>
      <w:r w:rsidR="007E359E">
        <w:t>are located</w:t>
      </w:r>
      <w:r w:rsidR="00C42CFF" w:rsidRPr="00C42CFF">
        <w:t xml:space="preserve"> in</w:t>
      </w:r>
      <w:proofErr w:type="gramEnd"/>
      <w:r w:rsidR="00C42CFF" w:rsidRPr="00C42CFF">
        <w:t xml:space="preserve"> areas already influenced by human activity.</w:t>
      </w:r>
      <w:r w:rsidR="00C42CFF">
        <w:t xml:space="preserve"> </w:t>
      </w:r>
    </w:p>
    <w:p w14:paraId="2FDAC434" w14:textId="77777777" w:rsidR="00D33365" w:rsidRDefault="00D33365" w:rsidP="004F3486">
      <w:pPr>
        <w:widowControl w:val="0"/>
        <w:jc w:val="both"/>
        <w:rPr>
          <w:rFonts w:ascii="Calibri" w:hAnsi="Calibri" w:cs="Calibri"/>
          <w:b/>
          <w:bCs/>
          <w:color w:val="000000" w:themeColor="text1"/>
        </w:rPr>
      </w:pPr>
    </w:p>
    <w:p w14:paraId="70CEF151" w14:textId="5185F93F" w:rsidR="004F3486" w:rsidRDefault="004F3486" w:rsidP="004F3486">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00142453">
        <w:rPr>
          <w:rFonts w:ascii="Calibri" w:hAnsi="Calibri" w:cs="Calibri"/>
          <w:color w:val="000000" w:themeColor="text1"/>
        </w:rPr>
        <w:t>N</w:t>
      </w:r>
      <w:r>
        <w:rPr>
          <w:rFonts w:ascii="Calibri" w:hAnsi="Calibri" w:cs="Calibri"/>
          <w:color w:val="000000" w:themeColor="text1"/>
        </w:rPr>
        <w:t xml:space="preserve">o secondary impacts </w:t>
      </w:r>
      <w:r>
        <w:t xml:space="preserve">to terrestrial, avian, or aquatic life habitats would be </w:t>
      </w:r>
      <w:r>
        <w:rPr>
          <w:rFonts w:ascii="Calibri" w:hAnsi="Calibri" w:cs="Calibri"/>
          <w:color w:val="000000" w:themeColor="text1"/>
        </w:rPr>
        <w:t>anticipated from operation</w:t>
      </w:r>
      <w:r w:rsidR="00603F2C">
        <w:rPr>
          <w:rFonts w:ascii="Calibri" w:hAnsi="Calibri" w:cs="Calibri"/>
          <w:color w:val="000000" w:themeColor="text1"/>
        </w:rPr>
        <w:t xml:space="preserve"> of </w:t>
      </w:r>
      <w:r w:rsidR="00617C43">
        <w:rPr>
          <w:rFonts w:ascii="Calibri" w:hAnsi="Calibri" w:cs="Calibri"/>
          <w:color w:val="000000" w:themeColor="text1"/>
        </w:rPr>
        <w:t>a</w:t>
      </w:r>
      <w:r w:rsidR="00766DA6">
        <w:rPr>
          <w:rFonts w:ascii="Calibri" w:hAnsi="Calibri" w:cs="Calibri"/>
          <w:color w:val="000000" w:themeColor="text1"/>
        </w:rPr>
        <w:t>n</w:t>
      </w:r>
      <w:r w:rsidR="00603F2C">
        <w:rPr>
          <w:rFonts w:ascii="Calibri" w:hAnsi="Calibri" w:cs="Calibri"/>
          <w:color w:val="000000" w:themeColor="text1"/>
        </w:rPr>
        <w:t xml:space="preserve"> </w:t>
      </w:r>
      <w:r w:rsidR="004F68A4">
        <w:rPr>
          <w:rFonts w:ascii="Calibri" w:hAnsi="Calibri" w:cs="Calibri"/>
          <w:color w:val="000000" w:themeColor="text1"/>
        </w:rPr>
        <w:t>SWTS</w:t>
      </w:r>
      <w:r w:rsidRPr="2ABD19EA">
        <w:rPr>
          <w:rFonts w:ascii="Calibri" w:hAnsi="Calibri" w:cs="Calibri"/>
          <w:color w:val="000000" w:themeColor="text1"/>
        </w:rPr>
        <w:t xml:space="preserve">. </w:t>
      </w:r>
      <w:r w:rsidR="000F3936" w:rsidRPr="000F3936">
        <w:rPr>
          <w:rFonts w:ascii="Calibri" w:hAnsi="Calibri" w:cs="Calibri"/>
          <w:color w:val="000000" w:themeColor="text1"/>
        </w:rPr>
        <w:t>Routine inspection and maintenance would involve infrequent site visits and would not materially alter habitat structure, noise levels, or disturbance patterns relative to existing conditions.</w:t>
      </w:r>
    </w:p>
    <w:p w14:paraId="242B01A4" w14:textId="77777777" w:rsidR="004F3486" w:rsidRDefault="004F3486" w:rsidP="004F3486"/>
    <w:p w14:paraId="5DFDC9F5" w14:textId="02D0A9A5" w:rsidR="00EE5A9C" w:rsidRPr="00FB515D" w:rsidRDefault="00823388" w:rsidP="00FB515D">
      <w:pPr>
        <w:pStyle w:val="Heading4DEQ"/>
      </w:pPr>
      <w:r w:rsidRPr="00FB515D">
        <w:t xml:space="preserve">2.1.5.3 </w:t>
      </w:r>
      <w:r w:rsidR="55D7D5A4" w:rsidRPr="00FB515D">
        <w:t xml:space="preserve">Cumulative </w:t>
      </w:r>
      <w:r w:rsidRPr="00FB515D">
        <w:t>i</w:t>
      </w:r>
      <w:r w:rsidR="55D7D5A4" w:rsidRPr="00FB515D">
        <w:t>mpacts</w:t>
      </w:r>
    </w:p>
    <w:p w14:paraId="39890E2D" w14:textId="1A08CE60" w:rsidR="00E30ED7" w:rsidRDefault="00E30ED7" w:rsidP="00E30ED7">
      <w:pPr>
        <w:widowControl w:val="0"/>
        <w:jc w:val="both"/>
      </w:pPr>
      <w:r w:rsidRPr="000A1866">
        <w:rPr>
          <w:b/>
          <w:bCs/>
        </w:rPr>
        <w:t>Construction</w:t>
      </w:r>
      <w:r w:rsidRPr="000A1866">
        <w:t>:</w:t>
      </w:r>
      <w:r w:rsidRPr="00002774">
        <w:t xml:space="preserve"> </w:t>
      </w:r>
      <w:r w:rsidR="00142453">
        <w:t>N</w:t>
      </w:r>
      <w:r>
        <w:t>o cumulative impacts to terrestrial, avian, or aquatic life habitats would be anticipated from construction</w:t>
      </w:r>
      <w:r w:rsidR="00603F2C">
        <w:t xml:space="preserve"> </w:t>
      </w:r>
      <w:r w:rsidR="00603F2C">
        <w:rPr>
          <w:rFonts w:ascii="Calibri" w:hAnsi="Calibri" w:cs="Calibri"/>
          <w:color w:val="000000" w:themeColor="text1"/>
        </w:rPr>
        <w:t xml:space="preserve">of </w:t>
      </w:r>
      <w:r w:rsidR="0067439F">
        <w:rPr>
          <w:rFonts w:ascii="Calibri" w:hAnsi="Calibri" w:cs="Calibri"/>
          <w:color w:val="000000" w:themeColor="text1"/>
        </w:rPr>
        <w:t>a</w:t>
      </w:r>
      <w:r w:rsidR="00766DA6">
        <w:rPr>
          <w:rFonts w:ascii="Calibri" w:hAnsi="Calibri" w:cs="Calibri"/>
          <w:color w:val="000000" w:themeColor="text1"/>
        </w:rPr>
        <w:t>n</w:t>
      </w:r>
      <w:r w:rsidR="00603F2C">
        <w:rPr>
          <w:rFonts w:ascii="Calibri" w:hAnsi="Calibri" w:cs="Calibri"/>
          <w:color w:val="000000" w:themeColor="text1"/>
        </w:rPr>
        <w:t xml:space="preserve"> </w:t>
      </w:r>
      <w:r w:rsidR="004F68A4">
        <w:rPr>
          <w:rFonts w:ascii="Calibri" w:hAnsi="Calibri" w:cs="Calibri"/>
          <w:color w:val="000000" w:themeColor="text1"/>
        </w:rPr>
        <w:t>SWTS</w:t>
      </w:r>
      <w:r w:rsidR="00B44A29">
        <w:rPr>
          <w:rFonts w:ascii="Calibri" w:hAnsi="Calibri" w:cs="Calibri"/>
          <w:color w:val="000000" w:themeColor="text1"/>
        </w:rPr>
        <w:t xml:space="preserve"> covered by this Programmatic EA</w:t>
      </w:r>
      <w:r>
        <w:t xml:space="preserve">. </w:t>
      </w:r>
      <w:r w:rsidR="00CD1DF3" w:rsidRPr="00CD1DF3">
        <w:t xml:space="preserve">Individually, each </w:t>
      </w:r>
      <w:r w:rsidR="00766DA6">
        <w:t>SWTS</w:t>
      </w:r>
      <w:r w:rsidR="00CD1DF3" w:rsidRPr="00CD1DF3">
        <w:t xml:space="preserve"> disturbs a small area for a short duration, and collectively these disturbances occur in dispersed locations and are subject to reclamation and vegetation recovery, which limits the potential for cumulative habitat loss or fragmentation.</w:t>
      </w:r>
    </w:p>
    <w:p w14:paraId="1CFFC767" w14:textId="77777777" w:rsidR="00D33365" w:rsidRDefault="00D33365" w:rsidP="00E30ED7">
      <w:pPr>
        <w:widowControl w:val="0"/>
        <w:jc w:val="both"/>
        <w:rPr>
          <w:rFonts w:ascii="Calibri" w:hAnsi="Calibri" w:cs="Calibri"/>
          <w:b/>
          <w:bCs/>
          <w:color w:val="000000" w:themeColor="text1"/>
        </w:rPr>
      </w:pPr>
    </w:p>
    <w:p w14:paraId="59F1A0D9" w14:textId="5EE1F706" w:rsidR="00E30ED7" w:rsidRDefault="00E30ED7" w:rsidP="00E30ED7">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00142453">
        <w:rPr>
          <w:rFonts w:ascii="Calibri" w:hAnsi="Calibri" w:cs="Calibri"/>
          <w:color w:val="000000" w:themeColor="text1"/>
        </w:rPr>
        <w:t>N</w:t>
      </w:r>
      <w:r>
        <w:rPr>
          <w:rFonts w:ascii="Calibri" w:hAnsi="Calibri" w:cs="Calibri"/>
          <w:color w:val="000000" w:themeColor="text1"/>
        </w:rPr>
        <w:t xml:space="preserve">o cumulative impacts </w:t>
      </w:r>
      <w:r>
        <w:t xml:space="preserve">to terrestrial, avian, or aquatic life habitats would be </w:t>
      </w:r>
      <w:r>
        <w:rPr>
          <w:rFonts w:ascii="Calibri" w:hAnsi="Calibri" w:cs="Calibri"/>
          <w:color w:val="000000" w:themeColor="text1"/>
        </w:rPr>
        <w:t>anticipated from operation</w:t>
      </w:r>
      <w:r w:rsidR="00603F2C">
        <w:rPr>
          <w:rFonts w:ascii="Calibri" w:hAnsi="Calibri" w:cs="Calibri"/>
          <w:color w:val="000000" w:themeColor="text1"/>
        </w:rPr>
        <w:t xml:space="preserve"> of </w:t>
      </w:r>
      <w:r w:rsidR="00123307">
        <w:rPr>
          <w:rFonts w:ascii="Calibri" w:hAnsi="Calibri" w:cs="Calibri"/>
          <w:color w:val="000000" w:themeColor="text1"/>
        </w:rPr>
        <w:t>a</w:t>
      </w:r>
      <w:r w:rsidR="00766DA6">
        <w:rPr>
          <w:rFonts w:ascii="Calibri" w:hAnsi="Calibri" w:cs="Calibri"/>
          <w:color w:val="000000" w:themeColor="text1"/>
        </w:rPr>
        <w:t>n</w:t>
      </w:r>
      <w:r w:rsidR="0067439F">
        <w:rPr>
          <w:rFonts w:ascii="Calibri" w:hAnsi="Calibri" w:cs="Calibri"/>
          <w:color w:val="000000" w:themeColor="text1"/>
        </w:rPr>
        <w:t xml:space="preserve"> </w:t>
      </w:r>
      <w:r w:rsidR="004F68A4">
        <w:rPr>
          <w:rFonts w:ascii="Calibri" w:hAnsi="Calibri" w:cs="Calibri"/>
          <w:color w:val="000000" w:themeColor="text1"/>
        </w:rPr>
        <w:t>SWTS</w:t>
      </w:r>
      <w:r w:rsidRPr="2ABD19EA">
        <w:rPr>
          <w:rFonts w:ascii="Calibri" w:hAnsi="Calibri" w:cs="Calibri"/>
          <w:color w:val="000000" w:themeColor="text1"/>
        </w:rPr>
        <w:t xml:space="preserve">. </w:t>
      </w:r>
      <w:r w:rsidR="000401E0">
        <w:rPr>
          <w:rFonts w:ascii="Calibri" w:hAnsi="Calibri" w:cs="Calibri"/>
          <w:color w:val="000000" w:themeColor="text1"/>
        </w:rPr>
        <w:t xml:space="preserve">Mitigation and prevention of potential cumulative impacts to aquatic habitats from long term operation of </w:t>
      </w:r>
      <w:r w:rsidR="0067439F">
        <w:rPr>
          <w:rFonts w:ascii="Calibri" w:hAnsi="Calibri" w:cs="Calibri"/>
          <w:color w:val="000000" w:themeColor="text1"/>
        </w:rPr>
        <w:t>a</w:t>
      </w:r>
      <w:r w:rsidR="00766DA6">
        <w:rPr>
          <w:rFonts w:ascii="Calibri" w:hAnsi="Calibri" w:cs="Calibri"/>
          <w:color w:val="000000" w:themeColor="text1"/>
        </w:rPr>
        <w:t>n</w:t>
      </w:r>
      <w:r w:rsidR="0067439F">
        <w:rPr>
          <w:rFonts w:ascii="Calibri" w:hAnsi="Calibri" w:cs="Calibri"/>
          <w:color w:val="000000" w:themeColor="text1"/>
        </w:rPr>
        <w:t xml:space="preserve"> </w:t>
      </w:r>
      <w:r w:rsidR="004F68A4">
        <w:rPr>
          <w:rFonts w:ascii="Calibri" w:hAnsi="Calibri" w:cs="Calibri"/>
          <w:color w:val="000000" w:themeColor="text1"/>
        </w:rPr>
        <w:t>SWTS</w:t>
      </w:r>
      <w:r w:rsidR="00BD0374" w:rsidRPr="00BD0374">
        <w:rPr>
          <w:rFonts w:ascii="Calibri" w:hAnsi="Calibri" w:cs="Calibri"/>
          <w:color w:val="000000" w:themeColor="text1"/>
        </w:rPr>
        <w:t xml:space="preserve">, including nutrient contributions to </w:t>
      </w:r>
      <w:r w:rsidR="00E53BE6">
        <w:rPr>
          <w:rFonts w:ascii="Calibri" w:hAnsi="Calibri" w:cs="Calibri"/>
          <w:color w:val="000000" w:themeColor="text1"/>
        </w:rPr>
        <w:t>water resources</w:t>
      </w:r>
      <w:r w:rsidR="00BD0374" w:rsidRPr="00BD0374">
        <w:rPr>
          <w:rFonts w:ascii="Calibri" w:hAnsi="Calibri" w:cs="Calibri"/>
          <w:color w:val="000000" w:themeColor="text1"/>
        </w:rPr>
        <w:t xml:space="preserve">, are addressed in </w:t>
      </w:r>
      <w:r w:rsidR="00BD0374" w:rsidRPr="00FB515D">
        <w:rPr>
          <w:rFonts w:ascii="Calibri" w:hAnsi="Calibri" w:cs="Calibri"/>
          <w:b/>
          <w:bCs/>
          <w:color w:val="000000" w:themeColor="text1"/>
        </w:rPr>
        <w:t>Section 2.1.2</w:t>
      </w:r>
      <w:r w:rsidR="00BD0374" w:rsidRPr="00BD0374">
        <w:rPr>
          <w:rFonts w:ascii="Calibri" w:hAnsi="Calibri" w:cs="Calibri"/>
          <w:color w:val="000000" w:themeColor="text1"/>
        </w:rPr>
        <w:t xml:space="preserve">, where DEQ applies nondegradation criteria, setback requirements, and trigger analyses to ensure that pollutant levels remain within protective </w:t>
      </w:r>
      <w:r w:rsidR="007A6598" w:rsidRPr="00BD0374">
        <w:rPr>
          <w:rFonts w:ascii="Calibri" w:hAnsi="Calibri" w:cs="Calibri"/>
          <w:color w:val="000000" w:themeColor="text1"/>
        </w:rPr>
        <w:t>threshold</w:t>
      </w:r>
      <w:r w:rsidR="007A6598">
        <w:rPr>
          <w:rFonts w:ascii="Calibri" w:hAnsi="Calibri" w:cs="Calibri"/>
          <w:color w:val="000000" w:themeColor="text1"/>
        </w:rPr>
        <w:t xml:space="preserve">s. </w:t>
      </w:r>
    </w:p>
    <w:p w14:paraId="704E24A6" w14:textId="77777777" w:rsidR="00E30ED7" w:rsidRDefault="00E30ED7" w:rsidP="00FA598F">
      <w:pPr>
        <w:pStyle w:val="Heading4DEQ"/>
      </w:pPr>
    </w:p>
    <w:p w14:paraId="4E13348D" w14:textId="70637BD0" w:rsidR="00EE5A9C" w:rsidRPr="00FB515D" w:rsidRDefault="00FD12D4" w:rsidP="00FB515D">
      <w:pPr>
        <w:pStyle w:val="Heading3DEQ"/>
      </w:pPr>
      <w:bookmarkStart w:id="25" w:name="_Toc225841823"/>
      <w:r w:rsidRPr="00FB515D">
        <w:t xml:space="preserve">2.1.6 </w:t>
      </w:r>
      <w:r w:rsidR="55D7D5A4" w:rsidRPr="00FB515D">
        <w:t>HISTORY, CULTURE</w:t>
      </w:r>
      <w:r w:rsidR="00245562" w:rsidRPr="00FB515D">
        <w:t>,</w:t>
      </w:r>
      <w:r w:rsidR="55D7D5A4" w:rsidRPr="00FB515D">
        <w:t xml:space="preserve"> AND ARCHEOLOGICAL UNIQUENESS</w:t>
      </w:r>
      <w:bookmarkEnd w:id="25"/>
    </w:p>
    <w:p w14:paraId="2433D271" w14:textId="5E9D40A4" w:rsidR="002D1D7B" w:rsidRDefault="002D1D7B" w:rsidP="00CB1C54">
      <w:pPr>
        <w:pStyle w:val="paragraph"/>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sz w:val="22"/>
          <w:szCs w:val="22"/>
        </w:rPr>
        <w:t>The Montana Cultural Resource Database under S</w:t>
      </w:r>
      <w:r w:rsidR="00257F2F">
        <w:rPr>
          <w:rStyle w:val="normaltextrun"/>
          <w:rFonts w:ascii="Calibri" w:hAnsi="Calibri" w:cs="Calibri"/>
          <w:sz w:val="22"/>
          <w:szCs w:val="22"/>
        </w:rPr>
        <w:t xml:space="preserve">tate </w:t>
      </w:r>
      <w:r w:rsidR="00257F2F" w:rsidRPr="002C6612">
        <w:rPr>
          <w:rStyle w:val="normaltextrun"/>
          <w:rFonts w:asciiTheme="minorHAnsi" w:hAnsiTheme="minorHAnsi" w:cstheme="minorHAnsi"/>
          <w:sz w:val="22"/>
          <w:szCs w:val="22"/>
        </w:rPr>
        <w:t>Histor</w:t>
      </w:r>
      <w:r w:rsidR="00236679" w:rsidRPr="002C6612">
        <w:rPr>
          <w:rStyle w:val="normaltextrun"/>
          <w:rFonts w:asciiTheme="minorHAnsi" w:hAnsiTheme="minorHAnsi" w:cstheme="minorHAnsi"/>
          <w:sz w:val="22"/>
          <w:szCs w:val="22"/>
        </w:rPr>
        <w:t>ic Preservation Office (SHPO)</w:t>
      </w:r>
      <w:r w:rsidRPr="002C6612">
        <w:rPr>
          <w:rStyle w:val="normaltextrun"/>
          <w:rFonts w:asciiTheme="minorHAnsi" w:hAnsiTheme="minorHAnsi" w:cstheme="minorHAnsi"/>
          <w:sz w:val="22"/>
          <w:szCs w:val="22"/>
        </w:rPr>
        <w:t xml:space="preserve"> indicates where there are both inventoried and historical sites present within </w:t>
      </w:r>
      <w:r w:rsidR="000075AE" w:rsidRPr="002C6612">
        <w:rPr>
          <w:rStyle w:val="normaltextrun"/>
          <w:rFonts w:asciiTheme="minorHAnsi" w:hAnsiTheme="minorHAnsi" w:cstheme="minorHAnsi"/>
          <w:sz w:val="22"/>
          <w:szCs w:val="22"/>
        </w:rPr>
        <w:t>an</w:t>
      </w:r>
      <w:r w:rsidRPr="002C6612">
        <w:rPr>
          <w:rStyle w:val="normaltextrun"/>
          <w:rFonts w:asciiTheme="minorHAnsi" w:hAnsiTheme="minorHAnsi" w:cstheme="minorHAnsi"/>
          <w:sz w:val="22"/>
          <w:szCs w:val="22"/>
        </w:rPr>
        <w:t xml:space="preserve"> area</w:t>
      </w:r>
      <w:r w:rsidR="000075AE" w:rsidRPr="002C6612">
        <w:rPr>
          <w:rStyle w:val="normaltextrun"/>
          <w:rFonts w:asciiTheme="minorHAnsi" w:hAnsiTheme="minorHAnsi" w:cstheme="minorHAnsi"/>
          <w:sz w:val="22"/>
          <w:szCs w:val="22"/>
        </w:rPr>
        <w:t xml:space="preserve"> of Montana</w:t>
      </w:r>
      <w:r w:rsidRPr="002C6612">
        <w:rPr>
          <w:rStyle w:val="normaltextrun"/>
          <w:rFonts w:asciiTheme="minorHAnsi" w:hAnsiTheme="minorHAnsi" w:cstheme="minorHAnsi"/>
          <w:sz w:val="22"/>
          <w:szCs w:val="22"/>
        </w:rPr>
        <w:t xml:space="preserve">. </w:t>
      </w:r>
      <w:r w:rsidR="005E2761" w:rsidRPr="002C6612">
        <w:rPr>
          <w:rStyle w:val="normaltextrun"/>
          <w:rFonts w:asciiTheme="minorHAnsi" w:hAnsiTheme="minorHAnsi" w:cstheme="minorHAnsi"/>
          <w:sz w:val="22"/>
          <w:szCs w:val="22"/>
        </w:rPr>
        <w:t xml:space="preserve">An SWTS applicant would </w:t>
      </w:r>
      <w:r w:rsidR="00E4678A">
        <w:rPr>
          <w:rStyle w:val="normaltextrun"/>
          <w:rFonts w:asciiTheme="minorHAnsi" w:hAnsiTheme="minorHAnsi" w:cstheme="minorHAnsi"/>
          <w:sz w:val="22"/>
          <w:szCs w:val="22"/>
        </w:rPr>
        <w:t xml:space="preserve">be required to </w:t>
      </w:r>
      <w:r w:rsidR="005E2761" w:rsidRPr="002C6612">
        <w:rPr>
          <w:rStyle w:val="normaltextrun"/>
          <w:rFonts w:asciiTheme="minorHAnsi" w:hAnsiTheme="minorHAnsi" w:cstheme="minorHAnsi"/>
          <w:sz w:val="22"/>
          <w:szCs w:val="22"/>
        </w:rPr>
        <w:t xml:space="preserve">search </w:t>
      </w:r>
      <w:r w:rsidR="54C463B7" w:rsidRPr="002C6612">
        <w:rPr>
          <w:rStyle w:val="normaltextrun"/>
          <w:rFonts w:asciiTheme="minorHAnsi" w:hAnsiTheme="minorHAnsi" w:cstheme="minorHAnsi"/>
          <w:sz w:val="22"/>
          <w:szCs w:val="22"/>
        </w:rPr>
        <w:t>SHPO</w:t>
      </w:r>
      <w:r w:rsidR="7B6C5EAF" w:rsidRPr="002C6612">
        <w:rPr>
          <w:rStyle w:val="normaltextrun"/>
          <w:rFonts w:asciiTheme="minorHAnsi" w:hAnsiTheme="minorHAnsi" w:cstheme="minorHAnsi"/>
          <w:sz w:val="22"/>
          <w:szCs w:val="22"/>
        </w:rPr>
        <w:t>’s</w:t>
      </w:r>
      <w:r w:rsidRPr="002C6612">
        <w:rPr>
          <w:rStyle w:val="normaltextrun"/>
          <w:rFonts w:asciiTheme="minorHAnsi" w:hAnsiTheme="minorHAnsi" w:cstheme="minorHAnsi"/>
          <w:sz w:val="22"/>
          <w:szCs w:val="22"/>
        </w:rPr>
        <w:t xml:space="preserve"> archeological resource file</w:t>
      </w:r>
      <w:r w:rsidR="00E4678A">
        <w:rPr>
          <w:rStyle w:val="normaltextrun"/>
          <w:rFonts w:asciiTheme="minorHAnsi" w:hAnsiTheme="minorHAnsi" w:cstheme="minorHAnsi"/>
          <w:sz w:val="22"/>
          <w:szCs w:val="22"/>
        </w:rPr>
        <w:t>s</w:t>
      </w:r>
      <w:r w:rsidRPr="002C6612">
        <w:rPr>
          <w:rStyle w:val="normaltextrun"/>
          <w:rFonts w:asciiTheme="minorHAnsi" w:hAnsiTheme="minorHAnsi" w:cstheme="minorHAnsi"/>
          <w:sz w:val="22"/>
          <w:szCs w:val="22"/>
        </w:rPr>
        <w:t xml:space="preserve"> </w:t>
      </w:r>
      <w:r w:rsidR="00E4678A">
        <w:rPr>
          <w:rStyle w:val="normaltextrun"/>
          <w:rFonts w:asciiTheme="minorHAnsi" w:hAnsiTheme="minorHAnsi" w:cstheme="minorHAnsi"/>
          <w:sz w:val="22"/>
          <w:szCs w:val="22"/>
        </w:rPr>
        <w:t xml:space="preserve">and include the results of the search </w:t>
      </w:r>
      <w:r w:rsidR="0054335E" w:rsidRPr="002C6612">
        <w:rPr>
          <w:rStyle w:val="normaltextrun"/>
          <w:rFonts w:asciiTheme="minorHAnsi" w:hAnsiTheme="minorHAnsi" w:cstheme="minorHAnsi"/>
          <w:sz w:val="22"/>
          <w:szCs w:val="22"/>
        </w:rPr>
        <w:t xml:space="preserve">in the </w:t>
      </w:r>
      <w:r w:rsidR="0088095A" w:rsidRPr="002C6612">
        <w:rPr>
          <w:rStyle w:val="normaltextrun"/>
          <w:rFonts w:asciiTheme="minorHAnsi" w:hAnsiTheme="minorHAnsi" w:cstheme="minorHAnsi"/>
          <w:sz w:val="22"/>
          <w:szCs w:val="22"/>
        </w:rPr>
        <w:t>file</w:t>
      </w:r>
      <w:r w:rsidR="00E4678A">
        <w:rPr>
          <w:rStyle w:val="normaltextrun"/>
          <w:rFonts w:asciiTheme="minorHAnsi" w:hAnsiTheme="minorHAnsi" w:cstheme="minorHAnsi"/>
          <w:sz w:val="22"/>
          <w:szCs w:val="22"/>
        </w:rPr>
        <w:t xml:space="preserve"> for the SWTS application</w:t>
      </w:r>
      <w:r w:rsidR="002811CF" w:rsidRPr="002C6612">
        <w:rPr>
          <w:rStyle w:val="normaltextrun"/>
          <w:rFonts w:asciiTheme="minorHAnsi" w:hAnsiTheme="minorHAnsi" w:cstheme="minorHAnsi"/>
          <w:sz w:val="22"/>
          <w:szCs w:val="22"/>
        </w:rPr>
        <w:t>.</w:t>
      </w:r>
    </w:p>
    <w:p w14:paraId="1E811797" w14:textId="27CE7138" w:rsidR="009E4E63" w:rsidRDefault="002D1D7B" w:rsidP="00CB1C54">
      <w:pPr>
        <w:pStyle w:val="paragraph"/>
        <w:spacing w:before="0" w:beforeAutospacing="0" w:after="24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It is SHPO’s position that any structure over fifty years of age is considered historic and is potentially eligible for listing on the National Register of Historic Places. If any structures are within the area </w:t>
      </w:r>
      <w:r w:rsidR="00AD0162">
        <w:rPr>
          <w:rStyle w:val="normaltextrun"/>
          <w:rFonts w:ascii="Calibri" w:hAnsi="Calibri" w:cs="Calibri"/>
          <w:sz w:val="22"/>
          <w:szCs w:val="22"/>
        </w:rPr>
        <w:t>around a proposed S</w:t>
      </w:r>
      <w:r w:rsidR="0040333B">
        <w:rPr>
          <w:rStyle w:val="normaltextrun"/>
          <w:rFonts w:ascii="Calibri" w:hAnsi="Calibri" w:cs="Calibri"/>
          <w:sz w:val="22"/>
          <w:szCs w:val="22"/>
        </w:rPr>
        <w:t>W</w:t>
      </w:r>
      <w:r w:rsidR="00AD0162">
        <w:rPr>
          <w:rStyle w:val="normaltextrun"/>
          <w:rFonts w:ascii="Calibri" w:hAnsi="Calibri" w:cs="Calibri"/>
          <w:sz w:val="22"/>
          <w:szCs w:val="22"/>
        </w:rPr>
        <w:t>TS</w:t>
      </w:r>
      <w:r>
        <w:rPr>
          <w:rStyle w:val="normaltextrun"/>
          <w:rFonts w:ascii="Calibri" w:hAnsi="Calibri" w:cs="Calibri"/>
          <w:sz w:val="22"/>
          <w:szCs w:val="22"/>
        </w:rPr>
        <w:t xml:space="preserve"> and are over fifty years old, SHPO recommend</w:t>
      </w:r>
      <w:r w:rsidR="00CE12D5">
        <w:rPr>
          <w:rStyle w:val="normaltextrun"/>
          <w:rFonts w:ascii="Calibri" w:hAnsi="Calibri" w:cs="Calibri"/>
          <w:sz w:val="22"/>
          <w:szCs w:val="22"/>
        </w:rPr>
        <w:t>s</w:t>
      </w:r>
      <w:r>
        <w:rPr>
          <w:rStyle w:val="normaltextrun"/>
          <w:rFonts w:ascii="Calibri" w:hAnsi="Calibri" w:cs="Calibri"/>
          <w:sz w:val="22"/>
          <w:szCs w:val="22"/>
        </w:rPr>
        <w:t xml:space="preserve"> that they be recorded, and </w:t>
      </w:r>
      <w:r w:rsidR="00AD0162">
        <w:rPr>
          <w:rStyle w:val="normaltextrun"/>
          <w:rFonts w:ascii="Calibri" w:hAnsi="Calibri" w:cs="Calibri"/>
          <w:sz w:val="22"/>
          <w:szCs w:val="22"/>
        </w:rPr>
        <w:t xml:space="preserve">that </w:t>
      </w:r>
      <w:r>
        <w:rPr>
          <w:rStyle w:val="normaltextrun"/>
          <w:rFonts w:ascii="Calibri" w:hAnsi="Calibri" w:cs="Calibri"/>
          <w:sz w:val="22"/>
          <w:szCs w:val="22"/>
        </w:rPr>
        <w:t xml:space="preserve">a determination of their eligibility be made prior to any disturbance taking place. </w:t>
      </w:r>
      <w:r w:rsidR="00B473C1">
        <w:rPr>
          <w:rStyle w:val="normaltextrun"/>
          <w:rFonts w:ascii="Calibri" w:hAnsi="Calibri" w:cs="Calibri"/>
          <w:sz w:val="22"/>
          <w:szCs w:val="22"/>
        </w:rPr>
        <w:t>S</w:t>
      </w:r>
      <w:r w:rsidR="009E4E63" w:rsidRPr="009E4E63">
        <w:rPr>
          <w:rStyle w:val="normaltextrun"/>
          <w:rFonts w:ascii="Calibri" w:hAnsi="Calibri" w:cs="Calibri"/>
          <w:sz w:val="22"/>
          <w:szCs w:val="22"/>
        </w:rPr>
        <w:t>hould structures over fifty years of age need to be altered</w:t>
      </w:r>
      <w:r w:rsidR="00AD0162">
        <w:rPr>
          <w:rStyle w:val="normaltextrun"/>
          <w:rFonts w:ascii="Calibri" w:hAnsi="Calibri" w:cs="Calibri"/>
          <w:sz w:val="22"/>
          <w:szCs w:val="22"/>
        </w:rPr>
        <w:t>,</w:t>
      </w:r>
      <w:r w:rsidR="009E4E63" w:rsidRPr="009E4E63">
        <w:rPr>
          <w:rStyle w:val="normaltextrun"/>
          <w:rFonts w:ascii="Calibri" w:hAnsi="Calibri" w:cs="Calibri"/>
          <w:sz w:val="22"/>
          <w:szCs w:val="22"/>
        </w:rPr>
        <w:t xml:space="preserve"> or if cultural materials were to be inadvertently discovered during </w:t>
      </w:r>
      <w:r w:rsidR="00AD0162">
        <w:rPr>
          <w:rStyle w:val="normaltextrun"/>
          <w:rFonts w:ascii="Calibri" w:hAnsi="Calibri" w:cs="Calibri"/>
          <w:sz w:val="22"/>
          <w:szCs w:val="22"/>
        </w:rPr>
        <w:t>construction of an SWTS</w:t>
      </w:r>
      <w:r w:rsidR="009E4E63" w:rsidRPr="009E4E63">
        <w:rPr>
          <w:rStyle w:val="normaltextrun"/>
          <w:rFonts w:ascii="Calibri" w:hAnsi="Calibri" w:cs="Calibri"/>
          <w:sz w:val="22"/>
          <w:szCs w:val="22"/>
        </w:rPr>
        <w:t xml:space="preserve">, SHPO </w:t>
      </w:r>
      <w:r w:rsidR="004762AF">
        <w:rPr>
          <w:rStyle w:val="normaltextrun"/>
          <w:rFonts w:ascii="Calibri" w:hAnsi="Calibri" w:cs="Calibri"/>
          <w:sz w:val="22"/>
          <w:szCs w:val="22"/>
        </w:rPr>
        <w:t xml:space="preserve">requests that they </w:t>
      </w:r>
      <w:r w:rsidR="009E4E63" w:rsidRPr="009E4E63">
        <w:rPr>
          <w:rStyle w:val="normaltextrun"/>
          <w:rFonts w:ascii="Calibri" w:hAnsi="Calibri" w:cs="Calibri"/>
          <w:sz w:val="22"/>
          <w:szCs w:val="22"/>
        </w:rPr>
        <w:t xml:space="preserve">be contacted, and </w:t>
      </w:r>
      <w:r w:rsidR="00AD0162">
        <w:rPr>
          <w:rStyle w:val="normaltextrun"/>
          <w:rFonts w:ascii="Calibri" w:hAnsi="Calibri" w:cs="Calibri"/>
          <w:sz w:val="22"/>
          <w:szCs w:val="22"/>
        </w:rPr>
        <w:t xml:space="preserve">that </w:t>
      </w:r>
      <w:r w:rsidR="009E4E63" w:rsidRPr="009E4E63">
        <w:rPr>
          <w:rStyle w:val="normaltextrun"/>
          <w:rFonts w:ascii="Calibri" w:hAnsi="Calibri" w:cs="Calibri"/>
          <w:sz w:val="22"/>
          <w:szCs w:val="22"/>
        </w:rPr>
        <w:t>the site</w:t>
      </w:r>
      <w:r w:rsidR="00AD0162">
        <w:rPr>
          <w:rStyle w:val="normaltextrun"/>
          <w:rFonts w:ascii="Calibri" w:hAnsi="Calibri" w:cs="Calibri"/>
          <w:sz w:val="22"/>
          <w:szCs w:val="22"/>
        </w:rPr>
        <w:t xml:space="preserve"> be</w:t>
      </w:r>
      <w:r w:rsidR="009E4E63" w:rsidRPr="009E4E63">
        <w:rPr>
          <w:rStyle w:val="normaltextrun"/>
          <w:rFonts w:ascii="Calibri" w:hAnsi="Calibri" w:cs="Calibri"/>
          <w:sz w:val="22"/>
          <w:szCs w:val="22"/>
        </w:rPr>
        <w:t xml:space="preserve"> investigated.</w:t>
      </w:r>
    </w:p>
    <w:p w14:paraId="52727CFD" w14:textId="35DA26EB" w:rsidR="00CB1C54" w:rsidRPr="002C6612" w:rsidRDefault="00823388" w:rsidP="002C6612">
      <w:pPr>
        <w:pStyle w:val="Heading4DEQ"/>
      </w:pPr>
      <w:r w:rsidRPr="002C6612">
        <w:t xml:space="preserve">2.1.6.1 </w:t>
      </w:r>
      <w:r w:rsidR="55D7D5A4" w:rsidRPr="002C6612">
        <w:t xml:space="preserve">Direct </w:t>
      </w:r>
      <w:r w:rsidRPr="002C6612">
        <w:t>i</w:t>
      </w:r>
      <w:r w:rsidR="55D7D5A4" w:rsidRPr="002C6612">
        <w:t>mpacts</w:t>
      </w:r>
    </w:p>
    <w:p w14:paraId="0E02FBA8" w14:textId="0A0A5F5F" w:rsidR="001755FF" w:rsidRDefault="003E185C" w:rsidP="00D24BBD">
      <w:pPr>
        <w:rPr>
          <w:rFonts w:eastAsiaTheme="minorEastAsia"/>
          <w:color w:val="000000" w:themeColor="text1"/>
        </w:rPr>
      </w:pPr>
      <w:r w:rsidRPr="003E185C">
        <w:rPr>
          <w:b/>
          <w:bCs/>
        </w:rPr>
        <w:t>Construction</w:t>
      </w:r>
      <w:r w:rsidR="00002774" w:rsidRPr="000F653A">
        <w:t>:</w:t>
      </w:r>
      <w:r w:rsidR="00002774" w:rsidRPr="00002774">
        <w:t xml:space="preserve"> </w:t>
      </w:r>
      <w:r w:rsidR="0015537B">
        <w:t xml:space="preserve">Installation of SWTS </w:t>
      </w:r>
      <w:r w:rsidR="00241A54">
        <w:rPr>
          <w:rFonts w:eastAsiaTheme="minorEastAsia"/>
          <w:color w:val="000000" w:themeColor="text1"/>
        </w:rPr>
        <w:t>requires soil disturbance</w:t>
      </w:r>
      <w:r w:rsidR="00352CCD">
        <w:rPr>
          <w:rFonts w:eastAsiaTheme="minorEastAsia"/>
          <w:color w:val="000000" w:themeColor="text1"/>
        </w:rPr>
        <w:t xml:space="preserve"> </w:t>
      </w:r>
      <w:r w:rsidR="00C060D4">
        <w:rPr>
          <w:rFonts w:eastAsiaTheme="minorEastAsia"/>
          <w:color w:val="000000" w:themeColor="text1"/>
        </w:rPr>
        <w:t>for excavation for tanks, piping, and drainfields, typi</w:t>
      </w:r>
      <w:r w:rsidR="005F152D">
        <w:rPr>
          <w:rFonts w:eastAsiaTheme="minorEastAsia"/>
          <w:color w:val="000000" w:themeColor="text1"/>
        </w:rPr>
        <w:t>cally limited to shallow depths and small, scattered footprints (</w:t>
      </w:r>
      <w:r w:rsidR="005F152D" w:rsidRPr="005F152D">
        <w:rPr>
          <w:rFonts w:eastAsiaTheme="minorEastAsia"/>
          <w:color w:val="000000" w:themeColor="text1"/>
        </w:rPr>
        <w:t xml:space="preserve">less than one acre per system and up to 10 acres for multiple </w:t>
      </w:r>
      <w:r w:rsidR="0045400B">
        <w:rPr>
          <w:rFonts w:eastAsiaTheme="minorEastAsia"/>
          <w:color w:val="000000" w:themeColor="text1"/>
        </w:rPr>
        <w:t>SWTS,</w:t>
      </w:r>
      <w:r w:rsidR="005F152D" w:rsidRPr="005F152D">
        <w:rPr>
          <w:rFonts w:eastAsiaTheme="minorEastAsia"/>
          <w:color w:val="000000" w:themeColor="text1"/>
        </w:rPr>
        <w:t xml:space="preserve"> under this Programmatic EA).</w:t>
      </w:r>
      <w:r w:rsidR="00241A54">
        <w:rPr>
          <w:rFonts w:eastAsiaTheme="minorEastAsia"/>
          <w:color w:val="000000" w:themeColor="text1"/>
        </w:rPr>
        <w:t xml:space="preserve"> </w:t>
      </w:r>
      <w:r w:rsidR="00E37B44" w:rsidRPr="00E37B44">
        <w:rPr>
          <w:rFonts w:eastAsiaTheme="minorEastAsia"/>
          <w:color w:val="000000" w:themeColor="text1"/>
        </w:rPr>
        <w:t xml:space="preserve">Where no cultural resources are present within the disturbance footprint, no direct impacts are anticipated. </w:t>
      </w:r>
    </w:p>
    <w:p w14:paraId="6F142930" w14:textId="77777777" w:rsidR="001755FF" w:rsidRDefault="001755FF" w:rsidP="00D24BBD">
      <w:pPr>
        <w:rPr>
          <w:rFonts w:eastAsiaTheme="minorEastAsia"/>
          <w:color w:val="000000" w:themeColor="text1"/>
        </w:rPr>
      </w:pPr>
    </w:p>
    <w:p w14:paraId="2DF7EF6A" w14:textId="4AF97D07" w:rsidR="00131AD8" w:rsidRDefault="001755FF" w:rsidP="00D24BBD">
      <w:r>
        <w:lastRenderedPageBreak/>
        <w:t>Persons locating SWTS</w:t>
      </w:r>
      <w:r w:rsidR="0F4CC65E">
        <w:t xml:space="preserve"> on </w:t>
      </w:r>
      <w:r w:rsidR="00513C73">
        <w:t xml:space="preserve">county, state, tribal, or federal </w:t>
      </w:r>
      <w:r w:rsidR="0F4CC65E">
        <w:t>land must consult with SHPO as appropriate prior to disturbing the soil.</w:t>
      </w:r>
      <w:r w:rsidR="00BC1F79">
        <w:t xml:space="preserve"> </w:t>
      </w:r>
    </w:p>
    <w:p w14:paraId="0E1C85EF" w14:textId="77777777" w:rsidR="00131AD8" w:rsidRDefault="00131AD8" w:rsidP="00D24BBD"/>
    <w:p w14:paraId="0E28E4A7" w14:textId="71EA67A6" w:rsidR="00D33365" w:rsidRDefault="00BC1F79" w:rsidP="00D24BBD">
      <w:r>
        <w:t xml:space="preserve">If </w:t>
      </w:r>
      <w:r w:rsidR="001755FF">
        <w:t>a</w:t>
      </w:r>
      <w:r>
        <w:t xml:space="preserve"> proposed </w:t>
      </w:r>
      <w:r w:rsidR="001755FF">
        <w:t>SWTS would be</w:t>
      </w:r>
      <w:r>
        <w:t xml:space="preserve"> located on private lands, the </w:t>
      </w:r>
      <w:r w:rsidR="002A18F0">
        <w:t xml:space="preserve">site may </w:t>
      </w:r>
      <w:r w:rsidR="009038D6">
        <w:t>include</w:t>
      </w:r>
      <w:r w:rsidR="00531F25">
        <w:t xml:space="preserve"> historical or archaeological resources, </w:t>
      </w:r>
      <w:r w:rsidR="002A18F0">
        <w:t xml:space="preserve">and </w:t>
      </w:r>
      <w:r w:rsidR="00F55DD5">
        <w:t xml:space="preserve">mitigating impacts to those resources </w:t>
      </w:r>
      <w:r w:rsidR="002A18F0">
        <w:t xml:space="preserve">would be </w:t>
      </w:r>
      <w:r w:rsidR="00F55DD5">
        <w:t>at</w:t>
      </w:r>
      <w:r w:rsidR="007F312C">
        <w:t xml:space="preserve"> the discretion of the private landowner. If </w:t>
      </w:r>
      <w:r w:rsidR="009038D6">
        <w:t>a</w:t>
      </w:r>
      <w:r w:rsidR="007F312C">
        <w:t xml:space="preserve"> proposed </w:t>
      </w:r>
      <w:r w:rsidR="009038D6">
        <w:t>SWTS</w:t>
      </w:r>
      <w:r w:rsidR="007F312C">
        <w:t xml:space="preserve"> were on public land, additional </w:t>
      </w:r>
      <w:r w:rsidR="00FD478F">
        <w:t xml:space="preserve">cultural </w:t>
      </w:r>
      <w:r w:rsidR="00A654F9">
        <w:t>mitigations</w:t>
      </w:r>
      <w:r w:rsidR="00794E58">
        <w:t xml:space="preserve">, </w:t>
      </w:r>
      <w:r w:rsidR="00A654F9">
        <w:t>survey</w:t>
      </w:r>
      <w:r w:rsidR="00794E58">
        <w:t xml:space="preserve">, and regulatory </w:t>
      </w:r>
      <w:r w:rsidR="009C4429">
        <w:t>actions</w:t>
      </w:r>
      <w:r w:rsidR="00A654F9">
        <w:t xml:space="preserve"> could occur</w:t>
      </w:r>
      <w:r w:rsidR="00794E58">
        <w:t>.</w:t>
      </w:r>
      <w:r w:rsidR="00A654F9">
        <w:t xml:space="preserve"> </w:t>
      </w:r>
    </w:p>
    <w:p w14:paraId="5FF10F39" w14:textId="77777777" w:rsidR="00D95A44" w:rsidRDefault="00D95A44" w:rsidP="00D24BBD">
      <w:pPr>
        <w:rPr>
          <w:rFonts w:ascii="Calibri" w:hAnsi="Calibri" w:cs="Calibri"/>
          <w:b/>
          <w:bCs/>
          <w:color w:val="000000" w:themeColor="text1"/>
        </w:rPr>
      </w:pPr>
    </w:p>
    <w:p w14:paraId="338BA157" w14:textId="40A776E2" w:rsidR="00002774" w:rsidRPr="00F62EC1" w:rsidRDefault="003E185C" w:rsidP="00D24BBD">
      <w:pPr>
        <w:rPr>
          <w:rFonts w:ascii="Calibri" w:hAnsi="Calibri" w:cs="Calibri"/>
          <w:color w:val="000000" w:themeColor="text1"/>
        </w:rPr>
      </w:pPr>
      <w:r w:rsidRPr="003E185C">
        <w:rPr>
          <w:rFonts w:ascii="Calibri" w:hAnsi="Calibri" w:cs="Calibri"/>
          <w:b/>
          <w:bCs/>
          <w:color w:val="000000" w:themeColor="text1"/>
        </w:rPr>
        <w:t>Operation</w:t>
      </w:r>
      <w:r w:rsidR="00002774" w:rsidRPr="000F653A">
        <w:rPr>
          <w:rFonts w:ascii="Calibri" w:hAnsi="Calibri" w:cs="Calibri"/>
          <w:color w:val="000000" w:themeColor="text1"/>
        </w:rPr>
        <w:t>:</w:t>
      </w:r>
      <w:r w:rsidR="004D3F6D" w:rsidRPr="004D3F6D">
        <w:t xml:space="preserve"> </w:t>
      </w:r>
      <w:r w:rsidR="004D3F6D" w:rsidRPr="004D3F6D">
        <w:rPr>
          <w:rFonts w:ascii="Calibri" w:hAnsi="Calibri" w:cs="Calibri"/>
          <w:color w:val="000000" w:themeColor="text1"/>
        </w:rPr>
        <w:t>During normal operation</w:t>
      </w:r>
      <w:r w:rsidR="007106CE">
        <w:rPr>
          <w:rFonts w:ascii="Calibri" w:hAnsi="Calibri" w:cs="Calibri"/>
          <w:color w:val="000000" w:themeColor="text1"/>
        </w:rPr>
        <w:t xml:space="preserve"> of an SWTS</w:t>
      </w:r>
      <w:r w:rsidR="004D3F6D" w:rsidRPr="004D3F6D">
        <w:rPr>
          <w:rFonts w:ascii="Calibri" w:hAnsi="Calibri" w:cs="Calibri"/>
          <w:color w:val="000000" w:themeColor="text1"/>
        </w:rPr>
        <w:t>, all system components are buried, and no additional ground disturbance is expected. No direct impacts to historic, cultural, or archaeological resources are anticipated during operation.</w:t>
      </w:r>
    </w:p>
    <w:p w14:paraId="74667A74" w14:textId="77777777" w:rsidR="00D24BBD" w:rsidRDefault="00D24BBD" w:rsidP="00D24BBD">
      <w:pPr>
        <w:rPr>
          <w:rFonts w:ascii="Calibri" w:eastAsia="Calibri" w:hAnsi="Calibri" w:cs="Calibri"/>
          <w:color w:val="000000" w:themeColor="text1"/>
        </w:rPr>
      </w:pPr>
    </w:p>
    <w:p w14:paraId="6C0B3397" w14:textId="53DEB2DD" w:rsidR="00EE5A9C" w:rsidRPr="00D70738" w:rsidRDefault="00823388" w:rsidP="00D70738">
      <w:pPr>
        <w:pStyle w:val="Heading4DEQ"/>
      </w:pPr>
      <w:r w:rsidRPr="00D70738">
        <w:t xml:space="preserve">2.1.6.2 </w:t>
      </w:r>
      <w:r w:rsidR="55D7D5A4" w:rsidRPr="00D70738">
        <w:t xml:space="preserve">Secondary </w:t>
      </w:r>
      <w:r w:rsidRPr="00D70738">
        <w:t>i</w:t>
      </w:r>
      <w:r w:rsidR="55D7D5A4" w:rsidRPr="00D70738">
        <w:t>mpacts</w:t>
      </w:r>
    </w:p>
    <w:p w14:paraId="20169D94" w14:textId="129650AF" w:rsidR="007628A9" w:rsidRDefault="003E185C" w:rsidP="00D24BBD">
      <w:r w:rsidRPr="003E185C">
        <w:rPr>
          <w:b/>
          <w:bCs/>
        </w:rPr>
        <w:t>Construction</w:t>
      </w:r>
      <w:r w:rsidR="00002774" w:rsidRPr="000F653A">
        <w:t>:</w:t>
      </w:r>
      <w:r w:rsidR="00002774" w:rsidRPr="00002774">
        <w:t xml:space="preserve"> </w:t>
      </w:r>
      <w:bookmarkStart w:id="26" w:name="_Hlk173151255"/>
      <w:r w:rsidR="00953FAE" w:rsidRPr="00953FAE">
        <w:t xml:space="preserve">Where no cultural resources are present within the </w:t>
      </w:r>
      <w:r w:rsidR="00131AD8">
        <w:t xml:space="preserve">area that would be disturbed during construction of an </w:t>
      </w:r>
      <w:r w:rsidR="00391426">
        <w:t>SWTS</w:t>
      </w:r>
      <w:r w:rsidR="00953FAE" w:rsidRPr="00953FAE">
        <w:t>, n</w:t>
      </w:r>
      <w:r w:rsidR="00953FAE">
        <w:t xml:space="preserve">o </w:t>
      </w:r>
      <w:r w:rsidR="008A7604" w:rsidRPr="008A7604">
        <w:t>secondary impacts to historic or cultural resources are anticipated.</w:t>
      </w:r>
      <w:r w:rsidR="008A7604">
        <w:t xml:space="preserve"> </w:t>
      </w:r>
      <w:r w:rsidR="008A7604" w:rsidRPr="008A7604">
        <w:t>Construction</w:t>
      </w:r>
      <w:r w:rsidR="008A7604" w:rsidRPr="008A7604">
        <w:rPr>
          <w:rFonts w:ascii="Cambria Math" w:hAnsi="Cambria Math" w:cs="Cambria Math"/>
        </w:rPr>
        <w:t>‑</w:t>
      </w:r>
      <w:r w:rsidR="008A7604" w:rsidRPr="008A7604">
        <w:t xml:space="preserve">related </w:t>
      </w:r>
      <w:r w:rsidR="009D2FEB">
        <w:t xml:space="preserve">ground disturbance, </w:t>
      </w:r>
      <w:r w:rsidR="008A7604" w:rsidRPr="008A7604">
        <w:t>noise and traffic would be temporary and would not alter the character or setting of historic properties beyond the brief construction period.</w:t>
      </w:r>
      <w:bookmarkEnd w:id="26"/>
    </w:p>
    <w:p w14:paraId="7D9BB9CE" w14:textId="77777777" w:rsidR="00D33365" w:rsidRDefault="00D33365" w:rsidP="00D24BBD">
      <w:pPr>
        <w:rPr>
          <w:rFonts w:ascii="Calibri" w:hAnsi="Calibri" w:cs="Calibri"/>
          <w:b/>
          <w:bCs/>
          <w:color w:val="000000" w:themeColor="text1"/>
        </w:rPr>
      </w:pPr>
    </w:p>
    <w:p w14:paraId="2464B5FB" w14:textId="2863AB12" w:rsidR="00002774" w:rsidRDefault="003E185C" w:rsidP="00D24BBD">
      <w:pPr>
        <w:rPr>
          <w:rFonts w:ascii="Calibri" w:hAnsi="Calibri" w:cs="Calibri"/>
          <w:color w:val="000000" w:themeColor="text1"/>
        </w:rPr>
      </w:pPr>
      <w:r w:rsidRPr="003E185C">
        <w:rPr>
          <w:rFonts w:ascii="Calibri" w:hAnsi="Calibri" w:cs="Calibri"/>
          <w:b/>
          <w:bCs/>
          <w:color w:val="000000" w:themeColor="text1"/>
        </w:rPr>
        <w:t>Operation</w:t>
      </w:r>
      <w:r w:rsidR="00002774" w:rsidRPr="000F653A">
        <w:rPr>
          <w:rFonts w:ascii="Calibri" w:hAnsi="Calibri" w:cs="Calibri"/>
          <w:color w:val="000000" w:themeColor="text1"/>
        </w:rPr>
        <w:t>:</w:t>
      </w:r>
      <w:r w:rsidR="00FB4B0B" w:rsidRPr="000F653A">
        <w:rPr>
          <w:rFonts w:ascii="Calibri" w:hAnsi="Calibri" w:cs="Calibri"/>
          <w:color w:val="000000" w:themeColor="text1"/>
        </w:rPr>
        <w:t xml:space="preserve"> </w:t>
      </w:r>
      <w:r w:rsidR="00596960">
        <w:t>N</w:t>
      </w:r>
      <w:r w:rsidR="006753CB">
        <w:t xml:space="preserve">o </w:t>
      </w:r>
      <w:r w:rsidR="009C5BE0">
        <w:t>secondary</w:t>
      </w:r>
      <w:r w:rsidR="006753CB">
        <w:t xml:space="preserve"> impacts to history, culture, and archeological uniqueness are anticipated from operation of </w:t>
      </w:r>
      <w:r w:rsidR="00381702">
        <w:t xml:space="preserve">a </w:t>
      </w:r>
      <w:r w:rsidR="004F68A4">
        <w:t>SWTS</w:t>
      </w:r>
      <w:r w:rsidR="00FB4B0B" w:rsidRPr="00FB4B0B">
        <w:rPr>
          <w:rFonts w:ascii="Calibri" w:hAnsi="Calibri" w:cs="Calibri"/>
          <w:color w:val="000000" w:themeColor="text1"/>
        </w:rPr>
        <w:t>.</w:t>
      </w:r>
    </w:p>
    <w:p w14:paraId="0848FBF7" w14:textId="77777777" w:rsidR="00D24BBD" w:rsidRPr="00FB4B0B" w:rsidRDefault="00D24BBD" w:rsidP="00D24BBD">
      <w:pPr>
        <w:rPr>
          <w:rFonts w:ascii="Calibri" w:eastAsia="Calibri" w:hAnsi="Calibri" w:cs="Calibri"/>
          <w:color w:val="000000" w:themeColor="text1"/>
        </w:rPr>
      </w:pPr>
    </w:p>
    <w:p w14:paraId="2BCD72AA" w14:textId="141FBC48" w:rsidR="006748F9" w:rsidRPr="00D70738" w:rsidRDefault="00823388" w:rsidP="00D70738">
      <w:pPr>
        <w:pStyle w:val="Heading4DEQ"/>
      </w:pPr>
      <w:r w:rsidRPr="00D70738">
        <w:t xml:space="preserve">2.1.6.3 </w:t>
      </w:r>
      <w:r w:rsidR="006748F9" w:rsidRPr="00D70738">
        <w:t xml:space="preserve">Cumulative </w:t>
      </w:r>
      <w:r w:rsidRPr="00D70738">
        <w:t>i</w:t>
      </w:r>
      <w:r w:rsidR="006748F9" w:rsidRPr="00D70738">
        <w:t>mpacts</w:t>
      </w:r>
    </w:p>
    <w:p w14:paraId="4308DBA7" w14:textId="4F8C6037" w:rsidR="009C5BE0" w:rsidRPr="009C5BE0" w:rsidRDefault="006748F9" w:rsidP="009C5BE0">
      <w:r w:rsidRPr="000A1866">
        <w:rPr>
          <w:b/>
          <w:bCs/>
        </w:rPr>
        <w:t>Construction</w:t>
      </w:r>
      <w:r w:rsidRPr="000A1866">
        <w:t>:</w:t>
      </w:r>
      <w:r w:rsidR="009C5BE0" w:rsidRPr="009C5BE0">
        <w:t xml:space="preserve"> The SWTS covered under this Programmatic EA involve small, dispersed ground</w:t>
      </w:r>
      <w:r w:rsidR="009C5BE0" w:rsidRPr="009C5BE0">
        <w:rPr>
          <w:rFonts w:ascii="Cambria Math" w:hAnsi="Cambria Math" w:cs="Cambria Math"/>
        </w:rPr>
        <w:t>‑</w:t>
      </w:r>
      <w:r w:rsidR="009C5BE0" w:rsidRPr="009C5BE0">
        <w:t xml:space="preserve">disturbance areas that are screened for cultural resources during project review. Because projects with potential to affect known sites would be further reviewed, the cumulative effect of these </w:t>
      </w:r>
      <w:r w:rsidR="00391426">
        <w:t>SWTS</w:t>
      </w:r>
      <w:r w:rsidR="009C5BE0" w:rsidRPr="009C5BE0">
        <w:t xml:space="preserve"> is not expected to measurably diminish the integrity or availability of historic, cultural, or archaeological resources at the local or statewide scale.</w:t>
      </w:r>
    </w:p>
    <w:p w14:paraId="24EC2910" w14:textId="5BBADF7B" w:rsidR="00D33365" w:rsidRDefault="006748F9" w:rsidP="00D24BBD">
      <w:pPr>
        <w:rPr>
          <w:rFonts w:ascii="Calibri" w:hAnsi="Calibri" w:cs="Calibri"/>
          <w:b/>
          <w:bCs/>
          <w:color w:val="000000" w:themeColor="text1"/>
        </w:rPr>
      </w:pPr>
      <w:r w:rsidRPr="00002774">
        <w:t xml:space="preserve"> </w:t>
      </w:r>
    </w:p>
    <w:p w14:paraId="388ADB85" w14:textId="472FEE4B" w:rsidR="006748F9" w:rsidRDefault="006748F9" w:rsidP="00D24BBD">
      <w:pPr>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00142453">
        <w:rPr>
          <w:rFonts w:ascii="Calibri" w:hAnsi="Calibri" w:cs="Calibri"/>
          <w:color w:val="000000" w:themeColor="text1"/>
        </w:rPr>
        <w:t>N</w:t>
      </w:r>
      <w:r>
        <w:rPr>
          <w:rFonts w:ascii="Calibri" w:hAnsi="Calibri" w:cs="Calibri"/>
          <w:color w:val="000000" w:themeColor="text1"/>
        </w:rPr>
        <w:t xml:space="preserve">o cumulative impacts to </w:t>
      </w:r>
      <w:r>
        <w:t xml:space="preserve">history, culture, and archeological uniqueness </w:t>
      </w:r>
      <w:r>
        <w:rPr>
          <w:rFonts w:ascii="Calibri" w:hAnsi="Calibri" w:cs="Calibri"/>
          <w:color w:val="000000" w:themeColor="text1"/>
        </w:rPr>
        <w:t>are anticipated from operation</w:t>
      </w:r>
      <w:r w:rsidR="006753CB">
        <w:rPr>
          <w:rFonts w:ascii="Calibri" w:hAnsi="Calibri" w:cs="Calibri"/>
          <w:color w:val="000000" w:themeColor="text1"/>
        </w:rPr>
        <w:t xml:space="preserve"> of </w:t>
      </w:r>
      <w:r w:rsidR="0062520D">
        <w:rPr>
          <w:rFonts w:ascii="Calibri" w:hAnsi="Calibri" w:cs="Calibri"/>
          <w:color w:val="000000" w:themeColor="text1"/>
        </w:rPr>
        <w:t xml:space="preserve">a </w:t>
      </w:r>
      <w:r w:rsidR="004F68A4">
        <w:t>SWTS</w:t>
      </w:r>
      <w:r w:rsidRPr="2ABD19EA">
        <w:rPr>
          <w:rFonts w:ascii="Calibri" w:hAnsi="Calibri" w:cs="Calibri"/>
          <w:color w:val="000000" w:themeColor="text1"/>
        </w:rPr>
        <w:t xml:space="preserve">. </w:t>
      </w:r>
    </w:p>
    <w:p w14:paraId="5BF2A005" w14:textId="77777777" w:rsidR="001F4901" w:rsidRDefault="001F4901" w:rsidP="006748F9">
      <w:pPr>
        <w:widowControl w:val="0"/>
        <w:jc w:val="both"/>
        <w:rPr>
          <w:rFonts w:ascii="Calibri" w:hAnsi="Calibri" w:cs="Calibri"/>
          <w:color w:val="000000" w:themeColor="text1"/>
        </w:rPr>
      </w:pPr>
    </w:p>
    <w:p w14:paraId="20976D14" w14:textId="44B0C9A4" w:rsidR="00EE5A9C" w:rsidRPr="00D70738" w:rsidRDefault="00FD12D4" w:rsidP="00D70738">
      <w:pPr>
        <w:pStyle w:val="Heading3DEQ"/>
      </w:pPr>
      <w:bookmarkStart w:id="27" w:name="_Toc225841824"/>
      <w:r w:rsidRPr="00D70738">
        <w:t xml:space="preserve">2.1.7 </w:t>
      </w:r>
      <w:r w:rsidR="55D7D5A4" w:rsidRPr="00D70738">
        <w:t xml:space="preserve">DEMANDS ON </w:t>
      </w:r>
      <w:r w:rsidR="6973F5D1" w:rsidRPr="00D70738">
        <w:t xml:space="preserve">HUMAN RESOURCES OR </w:t>
      </w:r>
      <w:r w:rsidR="55D7D5A4" w:rsidRPr="00D70738">
        <w:t>ENVIRONMENTAL RESOURCES OF LAND, WATER, AIR</w:t>
      </w:r>
      <w:r w:rsidR="36CF67F3" w:rsidRPr="00D70738">
        <w:t>,</w:t>
      </w:r>
      <w:r w:rsidR="55D7D5A4" w:rsidRPr="00D70738">
        <w:t xml:space="preserve"> OR ENERGY</w:t>
      </w:r>
      <w:bookmarkEnd w:id="27"/>
    </w:p>
    <w:p w14:paraId="4ECDB7A7" w14:textId="4841F1E3" w:rsidR="007A0C5C" w:rsidRDefault="00B33810" w:rsidP="000E787B">
      <w:r>
        <w:t>In this Programmatic EA, DEQ proposes to</w:t>
      </w:r>
      <w:r w:rsidR="000E787B">
        <w:t xml:space="preserve"> authorize construction and operation of </w:t>
      </w:r>
      <w:r w:rsidR="004F68A4">
        <w:t>SWTS</w:t>
      </w:r>
      <w:r w:rsidR="00EA4BE9">
        <w:t xml:space="preserve">. If </w:t>
      </w:r>
      <w:r w:rsidR="002F4FFA">
        <w:t>an SWTS</w:t>
      </w:r>
      <w:r w:rsidR="00BD2358">
        <w:t xml:space="preserve"> includes pumps, it </w:t>
      </w:r>
      <w:r w:rsidR="000A3D31">
        <w:t xml:space="preserve">could </w:t>
      </w:r>
      <w:r w:rsidR="00463539">
        <w:t>impose minor energy demands, consistent with the power use of a regular home</w:t>
      </w:r>
      <w:r w:rsidR="000E787B">
        <w:t xml:space="preserve">. Related activities could use energy, water, air, and land resources in the area. No unusual demands on land, water, air, or energy are anticipated from </w:t>
      </w:r>
      <w:r w:rsidR="002F4FFA">
        <w:t>SWTS</w:t>
      </w:r>
    </w:p>
    <w:p w14:paraId="7BF2F88B" w14:textId="77777777" w:rsidR="005E2245" w:rsidRPr="00A074AD" w:rsidRDefault="005E2245" w:rsidP="00A074AD"/>
    <w:p w14:paraId="72EF595A" w14:textId="24E978B8" w:rsidR="007D5C57" w:rsidRPr="00D70738" w:rsidRDefault="00823388" w:rsidP="00D70738">
      <w:pPr>
        <w:pStyle w:val="Heading4DEQ"/>
      </w:pPr>
      <w:r w:rsidRPr="00D70738">
        <w:t xml:space="preserve">2.1.7.1 </w:t>
      </w:r>
      <w:r w:rsidR="007D5C57" w:rsidRPr="00D70738">
        <w:t xml:space="preserve">Direct </w:t>
      </w:r>
      <w:r w:rsidRPr="00D70738">
        <w:t>i</w:t>
      </w:r>
      <w:r w:rsidR="007D5C57" w:rsidRPr="00D70738">
        <w:t>mpacts</w:t>
      </w:r>
    </w:p>
    <w:p w14:paraId="6343B3D9" w14:textId="7C6E6817" w:rsidR="007D5C57" w:rsidRPr="00CB1C54" w:rsidRDefault="007D5C57" w:rsidP="00DA2EB0">
      <w:pPr>
        <w:rPr>
          <w:rFonts w:ascii="Calibri" w:eastAsia="Calibri" w:hAnsi="Calibri" w:cs="Calibri"/>
          <w:i/>
          <w:iCs/>
          <w:color w:val="000000" w:themeColor="text1"/>
        </w:rPr>
      </w:pPr>
      <w:r w:rsidRPr="003E185C">
        <w:rPr>
          <w:b/>
          <w:bCs/>
        </w:rPr>
        <w:t>Construction</w:t>
      </w:r>
      <w:r w:rsidRPr="000F653A">
        <w:t>:</w:t>
      </w:r>
      <w:r w:rsidRPr="00002774">
        <w:t xml:space="preserve"> </w:t>
      </w:r>
      <w:r w:rsidR="004745DE" w:rsidRPr="004745DE">
        <w:t xml:space="preserve">Construction </w:t>
      </w:r>
      <w:r w:rsidR="004745DE">
        <w:t>of a</w:t>
      </w:r>
      <w:r w:rsidR="00D44CCA">
        <w:t>n</w:t>
      </w:r>
      <w:r w:rsidR="004745DE">
        <w:t xml:space="preserve"> SWTS </w:t>
      </w:r>
      <w:r w:rsidR="004745DE" w:rsidRPr="004745DE">
        <w:t xml:space="preserve">would use small amounts of fuel for equipment and temporarily occupy portions of land within the disturbance footprint (less than one acre per system and up to 10 acres for multiple </w:t>
      </w:r>
      <w:r w:rsidR="00D44CCA">
        <w:t>SWTS,</w:t>
      </w:r>
      <w:r w:rsidR="00D44CCA" w:rsidRPr="004745DE">
        <w:t xml:space="preserve"> </w:t>
      </w:r>
      <w:r w:rsidR="004745DE" w:rsidRPr="004745DE">
        <w:t>under this Programmatic EA). These short</w:t>
      </w:r>
      <w:r w:rsidR="004745DE" w:rsidRPr="004745DE">
        <w:rPr>
          <w:rFonts w:ascii="Cambria Math" w:hAnsi="Cambria Math" w:cs="Cambria Math"/>
        </w:rPr>
        <w:t>‑</w:t>
      </w:r>
      <w:r w:rsidR="004745DE" w:rsidRPr="004745DE">
        <w:t>term uses are typical of small construction projects and are not expected to create unusual or significant demands on land, water, air, or energy beyond those already discussed for soils, water quality, air quality, and vegetation.</w:t>
      </w:r>
      <w:r w:rsidR="004745DE" w:rsidRPr="004745DE" w:rsidDel="004745DE">
        <w:t xml:space="preserve"> </w:t>
      </w:r>
    </w:p>
    <w:p w14:paraId="64C094E3" w14:textId="77777777" w:rsidR="00D33365" w:rsidRDefault="00D33365" w:rsidP="00DA2EB0">
      <w:pPr>
        <w:rPr>
          <w:rFonts w:ascii="Calibri" w:hAnsi="Calibri" w:cs="Calibri"/>
          <w:b/>
          <w:bCs/>
          <w:color w:val="000000" w:themeColor="text1"/>
        </w:rPr>
      </w:pPr>
    </w:p>
    <w:p w14:paraId="37578A3D" w14:textId="10695F98" w:rsidR="007D5C57" w:rsidRDefault="007D5C57" w:rsidP="00DA2EB0">
      <w:r w:rsidRPr="003E185C">
        <w:rPr>
          <w:rFonts w:ascii="Calibri" w:hAnsi="Calibri" w:cs="Calibri"/>
          <w:b/>
          <w:bCs/>
          <w:color w:val="000000" w:themeColor="text1"/>
        </w:rPr>
        <w:lastRenderedPageBreak/>
        <w:t>Operation</w:t>
      </w:r>
      <w:r w:rsidRPr="000F653A">
        <w:rPr>
          <w:rFonts w:ascii="Calibri" w:hAnsi="Calibri" w:cs="Calibri"/>
          <w:color w:val="000000" w:themeColor="text1"/>
        </w:rPr>
        <w:t xml:space="preserve">: </w:t>
      </w:r>
      <w:r w:rsidR="00C076ED" w:rsidRPr="00C076ED">
        <w:rPr>
          <w:rFonts w:ascii="Calibri" w:hAnsi="Calibri" w:cs="Calibri"/>
          <w:color w:val="000000" w:themeColor="text1"/>
        </w:rPr>
        <w:t xml:space="preserve">During operation, </w:t>
      </w:r>
      <w:r w:rsidR="006B1F61">
        <w:rPr>
          <w:rFonts w:ascii="Calibri" w:hAnsi="Calibri" w:cs="Calibri"/>
          <w:color w:val="000000" w:themeColor="text1"/>
        </w:rPr>
        <w:t>SWTS</w:t>
      </w:r>
      <w:r w:rsidR="00C076ED" w:rsidRPr="00C076ED">
        <w:rPr>
          <w:rFonts w:ascii="Calibri" w:hAnsi="Calibri" w:cs="Calibri"/>
          <w:color w:val="000000" w:themeColor="text1"/>
        </w:rPr>
        <w:t xml:space="preserve"> may use a small amount of electricity for pumps or control</w:t>
      </w:r>
      <w:r w:rsidR="00C076ED">
        <w:rPr>
          <w:rFonts w:ascii="Calibri" w:hAnsi="Calibri" w:cs="Calibri"/>
          <w:color w:val="000000" w:themeColor="text1"/>
        </w:rPr>
        <w:t>s</w:t>
      </w:r>
      <w:r w:rsidR="00C076ED" w:rsidRPr="00C076ED">
        <w:rPr>
          <w:rFonts w:ascii="Calibri" w:hAnsi="Calibri" w:cs="Calibri"/>
          <w:color w:val="000000" w:themeColor="text1"/>
        </w:rPr>
        <w:t xml:space="preserve">, comparable to the power use of a typical home or small facility. </w:t>
      </w:r>
      <w:r w:rsidR="00F50567">
        <w:rPr>
          <w:rFonts w:ascii="Calibri" w:hAnsi="Calibri" w:cs="Calibri"/>
          <w:color w:val="000000" w:themeColor="text1"/>
        </w:rPr>
        <w:t>SWTS</w:t>
      </w:r>
      <w:r w:rsidR="00C076ED" w:rsidRPr="00C076ED">
        <w:rPr>
          <w:rFonts w:ascii="Calibri" w:hAnsi="Calibri" w:cs="Calibri"/>
          <w:color w:val="000000" w:themeColor="text1"/>
        </w:rPr>
        <w:t xml:space="preserve"> do not require continuous withdrawals of new water supplies, do not emit air pollutants, and occupy a small, fixed area of land. Therefore, operation </w:t>
      </w:r>
      <w:r w:rsidR="00D44CCA">
        <w:rPr>
          <w:rFonts w:ascii="Calibri" w:hAnsi="Calibri" w:cs="Calibri"/>
          <w:color w:val="000000" w:themeColor="text1"/>
        </w:rPr>
        <w:t xml:space="preserve">of SWTS </w:t>
      </w:r>
      <w:r w:rsidR="00C076ED" w:rsidRPr="00C076ED">
        <w:rPr>
          <w:rFonts w:ascii="Calibri" w:hAnsi="Calibri" w:cs="Calibri"/>
          <w:color w:val="000000" w:themeColor="text1"/>
        </w:rPr>
        <w:t>is not expected to create unusual or significant demands on land, water, air, or energy.</w:t>
      </w:r>
      <w:r w:rsidR="00C076ED" w:rsidRPr="00C076ED" w:rsidDel="00C076ED">
        <w:rPr>
          <w:rFonts w:ascii="Calibri" w:hAnsi="Calibri" w:cs="Calibri"/>
          <w:color w:val="000000" w:themeColor="text1"/>
        </w:rPr>
        <w:t xml:space="preserve"> </w:t>
      </w:r>
    </w:p>
    <w:p w14:paraId="6E79E358" w14:textId="77777777" w:rsidR="00DA2EB0" w:rsidRDefault="00DA2EB0" w:rsidP="00DA2EB0">
      <w:pPr>
        <w:rPr>
          <w:rFonts w:ascii="Calibri" w:eastAsia="Calibri" w:hAnsi="Calibri" w:cs="Calibri"/>
          <w:color w:val="000000" w:themeColor="text1"/>
        </w:rPr>
      </w:pPr>
    </w:p>
    <w:p w14:paraId="345F0A0C" w14:textId="329C2FB2" w:rsidR="007D5C57" w:rsidRPr="00D70738" w:rsidRDefault="00823388" w:rsidP="00D70738">
      <w:pPr>
        <w:pStyle w:val="Heading4DEQ"/>
      </w:pPr>
      <w:r w:rsidRPr="00D70738">
        <w:t xml:space="preserve">2.1.7.2 </w:t>
      </w:r>
      <w:r w:rsidR="007D5C57" w:rsidRPr="00D70738">
        <w:t xml:space="preserve">Secondary </w:t>
      </w:r>
      <w:r w:rsidRPr="00D70738">
        <w:t>i</w:t>
      </w:r>
      <w:r w:rsidR="007D5C57" w:rsidRPr="00D70738">
        <w:t>mpacts</w:t>
      </w:r>
    </w:p>
    <w:p w14:paraId="3D113791" w14:textId="519D10D2" w:rsidR="007D5C57" w:rsidRDefault="007D5C57" w:rsidP="00DA2EB0">
      <w:r w:rsidRPr="003E185C">
        <w:rPr>
          <w:b/>
          <w:bCs/>
        </w:rPr>
        <w:t>Construction</w:t>
      </w:r>
      <w:r w:rsidRPr="000F653A">
        <w:t>:</w:t>
      </w:r>
      <w:r w:rsidRPr="00002774">
        <w:t xml:space="preserve"> </w:t>
      </w:r>
      <w:r w:rsidR="00B571DF" w:rsidRPr="00B571DF">
        <w:t>No secondary impacts to demands on environmental resources of land, water, air, or energy would be expected</w:t>
      </w:r>
      <w:r w:rsidR="00326C58">
        <w:t xml:space="preserve"> </w:t>
      </w:r>
      <w:r w:rsidR="00474D32">
        <w:t xml:space="preserve">from construction of an SWTS </w:t>
      </w:r>
      <w:r w:rsidR="00326C58" w:rsidRPr="00326C58">
        <w:t>beyond those already described under direct impacts for other resource sections (e.g., temporary fuel use and small</w:t>
      </w:r>
      <w:r w:rsidR="00326C58" w:rsidRPr="00326C58">
        <w:rPr>
          <w:rFonts w:ascii="Cambria Math" w:hAnsi="Cambria Math" w:cs="Cambria Math"/>
        </w:rPr>
        <w:t>‑</w:t>
      </w:r>
      <w:r w:rsidR="00326C58" w:rsidRPr="00326C58">
        <w:t>scale land disturbance).</w:t>
      </w:r>
      <w:r>
        <w:t xml:space="preserve"> </w:t>
      </w:r>
    </w:p>
    <w:p w14:paraId="437C50B6" w14:textId="77777777" w:rsidR="00D33365" w:rsidRDefault="00D33365" w:rsidP="00DA2EB0">
      <w:pPr>
        <w:rPr>
          <w:rFonts w:ascii="Calibri" w:hAnsi="Calibri" w:cs="Calibri"/>
          <w:b/>
          <w:bCs/>
          <w:color w:val="000000" w:themeColor="text1"/>
        </w:rPr>
      </w:pPr>
    </w:p>
    <w:p w14:paraId="588D7AE9" w14:textId="4A1AF4D2" w:rsidR="007D5C57" w:rsidRDefault="007D5C57" w:rsidP="00DA2EB0">
      <w:pPr>
        <w:rPr>
          <w:rFonts w:ascii="Calibri" w:hAnsi="Calibri" w:cs="Calibri"/>
          <w:color w:val="000000" w:themeColor="text1"/>
        </w:rPr>
      </w:pPr>
      <w:r w:rsidRPr="003E185C">
        <w:rPr>
          <w:rFonts w:ascii="Calibri" w:hAnsi="Calibri" w:cs="Calibri"/>
          <w:b/>
          <w:bCs/>
          <w:color w:val="000000" w:themeColor="text1"/>
        </w:rPr>
        <w:t>Operation</w:t>
      </w:r>
      <w:r w:rsidRPr="000F653A">
        <w:rPr>
          <w:rFonts w:ascii="Calibri" w:hAnsi="Calibri" w:cs="Calibri"/>
          <w:color w:val="000000" w:themeColor="text1"/>
        </w:rPr>
        <w:t xml:space="preserve">: </w:t>
      </w:r>
      <w:r w:rsidR="00B571DF" w:rsidRPr="00B571DF">
        <w:t>No secondary impacts to demands on environmental resources of land, water, air, or energy would be expected</w:t>
      </w:r>
      <w:r w:rsidR="00326C58" w:rsidRPr="00326C58">
        <w:t xml:space="preserve"> during operation </w:t>
      </w:r>
      <w:r w:rsidR="00474D32">
        <w:t xml:space="preserve">of an SWTS </w:t>
      </w:r>
      <w:r w:rsidR="00326C58" w:rsidRPr="00326C58">
        <w:t>because SWTS do not induce additional resource</w:t>
      </w:r>
      <w:r w:rsidR="00326C58" w:rsidRPr="00326C58">
        <w:rPr>
          <w:rFonts w:ascii="Cambria Math" w:hAnsi="Cambria Math" w:cs="Cambria Math"/>
        </w:rPr>
        <w:t>‑</w:t>
      </w:r>
      <w:r w:rsidR="00326C58" w:rsidRPr="00326C58">
        <w:t>intensive activities beyond normal residential or small commercial use</w:t>
      </w:r>
      <w:r w:rsidRPr="00FB4B0B">
        <w:rPr>
          <w:rFonts w:ascii="Calibri" w:hAnsi="Calibri" w:cs="Calibri"/>
          <w:color w:val="000000" w:themeColor="text1"/>
        </w:rPr>
        <w:t>.</w:t>
      </w:r>
    </w:p>
    <w:p w14:paraId="6EC1AC24" w14:textId="77777777" w:rsidR="00DA2EB0" w:rsidRPr="00FB4B0B" w:rsidRDefault="00DA2EB0" w:rsidP="00DA2EB0">
      <w:pPr>
        <w:rPr>
          <w:rFonts w:ascii="Calibri" w:eastAsia="Calibri" w:hAnsi="Calibri" w:cs="Calibri"/>
          <w:color w:val="000000" w:themeColor="text1"/>
        </w:rPr>
      </w:pPr>
    </w:p>
    <w:p w14:paraId="46B11031" w14:textId="7B4EB1AC" w:rsidR="007D5C57" w:rsidRPr="00D70738" w:rsidRDefault="00823388" w:rsidP="00D70738">
      <w:pPr>
        <w:pStyle w:val="Heading4DEQ"/>
      </w:pPr>
      <w:r w:rsidRPr="00D70738">
        <w:t xml:space="preserve">2.1.7.3 </w:t>
      </w:r>
      <w:r w:rsidR="007D5C57" w:rsidRPr="00D70738">
        <w:t xml:space="preserve">Cumulative </w:t>
      </w:r>
      <w:r w:rsidRPr="00D70738">
        <w:t>i</w:t>
      </w:r>
      <w:r w:rsidR="007D5C57" w:rsidRPr="00D70738">
        <w:t>mpacts</w:t>
      </w:r>
    </w:p>
    <w:p w14:paraId="11C6EF96" w14:textId="7F08C2D8" w:rsidR="007D5C57" w:rsidRDefault="007D5C57" w:rsidP="00DA2EB0">
      <w:r w:rsidRPr="000A1866">
        <w:rPr>
          <w:b/>
          <w:bCs/>
        </w:rPr>
        <w:t>Construction</w:t>
      </w:r>
      <w:r w:rsidRPr="000A1866">
        <w:t>:</w:t>
      </w:r>
      <w:r w:rsidRPr="00002774">
        <w:t xml:space="preserve"> </w:t>
      </w:r>
      <w:r w:rsidR="00FF1855" w:rsidRPr="00FF1855">
        <w:t>No cumulative impacts to demands on environmental resources of land, water, air, or energy would be expected</w:t>
      </w:r>
      <w:r w:rsidR="006F6D00">
        <w:t xml:space="preserve"> from construction of an SWTS</w:t>
      </w:r>
      <w:r w:rsidR="00FF1855" w:rsidRPr="00FF1855">
        <w:t>.</w:t>
      </w:r>
      <w:r w:rsidR="00F60B44" w:rsidRPr="00F60B44">
        <w:t xml:space="preserve"> Individually, each </w:t>
      </w:r>
      <w:r w:rsidR="006F6D00">
        <w:t>SWTS</w:t>
      </w:r>
      <w:r w:rsidR="00F60B44" w:rsidRPr="00F60B44">
        <w:t xml:space="preserve"> uses modest amounts of fuel and land for a short duration, and collectively these dispersed </w:t>
      </w:r>
      <w:r w:rsidR="006F6D00">
        <w:t>SWTS</w:t>
      </w:r>
      <w:r w:rsidR="00F60B44" w:rsidRPr="00F60B44">
        <w:t xml:space="preserve"> do not measurably alter regional availability or use of land, water, air, or energy resources.</w:t>
      </w:r>
    </w:p>
    <w:p w14:paraId="43C365F7" w14:textId="77777777" w:rsidR="00D33365" w:rsidRDefault="00D33365" w:rsidP="00DA2EB0">
      <w:pPr>
        <w:rPr>
          <w:rFonts w:ascii="Calibri" w:hAnsi="Calibri" w:cs="Calibri"/>
          <w:b/>
          <w:bCs/>
          <w:color w:val="000000" w:themeColor="text1"/>
        </w:rPr>
      </w:pPr>
    </w:p>
    <w:p w14:paraId="545D3AFD" w14:textId="771635A3" w:rsidR="007D5C57" w:rsidRDefault="007D5C57" w:rsidP="00DA2EB0">
      <w:pPr>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00FF1855" w:rsidRPr="00FF1855">
        <w:rPr>
          <w:rFonts w:ascii="Calibri" w:hAnsi="Calibri" w:cs="Calibri"/>
          <w:color w:val="000000" w:themeColor="text1"/>
        </w:rPr>
        <w:t>No cumulative impacts to demands on environmental resources of land, water, air, or energy would be expected</w:t>
      </w:r>
      <w:r w:rsidR="00F60B44" w:rsidRPr="00F60B44">
        <w:rPr>
          <w:rFonts w:ascii="Calibri" w:hAnsi="Calibri" w:cs="Calibri"/>
          <w:color w:val="000000" w:themeColor="text1"/>
        </w:rPr>
        <w:t xml:space="preserve"> </w:t>
      </w:r>
      <w:r w:rsidR="00EB6A65">
        <w:rPr>
          <w:rFonts w:ascii="Calibri" w:hAnsi="Calibri" w:cs="Calibri"/>
          <w:color w:val="000000" w:themeColor="text1"/>
        </w:rPr>
        <w:t xml:space="preserve">from operation of SWTS </w:t>
      </w:r>
      <w:r w:rsidR="00F60B44" w:rsidRPr="00F60B44">
        <w:rPr>
          <w:rFonts w:ascii="Calibri" w:hAnsi="Calibri" w:cs="Calibri"/>
          <w:color w:val="000000" w:themeColor="text1"/>
        </w:rPr>
        <w:t xml:space="preserve">because SWTS energy and land demands are </w:t>
      </w:r>
      <w:proofErr w:type="gramStart"/>
      <w:r w:rsidR="00F60B44" w:rsidRPr="00F60B44">
        <w:rPr>
          <w:rFonts w:ascii="Calibri" w:hAnsi="Calibri" w:cs="Calibri"/>
          <w:color w:val="000000" w:themeColor="text1"/>
        </w:rPr>
        <w:t>similar to</w:t>
      </w:r>
      <w:proofErr w:type="gramEnd"/>
      <w:r w:rsidR="00F60B44" w:rsidRPr="00F60B44">
        <w:rPr>
          <w:rFonts w:ascii="Calibri" w:hAnsi="Calibri" w:cs="Calibri"/>
          <w:color w:val="000000" w:themeColor="text1"/>
        </w:rPr>
        <w:t xml:space="preserve"> other small</w:t>
      </w:r>
      <w:r w:rsidR="00F60B44" w:rsidRPr="00F60B44">
        <w:rPr>
          <w:rFonts w:ascii="Cambria Math" w:hAnsi="Cambria Math" w:cs="Cambria Math"/>
          <w:color w:val="000000" w:themeColor="text1"/>
        </w:rPr>
        <w:t>‑</w:t>
      </w:r>
      <w:r w:rsidR="00F60B44" w:rsidRPr="00F60B44">
        <w:rPr>
          <w:rFonts w:ascii="Calibri" w:hAnsi="Calibri" w:cs="Calibri"/>
          <w:color w:val="000000" w:themeColor="text1"/>
        </w:rPr>
        <w:t>scale development already occurring across Montana and do not require new large</w:t>
      </w:r>
      <w:r w:rsidR="00F60B44" w:rsidRPr="00F60B44">
        <w:rPr>
          <w:rFonts w:ascii="Cambria Math" w:hAnsi="Cambria Math" w:cs="Cambria Math"/>
          <w:color w:val="000000" w:themeColor="text1"/>
        </w:rPr>
        <w:t>‑</w:t>
      </w:r>
      <w:r w:rsidR="00F60B44" w:rsidRPr="00F60B44">
        <w:rPr>
          <w:rFonts w:ascii="Calibri" w:hAnsi="Calibri" w:cs="Calibri"/>
          <w:color w:val="000000" w:themeColor="text1"/>
        </w:rPr>
        <w:t>scale infrastructure or resource extraction</w:t>
      </w:r>
      <w:r w:rsidR="00FF1855" w:rsidRPr="00FF1855">
        <w:rPr>
          <w:rFonts w:ascii="Calibri" w:hAnsi="Calibri" w:cs="Calibri"/>
          <w:color w:val="000000" w:themeColor="text1"/>
        </w:rPr>
        <w:t>.</w:t>
      </w:r>
    </w:p>
    <w:p w14:paraId="05C96271" w14:textId="67612DE8" w:rsidR="00EE5A9C" w:rsidRDefault="00EE5A9C" w:rsidP="17A38C37">
      <w:pPr>
        <w:rPr>
          <w:rFonts w:ascii="Calibri" w:eastAsia="Calibri" w:hAnsi="Calibri" w:cs="Calibri"/>
          <w:color w:val="000000" w:themeColor="text1"/>
        </w:rPr>
      </w:pPr>
    </w:p>
    <w:p w14:paraId="7604AB1A" w14:textId="624BE460" w:rsidR="00EE5A9C" w:rsidRPr="00D70738" w:rsidRDefault="00643752" w:rsidP="00D70738">
      <w:pPr>
        <w:pStyle w:val="Heading3DEQ"/>
      </w:pPr>
      <w:bookmarkStart w:id="28" w:name="_Toc225841825"/>
      <w:r w:rsidRPr="00D70738">
        <w:t xml:space="preserve">2.1.8 </w:t>
      </w:r>
      <w:r w:rsidR="55D7D5A4" w:rsidRPr="00D70738">
        <w:t>HUMAN HEALTH AND SAFETY</w:t>
      </w:r>
      <w:bookmarkEnd w:id="28"/>
    </w:p>
    <w:p w14:paraId="57EAD099" w14:textId="40BB9877" w:rsidR="0080799F" w:rsidRDefault="0080799F" w:rsidP="0080799F">
      <w:pPr>
        <w:widowControl w:val="0"/>
        <w:jc w:val="both"/>
        <w:rPr>
          <w:rFonts w:ascii="Calibri" w:eastAsia="Calibri" w:hAnsi="Calibri" w:cs="Calibri"/>
          <w:color w:val="000000" w:themeColor="text1"/>
        </w:rPr>
      </w:pPr>
      <w:r>
        <w:rPr>
          <w:rFonts w:ascii="Calibri" w:eastAsia="Calibri" w:hAnsi="Calibri" w:cs="Calibri"/>
          <w:color w:val="000000" w:themeColor="text1"/>
        </w:rPr>
        <w:t xml:space="preserve">As discussed above in </w:t>
      </w:r>
      <w:r w:rsidRPr="004B4654">
        <w:rPr>
          <w:rFonts w:ascii="Calibri" w:eastAsia="Calibri" w:hAnsi="Calibri" w:cs="Calibri"/>
          <w:b/>
          <w:bCs/>
          <w:color w:val="000000" w:themeColor="text1"/>
        </w:rPr>
        <w:t>Section 2.1.2</w:t>
      </w:r>
      <w:r>
        <w:rPr>
          <w:rFonts w:ascii="Calibri" w:eastAsia="Calibri" w:hAnsi="Calibri" w:cs="Calibri"/>
          <w:color w:val="000000" w:themeColor="text1"/>
        </w:rPr>
        <w:t xml:space="preserve">, </w:t>
      </w:r>
      <w:r w:rsidR="00C572BA">
        <w:rPr>
          <w:rFonts w:ascii="Calibri" w:eastAsia="Calibri" w:hAnsi="Calibri" w:cs="Calibri"/>
          <w:color w:val="000000" w:themeColor="text1"/>
        </w:rPr>
        <w:t xml:space="preserve">SWTS </w:t>
      </w:r>
      <w:r>
        <w:rPr>
          <w:rFonts w:ascii="Calibri" w:eastAsia="Calibri" w:hAnsi="Calibri" w:cs="Calibri"/>
          <w:color w:val="000000" w:themeColor="text1"/>
        </w:rPr>
        <w:t xml:space="preserve">mixing zones effectively limit </w:t>
      </w:r>
      <w:r w:rsidR="00C572BA">
        <w:rPr>
          <w:rFonts w:ascii="Calibri" w:eastAsia="Calibri" w:hAnsi="Calibri" w:cs="Calibri"/>
          <w:color w:val="000000" w:themeColor="text1"/>
        </w:rPr>
        <w:t xml:space="preserve">the </w:t>
      </w:r>
      <w:r>
        <w:rPr>
          <w:rFonts w:ascii="Calibri" w:eastAsia="Calibri" w:hAnsi="Calibri" w:cs="Calibri"/>
          <w:color w:val="000000" w:themeColor="text1"/>
        </w:rPr>
        <w:t xml:space="preserve">potential impacts of </w:t>
      </w:r>
      <w:r w:rsidR="00C572BA">
        <w:rPr>
          <w:rFonts w:ascii="Calibri" w:eastAsia="Calibri" w:hAnsi="Calibri" w:cs="Calibri"/>
          <w:color w:val="000000" w:themeColor="text1"/>
        </w:rPr>
        <w:t>an SWTS</w:t>
      </w:r>
      <w:r>
        <w:rPr>
          <w:rFonts w:ascii="Calibri" w:eastAsia="Calibri" w:hAnsi="Calibri" w:cs="Calibri"/>
          <w:color w:val="000000" w:themeColor="text1"/>
        </w:rPr>
        <w:t xml:space="preserve"> on </w:t>
      </w:r>
      <w:r w:rsidR="004B4654">
        <w:rPr>
          <w:rFonts w:ascii="Calibri" w:eastAsia="Calibri" w:hAnsi="Calibri" w:cs="Calibri"/>
          <w:color w:val="000000" w:themeColor="text1"/>
        </w:rPr>
        <w:t xml:space="preserve">the beneficial use of </w:t>
      </w:r>
      <w:r w:rsidR="00507BBE">
        <w:rPr>
          <w:rFonts w:ascii="Calibri" w:eastAsia="Calibri" w:hAnsi="Calibri" w:cs="Calibri"/>
          <w:color w:val="000000" w:themeColor="text1"/>
        </w:rPr>
        <w:t>ground water</w:t>
      </w:r>
      <w:r w:rsidR="00684670">
        <w:rPr>
          <w:rFonts w:ascii="Calibri" w:eastAsia="Calibri" w:hAnsi="Calibri" w:cs="Calibri"/>
          <w:color w:val="000000" w:themeColor="text1"/>
        </w:rPr>
        <w:t xml:space="preserve"> to drinking water, rendering those potential impacts nonsignificant</w:t>
      </w:r>
      <w:r>
        <w:rPr>
          <w:rFonts w:ascii="Calibri" w:eastAsia="Calibri" w:hAnsi="Calibri" w:cs="Calibri"/>
          <w:color w:val="000000" w:themeColor="text1"/>
        </w:rPr>
        <w:t xml:space="preserve">. </w:t>
      </w:r>
    </w:p>
    <w:p w14:paraId="6AF24508" w14:textId="77777777" w:rsidR="00114926" w:rsidRDefault="00114926" w:rsidP="00114926">
      <w:pPr>
        <w:widowControl w:val="0"/>
        <w:jc w:val="both"/>
        <w:rPr>
          <w:rFonts w:ascii="Calibri" w:eastAsia="Calibri" w:hAnsi="Calibri" w:cs="Calibri"/>
          <w:color w:val="000000" w:themeColor="text1"/>
        </w:rPr>
      </w:pPr>
    </w:p>
    <w:p w14:paraId="33E442E1" w14:textId="2623CC43" w:rsidR="00114926" w:rsidRDefault="00114926" w:rsidP="00114926">
      <w:pPr>
        <w:widowControl w:val="0"/>
        <w:jc w:val="both"/>
        <w:rPr>
          <w:rFonts w:ascii="Calibri" w:eastAsia="Calibri" w:hAnsi="Calibri" w:cs="Calibri"/>
          <w:color w:val="000000" w:themeColor="text1"/>
        </w:rPr>
      </w:pPr>
      <w:r w:rsidRPr="00114926">
        <w:rPr>
          <w:rFonts w:ascii="Calibri" w:eastAsia="Calibri" w:hAnsi="Calibri" w:cs="Calibri"/>
          <w:color w:val="000000" w:themeColor="text1"/>
        </w:rPr>
        <w:t>Well isolation zones are areas around wellheads or other drinking water sources where contaminants are not allowed</w:t>
      </w:r>
      <w:r w:rsidR="00F73C3F">
        <w:rPr>
          <w:rFonts w:ascii="Calibri" w:eastAsia="Calibri" w:hAnsi="Calibri" w:cs="Calibri"/>
          <w:color w:val="000000" w:themeColor="text1"/>
        </w:rPr>
        <w:t>,</w:t>
      </w:r>
      <w:r w:rsidRPr="00114926">
        <w:rPr>
          <w:rFonts w:ascii="Calibri" w:eastAsia="Calibri" w:hAnsi="Calibri" w:cs="Calibri"/>
          <w:color w:val="000000" w:themeColor="text1"/>
        </w:rPr>
        <w:t xml:space="preserve"> for protection of human health. Dimensions of </w:t>
      </w:r>
      <w:r w:rsidR="00EC17A4">
        <w:rPr>
          <w:rFonts w:ascii="Calibri" w:eastAsia="Calibri" w:hAnsi="Calibri" w:cs="Calibri"/>
          <w:color w:val="000000" w:themeColor="text1"/>
        </w:rPr>
        <w:t>well</w:t>
      </w:r>
      <w:r w:rsidRPr="00114926">
        <w:rPr>
          <w:rFonts w:ascii="Calibri" w:eastAsia="Calibri" w:hAnsi="Calibri" w:cs="Calibri"/>
          <w:color w:val="000000" w:themeColor="text1"/>
        </w:rPr>
        <w:t xml:space="preserve"> isolation zones are specified in </w:t>
      </w:r>
      <w:r w:rsidRPr="00933CEF">
        <w:rPr>
          <w:rFonts w:ascii="Calibri" w:eastAsia="Calibri" w:hAnsi="Calibri" w:cs="Calibri"/>
          <w:color w:val="000000" w:themeColor="text1"/>
        </w:rPr>
        <w:t>DEQ Circular</w:t>
      </w:r>
      <w:r w:rsidR="008D6F48">
        <w:rPr>
          <w:rFonts w:ascii="Calibri" w:eastAsia="Calibri" w:hAnsi="Calibri" w:cs="Calibri"/>
          <w:color w:val="000000" w:themeColor="text1"/>
        </w:rPr>
        <w:t xml:space="preserve"> DEQ-</w:t>
      </w:r>
      <w:r w:rsidRPr="00933CEF">
        <w:rPr>
          <w:rFonts w:ascii="Calibri" w:eastAsia="Calibri" w:hAnsi="Calibri" w:cs="Calibri"/>
          <w:color w:val="000000" w:themeColor="text1"/>
        </w:rPr>
        <w:t>1</w:t>
      </w:r>
      <w:r w:rsidRPr="00114926">
        <w:rPr>
          <w:rFonts w:ascii="Calibri" w:eastAsia="Calibri" w:hAnsi="Calibri" w:cs="Calibri"/>
          <w:color w:val="000000" w:themeColor="text1"/>
        </w:rPr>
        <w:t xml:space="preserve"> (for public supplies) and </w:t>
      </w:r>
      <w:r w:rsidRPr="00933CEF">
        <w:rPr>
          <w:rFonts w:ascii="Calibri" w:eastAsia="Calibri" w:hAnsi="Calibri" w:cs="Calibri"/>
          <w:color w:val="000000" w:themeColor="text1"/>
        </w:rPr>
        <w:t xml:space="preserve">Circular </w:t>
      </w:r>
      <w:r w:rsidR="008D6F48">
        <w:rPr>
          <w:rFonts w:ascii="Calibri" w:eastAsia="Calibri" w:hAnsi="Calibri" w:cs="Calibri"/>
          <w:color w:val="000000" w:themeColor="text1"/>
        </w:rPr>
        <w:t>DEQ-20</w:t>
      </w:r>
      <w:r w:rsidRPr="00114926">
        <w:rPr>
          <w:rFonts w:ascii="Calibri" w:eastAsia="Calibri" w:hAnsi="Calibri" w:cs="Calibri"/>
          <w:color w:val="000000" w:themeColor="text1"/>
        </w:rPr>
        <w:t xml:space="preserve"> (for nonpublic supplies). Mixing zones or any of the </w:t>
      </w:r>
      <w:r w:rsidR="004F68A4">
        <w:rPr>
          <w:rFonts w:ascii="Calibri" w:eastAsia="Calibri" w:hAnsi="Calibri" w:cs="Calibri"/>
          <w:color w:val="000000" w:themeColor="text1"/>
        </w:rPr>
        <w:t>SWTS</w:t>
      </w:r>
      <w:r w:rsidRPr="00114926">
        <w:rPr>
          <w:rFonts w:ascii="Calibri" w:eastAsia="Calibri" w:hAnsi="Calibri" w:cs="Calibri"/>
          <w:color w:val="000000" w:themeColor="text1"/>
        </w:rPr>
        <w:t xml:space="preserve"> components discussed in this </w:t>
      </w:r>
      <w:r w:rsidR="00F73C3F">
        <w:rPr>
          <w:rFonts w:ascii="Calibri" w:eastAsia="Calibri" w:hAnsi="Calibri" w:cs="Calibri"/>
          <w:color w:val="000000" w:themeColor="text1"/>
        </w:rPr>
        <w:t>Programmatic EA</w:t>
      </w:r>
      <w:r w:rsidRPr="00114926">
        <w:rPr>
          <w:rFonts w:ascii="Calibri" w:eastAsia="Calibri" w:hAnsi="Calibri" w:cs="Calibri"/>
          <w:color w:val="000000" w:themeColor="text1"/>
        </w:rPr>
        <w:t xml:space="preserve"> may not extend into well isolation zones without </w:t>
      </w:r>
      <w:r w:rsidR="00F73C3F">
        <w:rPr>
          <w:rFonts w:ascii="Calibri" w:eastAsia="Calibri" w:hAnsi="Calibri" w:cs="Calibri"/>
          <w:color w:val="000000" w:themeColor="text1"/>
        </w:rPr>
        <w:t>SWTS</w:t>
      </w:r>
      <w:r w:rsidRPr="00114926">
        <w:rPr>
          <w:rFonts w:ascii="Calibri" w:eastAsia="Calibri" w:hAnsi="Calibri" w:cs="Calibri"/>
          <w:color w:val="000000" w:themeColor="text1"/>
        </w:rPr>
        <w:t xml:space="preserve">-specific review and </w:t>
      </w:r>
      <w:r w:rsidR="00F73C3F">
        <w:rPr>
          <w:rFonts w:ascii="Calibri" w:eastAsia="Calibri" w:hAnsi="Calibri" w:cs="Calibri"/>
          <w:color w:val="000000" w:themeColor="text1"/>
        </w:rPr>
        <w:t xml:space="preserve">the </w:t>
      </w:r>
      <w:r w:rsidRPr="00114926">
        <w:rPr>
          <w:rFonts w:ascii="Calibri" w:eastAsia="Calibri" w:hAnsi="Calibri" w:cs="Calibri"/>
          <w:color w:val="000000" w:themeColor="text1"/>
        </w:rPr>
        <w:t xml:space="preserve">grant of a waiver. Mixing zones and well isolation zones are individual measures to protect </w:t>
      </w:r>
      <w:r w:rsidR="00DE038F">
        <w:rPr>
          <w:rFonts w:ascii="Calibri" w:eastAsia="Calibri" w:hAnsi="Calibri" w:cs="Calibri"/>
          <w:color w:val="000000" w:themeColor="text1"/>
        </w:rPr>
        <w:t>ground water quality and the beneficial use</w:t>
      </w:r>
      <w:r w:rsidR="007D057B">
        <w:rPr>
          <w:rFonts w:ascii="Calibri" w:eastAsia="Calibri" w:hAnsi="Calibri" w:cs="Calibri"/>
          <w:color w:val="000000" w:themeColor="text1"/>
        </w:rPr>
        <w:t xml:space="preserve"> of ground water for drinking water</w:t>
      </w:r>
      <w:r w:rsidRPr="00114926">
        <w:rPr>
          <w:rFonts w:ascii="Calibri" w:eastAsia="Calibri" w:hAnsi="Calibri" w:cs="Calibri"/>
          <w:color w:val="000000" w:themeColor="text1"/>
        </w:rPr>
        <w:t xml:space="preserve">. Together they effectively limit potential impacts </w:t>
      </w:r>
      <w:r w:rsidR="00640728">
        <w:rPr>
          <w:rFonts w:ascii="Calibri" w:eastAsia="Calibri" w:hAnsi="Calibri" w:cs="Calibri"/>
          <w:color w:val="000000" w:themeColor="text1"/>
        </w:rPr>
        <w:t xml:space="preserve">from SWTS </w:t>
      </w:r>
      <w:r w:rsidRPr="00114926">
        <w:rPr>
          <w:rFonts w:ascii="Calibri" w:eastAsia="Calibri" w:hAnsi="Calibri" w:cs="Calibri"/>
          <w:color w:val="000000" w:themeColor="text1"/>
        </w:rPr>
        <w:t>to human health to nonsignificance.</w:t>
      </w:r>
    </w:p>
    <w:p w14:paraId="6039D95A" w14:textId="77777777" w:rsidR="00681F6F" w:rsidRDefault="00681F6F" w:rsidP="00114926">
      <w:pPr>
        <w:widowControl w:val="0"/>
        <w:jc w:val="both"/>
        <w:rPr>
          <w:rFonts w:ascii="Calibri" w:eastAsia="Calibri" w:hAnsi="Calibri" w:cs="Calibri"/>
          <w:color w:val="000000" w:themeColor="text1"/>
        </w:rPr>
      </w:pPr>
    </w:p>
    <w:p w14:paraId="06E8CF01" w14:textId="465FEDBF" w:rsidR="00681F6F" w:rsidRDefault="00681F6F" w:rsidP="00114926">
      <w:pPr>
        <w:widowControl w:val="0"/>
        <w:jc w:val="both"/>
        <w:rPr>
          <w:rFonts w:ascii="Calibri" w:eastAsia="Calibri" w:hAnsi="Calibri" w:cs="Calibri"/>
          <w:color w:val="000000" w:themeColor="text1"/>
        </w:rPr>
      </w:pPr>
      <w:r>
        <w:rPr>
          <w:rFonts w:ascii="Calibri" w:eastAsia="Calibri" w:hAnsi="Calibri" w:cs="Calibri"/>
          <w:color w:val="000000" w:themeColor="text1"/>
        </w:rPr>
        <w:t>Circular DEQ-4</w:t>
      </w:r>
      <w:r w:rsidR="008D6F48">
        <w:rPr>
          <w:rFonts w:ascii="Calibri" w:eastAsia="Calibri" w:hAnsi="Calibri" w:cs="Calibri"/>
          <w:color w:val="000000" w:themeColor="text1"/>
        </w:rPr>
        <w:t xml:space="preserve"> imposes requirements on appropriate site selection, system design</w:t>
      </w:r>
      <w:r w:rsidR="006D37C8">
        <w:rPr>
          <w:rFonts w:ascii="Calibri" w:eastAsia="Calibri" w:hAnsi="Calibri" w:cs="Calibri"/>
          <w:color w:val="000000" w:themeColor="text1"/>
        </w:rPr>
        <w:t xml:space="preserve">, and installation </w:t>
      </w:r>
      <w:r w:rsidR="00640728">
        <w:rPr>
          <w:rFonts w:ascii="Calibri" w:eastAsia="Calibri" w:hAnsi="Calibri" w:cs="Calibri"/>
          <w:color w:val="000000" w:themeColor="text1"/>
        </w:rPr>
        <w:t xml:space="preserve">of SWTS </w:t>
      </w:r>
      <w:r w:rsidR="006D37C8">
        <w:rPr>
          <w:rFonts w:ascii="Calibri" w:eastAsia="Calibri" w:hAnsi="Calibri" w:cs="Calibri"/>
          <w:color w:val="000000" w:themeColor="text1"/>
        </w:rPr>
        <w:t>that collectively ensure proper fun</w:t>
      </w:r>
      <w:r w:rsidR="00A5250D">
        <w:rPr>
          <w:rFonts w:ascii="Calibri" w:eastAsia="Calibri" w:hAnsi="Calibri" w:cs="Calibri"/>
          <w:color w:val="000000" w:themeColor="text1"/>
        </w:rPr>
        <w:t xml:space="preserve">ction from the </w:t>
      </w:r>
      <w:r w:rsidR="004F68A4">
        <w:rPr>
          <w:rFonts w:ascii="Calibri" w:eastAsia="Calibri" w:hAnsi="Calibri" w:cs="Calibri"/>
          <w:color w:val="000000" w:themeColor="text1"/>
        </w:rPr>
        <w:t>SWTS</w:t>
      </w:r>
      <w:r w:rsidR="00A5250D">
        <w:rPr>
          <w:rFonts w:ascii="Calibri" w:eastAsia="Calibri" w:hAnsi="Calibri" w:cs="Calibri"/>
          <w:color w:val="000000" w:themeColor="text1"/>
        </w:rPr>
        <w:t>.</w:t>
      </w:r>
    </w:p>
    <w:p w14:paraId="295876F4" w14:textId="6651516D" w:rsidR="0080799F" w:rsidRDefault="0080799F" w:rsidP="00374146">
      <w:pPr>
        <w:widowControl w:val="0"/>
        <w:jc w:val="both"/>
        <w:rPr>
          <w:rFonts w:ascii="Calibri" w:eastAsia="Calibri" w:hAnsi="Calibri" w:cs="Calibri"/>
          <w:color w:val="000000" w:themeColor="text1"/>
        </w:rPr>
      </w:pPr>
    </w:p>
    <w:p w14:paraId="6752DE87" w14:textId="77777777" w:rsidR="006937A8" w:rsidRDefault="00D25CA6" w:rsidP="00374146">
      <w:pPr>
        <w:widowControl w:val="0"/>
        <w:jc w:val="both"/>
      </w:pPr>
      <w:r>
        <w:t>DEQ uses the</w:t>
      </w:r>
      <w:r w:rsidRPr="00334679">
        <w:t xml:space="preserve"> </w:t>
      </w:r>
      <w:proofErr w:type="spellStart"/>
      <w:r w:rsidRPr="00334679">
        <w:t>Virulo</w:t>
      </w:r>
      <w:proofErr w:type="spellEnd"/>
      <w:r w:rsidRPr="00334679">
        <w:t xml:space="preserve"> model</w:t>
      </w:r>
      <w:r>
        <w:t xml:space="preserve">, </w:t>
      </w:r>
      <w:r w:rsidRPr="00334679">
        <w:t xml:space="preserve">a probabilistic screening tool developed by EPA to predict how enteric viruses from wastewater or septic effluent move and are attenuated in unsaturated soils between a source (like a drainfield) and </w:t>
      </w:r>
      <w:r w:rsidR="00507BBE">
        <w:t>ground water</w:t>
      </w:r>
      <w:r w:rsidRPr="00334679">
        <w:t xml:space="preserve">. It uses Monte Carlo simulations to estimate virus removal (log attenuation) as effluent percolates through one or more soil layers, accounting for physical filtration, sorption, and inactivation processes and providing a probability of failing to achieve a target log reduction. </w:t>
      </w:r>
    </w:p>
    <w:p w14:paraId="155B1B90" w14:textId="77777777" w:rsidR="006937A8" w:rsidRDefault="006937A8" w:rsidP="00374146">
      <w:pPr>
        <w:widowControl w:val="0"/>
        <w:jc w:val="both"/>
      </w:pPr>
    </w:p>
    <w:p w14:paraId="19D0DFEB" w14:textId="58C61A9E" w:rsidR="00D25CA6" w:rsidRDefault="00D25CA6" w:rsidP="00374146">
      <w:pPr>
        <w:widowControl w:val="0"/>
        <w:jc w:val="both"/>
      </w:pPr>
      <w:r w:rsidRPr="00334679">
        <w:lastRenderedPageBreak/>
        <w:t xml:space="preserve">Montana DEQ applies </w:t>
      </w:r>
      <w:proofErr w:type="spellStart"/>
      <w:r w:rsidRPr="00334679">
        <w:t>Virulo</w:t>
      </w:r>
      <w:proofErr w:type="spellEnd"/>
      <w:r w:rsidRPr="00334679">
        <w:t xml:space="preserve"> in sanitation review as part of its horizontal pathogen reduction and setback evaluations for onsite wastewater systems, using standardized soil inputs (limited to the soil textures available in the model) to estimate the log reduction of viruses that w</w:t>
      </w:r>
      <w:r>
        <w:t>ould</w:t>
      </w:r>
      <w:r w:rsidRPr="00334679">
        <w:t xml:space="preserve"> occur between a proposed drainfield and nearby features such as wells or surface waters. Those </w:t>
      </w:r>
      <w:proofErr w:type="spellStart"/>
      <w:r w:rsidRPr="00334679">
        <w:t>Virulo</w:t>
      </w:r>
      <w:proofErr w:type="spellEnd"/>
      <w:r w:rsidRPr="00334679">
        <w:rPr>
          <w:rFonts w:ascii="Cambria Math" w:hAnsi="Cambria Math" w:cs="Cambria Math"/>
        </w:rPr>
        <w:t>‑</w:t>
      </w:r>
      <w:r w:rsidRPr="00334679">
        <w:t>based attenuation estimates are then compared to required pathogen reduction goals under DEQ</w:t>
      </w:r>
      <w:r w:rsidRPr="00334679">
        <w:rPr>
          <w:rFonts w:ascii="Calibri" w:hAnsi="Calibri" w:cs="Calibri"/>
        </w:rPr>
        <w:t>’</w:t>
      </w:r>
      <w:r w:rsidRPr="00334679">
        <w:t xml:space="preserve">s standards to determine whether proposed lot layouts, drainfield locations, and separation distances provide adequate public health protection or whether design changes or increased setbacks are needed before DEQ can issue a </w:t>
      </w:r>
      <w:r w:rsidR="006937A8">
        <w:t>c</w:t>
      </w:r>
      <w:r w:rsidRPr="00334679">
        <w:t xml:space="preserve">ertificate of </w:t>
      </w:r>
      <w:r w:rsidR="006937A8">
        <w:t>s</w:t>
      </w:r>
      <w:r w:rsidRPr="00334679">
        <w:t xml:space="preserve">ubdivision </w:t>
      </w:r>
      <w:r w:rsidR="006937A8">
        <w:t>a</w:t>
      </w:r>
      <w:r w:rsidRPr="00334679">
        <w:t>pproval.</w:t>
      </w:r>
    </w:p>
    <w:p w14:paraId="462535C6" w14:textId="77777777" w:rsidR="00D25CA6" w:rsidRDefault="00D25CA6" w:rsidP="00374146">
      <w:pPr>
        <w:widowControl w:val="0"/>
        <w:jc w:val="both"/>
      </w:pPr>
    </w:p>
    <w:p w14:paraId="292BC8A3" w14:textId="054DC6BF" w:rsidR="00EE5A9C" w:rsidRDefault="00DB4F88" w:rsidP="00374146">
      <w:pPr>
        <w:widowControl w:val="0"/>
        <w:jc w:val="both"/>
        <w:rPr>
          <w:rFonts w:ascii="Calibri" w:eastAsia="Calibri" w:hAnsi="Calibri" w:cs="Calibri"/>
          <w:color w:val="000000" w:themeColor="text1"/>
        </w:rPr>
      </w:pPr>
      <w:r>
        <w:rPr>
          <w:rFonts w:ascii="Calibri" w:eastAsia="Calibri" w:hAnsi="Calibri" w:cs="Calibri"/>
          <w:color w:val="000000" w:themeColor="text1"/>
        </w:rPr>
        <w:t>An SWTS</w:t>
      </w:r>
      <w:r w:rsidR="55D7D5A4" w:rsidRPr="0EF6C76A" w:rsidDel="55D7D5A4">
        <w:rPr>
          <w:rFonts w:ascii="Calibri" w:eastAsia="Calibri" w:hAnsi="Calibri" w:cs="Calibri"/>
          <w:color w:val="000000" w:themeColor="text1"/>
        </w:rPr>
        <w:t xml:space="preserve"> applicant would be required to adhere to all applicable state and federal safety laws. The Occupational Safety and Health Administration (OSHA) has developed rules and guidelines to reduce the risks associated with labor</w:t>
      </w:r>
      <w:r w:rsidR="00DF1386">
        <w:rPr>
          <w:rFonts w:ascii="Calibri" w:eastAsia="Calibri" w:hAnsi="Calibri" w:cs="Calibri"/>
          <w:color w:val="000000" w:themeColor="text1"/>
        </w:rPr>
        <w:t xml:space="preserve"> such as constructing an SWTS</w:t>
      </w:r>
      <w:r w:rsidR="55D7D5A4" w:rsidRPr="0EF6C76A" w:rsidDel="55D7D5A4">
        <w:rPr>
          <w:rFonts w:ascii="Calibri" w:eastAsia="Calibri" w:hAnsi="Calibri" w:cs="Calibri"/>
          <w:color w:val="000000" w:themeColor="text1"/>
        </w:rPr>
        <w:t>. Few, if any, members of the public would be in immediate proxim</w:t>
      </w:r>
      <w:r w:rsidR="00374146">
        <w:rPr>
          <w:rFonts w:ascii="Calibri" w:eastAsia="Calibri" w:hAnsi="Calibri" w:cs="Calibri"/>
          <w:color w:val="000000" w:themeColor="text1"/>
        </w:rPr>
        <w:t>i</w:t>
      </w:r>
      <w:r w:rsidR="55D7D5A4" w:rsidRPr="0EF6C76A" w:rsidDel="55D7D5A4">
        <w:rPr>
          <w:rFonts w:ascii="Calibri" w:eastAsia="Calibri" w:hAnsi="Calibri" w:cs="Calibri"/>
          <w:color w:val="000000" w:themeColor="text1"/>
        </w:rPr>
        <w:t xml:space="preserve">ty to </w:t>
      </w:r>
      <w:r w:rsidR="00E0257C">
        <w:rPr>
          <w:rFonts w:ascii="Calibri" w:eastAsia="Calibri" w:hAnsi="Calibri" w:cs="Calibri"/>
          <w:color w:val="000000" w:themeColor="text1"/>
        </w:rPr>
        <w:t>an SWTS</w:t>
      </w:r>
      <w:r w:rsidR="55D7D5A4" w:rsidRPr="0EF6C76A" w:rsidDel="55D7D5A4">
        <w:rPr>
          <w:rFonts w:ascii="Calibri" w:eastAsia="Calibri" w:hAnsi="Calibri" w:cs="Calibri"/>
          <w:color w:val="000000" w:themeColor="text1"/>
        </w:rPr>
        <w:t xml:space="preserve"> during construction.</w:t>
      </w:r>
      <w:r w:rsidR="55D7D5A4" w:rsidRPr="0EF6C76A">
        <w:rPr>
          <w:rFonts w:ascii="Calibri" w:eastAsia="Calibri" w:hAnsi="Calibri" w:cs="Calibri"/>
          <w:color w:val="000000" w:themeColor="text1"/>
        </w:rPr>
        <w:t xml:space="preserve"> </w:t>
      </w:r>
    </w:p>
    <w:p w14:paraId="265C8542" w14:textId="77777777" w:rsidR="00EB4979" w:rsidRDefault="00EB4979" w:rsidP="00374146">
      <w:pPr>
        <w:widowControl w:val="0"/>
        <w:jc w:val="both"/>
        <w:rPr>
          <w:rFonts w:eastAsiaTheme="minorEastAsia"/>
          <w:color w:val="000000" w:themeColor="text1"/>
        </w:rPr>
      </w:pPr>
    </w:p>
    <w:p w14:paraId="70054445" w14:textId="13CE3819" w:rsidR="00EB4979" w:rsidRPr="00D70738" w:rsidRDefault="00823388" w:rsidP="00D70738">
      <w:pPr>
        <w:pStyle w:val="Heading4DEQ"/>
      </w:pPr>
      <w:r w:rsidRPr="00D70738">
        <w:t xml:space="preserve">2.1.8.1 </w:t>
      </w:r>
      <w:r w:rsidR="00EB4979" w:rsidRPr="00D70738">
        <w:t xml:space="preserve">Direct </w:t>
      </w:r>
      <w:r w:rsidRPr="00D70738">
        <w:t>i</w:t>
      </w:r>
      <w:r w:rsidR="00EB4979" w:rsidRPr="00D70738">
        <w:t>mpacts</w:t>
      </w:r>
    </w:p>
    <w:p w14:paraId="1518F624" w14:textId="6DFD32DB" w:rsidR="00EB4979" w:rsidRDefault="00EB4979" w:rsidP="00EB4979">
      <w:pPr>
        <w:widowControl w:val="0"/>
        <w:jc w:val="both"/>
        <w:rPr>
          <w:rFonts w:eastAsiaTheme="minorEastAsia"/>
          <w:color w:val="000000" w:themeColor="text1"/>
        </w:rPr>
      </w:pPr>
      <w:r w:rsidRPr="003E185C">
        <w:rPr>
          <w:b/>
          <w:bCs/>
        </w:rPr>
        <w:t>Construction</w:t>
      </w:r>
      <w:r w:rsidRPr="000F653A">
        <w:t>:</w:t>
      </w:r>
      <w:r w:rsidRPr="00002774">
        <w:t xml:space="preserve"> </w:t>
      </w:r>
      <w:r w:rsidR="00C860F1">
        <w:t xml:space="preserve">Direct </w:t>
      </w:r>
      <w:r w:rsidR="00C860F1">
        <w:rPr>
          <w:rStyle w:val="normaltextrun"/>
          <w:rFonts w:ascii="Calibri" w:hAnsi="Calibri" w:cs="Calibri"/>
          <w:color w:val="000000"/>
          <w:shd w:val="clear" w:color="auto" w:fill="FFFFFF"/>
        </w:rPr>
        <w:t>i</w:t>
      </w:r>
      <w:r>
        <w:rPr>
          <w:rStyle w:val="normaltextrun"/>
          <w:rFonts w:ascii="Calibri" w:hAnsi="Calibri" w:cs="Calibri"/>
          <w:color w:val="000000"/>
          <w:shd w:val="clear" w:color="auto" w:fill="FFFFFF"/>
        </w:rPr>
        <w:t xml:space="preserve">mpacts to human health and safety of </w:t>
      </w:r>
      <w:r w:rsidR="008F2371">
        <w:rPr>
          <w:rStyle w:val="normaltextrun"/>
          <w:rFonts w:ascii="Calibri" w:hAnsi="Calibri" w:cs="Calibri"/>
          <w:color w:val="000000"/>
          <w:shd w:val="clear" w:color="auto" w:fill="FFFFFF"/>
        </w:rPr>
        <w:t>a</w:t>
      </w:r>
      <w:r>
        <w:rPr>
          <w:rStyle w:val="normaltextrun"/>
          <w:rFonts w:ascii="Calibri" w:hAnsi="Calibri" w:cs="Calibri"/>
          <w:color w:val="000000"/>
          <w:shd w:val="clear" w:color="auto" w:fill="FFFFFF"/>
        </w:rPr>
        <w:t xml:space="preserve"> </w:t>
      </w:r>
      <w:r w:rsidR="00313696">
        <w:rPr>
          <w:rFonts w:eastAsiaTheme="minorEastAsia"/>
          <w:color w:val="000000" w:themeColor="text1"/>
        </w:rPr>
        <w:t xml:space="preserve">proposed </w:t>
      </w:r>
      <w:r w:rsidR="008F2371">
        <w:rPr>
          <w:rFonts w:eastAsiaTheme="minorEastAsia"/>
          <w:color w:val="000000" w:themeColor="text1"/>
        </w:rPr>
        <w:t>SWTS</w:t>
      </w:r>
      <w:r w:rsidR="008F2371">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are mitigated by OSHA rules and guidelines. </w:t>
      </w:r>
      <w:r>
        <w:t xml:space="preserve">No direct risks to human health and safety are expected from </w:t>
      </w:r>
      <w:r w:rsidR="006E3B48">
        <w:rPr>
          <w:rFonts w:eastAsiaTheme="minorEastAsia"/>
          <w:color w:val="000000" w:themeColor="text1"/>
        </w:rPr>
        <w:t>construction of SWTS</w:t>
      </w:r>
      <w:r w:rsidRPr="3E07215C">
        <w:rPr>
          <w:rFonts w:eastAsiaTheme="minorEastAsia"/>
          <w:color w:val="000000" w:themeColor="text1"/>
        </w:rPr>
        <w:t>.</w:t>
      </w:r>
      <w:r w:rsidRPr="00114B57">
        <w:rPr>
          <w:rStyle w:val="normaltextrun"/>
          <w:rFonts w:ascii="Calibri" w:hAnsi="Calibri" w:cs="Calibri"/>
          <w:color w:val="000000" w:themeColor="text1"/>
        </w:rPr>
        <w:t> </w:t>
      </w:r>
      <w:r w:rsidR="008F0B84">
        <w:rPr>
          <w:rStyle w:val="normaltextrun"/>
          <w:rFonts w:ascii="Calibri" w:hAnsi="Calibri" w:cs="Calibri"/>
          <w:color w:val="000000" w:themeColor="text1"/>
        </w:rPr>
        <w:t>Contractors are required to follow applicable state and federal safety laws, including use of t</w:t>
      </w:r>
      <w:r w:rsidRPr="00114B57">
        <w:rPr>
          <w:rStyle w:val="normaltextrun"/>
          <w:rFonts w:ascii="Calibri" w:hAnsi="Calibri" w:cs="Calibri"/>
          <w:color w:val="000000" w:themeColor="text1"/>
        </w:rPr>
        <w:t>emporary fencing and barricades</w:t>
      </w:r>
      <w:r w:rsidRPr="00114B57" w:rsidDel="008F0B84">
        <w:rPr>
          <w:rStyle w:val="normaltextrun"/>
          <w:rFonts w:ascii="Calibri" w:hAnsi="Calibri" w:cs="Calibri"/>
          <w:color w:val="000000" w:themeColor="text1"/>
        </w:rPr>
        <w:t xml:space="preserve"> </w:t>
      </w:r>
      <w:r w:rsidRPr="00114B57">
        <w:rPr>
          <w:rStyle w:val="normaltextrun"/>
          <w:rFonts w:ascii="Calibri" w:hAnsi="Calibri" w:cs="Calibri"/>
          <w:color w:val="000000" w:themeColor="text1"/>
        </w:rPr>
        <w:t>to protect the public from entering the construction area, and</w:t>
      </w:r>
      <w:r w:rsidRPr="00114B57" w:rsidDel="008F0B84">
        <w:rPr>
          <w:rStyle w:val="normaltextrun"/>
          <w:rFonts w:ascii="Calibri" w:hAnsi="Calibri" w:cs="Calibri"/>
          <w:color w:val="000000" w:themeColor="text1"/>
        </w:rPr>
        <w:t xml:space="preserve"> </w:t>
      </w:r>
      <w:r w:rsidRPr="00114B57">
        <w:rPr>
          <w:rStyle w:val="normaltextrun"/>
          <w:rFonts w:ascii="Calibri" w:hAnsi="Calibri" w:cs="Calibri"/>
          <w:color w:val="000000" w:themeColor="text1"/>
        </w:rPr>
        <w:t>trench boxes if excavating deeply</w:t>
      </w:r>
      <w:r w:rsidR="008F0B84">
        <w:rPr>
          <w:rStyle w:val="normaltextrun"/>
          <w:rFonts w:ascii="Calibri" w:hAnsi="Calibri" w:cs="Calibri"/>
          <w:color w:val="000000" w:themeColor="text1"/>
        </w:rPr>
        <w:t xml:space="preserve"> to</w:t>
      </w:r>
      <w:r w:rsidRPr="00114B57" w:rsidDel="008F0B84">
        <w:rPr>
          <w:rStyle w:val="normaltextrun"/>
          <w:rFonts w:ascii="Calibri" w:hAnsi="Calibri" w:cs="Calibri"/>
          <w:color w:val="000000" w:themeColor="text1"/>
        </w:rPr>
        <w:t xml:space="preserve"> </w:t>
      </w:r>
      <w:r w:rsidRPr="00114B57">
        <w:rPr>
          <w:rStyle w:val="normaltextrun"/>
          <w:rFonts w:ascii="Calibri" w:hAnsi="Calibri" w:cs="Calibri"/>
          <w:color w:val="000000" w:themeColor="text1"/>
        </w:rPr>
        <w:t xml:space="preserve">prevent injury to workers. </w:t>
      </w:r>
      <w:r w:rsidR="0092153D" w:rsidRPr="0092153D">
        <w:rPr>
          <w:rStyle w:val="normaltextrun"/>
          <w:rFonts w:ascii="Calibri" w:hAnsi="Calibri" w:cs="Calibri"/>
          <w:color w:val="000000" w:themeColor="text1"/>
        </w:rPr>
        <w:t xml:space="preserve">Few, if any, members of the public are expected to be in immediate proximity to </w:t>
      </w:r>
      <w:r w:rsidR="00EE28BF">
        <w:rPr>
          <w:rStyle w:val="normaltextrun"/>
          <w:rFonts w:ascii="Calibri" w:hAnsi="Calibri" w:cs="Calibri"/>
          <w:color w:val="000000" w:themeColor="text1"/>
        </w:rPr>
        <w:t>SWTS</w:t>
      </w:r>
      <w:r w:rsidR="0092153D" w:rsidRPr="0092153D">
        <w:rPr>
          <w:rStyle w:val="normaltextrun"/>
          <w:rFonts w:ascii="Calibri" w:hAnsi="Calibri" w:cs="Calibri"/>
          <w:color w:val="000000" w:themeColor="text1"/>
        </w:rPr>
        <w:t xml:space="preserve"> during construction, so direct risks to the public are minimal.</w:t>
      </w:r>
    </w:p>
    <w:p w14:paraId="28ADDDD6" w14:textId="77777777" w:rsidR="002C73D5" w:rsidRDefault="002C73D5" w:rsidP="00EB4979">
      <w:pPr>
        <w:widowControl w:val="0"/>
        <w:jc w:val="both"/>
        <w:rPr>
          <w:rFonts w:eastAsiaTheme="minorEastAsia"/>
          <w:color w:val="000000" w:themeColor="text1"/>
        </w:rPr>
      </w:pPr>
    </w:p>
    <w:p w14:paraId="79A78C48" w14:textId="36D7B26B" w:rsidR="00EB4979" w:rsidRDefault="00EB4979" w:rsidP="00EB4979">
      <w:pPr>
        <w:widowControl w:val="0"/>
        <w:spacing w:after="240"/>
        <w:jc w:val="both"/>
        <w:rPr>
          <w:rFonts w:ascii="Calibri" w:eastAsia="Calibri" w:hAnsi="Calibri" w:cs="Calibri"/>
          <w:color w:val="000000" w:themeColor="text1"/>
        </w:rPr>
      </w:pPr>
      <w:r w:rsidRPr="003E185C">
        <w:rPr>
          <w:rFonts w:ascii="Calibri" w:hAnsi="Calibri" w:cs="Calibri"/>
          <w:b/>
          <w:bCs/>
          <w:color w:val="000000" w:themeColor="text1"/>
        </w:rPr>
        <w:t>Operation</w:t>
      </w:r>
      <w:r w:rsidRPr="000F653A">
        <w:rPr>
          <w:rFonts w:ascii="Calibri" w:hAnsi="Calibri" w:cs="Calibri"/>
          <w:color w:val="000000" w:themeColor="text1"/>
        </w:rPr>
        <w:t>:</w:t>
      </w:r>
      <w:r w:rsidR="004254B0" w:rsidRPr="004254B0">
        <w:rPr>
          <w:rFonts w:ascii="Calibri" w:hAnsi="Calibri" w:cs="Calibri"/>
          <w:color w:val="000000" w:themeColor="text1"/>
        </w:rPr>
        <w:t xml:space="preserve"> Protection of drinking</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 xml:space="preserve">water quality is addressed through multiple, overlapping safeguards. Under the Montana Water Quality Act and </w:t>
      </w:r>
      <w:r w:rsidR="004F07B5">
        <w:rPr>
          <w:rFonts w:ascii="Calibri" w:hAnsi="Calibri" w:cs="Calibri"/>
          <w:color w:val="000000" w:themeColor="text1"/>
        </w:rPr>
        <w:t xml:space="preserve">the </w:t>
      </w:r>
      <w:r w:rsidR="004254B0" w:rsidRPr="004254B0">
        <w:rPr>
          <w:rFonts w:ascii="Calibri" w:hAnsi="Calibri" w:cs="Calibri"/>
          <w:color w:val="000000" w:themeColor="text1"/>
        </w:rPr>
        <w:t xml:space="preserve">nondegradation </w:t>
      </w:r>
      <w:r w:rsidR="004F07B5">
        <w:rPr>
          <w:rFonts w:ascii="Calibri" w:hAnsi="Calibri" w:cs="Calibri"/>
          <w:color w:val="000000" w:themeColor="text1"/>
        </w:rPr>
        <w:t xml:space="preserve">and mixing zone </w:t>
      </w:r>
      <w:r w:rsidR="004254B0" w:rsidRPr="004254B0">
        <w:rPr>
          <w:rFonts w:ascii="Calibri" w:hAnsi="Calibri" w:cs="Calibri"/>
          <w:color w:val="000000" w:themeColor="text1"/>
        </w:rPr>
        <w:t>rules (ARM 17.30</w:t>
      </w:r>
      <w:r w:rsidR="004F07B5">
        <w:rPr>
          <w:rFonts w:ascii="Calibri" w:hAnsi="Calibri" w:cs="Calibri"/>
          <w:color w:val="000000" w:themeColor="text1"/>
        </w:rPr>
        <w:t xml:space="preserve"> Subchapters 5 and 7</w:t>
      </w:r>
      <w:r w:rsidR="004254B0" w:rsidRPr="004254B0">
        <w:rPr>
          <w:rFonts w:ascii="Calibri" w:hAnsi="Calibri" w:cs="Calibri"/>
          <w:color w:val="000000" w:themeColor="text1"/>
        </w:rPr>
        <w:t>), DEQ evaluates each SWTS using conservative groundwater mixing</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zone modeling to ensure that nitrate and other pollutants remain within nonsignificance criteria at and beyond the mixing</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zone boundary. Well isolation zones around public and nonpublic drinking</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water sources, as defined in Circular DEQ</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1 and Circular DEQ</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 xml:space="preserve">20, prohibit siting SWTS components or mixing zones within specified distances of wells. In addition, DEQ uses the </w:t>
      </w:r>
      <w:proofErr w:type="spellStart"/>
      <w:r w:rsidR="004254B0" w:rsidRPr="004254B0">
        <w:rPr>
          <w:rFonts w:ascii="Calibri" w:hAnsi="Calibri" w:cs="Calibri"/>
          <w:color w:val="000000" w:themeColor="text1"/>
        </w:rPr>
        <w:t>Virulo</w:t>
      </w:r>
      <w:proofErr w:type="spellEnd"/>
      <w:r w:rsidR="004254B0" w:rsidRPr="004254B0">
        <w:rPr>
          <w:rFonts w:ascii="Calibri" w:hAnsi="Calibri" w:cs="Calibri"/>
          <w:color w:val="000000" w:themeColor="text1"/>
        </w:rPr>
        <w:t xml:space="preserve"> model, a probabilistic screening tool, to evaluate virus attenuation between drainfields and nearby wells or surface waters and to confirm that required pathogen</w:t>
      </w:r>
      <w:r w:rsidR="004254B0" w:rsidRPr="004254B0">
        <w:rPr>
          <w:rFonts w:ascii="Cambria Math" w:hAnsi="Cambria Math" w:cs="Cambria Math"/>
          <w:color w:val="000000" w:themeColor="text1"/>
        </w:rPr>
        <w:t>‑</w:t>
      </w:r>
      <w:r w:rsidR="004254B0" w:rsidRPr="004254B0">
        <w:rPr>
          <w:rFonts w:ascii="Calibri" w:hAnsi="Calibri" w:cs="Calibri"/>
          <w:color w:val="000000" w:themeColor="text1"/>
        </w:rPr>
        <w:t xml:space="preserve">reduction goals are achieved. Together, these design standards, setback requirements, and pathogen and nutrient analyses limit potential impacts to human health from operation of </w:t>
      </w:r>
      <w:r w:rsidR="006B1F61">
        <w:rPr>
          <w:rFonts w:ascii="Calibri" w:hAnsi="Calibri" w:cs="Calibri"/>
          <w:color w:val="000000" w:themeColor="text1"/>
        </w:rPr>
        <w:t>SWTS</w:t>
      </w:r>
      <w:r w:rsidR="000B34C8">
        <w:rPr>
          <w:rFonts w:ascii="Calibri" w:hAnsi="Calibri" w:cs="Calibri"/>
          <w:color w:val="000000" w:themeColor="text1"/>
        </w:rPr>
        <w:t>.</w:t>
      </w:r>
      <w:r w:rsidDel="000B34C8">
        <w:t xml:space="preserve"> </w:t>
      </w:r>
    </w:p>
    <w:p w14:paraId="2BBD91C1" w14:textId="18446DDC" w:rsidR="00EB4979" w:rsidRPr="0007083A" w:rsidRDefault="00823388" w:rsidP="0007083A">
      <w:pPr>
        <w:pStyle w:val="Heading4DEQ"/>
      </w:pPr>
      <w:r w:rsidRPr="0007083A">
        <w:t xml:space="preserve">2.1.8.2 </w:t>
      </w:r>
      <w:r w:rsidR="00EB4979" w:rsidRPr="0007083A">
        <w:t xml:space="preserve">Secondary </w:t>
      </w:r>
      <w:r w:rsidRPr="0007083A">
        <w:t>i</w:t>
      </w:r>
      <w:r w:rsidR="00EB4979" w:rsidRPr="0007083A">
        <w:t>mpacts</w:t>
      </w:r>
    </w:p>
    <w:p w14:paraId="03F1C1A3" w14:textId="241332C5" w:rsidR="00D24BBD" w:rsidRDefault="00EB4979" w:rsidP="00DA2EB0">
      <w:r w:rsidRPr="003E185C">
        <w:rPr>
          <w:b/>
          <w:bCs/>
        </w:rPr>
        <w:t>Construction</w:t>
      </w:r>
      <w:r w:rsidRPr="000F653A">
        <w:t>:</w:t>
      </w:r>
      <w:r w:rsidRPr="00002774">
        <w:t xml:space="preserve"> </w:t>
      </w:r>
      <w:r w:rsidRPr="00B571DF">
        <w:t>No secondary</w:t>
      </w:r>
      <w:r w:rsidR="00155C04">
        <w:t xml:space="preserve"> </w:t>
      </w:r>
      <w:r w:rsidR="00155C04" w:rsidRPr="00252322">
        <w:t xml:space="preserve">impacts </w:t>
      </w:r>
      <w:r w:rsidR="00155C04">
        <w:t xml:space="preserve">to human health and safety </w:t>
      </w:r>
      <w:r w:rsidR="00155C04" w:rsidRPr="00252322">
        <w:t>would be anticipated</w:t>
      </w:r>
      <w:r w:rsidR="00155C04">
        <w:t xml:space="preserve"> from </w:t>
      </w:r>
      <w:r w:rsidR="00721EA2">
        <w:t xml:space="preserve">construction of </w:t>
      </w:r>
      <w:r w:rsidR="00791BA1">
        <w:t>SWTS</w:t>
      </w:r>
      <w:r w:rsidR="00155C04">
        <w:t>.</w:t>
      </w:r>
      <w:r>
        <w:t xml:space="preserve"> </w:t>
      </w:r>
      <w:r w:rsidR="00F80362">
        <w:t xml:space="preserve">After construction, disturbed areas would be backfilled, </w:t>
      </w:r>
      <w:r w:rsidR="00D02049">
        <w:t>covered with stockpiled soil</w:t>
      </w:r>
      <w:r w:rsidR="00F80362">
        <w:t>,</w:t>
      </w:r>
      <w:r w:rsidR="00D02049">
        <w:t xml:space="preserve"> and revegetated</w:t>
      </w:r>
      <w:r w:rsidR="00F80362">
        <w:t>, eliminating open excavations or other physical hazards</w:t>
      </w:r>
      <w:r w:rsidR="00D02049">
        <w:t>.</w:t>
      </w:r>
    </w:p>
    <w:p w14:paraId="0DA179C5" w14:textId="77777777" w:rsidR="00D33365" w:rsidRDefault="00D33365" w:rsidP="00DA2EB0">
      <w:pPr>
        <w:rPr>
          <w:rFonts w:ascii="Calibri" w:hAnsi="Calibri" w:cs="Calibri"/>
          <w:b/>
          <w:bCs/>
          <w:color w:val="000000" w:themeColor="text1"/>
        </w:rPr>
      </w:pPr>
    </w:p>
    <w:p w14:paraId="268E572D" w14:textId="6F3D286A" w:rsidR="00EB4979" w:rsidRDefault="00EB4979" w:rsidP="00DA2EB0">
      <w:pPr>
        <w:rPr>
          <w:rFonts w:ascii="Calibri" w:hAnsi="Calibri" w:cs="Calibri"/>
          <w:color w:val="000000" w:themeColor="text1"/>
        </w:rPr>
      </w:pPr>
      <w:r w:rsidRPr="003E185C">
        <w:rPr>
          <w:rFonts w:ascii="Calibri" w:hAnsi="Calibri" w:cs="Calibri"/>
          <w:b/>
          <w:bCs/>
          <w:color w:val="000000" w:themeColor="text1"/>
        </w:rPr>
        <w:t>Operation</w:t>
      </w:r>
      <w:r w:rsidRPr="000F653A">
        <w:rPr>
          <w:rFonts w:ascii="Calibri" w:hAnsi="Calibri" w:cs="Calibri"/>
          <w:color w:val="000000" w:themeColor="text1"/>
        </w:rPr>
        <w:t xml:space="preserve">: </w:t>
      </w:r>
      <w:r w:rsidRPr="00B571DF">
        <w:t xml:space="preserve">No secondary impacts to </w:t>
      </w:r>
      <w:r w:rsidR="00721EA2">
        <w:t xml:space="preserve">human health or safety would be anticipated from operation of </w:t>
      </w:r>
      <w:r w:rsidR="001814CE">
        <w:t>SWTS</w:t>
      </w:r>
      <w:r w:rsidRPr="00FB4B0B">
        <w:rPr>
          <w:rFonts w:ascii="Calibri" w:hAnsi="Calibri" w:cs="Calibri"/>
          <w:color w:val="000000" w:themeColor="text1"/>
        </w:rPr>
        <w:t>.</w:t>
      </w:r>
      <w:r w:rsidR="002C0BBB" w:rsidRPr="002C0BBB">
        <w:t xml:space="preserve"> </w:t>
      </w:r>
      <w:r w:rsidR="002C0BBB" w:rsidRPr="002C0BBB">
        <w:rPr>
          <w:rFonts w:ascii="Calibri" w:hAnsi="Calibri" w:cs="Calibri"/>
          <w:color w:val="000000" w:themeColor="text1"/>
        </w:rPr>
        <w:t>Because SWTS must meet design, setback, and nondegradation requirements, and because mixing zones and well isolation zones are designed to protect drinking</w:t>
      </w:r>
      <w:r w:rsidR="002C0BBB" w:rsidRPr="002C0BBB">
        <w:rPr>
          <w:rFonts w:ascii="Cambria Math" w:hAnsi="Cambria Math" w:cs="Cambria Math"/>
          <w:color w:val="000000" w:themeColor="text1"/>
        </w:rPr>
        <w:t>‑</w:t>
      </w:r>
      <w:r w:rsidR="002C0BBB" w:rsidRPr="002C0BBB">
        <w:rPr>
          <w:rFonts w:ascii="Calibri" w:hAnsi="Calibri" w:cs="Calibri"/>
          <w:color w:val="000000" w:themeColor="text1"/>
        </w:rPr>
        <w:t xml:space="preserve">water supplies, routine operation of compliant </w:t>
      </w:r>
      <w:r w:rsidR="00275921">
        <w:rPr>
          <w:rFonts w:ascii="Calibri" w:hAnsi="Calibri" w:cs="Calibri"/>
          <w:color w:val="000000" w:themeColor="text1"/>
        </w:rPr>
        <w:t>SWTS</w:t>
      </w:r>
      <w:r w:rsidR="002C0BBB" w:rsidRPr="002C0BBB">
        <w:rPr>
          <w:rFonts w:ascii="Calibri" w:hAnsi="Calibri" w:cs="Calibri"/>
          <w:color w:val="000000" w:themeColor="text1"/>
        </w:rPr>
        <w:t xml:space="preserve"> is not expected to create additional health risks beyond existing background conditions</w:t>
      </w:r>
      <w:r w:rsidR="002C0BBB">
        <w:rPr>
          <w:rFonts w:ascii="Calibri" w:hAnsi="Calibri" w:cs="Calibri"/>
          <w:color w:val="000000" w:themeColor="text1"/>
        </w:rPr>
        <w:t>.</w:t>
      </w:r>
    </w:p>
    <w:p w14:paraId="7CA503A3" w14:textId="77777777" w:rsidR="00D24BBD" w:rsidRPr="00D24BBD" w:rsidRDefault="00D24BBD" w:rsidP="00D24BBD"/>
    <w:p w14:paraId="3DB333A3" w14:textId="11B36CE0" w:rsidR="00EB4979" w:rsidRPr="0007083A" w:rsidRDefault="00823388" w:rsidP="0007083A">
      <w:pPr>
        <w:pStyle w:val="Heading4DEQ"/>
      </w:pPr>
      <w:r w:rsidRPr="0007083A">
        <w:t xml:space="preserve">2.1.8.3 </w:t>
      </w:r>
      <w:r w:rsidR="00EB4979" w:rsidRPr="0007083A">
        <w:t xml:space="preserve">Cumulative </w:t>
      </w:r>
      <w:r w:rsidRPr="0007083A">
        <w:t>i</w:t>
      </w:r>
      <w:r w:rsidR="00EB4979" w:rsidRPr="0007083A">
        <w:t>mpacts</w:t>
      </w:r>
    </w:p>
    <w:p w14:paraId="1ED0C956" w14:textId="6C4F7039" w:rsidR="00EB4979" w:rsidRDefault="00EB4979" w:rsidP="00EB4979">
      <w:pPr>
        <w:widowControl w:val="0"/>
        <w:jc w:val="both"/>
      </w:pPr>
      <w:r w:rsidRPr="000A1866">
        <w:rPr>
          <w:b/>
          <w:bCs/>
        </w:rPr>
        <w:t>Construction</w:t>
      </w:r>
      <w:r w:rsidRPr="000A1866">
        <w:t>:</w:t>
      </w:r>
      <w:r w:rsidRPr="00002774">
        <w:t xml:space="preserve"> </w:t>
      </w:r>
      <w:r w:rsidRPr="00FF1855">
        <w:t>No</w:t>
      </w:r>
      <w:r w:rsidR="00721EA2">
        <w:t xml:space="preserve"> cumulative</w:t>
      </w:r>
      <w:r w:rsidRPr="00FF1855">
        <w:t xml:space="preserve"> </w:t>
      </w:r>
      <w:r w:rsidR="00721EA2" w:rsidRPr="00B571DF">
        <w:t xml:space="preserve">impacts to </w:t>
      </w:r>
      <w:r w:rsidR="00721EA2">
        <w:t xml:space="preserve">human health or safety would be anticipated from construction of </w:t>
      </w:r>
      <w:r w:rsidR="00FC48EF">
        <w:t>SWTS</w:t>
      </w:r>
      <w:r w:rsidRPr="00FF1855">
        <w:t>.</w:t>
      </w:r>
      <w:r w:rsidR="00D02049">
        <w:t xml:space="preserve"> </w:t>
      </w:r>
      <w:r w:rsidR="00395632" w:rsidRPr="00395632">
        <w:t>Construction activities are short</w:t>
      </w:r>
      <w:r w:rsidR="00395632" w:rsidRPr="00395632">
        <w:rPr>
          <w:rFonts w:ascii="Cambria Math" w:hAnsi="Cambria Math" w:cs="Cambria Math"/>
        </w:rPr>
        <w:t>‑</w:t>
      </w:r>
      <w:r w:rsidR="00395632" w:rsidRPr="00395632">
        <w:t xml:space="preserve">term and localized, and standard safety practices and </w:t>
      </w:r>
      <w:r w:rsidR="00395632" w:rsidRPr="00395632">
        <w:lastRenderedPageBreak/>
        <w:t xml:space="preserve">regulations apply to each project individually, so there is no mechanism by which many small </w:t>
      </w:r>
      <w:r w:rsidR="00FC48EF">
        <w:t>SWTS</w:t>
      </w:r>
      <w:r w:rsidR="00395632" w:rsidRPr="00395632">
        <w:t xml:space="preserve"> would combine to create broader construction</w:t>
      </w:r>
      <w:r w:rsidR="00395632" w:rsidRPr="00395632">
        <w:rPr>
          <w:rFonts w:ascii="Cambria Math" w:hAnsi="Cambria Math" w:cs="Cambria Math"/>
        </w:rPr>
        <w:t>‑</w:t>
      </w:r>
      <w:r w:rsidR="00395632" w:rsidRPr="00395632">
        <w:t>related health or safety risks.</w:t>
      </w:r>
      <w:r w:rsidR="00395632" w:rsidRPr="00395632" w:rsidDel="00395632">
        <w:t xml:space="preserve"> </w:t>
      </w:r>
    </w:p>
    <w:p w14:paraId="0523BFB4" w14:textId="77777777" w:rsidR="00D33365" w:rsidRDefault="00D33365" w:rsidP="00EB4979">
      <w:pPr>
        <w:widowControl w:val="0"/>
        <w:jc w:val="both"/>
        <w:rPr>
          <w:rFonts w:ascii="Calibri" w:hAnsi="Calibri" w:cs="Calibri"/>
          <w:b/>
          <w:bCs/>
          <w:color w:val="000000" w:themeColor="text1"/>
        </w:rPr>
      </w:pPr>
    </w:p>
    <w:p w14:paraId="0F049CC2" w14:textId="645450FA" w:rsidR="00EB4979" w:rsidRDefault="00EB4979" w:rsidP="00EB4979">
      <w:pPr>
        <w:widowControl w:val="0"/>
        <w:jc w:val="both"/>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Pr="00FF1855">
        <w:rPr>
          <w:rFonts w:ascii="Calibri" w:hAnsi="Calibri" w:cs="Calibri"/>
          <w:color w:val="000000" w:themeColor="text1"/>
        </w:rPr>
        <w:t xml:space="preserve">No cumulative </w:t>
      </w:r>
      <w:r w:rsidR="00721EA2" w:rsidRPr="00B571DF">
        <w:t xml:space="preserve">impacts to </w:t>
      </w:r>
      <w:r w:rsidR="00721EA2">
        <w:t xml:space="preserve">human health or safety would be anticipated from operation of </w:t>
      </w:r>
      <w:r w:rsidR="0034604B">
        <w:t>SWTS</w:t>
      </w:r>
      <w:r w:rsidRPr="00FF1855">
        <w:rPr>
          <w:rFonts w:ascii="Calibri" w:hAnsi="Calibri" w:cs="Calibri"/>
          <w:color w:val="000000" w:themeColor="text1"/>
        </w:rPr>
        <w:t>.</w:t>
      </w:r>
      <w:r w:rsidR="009147EC" w:rsidRPr="009147EC">
        <w:t xml:space="preserve"> </w:t>
      </w:r>
      <w:r w:rsidR="009147EC" w:rsidRPr="009147EC">
        <w:rPr>
          <w:rFonts w:ascii="Calibri" w:hAnsi="Calibri" w:cs="Calibri"/>
          <w:color w:val="000000" w:themeColor="text1"/>
        </w:rPr>
        <w:t>Because each individual SWTS must meet nondegradation criteria, mixing</w:t>
      </w:r>
      <w:r w:rsidR="009147EC" w:rsidRPr="009147EC">
        <w:rPr>
          <w:rFonts w:ascii="Cambria Math" w:hAnsi="Cambria Math" w:cs="Cambria Math"/>
          <w:color w:val="000000" w:themeColor="text1"/>
        </w:rPr>
        <w:t>‑</w:t>
      </w:r>
      <w:r w:rsidR="009147EC" w:rsidRPr="009147EC">
        <w:rPr>
          <w:rFonts w:ascii="Calibri" w:hAnsi="Calibri" w:cs="Calibri"/>
          <w:color w:val="000000" w:themeColor="text1"/>
        </w:rPr>
        <w:t xml:space="preserve">zone limits, </w:t>
      </w:r>
      <w:proofErr w:type="spellStart"/>
      <w:r w:rsidR="009147EC" w:rsidRPr="009147EC">
        <w:rPr>
          <w:rFonts w:ascii="Calibri" w:hAnsi="Calibri" w:cs="Calibri"/>
          <w:color w:val="000000" w:themeColor="text1"/>
        </w:rPr>
        <w:t>Virulo</w:t>
      </w:r>
      <w:proofErr w:type="spellEnd"/>
      <w:r w:rsidR="009147EC" w:rsidRPr="009147EC">
        <w:rPr>
          <w:rFonts w:ascii="Cambria Math" w:hAnsi="Cambria Math" w:cs="Cambria Math"/>
          <w:color w:val="000000" w:themeColor="text1"/>
        </w:rPr>
        <w:t>‑</w:t>
      </w:r>
      <w:r w:rsidR="009147EC" w:rsidRPr="009147EC">
        <w:rPr>
          <w:rFonts w:ascii="Calibri" w:hAnsi="Calibri" w:cs="Calibri"/>
          <w:color w:val="000000" w:themeColor="text1"/>
        </w:rPr>
        <w:t>based pathogen reduction goals, and well isolation requirements that are specifically designed to protect drinking</w:t>
      </w:r>
      <w:r w:rsidR="009147EC" w:rsidRPr="009147EC">
        <w:rPr>
          <w:rFonts w:ascii="Cambria Math" w:hAnsi="Cambria Math" w:cs="Cambria Math"/>
          <w:color w:val="000000" w:themeColor="text1"/>
        </w:rPr>
        <w:t>‑</w:t>
      </w:r>
      <w:r w:rsidR="009147EC" w:rsidRPr="009147EC">
        <w:rPr>
          <w:rFonts w:ascii="Calibri" w:hAnsi="Calibri" w:cs="Calibri"/>
          <w:color w:val="000000" w:themeColor="text1"/>
        </w:rPr>
        <w:t>water use, the collective operation of many compliant systems is not expected to cause overall degradation of public health conditions within a watershed or aquifer.</w:t>
      </w:r>
    </w:p>
    <w:p w14:paraId="159A6342" w14:textId="77777777" w:rsidR="00EB4979" w:rsidRDefault="00EB4979" w:rsidP="00374146">
      <w:pPr>
        <w:widowControl w:val="0"/>
        <w:jc w:val="both"/>
        <w:rPr>
          <w:rFonts w:eastAsiaTheme="minorEastAsia"/>
          <w:color w:val="000000" w:themeColor="text1"/>
        </w:rPr>
      </w:pPr>
    </w:p>
    <w:p w14:paraId="6EB292DC" w14:textId="0C2DE3C0" w:rsidR="004425B5" w:rsidRPr="0007083A" w:rsidRDefault="00643752" w:rsidP="0007083A">
      <w:pPr>
        <w:pStyle w:val="Heading3DEQ"/>
        <w:rPr>
          <w:shd w:val="clear" w:color="auto" w:fill="FFFFFF"/>
        </w:rPr>
      </w:pPr>
      <w:bookmarkStart w:id="29" w:name="_Toc225841826"/>
      <w:r w:rsidRPr="0007083A">
        <w:rPr>
          <w:shd w:val="clear" w:color="auto" w:fill="FFFFFF"/>
        </w:rPr>
        <w:t xml:space="preserve">2.1.9 </w:t>
      </w:r>
      <w:r w:rsidR="004425B5" w:rsidRPr="00AB1533">
        <w:t>AESTHETICS</w:t>
      </w:r>
      <w:bookmarkEnd w:id="29"/>
    </w:p>
    <w:p w14:paraId="510B9B2D" w14:textId="6AC3D058" w:rsidR="00DA134C" w:rsidRDefault="00E0531D" w:rsidP="00374146">
      <w:pPr>
        <w:widowControl w:val="0"/>
        <w:jc w:val="both"/>
        <w:rPr>
          <w:rFonts w:ascii="Calibri" w:hAnsi="Calibri" w:cs="Calibri"/>
          <w:color w:val="000000"/>
          <w:shd w:val="clear" w:color="auto" w:fill="FFFFFF"/>
        </w:rPr>
      </w:pPr>
      <w:r w:rsidRPr="00E0531D">
        <w:rPr>
          <w:rFonts w:ascii="Calibri" w:hAnsi="Calibri" w:cs="Calibri"/>
          <w:color w:val="000000"/>
          <w:shd w:val="clear" w:color="auto" w:fill="FFFFFF"/>
        </w:rPr>
        <w:t xml:space="preserve">Activities related to the </w:t>
      </w:r>
      <w:r w:rsidR="00313696">
        <w:rPr>
          <w:rFonts w:ascii="Calibri" w:hAnsi="Calibri" w:cs="Calibri"/>
          <w:color w:val="000000"/>
          <w:shd w:val="clear" w:color="auto" w:fill="FFFFFF"/>
        </w:rPr>
        <w:t xml:space="preserve">proposed </w:t>
      </w:r>
      <w:r w:rsidR="00871382">
        <w:rPr>
          <w:rFonts w:ascii="Calibri" w:hAnsi="Calibri" w:cs="Calibri"/>
          <w:color w:val="000000"/>
          <w:shd w:val="clear" w:color="auto" w:fill="FFFFFF"/>
        </w:rPr>
        <w:t>SWTS</w:t>
      </w:r>
      <w:r w:rsidRPr="00E0531D">
        <w:rPr>
          <w:rFonts w:ascii="Calibri" w:hAnsi="Calibri" w:cs="Calibri"/>
          <w:color w:val="000000"/>
          <w:shd w:val="clear" w:color="auto" w:fill="FFFFFF"/>
        </w:rPr>
        <w:t xml:space="preserve"> may be visible from nearby roads, houses</w:t>
      </w:r>
      <w:r w:rsidR="00871382">
        <w:rPr>
          <w:rFonts w:ascii="Calibri" w:hAnsi="Calibri" w:cs="Calibri"/>
          <w:color w:val="000000"/>
          <w:shd w:val="clear" w:color="auto" w:fill="FFFFFF"/>
        </w:rPr>
        <w:t>,</w:t>
      </w:r>
      <w:r w:rsidRPr="00E0531D">
        <w:rPr>
          <w:rFonts w:ascii="Calibri" w:hAnsi="Calibri" w:cs="Calibri"/>
          <w:color w:val="000000"/>
          <w:shd w:val="clear" w:color="auto" w:fill="FFFFFF"/>
        </w:rPr>
        <w:t xml:space="preserve"> or businesses.</w:t>
      </w:r>
      <w:r w:rsidR="00243B51">
        <w:rPr>
          <w:rFonts w:ascii="Calibri" w:hAnsi="Calibri" w:cs="Calibri"/>
          <w:color w:val="000000"/>
          <w:shd w:val="clear" w:color="auto" w:fill="FFFFFF"/>
        </w:rPr>
        <w:t xml:space="preserve"> </w:t>
      </w:r>
    </w:p>
    <w:p w14:paraId="41EAE4B2" w14:textId="77777777" w:rsidR="00DA134C" w:rsidRDefault="00DA134C" w:rsidP="00374146">
      <w:pPr>
        <w:widowControl w:val="0"/>
        <w:jc w:val="both"/>
        <w:rPr>
          <w:rFonts w:ascii="Calibri" w:hAnsi="Calibri" w:cs="Calibri"/>
          <w:color w:val="000000"/>
          <w:shd w:val="clear" w:color="auto" w:fill="FFFFFF"/>
        </w:rPr>
      </w:pPr>
    </w:p>
    <w:p w14:paraId="4F129615" w14:textId="0693056C" w:rsidR="00DA134C" w:rsidRDefault="004425B5" w:rsidP="00374146">
      <w:pPr>
        <w:widowControl w:val="0"/>
        <w:jc w:val="both"/>
        <w:rPr>
          <w:rFonts w:ascii="Calibri" w:hAnsi="Calibri" w:cs="Calibri"/>
          <w:color w:val="000000"/>
          <w:shd w:val="clear" w:color="auto" w:fill="FFFFFF"/>
        </w:rPr>
      </w:pPr>
      <w:r w:rsidRPr="004425B5">
        <w:rPr>
          <w:rFonts w:ascii="Calibri" w:hAnsi="Calibri" w:cs="Calibri"/>
          <w:color w:val="000000"/>
          <w:shd w:val="clear" w:color="auto" w:fill="FFFFFF"/>
        </w:rPr>
        <w:t xml:space="preserve">The area </w:t>
      </w:r>
      <w:r w:rsidR="00C47DD2">
        <w:rPr>
          <w:rFonts w:ascii="Calibri" w:hAnsi="Calibri" w:cs="Calibri"/>
          <w:color w:val="000000"/>
          <w:shd w:val="clear" w:color="auto" w:fill="FFFFFF"/>
        </w:rPr>
        <w:t xml:space="preserve">around the SWTS </w:t>
      </w:r>
      <w:r w:rsidRPr="004425B5">
        <w:rPr>
          <w:rFonts w:ascii="Calibri" w:hAnsi="Calibri" w:cs="Calibri"/>
          <w:color w:val="000000"/>
          <w:shd w:val="clear" w:color="auto" w:fill="FFFFFF"/>
        </w:rPr>
        <w:t>would be temporarily visible to those passing by during the construction activities</w:t>
      </w:r>
      <w:r w:rsidR="03B588C5" w:rsidRPr="004425B5">
        <w:rPr>
          <w:rFonts w:ascii="Calibri" w:hAnsi="Calibri" w:cs="Calibri"/>
          <w:color w:val="000000"/>
          <w:shd w:val="clear" w:color="auto" w:fill="FFFFFF"/>
        </w:rPr>
        <w:t>,</w:t>
      </w:r>
      <w:r w:rsidRPr="004425B5">
        <w:rPr>
          <w:rFonts w:ascii="Calibri" w:hAnsi="Calibri" w:cs="Calibri"/>
          <w:color w:val="000000"/>
          <w:shd w:val="clear" w:color="auto" w:fill="FFFFFF"/>
        </w:rPr>
        <w:t xml:space="preserve"> which could last </w:t>
      </w:r>
      <w:r w:rsidR="0009555E">
        <w:rPr>
          <w:rFonts w:ascii="Calibri" w:hAnsi="Calibri" w:cs="Calibri"/>
          <w:color w:val="000000"/>
          <w:shd w:val="clear" w:color="auto" w:fill="FFFFFF"/>
        </w:rPr>
        <w:t>from</w:t>
      </w:r>
      <w:r w:rsidR="0009555E" w:rsidRPr="004425B5">
        <w:rPr>
          <w:rFonts w:ascii="Calibri" w:hAnsi="Calibri" w:cs="Calibri"/>
          <w:color w:val="000000"/>
          <w:shd w:val="clear" w:color="auto" w:fill="FFFFFF"/>
        </w:rPr>
        <w:t xml:space="preserve"> </w:t>
      </w:r>
      <w:r w:rsidR="00C52E94">
        <w:rPr>
          <w:rFonts w:ascii="Calibri" w:hAnsi="Calibri" w:cs="Calibri"/>
          <w:color w:val="000000"/>
          <w:shd w:val="clear" w:color="auto" w:fill="FFFFFF"/>
        </w:rPr>
        <w:t>one</w:t>
      </w:r>
      <w:r w:rsidRPr="004425B5">
        <w:rPr>
          <w:rFonts w:ascii="Calibri" w:hAnsi="Calibri" w:cs="Calibri"/>
          <w:color w:val="000000"/>
          <w:shd w:val="clear" w:color="auto" w:fill="FFFFFF"/>
        </w:rPr>
        <w:t xml:space="preserve"> to </w:t>
      </w:r>
      <w:r w:rsidR="00C52E94">
        <w:rPr>
          <w:rFonts w:ascii="Calibri" w:hAnsi="Calibri" w:cs="Calibri"/>
          <w:color w:val="000000"/>
          <w:shd w:val="clear" w:color="auto" w:fill="FFFFFF"/>
        </w:rPr>
        <w:t>30</w:t>
      </w:r>
      <w:r w:rsidRPr="004425B5">
        <w:rPr>
          <w:rFonts w:ascii="Calibri" w:hAnsi="Calibri" w:cs="Calibri"/>
          <w:color w:val="000000"/>
          <w:shd w:val="clear" w:color="auto" w:fill="FFFFFF"/>
        </w:rPr>
        <w:t xml:space="preserve"> days, but there would be no permanent</w:t>
      </w:r>
      <w:r w:rsidR="0009555E">
        <w:rPr>
          <w:rFonts w:ascii="Calibri" w:hAnsi="Calibri" w:cs="Calibri"/>
          <w:color w:val="000000"/>
          <w:shd w:val="clear" w:color="auto" w:fill="FFFFFF"/>
        </w:rPr>
        <w:t>,</w:t>
      </w:r>
      <w:r w:rsidRPr="004425B5">
        <w:rPr>
          <w:rFonts w:ascii="Calibri" w:hAnsi="Calibri" w:cs="Calibri"/>
          <w:color w:val="000000"/>
          <w:shd w:val="clear" w:color="auto" w:fill="FFFFFF"/>
        </w:rPr>
        <w:t xml:space="preserve"> </w:t>
      </w:r>
      <w:r w:rsidR="004C3859">
        <w:rPr>
          <w:rFonts w:ascii="Calibri" w:hAnsi="Calibri" w:cs="Calibri"/>
          <w:color w:val="000000"/>
          <w:shd w:val="clear" w:color="auto" w:fill="FFFFFF"/>
        </w:rPr>
        <w:t xml:space="preserve">significant </w:t>
      </w:r>
      <w:r w:rsidRPr="004425B5">
        <w:rPr>
          <w:rFonts w:ascii="Calibri" w:hAnsi="Calibri" w:cs="Calibri"/>
          <w:color w:val="000000"/>
          <w:shd w:val="clear" w:color="auto" w:fill="FFFFFF"/>
        </w:rPr>
        <w:t>change to topography or the viewshed</w:t>
      </w:r>
      <w:r w:rsidR="005F7127">
        <w:rPr>
          <w:rFonts w:ascii="Calibri" w:hAnsi="Calibri" w:cs="Calibri"/>
          <w:color w:val="000000"/>
          <w:shd w:val="clear" w:color="auto" w:fill="FFFFFF"/>
        </w:rPr>
        <w:t xml:space="preserve"> as the </w:t>
      </w:r>
      <w:r w:rsidR="0009555E">
        <w:rPr>
          <w:rFonts w:ascii="Calibri" w:hAnsi="Calibri" w:cs="Calibri"/>
          <w:color w:val="000000"/>
          <w:shd w:val="clear" w:color="auto" w:fill="FFFFFF"/>
        </w:rPr>
        <w:t>SWTS</w:t>
      </w:r>
      <w:r w:rsidR="00630CFC">
        <w:rPr>
          <w:rFonts w:ascii="Calibri" w:hAnsi="Calibri" w:cs="Calibri"/>
          <w:color w:val="000000"/>
          <w:shd w:val="clear" w:color="auto" w:fill="FFFFFF"/>
        </w:rPr>
        <w:t xml:space="preserve"> would be located below ground and </w:t>
      </w:r>
      <w:r w:rsidR="001726C2">
        <w:rPr>
          <w:rFonts w:ascii="Calibri" w:hAnsi="Calibri" w:cs="Calibri"/>
          <w:color w:val="000000"/>
          <w:shd w:val="clear" w:color="auto" w:fill="FFFFFF"/>
        </w:rPr>
        <w:t>covered with grass</w:t>
      </w:r>
      <w:r w:rsidRPr="004425B5">
        <w:rPr>
          <w:rFonts w:ascii="Calibri" w:hAnsi="Calibri" w:cs="Calibri"/>
          <w:color w:val="000000"/>
          <w:shd w:val="clear" w:color="auto" w:fill="FFFFFF"/>
        </w:rPr>
        <w:t>.</w:t>
      </w:r>
      <w:r w:rsidR="00C74ADD">
        <w:rPr>
          <w:rFonts w:ascii="Calibri" w:hAnsi="Calibri" w:cs="Calibri"/>
          <w:color w:val="000000"/>
          <w:shd w:val="clear" w:color="auto" w:fill="FFFFFF"/>
        </w:rPr>
        <w:t xml:space="preserve"> </w:t>
      </w:r>
      <w:r w:rsidR="00351DE3">
        <w:rPr>
          <w:rFonts w:ascii="Calibri" w:hAnsi="Calibri" w:cs="Calibri"/>
          <w:color w:val="000000"/>
          <w:shd w:val="clear" w:color="auto" w:fill="FFFFFF"/>
        </w:rPr>
        <w:t xml:space="preserve">An elevated sand mound </w:t>
      </w:r>
      <w:r w:rsidR="0009555E">
        <w:rPr>
          <w:rFonts w:ascii="Calibri" w:hAnsi="Calibri" w:cs="Calibri"/>
          <w:color w:val="000000"/>
          <w:shd w:val="clear" w:color="auto" w:fill="FFFFFF"/>
        </w:rPr>
        <w:t xml:space="preserve">over an SWTS </w:t>
      </w:r>
      <w:r w:rsidR="002E55EA">
        <w:rPr>
          <w:rFonts w:ascii="Calibri" w:hAnsi="Calibri" w:cs="Calibri"/>
          <w:color w:val="000000"/>
          <w:shd w:val="clear" w:color="auto" w:fill="FFFFFF"/>
        </w:rPr>
        <w:t>would</w:t>
      </w:r>
      <w:r w:rsidR="00986B33">
        <w:rPr>
          <w:rFonts w:ascii="Calibri" w:hAnsi="Calibri" w:cs="Calibri"/>
          <w:color w:val="000000"/>
          <w:shd w:val="clear" w:color="auto" w:fill="FFFFFF"/>
        </w:rPr>
        <w:t xml:space="preserve"> cause a local increase in soil surface, but it would be small and </w:t>
      </w:r>
      <w:r w:rsidR="00222BF1">
        <w:rPr>
          <w:rFonts w:ascii="Calibri" w:hAnsi="Calibri" w:cs="Calibri"/>
          <w:color w:val="000000"/>
          <w:shd w:val="clear" w:color="auto" w:fill="FFFFFF"/>
        </w:rPr>
        <w:t xml:space="preserve">covered with grass. </w:t>
      </w:r>
      <w:r w:rsidR="00C74ADD">
        <w:rPr>
          <w:rFonts w:ascii="Calibri" w:hAnsi="Calibri" w:cs="Calibri"/>
          <w:color w:val="000000"/>
          <w:shd w:val="clear" w:color="auto" w:fill="FFFFFF"/>
        </w:rPr>
        <w:t xml:space="preserve"> </w:t>
      </w:r>
    </w:p>
    <w:p w14:paraId="03DF7B27" w14:textId="77777777" w:rsidR="00DA134C" w:rsidRDefault="00DA134C" w:rsidP="00374146">
      <w:pPr>
        <w:widowControl w:val="0"/>
        <w:jc w:val="both"/>
        <w:rPr>
          <w:rFonts w:ascii="Calibri" w:hAnsi="Calibri" w:cs="Calibri"/>
          <w:color w:val="000000"/>
          <w:shd w:val="clear" w:color="auto" w:fill="FFFFFF"/>
        </w:rPr>
      </w:pPr>
    </w:p>
    <w:p w14:paraId="178C9C62" w14:textId="5143A878" w:rsidR="00A72F8C" w:rsidRDefault="004425B5" w:rsidP="00374146">
      <w:pPr>
        <w:widowControl w:val="0"/>
        <w:jc w:val="both"/>
        <w:rPr>
          <w:rFonts w:ascii="Calibri" w:hAnsi="Calibri" w:cs="Calibri"/>
          <w:color w:val="000000"/>
          <w:shd w:val="clear" w:color="auto" w:fill="FFFFFF"/>
        </w:rPr>
      </w:pPr>
      <w:r w:rsidRPr="004425B5">
        <w:rPr>
          <w:rFonts w:ascii="Calibri" w:hAnsi="Calibri" w:cs="Calibri"/>
          <w:color w:val="000000"/>
          <w:shd w:val="clear" w:color="auto" w:fill="FFFFFF"/>
        </w:rPr>
        <w:t xml:space="preserve">Noise associated with </w:t>
      </w:r>
      <w:r w:rsidR="0009555E">
        <w:rPr>
          <w:rFonts w:ascii="Calibri" w:hAnsi="Calibri" w:cs="Calibri"/>
          <w:color w:val="000000"/>
          <w:shd w:val="clear" w:color="auto" w:fill="FFFFFF"/>
        </w:rPr>
        <w:t xml:space="preserve">construction of an SWTS </w:t>
      </w:r>
      <w:r w:rsidRPr="004425B5">
        <w:rPr>
          <w:rFonts w:ascii="Calibri" w:hAnsi="Calibri" w:cs="Calibri"/>
          <w:color w:val="000000"/>
          <w:shd w:val="clear" w:color="auto" w:fill="FFFFFF"/>
        </w:rPr>
        <w:t>may be heard by receptors located in an area where sound related to the project has not been fully diminished by distance or another sound</w:t>
      </w:r>
      <w:r w:rsidR="3867B364" w:rsidRPr="004425B5">
        <w:rPr>
          <w:rFonts w:ascii="Calibri" w:hAnsi="Calibri" w:cs="Calibri"/>
          <w:color w:val="000000"/>
          <w:shd w:val="clear" w:color="auto" w:fill="FFFFFF"/>
        </w:rPr>
        <w:t>-</w:t>
      </w:r>
      <w:r w:rsidRPr="004425B5">
        <w:rPr>
          <w:rFonts w:ascii="Calibri" w:hAnsi="Calibri" w:cs="Calibri"/>
          <w:color w:val="000000"/>
          <w:shd w:val="clear" w:color="auto" w:fill="FFFFFF"/>
        </w:rPr>
        <w:t>dampening feature.</w:t>
      </w:r>
      <w:bookmarkStart w:id="30" w:name="_Hlk160623466"/>
    </w:p>
    <w:p w14:paraId="013ABB54" w14:textId="77777777" w:rsidR="004C6BDA" w:rsidRDefault="004C6BDA" w:rsidP="00374146">
      <w:pPr>
        <w:widowControl w:val="0"/>
        <w:jc w:val="both"/>
        <w:rPr>
          <w:rFonts w:ascii="Calibri" w:hAnsi="Calibri" w:cs="Calibri"/>
          <w:color w:val="000000"/>
          <w:shd w:val="clear" w:color="auto" w:fill="FFFFFF"/>
        </w:rPr>
      </w:pPr>
    </w:p>
    <w:p w14:paraId="099E39E5" w14:textId="2BA2F231" w:rsidR="004C6BDA" w:rsidRDefault="00DA134C" w:rsidP="00374146">
      <w:pPr>
        <w:widowControl w:val="0"/>
        <w:jc w:val="both"/>
        <w:rPr>
          <w:rFonts w:ascii="Calibri" w:hAnsi="Calibri" w:cs="Calibri"/>
          <w:color w:val="000000"/>
          <w:shd w:val="clear" w:color="auto" w:fill="FFFFFF"/>
        </w:rPr>
      </w:pPr>
      <w:r>
        <w:rPr>
          <w:rFonts w:ascii="Calibri" w:hAnsi="Calibri" w:cs="Calibri"/>
          <w:color w:val="000000"/>
          <w:shd w:val="clear" w:color="auto" w:fill="FFFFFF"/>
        </w:rPr>
        <w:t>Please r</w:t>
      </w:r>
      <w:r w:rsidR="004C6BDA">
        <w:rPr>
          <w:rFonts w:ascii="Calibri" w:hAnsi="Calibri" w:cs="Calibri"/>
          <w:color w:val="000000"/>
          <w:shd w:val="clear" w:color="auto" w:fill="FFFFFF"/>
        </w:rPr>
        <w:t xml:space="preserve">efer to the photographs in </w:t>
      </w:r>
      <w:r w:rsidR="004C6BDA" w:rsidRPr="00275B86">
        <w:rPr>
          <w:rFonts w:ascii="Calibri" w:hAnsi="Calibri" w:cs="Calibri"/>
          <w:b/>
          <w:bCs/>
          <w:color w:val="000000"/>
          <w:shd w:val="clear" w:color="auto" w:fill="FFFFFF"/>
        </w:rPr>
        <w:t>Figures 1-5</w:t>
      </w:r>
      <w:r w:rsidR="004C6BDA">
        <w:rPr>
          <w:rFonts w:ascii="Calibri" w:hAnsi="Calibri" w:cs="Calibri"/>
          <w:color w:val="000000"/>
          <w:shd w:val="clear" w:color="auto" w:fill="FFFFFF"/>
        </w:rPr>
        <w:t xml:space="preserve"> for illustrations of </w:t>
      </w:r>
      <w:r w:rsidR="00275B86">
        <w:rPr>
          <w:rFonts w:ascii="Calibri" w:hAnsi="Calibri" w:cs="Calibri"/>
          <w:color w:val="000000"/>
          <w:shd w:val="clear" w:color="auto" w:fill="FFFFFF"/>
        </w:rPr>
        <w:t xml:space="preserve">in-progress and completed construction of </w:t>
      </w:r>
      <w:r w:rsidR="006B1F61">
        <w:rPr>
          <w:rFonts w:ascii="Calibri" w:hAnsi="Calibri" w:cs="Calibri"/>
          <w:color w:val="000000"/>
          <w:shd w:val="clear" w:color="auto" w:fill="FFFFFF"/>
        </w:rPr>
        <w:t>SWTS</w:t>
      </w:r>
      <w:r w:rsidR="00275B86">
        <w:rPr>
          <w:rFonts w:ascii="Calibri" w:hAnsi="Calibri" w:cs="Calibri"/>
          <w:color w:val="000000"/>
          <w:shd w:val="clear" w:color="auto" w:fill="FFFFFF"/>
        </w:rPr>
        <w:t>.</w:t>
      </w:r>
    </w:p>
    <w:p w14:paraId="092152A3" w14:textId="77777777" w:rsidR="003A0404" w:rsidRDefault="003A0404" w:rsidP="00374146">
      <w:pPr>
        <w:widowControl w:val="0"/>
        <w:jc w:val="both"/>
        <w:rPr>
          <w:rFonts w:ascii="Calibri" w:hAnsi="Calibri" w:cs="Calibri"/>
          <w:color w:val="000000"/>
          <w:shd w:val="clear" w:color="auto" w:fill="FFFFFF"/>
        </w:rPr>
      </w:pPr>
    </w:p>
    <w:p w14:paraId="58E85043" w14:textId="2531F92D" w:rsidR="00984040" w:rsidRPr="00AB1533" w:rsidRDefault="00823388" w:rsidP="00AB1533">
      <w:pPr>
        <w:pStyle w:val="Heading4DEQ"/>
      </w:pPr>
      <w:r w:rsidRPr="00AB1533">
        <w:t xml:space="preserve">2.1.9.1 </w:t>
      </w:r>
      <w:r w:rsidR="00984040" w:rsidRPr="00AB1533">
        <w:t xml:space="preserve">Direct </w:t>
      </w:r>
      <w:r w:rsidRPr="00AB1533">
        <w:t>i</w:t>
      </w:r>
      <w:r w:rsidR="00984040" w:rsidRPr="00AB1533">
        <w:t>mpacts</w:t>
      </w:r>
    </w:p>
    <w:p w14:paraId="5153B6F2" w14:textId="204170EA" w:rsidR="007E5EB6" w:rsidRDefault="00984040" w:rsidP="00DA2EB0">
      <w:r w:rsidRPr="0828D60D">
        <w:rPr>
          <w:b/>
          <w:bCs/>
        </w:rPr>
        <w:t>Construction</w:t>
      </w:r>
      <w:r>
        <w:t xml:space="preserve">: </w:t>
      </w:r>
      <w:r w:rsidR="00FC3592" w:rsidRPr="00FC3592">
        <w:t xml:space="preserve">Installation of </w:t>
      </w:r>
      <w:r w:rsidR="00AF383C">
        <w:t>a</w:t>
      </w:r>
      <w:r w:rsidR="00EA3642">
        <w:t>n</w:t>
      </w:r>
      <w:r w:rsidR="00FC3592" w:rsidRPr="00FC3592">
        <w:t xml:space="preserve"> </w:t>
      </w:r>
      <w:r w:rsidR="004F68A4">
        <w:t>SWTS</w:t>
      </w:r>
      <w:r w:rsidR="00FC3592" w:rsidRPr="00FC3592">
        <w:t xml:space="preserve"> would temporarily alter the visual character of the immediate area</w:t>
      </w:r>
      <w:r w:rsidR="005B69AC">
        <w:t xml:space="preserve"> around the SWTS</w:t>
      </w:r>
      <w:r w:rsidR="00FC3592" w:rsidRPr="00FC3592">
        <w:t xml:space="preserve"> through the presence of excavation equipment, open trenches, stockpiled soil, and disturbed vegetation. </w:t>
      </w:r>
      <w:r w:rsidR="00685B79">
        <w:t>The</w:t>
      </w:r>
      <w:r w:rsidR="00FC3592">
        <w:t>se changes</w:t>
      </w:r>
      <w:r w:rsidR="00685B79" w:rsidDel="00FC3592">
        <w:t xml:space="preserve"> may be </w:t>
      </w:r>
      <w:r w:rsidR="00685B79">
        <w:t>temporarily visible to or heard in the surrounding area</w:t>
      </w:r>
      <w:r w:rsidR="003059F2">
        <w:t>,</w:t>
      </w:r>
      <w:r w:rsidR="00685B79">
        <w:t xml:space="preserve"> </w:t>
      </w:r>
      <w:r w:rsidR="003059F2">
        <w:t>or</w:t>
      </w:r>
      <w:r w:rsidR="00685B79">
        <w:t xml:space="preserve"> </w:t>
      </w:r>
      <w:r w:rsidR="003059F2">
        <w:t>from</w:t>
      </w:r>
      <w:r w:rsidR="00685B79">
        <w:t xml:space="preserve"> observation points that are unobstructed by topography or forested vegetation. </w:t>
      </w:r>
    </w:p>
    <w:p w14:paraId="6408C524" w14:textId="77777777" w:rsidR="007E5EB6" w:rsidRDefault="007E5EB6" w:rsidP="00DA2EB0"/>
    <w:p w14:paraId="50840812" w14:textId="450367FC" w:rsidR="00984040" w:rsidRDefault="00685B79" w:rsidP="00DA2EB0">
      <w:r>
        <w:t xml:space="preserve">Aesthetic impacts from </w:t>
      </w:r>
      <w:r w:rsidR="003059F2">
        <w:t>construction</w:t>
      </w:r>
      <w:r>
        <w:t xml:space="preserve"> activities would </w:t>
      </w:r>
      <w:r w:rsidR="00630EFE">
        <w:t>be minimal and short-term</w:t>
      </w:r>
      <w:r>
        <w:t xml:space="preserve">. </w:t>
      </w:r>
      <w:r w:rsidR="005E629D">
        <w:t xml:space="preserve">After installation, </w:t>
      </w:r>
      <w:r w:rsidR="00835AFC">
        <w:t>some components may be visible above ground</w:t>
      </w:r>
      <w:r w:rsidR="63C4F431">
        <w:t xml:space="preserve"> such as alarm boxes, tank access risers, ventilation pipes, </w:t>
      </w:r>
      <w:r w:rsidR="13E00429">
        <w:t xml:space="preserve">and </w:t>
      </w:r>
      <w:r w:rsidR="63C4F431">
        <w:t>inspection risers</w:t>
      </w:r>
      <w:r w:rsidR="00F9250B">
        <w:t xml:space="preserve">, resulting in minor visual impacts that would be expected to </w:t>
      </w:r>
      <w:r w:rsidR="005A03E6">
        <w:t xml:space="preserve">conform with </w:t>
      </w:r>
      <w:r w:rsidR="00D03120">
        <w:t>surrounding land uses</w:t>
      </w:r>
      <w:r w:rsidR="00917C14">
        <w:t xml:space="preserve"> (e.g., utility components in residential areas)</w:t>
      </w:r>
      <w:r w:rsidR="21CC107A">
        <w:t>.</w:t>
      </w:r>
      <w:r w:rsidR="005A03E6" w:rsidRPr="005A03E6">
        <w:t xml:space="preserve"> After construction, disturbed areas would be backfilled, regraded, and revegetated, and construction equipment and materials would be removed.</w:t>
      </w:r>
    </w:p>
    <w:p w14:paraId="2F58BB69" w14:textId="77777777" w:rsidR="007E5EB6" w:rsidRDefault="007E5EB6" w:rsidP="00DA2EB0"/>
    <w:p w14:paraId="79D59B1A" w14:textId="67171E6B" w:rsidR="007E5EB6" w:rsidRPr="00D33365" w:rsidRDefault="007E5EB6" w:rsidP="00DA2EB0">
      <w:pPr>
        <w:rPr>
          <w:b/>
          <w:bCs/>
        </w:rPr>
      </w:pPr>
      <w:r>
        <w:t>Noise would only be generated during excavation and installation an SWTS.</w:t>
      </w:r>
    </w:p>
    <w:p w14:paraId="635BF839" w14:textId="3B24CC2A" w:rsidR="00984040" w:rsidRPr="00CB1C54" w:rsidRDefault="63C4F431" w:rsidP="0828D60D">
      <w:r>
        <w:t xml:space="preserve"> </w:t>
      </w:r>
    </w:p>
    <w:p w14:paraId="5A4E9366" w14:textId="441C4926" w:rsidR="00984040" w:rsidRPr="00D31D96" w:rsidRDefault="00984040" w:rsidP="00DA2EB0">
      <w:pPr>
        <w:rPr>
          <w:rFonts w:ascii="Calibri" w:hAnsi="Calibri" w:cs="Calibri"/>
          <w:color w:val="000000" w:themeColor="text1"/>
        </w:rPr>
      </w:pPr>
      <w:r w:rsidRPr="003E185C">
        <w:rPr>
          <w:rFonts w:ascii="Calibri" w:hAnsi="Calibri" w:cs="Calibri"/>
          <w:b/>
          <w:bCs/>
          <w:color w:val="000000" w:themeColor="text1"/>
        </w:rPr>
        <w:t>Operation</w:t>
      </w:r>
      <w:r w:rsidRPr="000F653A">
        <w:rPr>
          <w:rFonts w:ascii="Calibri" w:hAnsi="Calibri" w:cs="Calibri"/>
          <w:color w:val="000000" w:themeColor="text1"/>
        </w:rPr>
        <w:t xml:space="preserve">: </w:t>
      </w:r>
      <w:r w:rsidR="00D71B8C" w:rsidRPr="00D71B8C">
        <w:rPr>
          <w:rFonts w:ascii="Calibri" w:hAnsi="Calibri" w:cs="Calibri"/>
          <w:color w:val="000000" w:themeColor="text1"/>
        </w:rPr>
        <w:t xml:space="preserve">During operation, the </w:t>
      </w:r>
      <w:r w:rsidR="00942B40">
        <w:rPr>
          <w:rFonts w:ascii="Calibri" w:hAnsi="Calibri" w:cs="Calibri"/>
          <w:color w:val="000000" w:themeColor="text1"/>
        </w:rPr>
        <w:t>SWT</w:t>
      </w:r>
      <w:r w:rsidR="00244943">
        <w:rPr>
          <w:rFonts w:ascii="Calibri" w:hAnsi="Calibri" w:cs="Calibri"/>
          <w:color w:val="000000" w:themeColor="text1"/>
        </w:rPr>
        <w:t>S</w:t>
      </w:r>
      <w:r w:rsidR="00942B40">
        <w:rPr>
          <w:rFonts w:ascii="Calibri" w:hAnsi="Calibri" w:cs="Calibri"/>
          <w:color w:val="000000" w:themeColor="text1"/>
        </w:rPr>
        <w:t xml:space="preserve"> </w:t>
      </w:r>
      <w:r w:rsidR="00D71B8C" w:rsidRPr="00D71B8C">
        <w:rPr>
          <w:rFonts w:ascii="Calibri" w:hAnsi="Calibri" w:cs="Calibri"/>
          <w:color w:val="000000" w:themeColor="text1"/>
        </w:rPr>
        <w:t>would be buried and covered with soil and vegetative cover, with only minor above</w:t>
      </w:r>
      <w:r w:rsidR="00D71B8C" w:rsidRPr="00D71B8C">
        <w:rPr>
          <w:rFonts w:ascii="Cambria Math" w:hAnsi="Cambria Math" w:cs="Cambria Math"/>
          <w:color w:val="000000" w:themeColor="text1"/>
        </w:rPr>
        <w:t>‑</w:t>
      </w:r>
      <w:r w:rsidR="00D71B8C" w:rsidRPr="00D71B8C">
        <w:rPr>
          <w:rFonts w:ascii="Calibri" w:hAnsi="Calibri" w:cs="Calibri"/>
          <w:color w:val="000000" w:themeColor="text1"/>
        </w:rPr>
        <w:t xml:space="preserve">ground features such as access risers or control panels visible at the surface. </w:t>
      </w:r>
      <w:r w:rsidR="006B09CA" w:rsidRPr="006B09CA">
        <w:rPr>
          <w:rFonts w:ascii="Calibri" w:hAnsi="Calibri" w:cs="Calibri"/>
          <w:color w:val="000000" w:themeColor="text1"/>
        </w:rPr>
        <w:t xml:space="preserve">These elements are small in scale and typically similar in appearance to other utility features found in residential or small commercial settings, so </w:t>
      </w:r>
      <w:proofErr w:type="gramStart"/>
      <w:r w:rsidR="006B09CA" w:rsidRPr="006B09CA">
        <w:rPr>
          <w:rFonts w:ascii="Calibri" w:hAnsi="Calibri" w:cs="Calibri"/>
          <w:color w:val="000000" w:themeColor="text1"/>
        </w:rPr>
        <w:t>no</w:t>
      </w:r>
      <w:proofErr w:type="gramEnd"/>
      <w:r w:rsidR="006B09CA" w:rsidRPr="006B09CA">
        <w:rPr>
          <w:rFonts w:ascii="Calibri" w:hAnsi="Calibri" w:cs="Calibri"/>
          <w:color w:val="000000" w:themeColor="text1"/>
        </w:rPr>
        <w:t xml:space="preserve"> long</w:t>
      </w:r>
      <w:r w:rsidR="006B09CA" w:rsidRPr="006B09CA">
        <w:rPr>
          <w:rFonts w:ascii="Cambria Math" w:hAnsi="Cambria Math" w:cs="Cambria Math"/>
          <w:color w:val="000000" w:themeColor="text1"/>
        </w:rPr>
        <w:t>‑</w:t>
      </w:r>
      <w:r w:rsidR="006B09CA" w:rsidRPr="006B09CA">
        <w:rPr>
          <w:rFonts w:ascii="Calibri" w:hAnsi="Calibri" w:cs="Calibri"/>
          <w:color w:val="000000" w:themeColor="text1"/>
        </w:rPr>
        <w:t>term, noticeable adverse impacts to the overall viewshed are anticipated.</w:t>
      </w:r>
      <w:r w:rsidR="006B09CA">
        <w:rPr>
          <w:rFonts w:ascii="Calibri" w:hAnsi="Calibri" w:cs="Calibri"/>
          <w:color w:val="000000" w:themeColor="text1"/>
        </w:rPr>
        <w:t xml:space="preserve"> </w:t>
      </w:r>
      <w:r w:rsidR="00445EB4">
        <w:rPr>
          <w:rFonts w:ascii="Calibri" w:hAnsi="Calibri" w:cs="Calibri"/>
          <w:color w:val="000000" w:themeColor="text1"/>
        </w:rPr>
        <w:t xml:space="preserve">The site location would be converted from pre-existing vegetation to a grassy field. </w:t>
      </w:r>
      <w:r w:rsidR="00920F21">
        <w:t xml:space="preserve">If the </w:t>
      </w:r>
      <w:r w:rsidR="00D71B8C">
        <w:t>SWT</w:t>
      </w:r>
      <w:r w:rsidR="00370ADF">
        <w:t>S</w:t>
      </w:r>
      <w:r w:rsidR="00457345">
        <w:t xml:space="preserve"> includes an advanced treatment system, an above-ground alarm </w:t>
      </w:r>
      <w:r w:rsidR="00F40EEB">
        <w:t>would provide notice of malfunction</w:t>
      </w:r>
      <w:r w:rsidR="00C17D4A">
        <w:t xml:space="preserve"> as a safety mechanism</w:t>
      </w:r>
      <w:r w:rsidR="00F40EEB">
        <w:t xml:space="preserve">. Alarms are designed to </w:t>
      </w:r>
      <w:r w:rsidR="00A93A8C">
        <w:t xml:space="preserve">attract attention, but </w:t>
      </w:r>
      <w:r w:rsidR="00942B40">
        <w:t xml:space="preserve">the noise </w:t>
      </w:r>
      <w:r w:rsidR="00A93A8C">
        <w:t>impact</w:t>
      </w:r>
      <w:r w:rsidR="005C31BE">
        <w:t>s</w:t>
      </w:r>
      <w:r w:rsidR="00942B40">
        <w:t xml:space="preserve"> to nearby receptors</w:t>
      </w:r>
      <w:r w:rsidR="00A93A8C">
        <w:t xml:space="preserve"> would be short-term and local.</w:t>
      </w:r>
    </w:p>
    <w:p w14:paraId="215CCEF2" w14:textId="77777777" w:rsidR="00DA2EB0" w:rsidRDefault="00DA2EB0" w:rsidP="00DA2EB0">
      <w:pPr>
        <w:rPr>
          <w:rFonts w:ascii="Calibri" w:eastAsia="Calibri" w:hAnsi="Calibri" w:cs="Calibri"/>
          <w:color w:val="000000" w:themeColor="text1"/>
        </w:rPr>
      </w:pPr>
    </w:p>
    <w:p w14:paraId="13799117" w14:textId="099577B6" w:rsidR="00984040" w:rsidRPr="00195B66" w:rsidRDefault="00823388" w:rsidP="00195B66">
      <w:pPr>
        <w:pStyle w:val="Heading4DEQ"/>
      </w:pPr>
      <w:r w:rsidRPr="00195B66">
        <w:lastRenderedPageBreak/>
        <w:t xml:space="preserve">2.1.9.2 </w:t>
      </w:r>
      <w:r w:rsidR="00984040" w:rsidRPr="00195B66">
        <w:t xml:space="preserve">Secondary </w:t>
      </w:r>
      <w:r w:rsidRPr="00195B66">
        <w:t>i</w:t>
      </w:r>
      <w:r w:rsidR="00984040" w:rsidRPr="00195B66">
        <w:t>mpacts</w:t>
      </w:r>
    </w:p>
    <w:p w14:paraId="39BFDB73" w14:textId="334ED782" w:rsidR="00984040" w:rsidRDefault="00984040" w:rsidP="00DA2EB0">
      <w:r w:rsidRPr="003E185C">
        <w:rPr>
          <w:b/>
          <w:bCs/>
        </w:rPr>
        <w:t>Construction</w:t>
      </w:r>
      <w:r w:rsidRPr="000F653A">
        <w:t>:</w:t>
      </w:r>
      <w:r w:rsidRPr="00002774">
        <w:t xml:space="preserve"> </w:t>
      </w:r>
      <w:r w:rsidRPr="00B571DF">
        <w:t xml:space="preserve">No secondary impacts to </w:t>
      </w:r>
      <w:r w:rsidR="00445EB4">
        <w:t>aesthetics</w:t>
      </w:r>
      <w:r w:rsidRPr="00B571DF">
        <w:t xml:space="preserve"> would be expected</w:t>
      </w:r>
      <w:r w:rsidR="005B1EF5">
        <w:t xml:space="preserve"> from construction of an SWTS</w:t>
      </w:r>
      <w:r>
        <w:t xml:space="preserve">. </w:t>
      </w:r>
      <w:r w:rsidR="00F52269" w:rsidRPr="00F52269">
        <w:t>Temporary construction</w:t>
      </w:r>
      <w:r w:rsidR="00F52269" w:rsidRPr="00F52269">
        <w:rPr>
          <w:rFonts w:ascii="Cambria Math" w:hAnsi="Cambria Math" w:cs="Cambria Math"/>
        </w:rPr>
        <w:t>‑</w:t>
      </w:r>
      <w:r w:rsidR="00F52269" w:rsidRPr="00F52269">
        <w:t>related changes in visual quality would subside once work</w:t>
      </w:r>
      <w:r w:rsidR="00F52269">
        <w:t xml:space="preserve"> and reclamation</w:t>
      </w:r>
      <w:r w:rsidR="00F52269" w:rsidRPr="00F52269">
        <w:t xml:space="preserve"> is complete</w:t>
      </w:r>
      <w:r w:rsidR="00F52269">
        <w:t>.</w:t>
      </w:r>
    </w:p>
    <w:p w14:paraId="03982EBF" w14:textId="77777777" w:rsidR="00D33365" w:rsidRDefault="00D33365" w:rsidP="00DA2EB0">
      <w:pPr>
        <w:rPr>
          <w:rFonts w:ascii="Calibri" w:hAnsi="Calibri" w:cs="Calibri"/>
          <w:b/>
          <w:bCs/>
          <w:color w:val="000000" w:themeColor="text1"/>
        </w:rPr>
      </w:pPr>
    </w:p>
    <w:p w14:paraId="1052982E" w14:textId="67F4A60E" w:rsidR="00984040" w:rsidRDefault="00984040" w:rsidP="00DA2EB0">
      <w:pPr>
        <w:rPr>
          <w:rFonts w:ascii="Calibri" w:hAnsi="Calibri" w:cs="Calibri"/>
          <w:color w:val="000000" w:themeColor="text1"/>
        </w:rPr>
      </w:pPr>
      <w:r w:rsidRPr="003E185C">
        <w:rPr>
          <w:rFonts w:ascii="Calibri" w:hAnsi="Calibri" w:cs="Calibri"/>
          <w:b/>
          <w:bCs/>
          <w:color w:val="000000" w:themeColor="text1"/>
        </w:rPr>
        <w:t>Operation</w:t>
      </w:r>
      <w:r w:rsidRPr="000F653A">
        <w:rPr>
          <w:rFonts w:ascii="Calibri" w:hAnsi="Calibri" w:cs="Calibri"/>
          <w:color w:val="000000" w:themeColor="text1"/>
        </w:rPr>
        <w:t xml:space="preserve">: </w:t>
      </w:r>
      <w:r w:rsidRPr="00B571DF">
        <w:t xml:space="preserve">No secondary impacts to </w:t>
      </w:r>
      <w:r w:rsidR="00445EB4">
        <w:t>aesthetics</w:t>
      </w:r>
      <w:r w:rsidRPr="00B571DF">
        <w:t xml:space="preserve"> would be expected</w:t>
      </w:r>
      <w:r w:rsidR="00E9293D">
        <w:t xml:space="preserve"> from operation of an SWTS</w:t>
      </w:r>
      <w:r w:rsidRPr="00FB4B0B">
        <w:rPr>
          <w:rFonts w:ascii="Calibri" w:hAnsi="Calibri" w:cs="Calibri"/>
          <w:color w:val="000000" w:themeColor="text1"/>
        </w:rPr>
        <w:t>.</w:t>
      </w:r>
      <w:r w:rsidR="00BB534E">
        <w:rPr>
          <w:rFonts w:ascii="Calibri" w:hAnsi="Calibri" w:cs="Calibri"/>
          <w:color w:val="000000" w:themeColor="text1"/>
        </w:rPr>
        <w:t xml:space="preserve"> A</w:t>
      </w:r>
      <w:r w:rsidR="00E9293D">
        <w:rPr>
          <w:rFonts w:ascii="Calibri" w:hAnsi="Calibri" w:cs="Calibri"/>
          <w:color w:val="000000" w:themeColor="text1"/>
        </w:rPr>
        <w:t>n</w:t>
      </w:r>
      <w:r w:rsidR="00CC6650" w:rsidRPr="00CC6650">
        <w:t xml:space="preserve"> </w:t>
      </w:r>
      <w:r w:rsidR="00CC6650">
        <w:t>S</w:t>
      </w:r>
      <w:r w:rsidR="00CC6650" w:rsidRPr="00CC6650">
        <w:rPr>
          <w:rFonts w:ascii="Calibri" w:hAnsi="Calibri" w:cs="Calibri"/>
          <w:color w:val="000000" w:themeColor="text1"/>
        </w:rPr>
        <w:t>WTS do</w:t>
      </w:r>
      <w:r w:rsidR="00BB534E">
        <w:rPr>
          <w:rFonts w:ascii="Calibri" w:hAnsi="Calibri" w:cs="Calibri"/>
          <w:color w:val="000000" w:themeColor="text1"/>
        </w:rPr>
        <w:t>es</w:t>
      </w:r>
      <w:r w:rsidR="00CC6650" w:rsidRPr="00CC6650">
        <w:rPr>
          <w:rFonts w:ascii="Calibri" w:hAnsi="Calibri" w:cs="Calibri"/>
          <w:color w:val="000000" w:themeColor="text1"/>
        </w:rPr>
        <w:t xml:space="preserve"> not introduce new lighting, large above</w:t>
      </w:r>
      <w:r w:rsidR="00CC6650" w:rsidRPr="00CC6650">
        <w:rPr>
          <w:rFonts w:ascii="Cambria Math" w:hAnsi="Cambria Math" w:cs="Cambria Math"/>
          <w:color w:val="000000" w:themeColor="text1"/>
        </w:rPr>
        <w:t>‑</w:t>
      </w:r>
      <w:r w:rsidR="00CC6650" w:rsidRPr="00CC6650">
        <w:rPr>
          <w:rFonts w:ascii="Calibri" w:hAnsi="Calibri" w:cs="Calibri"/>
          <w:color w:val="000000" w:themeColor="text1"/>
        </w:rPr>
        <w:t xml:space="preserve">ground structures, </w:t>
      </w:r>
      <w:r w:rsidR="0095340A">
        <w:rPr>
          <w:rFonts w:ascii="Calibri" w:hAnsi="Calibri" w:cs="Calibri"/>
          <w:color w:val="000000" w:themeColor="text1"/>
        </w:rPr>
        <w:t xml:space="preserve">noises, </w:t>
      </w:r>
      <w:r w:rsidR="00CC6650" w:rsidRPr="00CC6650">
        <w:rPr>
          <w:rFonts w:ascii="Calibri" w:hAnsi="Calibri" w:cs="Calibri"/>
          <w:color w:val="000000" w:themeColor="text1"/>
        </w:rPr>
        <w:t>or noticeable emissions that could degrade visual quality</w:t>
      </w:r>
      <w:r w:rsidR="00BB534E">
        <w:rPr>
          <w:rFonts w:ascii="Calibri" w:hAnsi="Calibri" w:cs="Calibri"/>
          <w:color w:val="000000" w:themeColor="text1"/>
        </w:rPr>
        <w:t>.</w:t>
      </w:r>
    </w:p>
    <w:p w14:paraId="72A4C78C" w14:textId="77777777" w:rsidR="00DA2EB0" w:rsidRPr="00FB4B0B" w:rsidRDefault="00DA2EB0" w:rsidP="00DA2EB0">
      <w:pPr>
        <w:rPr>
          <w:rFonts w:ascii="Calibri" w:eastAsia="Calibri" w:hAnsi="Calibri" w:cs="Calibri"/>
          <w:color w:val="000000" w:themeColor="text1"/>
        </w:rPr>
      </w:pPr>
    </w:p>
    <w:p w14:paraId="4BA4E88A" w14:textId="41B2D423" w:rsidR="00984040" w:rsidRPr="00195B66" w:rsidRDefault="00823388" w:rsidP="00195B66">
      <w:pPr>
        <w:pStyle w:val="Heading4DEQ"/>
      </w:pPr>
      <w:r w:rsidRPr="00195B66">
        <w:t xml:space="preserve">2.1.9.3 </w:t>
      </w:r>
      <w:r w:rsidR="00984040" w:rsidRPr="00195B66">
        <w:t xml:space="preserve">Cumulative </w:t>
      </w:r>
      <w:r w:rsidRPr="00195B66">
        <w:t>i</w:t>
      </w:r>
      <w:r w:rsidR="00984040" w:rsidRPr="00195B66">
        <w:t>mpacts</w:t>
      </w:r>
    </w:p>
    <w:p w14:paraId="1079C915" w14:textId="4ADBCAD2" w:rsidR="00984040" w:rsidRDefault="00984040" w:rsidP="00DA2EB0">
      <w:r w:rsidRPr="000A1866">
        <w:rPr>
          <w:b/>
          <w:bCs/>
        </w:rPr>
        <w:t>Construction</w:t>
      </w:r>
      <w:r w:rsidRPr="000A1866">
        <w:t>:</w:t>
      </w:r>
      <w:r w:rsidRPr="00002774">
        <w:t xml:space="preserve"> </w:t>
      </w:r>
      <w:r w:rsidRPr="00FF1855">
        <w:t xml:space="preserve">No cumulative impacts to </w:t>
      </w:r>
      <w:r w:rsidR="00C274A2">
        <w:t>aesthetics</w:t>
      </w:r>
      <w:r w:rsidRPr="00FF1855">
        <w:t xml:space="preserve"> would be expected</w:t>
      </w:r>
      <w:r w:rsidR="005B13E6">
        <w:t xml:space="preserve"> from construction of an SWTS</w:t>
      </w:r>
      <w:r w:rsidRPr="00FF1855">
        <w:t>.</w:t>
      </w:r>
      <w:r w:rsidR="005F1FB1" w:rsidRPr="005F1FB1">
        <w:t xml:space="preserve"> Each project affects a small area for a short duration, and these dispersed, temporary disturbances are not expected to measurably change the visual character of landscapes at the community or regional scale</w:t>
      </w:r>
      <w:r w:rsidR="005F1FB1">
        <w:t>.</w:t>
      </w:r>
    </w:p>
    <w:p w14:paraId="2BE2DCBD" w14:textId="77777777" w:rsidR="00D33365" w:rsidRDefault="00D33365" w:rsidP="00DA2EB0">
      <w:pPr>
        <w:rPr>
          <w:rFonts w:ascii="Calibri" w:hAnsi="Calibri" w:cs="Calibri"/>
          <w:b/>
          <w:bCs/>
          <w:color w:val="000000" w:themeColor="text1"/>
        </w:rPr>
      </w:pPr>
    </w:p>
    <w:p w14:paraId="1A7C9E70" w14:textId="1C96DAB7" w:rsidR="00984040" w:rsidRDefault="00984040" w:rsidP="00DA2EB0">
      <w:pPr>
        <w:rPr>
          <w:rFonts w:ascii="Calibri" w:hAnsi="Calibri" w:cs="Calibri"/>
          <w:color w:val="000000" w:themeColor="text1"/>
        </w:rPr>
      </w:pPr>
      <w:r w:rsidRPr="000A1866">
        <w:rPr>
          <w:rFonts w:ascii="Calibri" w:hAnsi="Calibri" w:cs="Calibri"/>
          <w:b/>
          <w:bCs/>
          <w:color w:val="000000" w:themeColor="text1"/>
        </w:rPr>
        <w:t>Operation</w:t>
      </w:r>
      <w:r w:rsidRPr="000A1866">
        <w:rPr>
          <w:rFonts w:ascii="Calibri" w:hAnsi="Calibri" w:cs="Calibri"/>
          <w:color w:val="000000" w:themeColor="text1"/>
        </w:rPr>
        <w:t>:</w:t>
      </w:r>
      <w:r w:rsidRPr="65A15E8D">
        <w:rPr>
          <w:rFonts w:ascii="Calibri" w:hAnsi="Calibri" w:cs="Calibri"/>
          <w:color w:val="000000" w:themeColor="text1"/>
        </w:rPr>
        <w:t xml:space="preserve"> </w:t>
      </w:r>
      <w:r w:rsidRPr="00FF1855">
        <w:rPr>
          <w:rFonts w:ascii="Calibri" w:hAnsi="Calibri" w:cs="Calibri"/>
          <w:color w:val="000000" w:themeColor="text1"/>
        </w:rPr>
        <w:t xml:space="preserve">No cumulative impacts to </w:t>
      </w:r>
      <w:r w:rsidR="00C274A2">
        <w:rPr>
          <w:rFonts w:ascii="Calibri" w:hAnsi="Calibri" w:cs="Calibri"/>
          <w:color w:val="000000" w:themeColor="text1"/>
        </w:rPr>
        <w:t>aesthetics</w:t>
      </w:r>
      <w:r w:rsidRPr="00FF1855">
        <w:rPr>
          <w:rFonts w:ascii="Calibri" w:hAnsi="Calibri" w:cs="Calibri"/>
          <w:color w:val="000000" w:themeColor="text1"/>
        </w:rPr>
        <w:t xml:space="preserve"> would be expected</w:t>
      </w:r>
      <w:r w:rsidR="00B00697">
        <w:rPr>
          <w:rFonts w:ascii="Calibri" w:hAnsi="Calibri" w:cs="Calibri"/>
          <w:color w:val="000000" w:themeColor="text1"/>
        </w:rPr>
        <w:t xml:space="preserve"> from operation of an SWTS</w:t>
      </w:r>
      <w:r w:rsidRPr="00FF1855">
        <w:rPr>
          <w:rFonts w:ascii="Calibri" w:hAnsi="Calibri" w:cs="Calibri"/>
          <w:color w:val="000000" w:themeColor="text1"/>
        </w:rPr>
        <w:t>.</w:t>
      </w:r>
      <w:r w:rsidR="00917C14" w:rsidRPr="00917C14">
        <w:t xml:space="preserve"> </w:t>
      </w:r>
      <w:r w:rsidR="00917C14" w:rsidRPr="00917C14">
        <w:rPr>
          <w:rFonts w:ascii="Calibri" w:hAnsi="Calibri" w:cs="Calibri"/>
          <w:color w:val="000000" w:themeColor="text1"/>
        </w:rPr>
        <w:t>Because the systems are largely subsurface and above</w:t>
      </w:r>
      <w:r w:rsidR="00917C14" w:rsidRPr="00917C14">
        <w:rPr>
          <w:rFonts w:ascii="Cambria Math" w:hAnsi="Cambria Math" w:cs="Cambria Math"/>
          <w:color w:val="000000" w:themeColor="text1"/>
        </w:rPr>
        <w:t>‑</w:t>
      </w:r>
      <w:r w:rsidR="00917C14" w:rsidRPr="00917C14">
        <w:rPr>
          <w:rFonts w:ascii="Calibri" w:hAnsi="Calibri" w:cs="Calibri"/>
          <w:color w:val="000000" w:themeColor="text1"/>
        </w:rPr>
        <w:t xml:space="preserve">ground components are small and </w:t>
      </w:r>
      <w:proofErr w:type="gramStart"/>
      <w:r w:rsidR="00917C14" w:rsidRPr="00917C14">
        <w:rPr>
          <w:rFonts w:ascii="Calibri" w:hAnsi="Calibri" w:cs="Calibri"/>
          <w:color w:val="000000" w:themeColor="text1"/>
        </w:rPr>
        <w:t>similar to</w:t>
      </w:r>
      <w:proofErr w:type="gramEnd"/>
      <w:r w:rsidR="00917C14" w:rsidRPr="00917C14">
        <w:rPr>
          <w:rFonts w:ascii="Calibri" w:hAnsi="Calibri" w:cs="Calibri"/>
          <w:color w:val="000000" w:themeColor="text1"/>
        </w:rPr>
        <w:t xml:space="preserve"> existing utilities, the presence of multiple compliant systems within a given area would not be expected to noticeably alter the overall appearance of the landscape.</w:t>
      </w:r>
    </w:p>
    <w:p w14:paraId="50BFEE45" w14:textId="77777777" w:rsidR="00DC1DBD" w:rsidRDefault="00DC1DBD" w:rsidP="00984040">
      <w:pPr>
        <w:widowControl w:val="0"/>
        <w:jc w:val="both"/>
        <w:rPr>
          <w:rFonts w:ascii="Calibri" w:hAnsi="Calibri" w:cs="Calibri"/>
          <w:color w:val="000000" w:themeColor="text1"/>
        </w:rPr>
      </w:pPr>
    </w:p>
    <w:p w14:paraId="6FF290D1" w14:textId="23A36EA1" w:rsidR="00DC1DBD" w:rsidRPr="00195B66" w:rsidRDefault="00E910FF" w:rsidP="00195B66">
      <w:pPr>
        <w:pStyle w:val="Heading3DEQ"/>
      </w:pPr>
      <w:bookmarkStart w:id="31" w:name="_Toc225841827"/>
      <w:r w:rsidRPr="00195B66">
        <w:t xml:space="preserve">2.1.10 </w:t>
      </w:r>
      <w:r w:rsidR="0032070E" w:rsidRPr="00195B66">
        <w:t>INDUSTRIAL, COMMERCIAL, AND AGRICULTURAL ACTIVITIES AND PRODUCTION</w:t>
      </w:r>
      <w:bookmarkEnd w:id="31"/>
    </w:p>
    <w:p w14:paraId="2CC07C3C" w14:textId="7EC6F6E1" w:rsidR="00EC7E0F" w:rsidRDefault="002112E7" w:rsidP="00EC7E0F">
      <w:r>
        <w:t xml:space="preserve">Construction and installation of </w:t>
      </w:r>
      <w:r w:rsidR="00AF383C">
        <w:t>a</w:t>
      </w:r>
      <w:r w:rsidR="0087623C">
        <w:t>n</w:t>
      </w:r>
      <w:r w:rsidR="00AF383C">
        <w:t xml:space="preserve"> </w:t>
      </w:r>
      <w:r w:rsidR="004F68A4">
        <w:t>SWTS</w:t>
      </w:r>
      <w:r w:rsidR="00EC7E0F" w:rsidRPr="00EC7E0F">
        <w:t xml:space="preserve"> would not be expected to have any impacts on industrial, commercial, and agricultural activities and production. </w:t>
      </w:r>
    </w:p>
    <w:p w14:paraId="5F48928A" w14:textId="77777777" w:rsidR="00366624" w:rsidRPr="00EC7E0F" w:rsidRDefault="00366624" w:rsidP="00EC7E0F"/>
    <w:p w14:paraId="6F6AD40C" w14:textId="1FB0CC1A" w:rsidR="00EC7E0F" w:rsidRPr="00195B66" w:rsidRDefault="00974611" w:rsidP="00195B66">
      <w:pPr>
        <w:pStyle w:val="Heading4DEQ"/>
      </w:pPr>
      <w:r w:rsidRPr="00195B66">
        <w:t xml:space="preserve">2.1.10.1 </w:t>
      </w:r>
      <w:r w:rsidR="00EC7E0F" w:rsidRPr="00195B66">
        <w:t xml:space="preserve">Direct </w:t>
      </w:r>
      <w:r w:rsidRPr="00195B66">
        <w:t>i</w:t>
      </w:r>
      <w:r w:rsidR="00EC7E0F" w:rsidRPr="00195B66">
        <w:t xml:space="preserve">mpacts </w:t>
      </w:r>
    </w:p>
    <w:p w14:paraId="7055D0C9" w14:textId="13F8C171" w:rsidR="00EC7E0F" w:rsidRDefault="00955447" w:rsidP="00EC7E0F">
      <w:r w:rsidRPr="0049425D">
        <w:rPr>
          <w:b/>
        </w:rPr>
        <w:t xml:space="preserve">Construction and </w:t>
      </w:r>
      <w:r w:rsidR="00615532">
        <w:rPr>
          <w:b/>
        </w:rPr>
        <w:t>o</w:t>
      </w:r>
      <w:r w:rsidRPr="0049425D">
        <w:rPr>
          <w:b/>
        </w:rPr>
        <w:t>peration:</w:t>
      </w:r>
      <w:r>
        <w:t xml:space="preserve"> </w:t>
      </w:r>
      <w:r w:rsidR="00351C2F" w:rsidRPr="00351C2F">
        <w:t xml:space="preserve">Construction and installation of </w:t>
      </w:r>
      <w:r w:rsidR="00BE701E">
        <w:t>a</w:t>
      </w:r>
      <w:r w:rsidR="00E97C94">
        <w:t>n</w:t>
      </w:r>
      <w:r w:rsidR="00351C2F" w:rsidRPr="00351C2F">
        <w:t xml:space="preserve"> </w:t>
      </w:r>
      <w:r w:rsidR="004F68A4">
        <w:t>SWTS</w:t>
      </w:r>
      <w:r w:rsidR="00351C2F" w:rsidRPr="00351C2F">
        <w:t xml:space="preserve"> would occur within a small disturbance footprint (up to 10 acres under this Programmatic EA) and would not change the type of land use, or restrict access to existing industrial, commercial, or agricultural operations. During operation, </w:t>
      </w:r>
      <w:r w:rsidR="00F157BB">
        <w:t>a</w:t>
      </w:r>
      <w:r w:rsidR="00175525">
        <w:t>n</w:t>
      </w:r>
      <w:r w:rsidR="00F157BB">
        <w:t xml:space="preserve"> </w:t>
      </w:r>
      <w:r w:rsidR="00351C2F" w:rsidRPr="00351C2F">
        <w:t>SWTS function</w:t>
      </w:r>
      <w:r w:rsidR="00F157BB">
        <w:t>s</w:t>
      </w:r>
      <w:r w:rsidR="00351C2F" w:rsidRPr="00351C2F">
        <w:t xml:space="preserve"> as utility infrastructure and does not, by itself, alter crop production, grazing capacity, or the viability of industrial or commercial activities. </w:t>
      </w:r>
      <w:r w:rsidR="00351C2F">
        <w:t>Therefore, n</w:t>
      </w:r>
      <w:r w:rsidR="00EC7E0F" w:rsidRPr="00EC7E0F">
        <w:t xml:space="preserve">o direct impacts to industrial, commercial, and agricultural activities and production are anticipated </w:t>
      </w:r>
      <w:proofErr w:type="gramStart"/>
      <w:r w:rsidR="00EC7E0F" w:rsidRPr="00EC7E0F">
        <w:t>as a result of</w:t>
      </w:r>
      <w:proofErr w:type="gramEnd"/>
      <w:r w:rsidR="00EC7E0F" w:rsidRPr="00EC7E0F">
        <w:t xml:space="preserve"> </w:t>
      </w:r>
      <w:r w:rsidR="006366C6">
        <w:t>SWTS</w:t>
      </w:r>
      <w:r w:rsidR="00EC7E0F" w:rsidRPr="00EC7E0F">
        <w:t xml:space="preserve">. </w:t>
      </w:r>
    </w:p>
    <w:p w14:paraId="2BA542EB" w14:textId="77777777" w:rsidR="00DA2EB0" w:rsidRPr="00EC7E0F" w:rsidRDefault="00DA2EB0" w:rsidP="00EC7E0F"/>
    <w:p w14:paraId="273795C0" w14:textId="4921BEC7" w:rsidR="00EC7E0F" w:rsidRPr="00195B66" w:rsidRDefault="00974611" w:rsidP="00195B66">
      <w:pPr>
        <w:pStyle w:val="Heading4DEQ"/>
      </w:pPr>
      <w:r w:rsidRPr="00195B66">
        <w:t xml:space="preserve">2.1.10.2 </w:t>
      </w:r>
      <w:r w:rsidR="00EC7E0F" w:rsidRPr="00195B66">
        <w:t xml:space="preserve">Secondary </w:t>
      </w:r>
      <w:r w:rsidRPr="00195B66">
        <w:t>i</w:t>
      </w:r>
      <w:r w:rsidR="00EC7E0F" w:rsidRPr="00195B66">
        <w:t xml:space="preserve">mpacts </w:t>
      </w:r>
    </w:p>
    <w:p w14:paraId="1A789B6D" w14:textId="692849B1" w:rsidR="00EC7E0F" w:rsidRDefault="00955447" w:rsidP="00EC7E0F">
      <w:r w:rsidRPr="008A2FCF">
        <w:rPr>
          <w:b/>
        </w:rPr>
        <w:t xml:space="preserve">Construction and </w:t>
      </w:r>
      <w:r w:rsidR="00BF2D67">
        <w:rPr>
          <w:b/>
        </w:rPr>
        <w:t>o</w:t>
      </w:r>
      <w:r w:rsidRPr="008A2FCF">
        <w:rPr>
          <w:b/>
        </w:rPr>
        <w:t>peration:</w:t>
      </w:r>
      <w:r w:rsidRPr="00955447">
        <w:t xml:space="preserve"> </w:t>
      </w:r>
      <w:r w:rsidR="00EC7E0F" w:rsidRPr="00EC7E0F">
        <w:t xml:space="preserve">No secondary impacts to industrial, commercial, and agricultural activities and production are anticipated </w:t>
      </w:r>
      <w:proofErr w:type="gramStart"/>
      <w:r w:rsidR="00EC7E0F" w:rsidRPr="00EC7E0F">
        <w:t>as a result of</w:t>
      </w:r>
      <w:proofErr w:type="gramEnd"/>
      <w:r w:rsidR="00EC7E0F" w:rsidRPr="00EC7E0F">
        <w:t xml:space="preserve"> the </w:t>
      </w:r>
      <w:r w:rsidR="005D2387">
        <w:t>construction and operation of SWTS</w:t>
      </w:r>
      <w:r w:rsidR="00EC7E0F" w:rsidRPr="00EC7E0F">
        <w:t xml:space="preserve">. </w:t>
      </w:r>
      <w:r w:rsidR="00BF2D67">
        <w:t>However, construction and operation of SWTS</w:t>
      </w:r>
      <w:r w:rsidR="00F157BB" w:rsidRPr="00F157BB">
        <w:t xml:space="preserve"> would indirectly affect how nearby lands are managed for industrial, commercial, or agricultural pur</w:t>
      </w:r>
      <w:r w:rsidR="00F157BB">
        <w:t>poses.</w:t>
      </w:r>
    </w:p>
    <w:p w14:paraId="22A5D2A1" w14:textId="77777777" w:rsidR="00DA2EB0" w:rsidRPr="00EC7E0F" w:rsidRDefault="00DA2EB0" w:rsidP="00EC7E0F"/>
    <w:p w14:paraId="1FEF72AD" w14:textId="499FFCF7" w:rsidR="00EC7E0F" w:rsidRPr="00195B66" w:rsidRDefault="00974611" w:rsidP="00195B66">
      <w:pPr>
        <w:pStyle w:val="Heading4DEQ"/>
      </w:pPr>
      <w:r w:rsidRPr="00195B66">
        <w:t xml:space="preserve">2.1.10.3 </w:t>
      </w:r>
      <w:r w:rsidR="00EC7E0F" w:rsidRPr="00195B66">
        <w:t xml:space="preserve">Cumulative </w:t>
      </w:r>
      <w:r w:rsidRPr="00195B66">
        <w:t>i</w:t>
      </w:r>
      <w:r w:rsidR="00EC7E0F" w:rsidRPr="00195B66">
        <w:t xml:space="preserve">mpacts </w:t>
      </w:r>
    </w:p>
    <w:p w14:paraId="1E13324A" w14:textId="577712FE" w:rsidR="00EC7E0F" w:rsidRPr="00EC7E0F" w:rsidRDefault="00955447" w:rsidP="00EC7E0F">
      <w:r w:rsidRPr="008A2FCF">
        <w:rPr>
          <w:b/>
        </w:rPr>
        <w:t xml:space="preserve">Construction and </w:t>
      </w:r>
      <w:r w:rsidR="00BA43BF">
        <w:rPr>
          <w:b/>
        </w:rPr>
        <w:t>o</w:t>
      </w:r>
      <w:r w:rsidRPr="008A2FCF">
        <w:rPr>
          <w:b/>
        </w:rPr>
        <w:t>peration:</w:t>
      </w:r>
      <w:r w:rsidRPr="00955447">
        <w:t xml:space="preserve"> </w:t>
      </w:r>
      <w:r w:rsidR="00EC7E0F" w:rsidRPr="00EC7E0F">
        <w:t xml:space="preserve">No cumulative impacts to industrial, commercial, and agricultural activities and production are anticipated </w:t>
      </w:r>
      <w:proofErr w:type="gramStart"/>
      <w:r w:rsidR="00EC7E0F" w:rsidRPr="00EC7E0F">
        <w:t>as a result of</w:t>
      </w:r>
      <w:proofErr w:type="gramEnd"/>
      <w:r w:rsidR="00EC7E0F" w:rsidRPr="00EC7E0F">
        <w:t xml:space="preserve"> </w:t>
      </w:r>
      <w:r w:rsidR="00A02CE9">
        <w:t>SWTS</w:t>
      </w:r>
      <w:r w:rsidR="00EC7E0F" w:rsidRPr="00EC7E0F">
        <w:t xml:space="preserve">. </w:t>
      </w:r>
      <w:r w:rsidR="00BC4060" w:rsidRPr="00BC4060">
        <w:t>The small, dispersed SWTS projects covered by this Programmatic EA do not, in aggregate, measurably alter the overall extent, productivity, or economic viability of industrial, commercial, or agricultural sectors at the local or regional scale.</w:t>
      </w:r>
    </w:p>
    <w:p w14:paraId="43EB725B" w14:textId="617D0285" w:rsidR="00E84EC0" w:rsidRDefault="00E84EC0" w:rsidP="00366624"/>
    <w:p w14:paraId="104E1F12" w14:textId="6389301C" w:rsidR="006C5FF5" w:rsidRPr="00937969" w:rsidRDefault="00E910FF" w:rsidP="00937969">
      <w:pPr>
        <w:pStyle w:val="Heading3DEQ"/>
      </w:pPr>
      <w:bookmarkStart w:id="32" w:name="_Toc225841828"/>
      <w:r w:rsidRPr="00937969">
        <w:lastRenderedPageBreak/>
        <w:t xml:space="preserve">2.1.11 </w:t>
      </w:r>
      <w:r w:rsidR="006C5FF5" w:rsidRPr="00937969">
        <w:t>QUANTITY AND DISTRIBUTION OF EMPLOYMENT</w:t>
      </w:r>
      <w:bookmarkEnd w:id="32"/>
    </w:p>
    <w:p w14:paraId="529E2080" w14:textId="49D93440" w:rsidR="002330A3" w:rsidRPr="00734934" w:rsidRDefault="00062D50" w:rsidP="002330A3">
      <w:pPr>
        <w:rPr>
          <w:rFonts w:ascii="Calibri" w:eastAsia="Times New Roman" w:hAnsi="Calibri" w:cs="Calibri"/>
          <w:lang w:bidi="en-US"/>
          <w14:ligatures w14:val="none"/>
        </w:rPr>
      </w:pPr>
      <w:r w:rsidRPr="00062D50">
        <w:t xml:space="preserve"> </w:t>
      </w:r>
      <w:r w:rsidR="00EC497D">
        <w:rPr>
          <w:rFonts w:ascii="Calibri" w:eastAsia="Times New Roman" w:hAnsi="Calibri" w:cs="Calibri"/>
          <w:lang w:bidi="en-US"/>
          <w14:ligatures w14:val="none"/>
        </w:rPr>
        <w:t>Construction and operation of SWTS could create new jobs</w:t>
      </w:r>
      <w:r w:rsidR="002330A3" w:rsidRPr="00734934">
        <w:rPr>
          <w:rFonts w:ascii="Calibri" w:eastAsia="Times New Roman" w:hAnsi="Calibri" w:cs="Calibri"/>
          <w:lang w:bidi="en-US"/>
          <w14:ligatures w14:val="none"/>
        </w:rPr>
        <w:t xml:space="preserve">, but it is unknown </w:t>
      </w:r>
      <w:r w:rsidR="002330A3">
        <w:rPr>
          <w:rFonts w:ascii="Calibri" w:eastAsia="Times New Roman" w:hAnsi="Calibri" w:cs="Calibri"/>
          <w:lang w:bidi="en-US"/>
          <w14:ligatures w14:val="none"/>
        </w:rPr>
        <w:t>whether</w:t>
      </w:r>
      <w:r w:rsidR="002330A3" w:rsidRPr="00734934">
        <w:rPr>
          <w:rFonts w:ascii="Calibri" w:eastAsia="Times New Roman" w:hAnsi="Calibri" w:cs="Calibri"/>
          <w:lang w:bidi="en-US"/>
          <w14:ligatures w14:val="none"/>
        </w:rPr>
        <w:t xml:space="preserve"> </w:t>
      </w:r>
      <w:r w:rsidR="00A02CE9">
        <w:rPr>
          <w:rFonts w:ascii="Calibri" w:eastAsia="Times New Roman" w:hAnsi="Calibri" w:cs="Calibri"/>
          <w:lang w:bidi="en-US"/>
          <w14:ligatures w14:val="none"/>
        </w:rPr>
        <w:t xml:space="preserve">they </w:t>
      </w:r>
      <w:r w:rsidR="002330A3" w:rsidRPr="00734934">
        <w:rPr>
          <w:rFonts w:ascii="Calibri" w:eastAsia="Times New Roman" w:hAnsi="Calibri" w:cs="Calibri"/>
          <w:lang w:bidi="en-US"/>
          <w14:ligatures w14:val="none"/>
        </w:rPr>
        <w:t xml:space="preserve">would require </w:t>
      </w:r>
      <w:r w:rsidR="00EC497D">
        <w:rPr>
          <w:rFonts w:ascii="Calibri" w:eastAsia="Times New Roman" w:hAnsi="Calibri" w:cs="Calibri"/>
          <w:lang w:bidi="en-US"/>
          <w14:ligatures w14:val="none"/>
        </w:rPr>
        <w:t>an</w:t>
      </w:r>
      <w:r w:rsidR="002330A3" w:rsidRPr="00734934">
        <w:rPr>
          <w:rFonts w:ascii="Calibri" w:eastAsia="Times New Roman" w:hAnsi="Calibri" w:cs="Calibri"/>
          <w:lang w:bidi="en-US"/>
          <w14:ligatures w14:val="none"/>
        </w:rPr>
        <w:t xml:space="preserve"> </w:t>
      </w:r>
      <w:r w:rsidR="002330A3">
        <w:rPr>
          <w:rFonts w:ascii="Calibri" w:eastAsia="Times New Roman" w:hAnsi="Calibri" w:cs="Calibri"/>
          <w:lang w:bidi="en-US"/>
          <w14:ligatures w14:val="none"/>
        </w:rPr>
        <w:t>a</w:t>
      </w:r>
      <w:r w:rsidR="002330A3" w:rsidRPr="00734934">
        <w:rPr>
          <w:rFonts w:ascii="Calibri" w:eastAsia="Times New Roman" w:hAnsi="Calibri" w:cs="Calibri"/>
          <w:lang w:bidi="en-US"/>
          <w14:ligatures w14:val="none"/>
        </w:rPr>
        <w:t xml:space="preserve">pplicant to hire additional employees. It is not anticipated that </w:t>
      </w:r>
      <w:r w:rsidR="00A02CE9">
        <w:rPr>
          <w:rFonts w:ascii="Calibri" w:eastAsia="Times New Roman" w:hAnsi="Calibri" w:cs="Calibri"/>
          <w:lang w:bidi="en-US"/>
          <w14:ligatures w14:val="none"/>
        </w:rPr>
        <w:t xml:space="preserve">construction or operation of SWTS </w:t>
      </w:r>
      <w:r w:rsidR="002330A3" w:rsidRPr="00734934">
        <w:rPr>
          <w:rFonts w:ascii="Calibri" w:eastAsia="Times New Roman" w:hAnsi="Calibri" w:cs="Calibri"/>
          <w:lang w:bidi="en-US"/>
          <w14:ligatures w14:val="none"/>
        </w:rPr>
        <w:t>would create, move, or eliminate jobs.</w:t>
      </w:r>
    </w:p>
    <w:p w14:paraId="50F8348C" w14:textId="77777777" w:rsidR="00062D50" w:rsidRPr="00062D50" w:rsidRDefault="00062D50" w:rsidP="00062D50"/>
    <w:p w14:paraId="5D04D253" w14:textId="2CB65205" w:rsidR="00062D50" w:rsidRPr="00937969" w:rsidRDefault="00974611" w:rsidP="00937969">
      <w:pPr>
        <w:pStyle w:val="Heading4DEQ"/>
      </w:pPr>
      <w:r w:rsidRPr="00937969">
        <w:t xml:space="preserve">2.1.11.1 </w:t>
      </w:r>
      <w:r w:rsidR="00062D50" w:rsidRPr="00937969">
        <w:t xml:space="preserve">Direct </w:t>
      </w:r>
      <w:r w:rsidRPr="00937969">
        <w:t>i</w:t>
      </w:r>
      <w:r w:rsidR="00062D50" w:rsidRPr="00937969">
        <w:t xml:space="preserve">mpacts </w:t>
      </w:r>
    </w:p>
    <w:p w14:paraId="33F46DEC" w14:textId="4347973C" w:rsidR="00AC2C4B" w:rsidRDefault="00AC2C4B" w:rsidP="00062D50">
      <w:r w:rsidRPr="00BA39DA">
        <w:rPr>
          <w:b/>
        </w:rPr>
        <w:t>Construction:</w:t>
      </w:r>
      <w:r>
        <w:t xml:space="preserve"> </w:t>
      </w:r>
      <w:r w:rsidR="007737DD">
        <w:t xml:space="preserve">During construction </w:t>
      </w:r>
      <w:r w:rsidR="00660C5F">
        <w:t xml:space="preserve">of an SWTS, </w:t>
      </w:r>
      <w:r w:rsidR="000E7DFB">
        <w:t>it is estimated</w:t>
      </w:r>
      <w:r w:rsidR="007737DD">
        <w:t xml:space="preserve"> </w:t>
      </w:r>
      <w:r w:rsidR="00DB1F99">
        <w:t>approximately</w:t>
      </w:r>
      <w:r w:rsidR="007737DD">
        <w:t xml:space="preserve"> </w:t>
      </w:r>
      <w:r w:rsidR="00AC4E61">
        <w:t xml:space="preserve">two to </w:t>
      </w:r>
      <w:r w:rsidR="007737DD">
        <w:t xml:space="preserve">10 people </w:t>
      </w:r>
      <w:r w:rsidR="00C02383">
        <w:t xml:space="preserve">for a short </w:t>
      </w:r>
      <w:r>
        <w:t>duration</w:t>
      </w:r>
      <w:r w:rsidR="007A0736">
        <w:t xml:space="preserve"> would be</w:t>
      </w:r>
      <w:r w:rsidR="00444189">
        <w:t xml:space="preserve"> employed. </w:t>
      </w:r>
      <w:r w:rsidR="00AF28C3" w:rsidRPr="00AF28C3">
        <w:t>Given the small workforce size and limited construction period, these jobs can be absorbed by existing local and regional labor markets without noticeably changing the overall quantity or distribution of employment.</w:t>
      </w:r>
    </w:p>
    <w:p w14:paraId="09065F9B" w14:textId="77777777" w:rsidR="00AC2C4B" w:rsidRDefault="00AC2C4B" w:rsidP="00062D50"/>
    <w:p w14:paraId="7DC4D17D" w14:textId="367418CA" w:rsidR="00385F72" w:rsidRDefault="00AC2C4B" w:rsidP="00062D50">
      <w:r w:rsidRPr="00BA39DA">
        <w:rPr>
          <w:b/>
        </w:rPr>
        <w:t>Operation:</w:t>
      </w:r>
      <w:r>
        <w:t xml:space="preserve"> </w:t>
      </w:r>
      <w:r w:rsidR="00220AFD" w:rsidRPr="00220AFD">
        <w:t>During operation</w:t>
      </w:r>
      <w:r w:rsidR="008B798D">
        <w:t xml:space="preserve"> of an SWTS</w:t>
      </w:r>
      <w:r w:rsidR="00220AFD" w:rsidRPr="00220AFD">
        <w:t>, one or two workers may be involved in periodic inspection, maintenance, or pumping activities, typically on an intermittent basis. This level of ongoing employment is small relative to existing employment in nearby communities and would not be expected to create, move, or eliminate jobs or otherwise affect the distribution of employment opportunities.</w:t>
      </w:r>
      <w:r w:rsidR="00220AFD" w:rsidRPr="00220AFD" w:rsidDel="00220AFD">
        <w:t xml:space="preserve"> </w:t>
      </w:r>
    </w:p>
    <w:p w14:paraId="3F764381" w14:textId="77777777" w:rsidR="00DA2EB0" w:rsidRPr="00062D50" w:rsidRDefault="00DA2EB0" w:rsidP="00062D50"/>
    <w:p w14:paraId="79842F05" w14:textId="5D93E012" w:rsidR="00062D50" w:rsidRPr="00937969" w:rsidRDefault="00974611" w:rsidP="004A1101">
      <w:pPr>
        <w:pStyle w:val="Heading4DEQ"/>
      </w:pPr>
      <w:r w:rsidRPr="00937969">
        <w:t xml:space="preserve">2.1.11.2 </w:t>
      </w:r>
      <w:r w:rsidR="00062D50" w:rsidRPr="00937969">
        <w:t xml:space="preserve">Secondary </w:t>
      </w:r>
      <w:r w:rsidRPr="004A1101">
        <w:t>i</w:t>
      </w:r>
      <w:r w:rsidR="00062D50" w:rsidRPr="004A1101">
        <w:t>mpacts</w:t>
      </w:r>
      <w:r w:rsidR="00062D50" w:rsidRPr="00937969">
        <w:t xml:space="preserve"> </w:t>
      </w:r>
    </w:p>
    <w:p w14:paraId="5F0CD471" w14:textId="59090474" w:rsidR="00062D50" w:rsidRDefault="00AC2C4B" w:rsidP="00062D50">
      <w:r w:rsidRPr="00AC2C4B">
        <w:rPr>
          <w:b/>
          <w:bCs/>
        </w:rPr>
        <w:t xml:space="preserve">Construction and </w:t>
      </w:r>
      <w:r w:rsidR="008B798D">
        <w:rPr>
          <w:b/>
          <w:bCs/>
        </w:rPr>
        <w:t>o</w:t>
      </w:r>
      <w:r w:rsidRPr="00AC2C4B">
        <w:rPr>
          <w:b/>
          <w:bCs/>
        </w:rPr>
        <w:t>peration</w:t>
      </w:r>
      <w:r>
        <w:rPr>
          <w:b/>
          <w:bCs/>
        </w:rPr>
        <w:t>:</w:t>
      </w:r>
      <w:r w:rsidRPr="00AC2C4B">
        <w:t xml:space="preserve"> </w:t>
      </w:r>
      <w:r w:rsidR="00062D50" w:rsidRPr="00062D50">
        <w:t xml:space="preserve">No secondary impacts to quantity and distribution of employment are anticipated </w:t>
      </w:r>
      <w:proofErr w:type="gramStart"/>
      <w:r w:rsidR="00062D50" w:rsidRPr="00062D50">
        <w:t>as a result of</w:t>
      </w:r>
      <w:proofErr w:type="gramEnd"/>
      <w:r w:rsidR="00062D50" w:rsidRPr="00062D50">
        <w:t xml:space="preserve"> the </w:t>
      </w:r>
      <w:r w:rsidR="008B798D">
        <w:t>construction and operation of SWTS</w:t>
      </w:r>
      <w:r w:rsidR="00062D50" w:rsidRPr="00062D50">
        <w:t xml:space="preserve">. </w:t>
      </w:r>
    </w:p>
    <w:p w14:paraId="5AF2F399" w14:textId="77777777" w:rsidR="00DA2EB0" w:rsidRPr="00062D50" w:rsidRDefault="00DA2EB0" w:rsidP="00062D50"/>
    <w:p w14:paraId="0A3ED62F" w14:textId="49FCCAA7" w:rsidR="00062D50" w:rsidRPr="004A1101" w:rsidRDefault="00974611" w:rsidP="004A1101">
      <w:pPr>
        <w:pStyle w:val="Heading4DEQ"/>
      </w:pPr>
      <w:r w:rsidRPr="004A1101">
        <w:t xml:space="preserve">2.1.11.3 </w:t>
      </w:r>
      <w:r w:rsidR="00062D50" w:rsidRPr="004A1101">
        <w:t xml:space="preserve">Cumulative </w:t>
      </w:r>
      <w:r w:rsidRPr="004A1101">
        <w:t>i</w:t>
      </w:r>
      <w:r w:rsidR="00062D50" w:rsidRPr="004A1101">
        <w:t xml:space="preserve">mpacts </w:t>
      </w:r>
    </w:p>
    <w:p w14:paraId="6F818BE7" w14:textId="6F03389A" w:rsidR="00A95803" w:rsidRPr="00A95803" w:rsidRDefault="00AC2C4B" w:rsidP="00062D50">
      <w:r w:rsidRPr="00AC2C4B">
        <w:rPr>
          <w:b/>
          <w:bCs/>
        </w:rPr>
        <w:t xml:space="preserve">Construction and </w:t>
      </w:r>
      <w:r w:rsidR="000A0A26">
        <w:rPr>
          <w:b/>
          <w:bCs/>
        </w:rPr>
        <w:t>o</w:t>
      </w:r>
      <w:r w:rsidRPr="00AC2C4B">
        <w:rPr>
          <w:b/>
          <w:bCs/>
        </w:rPr>
        <w:t>peration</w:t>
      </w:r>
      <w:r>
        <w:rPr>
          <w:b/>
          <w:bCs/>
        </w:rPr>
        <w:t>:</w:t>
      </w:r>
      <w:r w:rsidRPr="00AC2C4B">
        <w:t xml:space="preserve"> </w:t>
      </w:r>
      <w:r w:rsidR="00062D50" w:rsidRPr="00062D50">
        <w:t>No cumulative impacts to quantity and distribution of employment would be expected</w:t>
      </w:r>
      <w:r w:rsidR="00CF7104">
        <w:t xml:space="preserve"> from the construction and operation of SWTS</w:t>
      </w:r>
      <w:r w:rsidR="00062D50" w:rsidRPr="00062D50">
        <w:t>.</w:t>
      </w:r>
      <w:r w:rsidR="004A5557" w:rsidRPr="004A5557">
        <w:t xml:space="preserve"> </w:t>
      </w:r>
      <w:r w:rsidR="00191523" w:rsidRPr="00191523">
        <w:t xml:space="preserve">Taken together across Montana, </w:t>
      </w:r>
      <w:r w:rsidR="00191523">
        <w:t>the minimal employment opportunities</w:t>
      </w:r>
      <w:r w:rsidR="00191523" w:rsidRPr="00191523">
        <w:t xml:space="preserve"> associated with SWTS construction and operation is expected to follow existing subdivision and development patterns rather than stimulate new economic centers and therefore would not noticeably redistribute jobs among communities.</w:t>
      </w:r>
    </w:p>
    <w:p w14:paraId="219F4D15" w14:textId="77777777" w:rsidR="006C5FF5" w:rsidRDefault="006C5FF5" w:rsidP="006C5FF5"/>
    <w:p w14:paraId="70B8D8CB" w14:textId="4CF2BCB2" w:rsidR="005634BD" w:rsidRPr="00937969" w:rsidRDefault="00E910FF" w:rsidP="00E6043A">
      <w:pPr>
        <w:pStyle w:val="Heading3DEQ"/>
      </w:pPr>
      <w:bookmarkStart w:id="33" w:name="_Toc225841829"/>
      <w:r w:rsidRPr="00937969">
        <w:t xml:space="preserve">2.1.12 </w:t>
      </w:r>
      <w:r w:rsidR="005634BD" w:rsidRPr="00937969">
        <w:t>LOCAL AND STATE TAX BASE AND REVENUES</w:t>
      </w:r>
      <w:bookmarkEnd w:id="33"/>
    </w:p>
    <w:p w14:paraId="6B9CD880" w14:textId="5CF4000A" w:rsidR="005634BD" w:rsidRDefault="005634BD" w:rsidP="005634BD">
      <w:r>
        <w:t>Local, state</w:t>
      </w:r>
      <w:r w:rsidR="00AC4E61">
        <w:t>,</w:t>
      </w:r>
      <w:r>
        <w:t xml:space="preserve"> and federal governments would be responsible for appraising the property</w:t>
      </w:r>
      <w:r w:rsidR="00627E3F">
        <w:t xml:space="preserve"> on which SWTS </w:t>
      </w:r>
      <w:r w:rsidR="00CC233D">
        <w:t>are</w:t>
      </w:r>
      <w:r w:rsidR="00627E3F">
        <w:t xml:space="preserve"> located</w:t>
      </w:r>
      <w:r>
        <w:t>, setting tax rates, collecting taxes, etc., from the companies, employees, or landowners benefiting from activities related to</w:t>
      </w:r>
      <w:r w:rsidDel="00AC4E61">
        <w:t xml:space="preserve"> </w:t>
      </w:r>
      <w:r w:rsidR="00AC4E61">
        <w:t>construction and operation of SWTS</w:t>
      </w:r>
      <w:r>
        <w:t xml:space="preserve">. It is unlikely that the tax base would change </w:t>
      </w:r>
      <w:proofErr w:type="gramStart"/>
      <w:r>
        <w:t>as a result of</w:t>
      </w:r>
      <w:proofErr w:type="gramEnd"/>
      <w:r>
        <w:t xml:space="preserve"> </w:t>
      </w:r>
      <w:r w:rsidR="001C037A">
        <w:t>SWTS</w:t>
      </w:r>
      <w:r>
        <w:t>.</w:t>
      </w:r>
    </w:p>
    <w:p w14:paraId="4A371122" w14:textId="77777777" w:rsidR="00385F72" w:rsidRDefault="00385F72" w:rsidP="005634BD"/>
    <w:p w14:paraId="4A145E2B" w14:textId="11C616EB" w:rsidR="00E32AC4" w:rsidRPr="004A1101" w:rsidRDefault="00974611" w:rsidP="004A1101">
      <w:pPr>
        <w:pStyle w:val="Heading4DEQ"/>
      </w:pPr>
      <w:r w:rsidRPr="004A1101">
        <w:t xml:space="preserve">2.1.12.1 </w:t>
      </w:r>
      <w:r w:rsidR="00E32AC4" w:rsidRPr="004A1101">
        <w:t xml:space="preserve">Direct </w:t>
      </w:r>
      <w:r w:rsidRPr="004A1101">
        <w:t>i</w:t>
      </w:r>
      <w:r w:rsidR="00E32AC4" w:rsidRPr="004A1101">
        <w:t xml:space="preserve">mpacts </w:t>
      </w:r>
    </w:p>
    <w:p w14:paraId="0A6D8279" w14:textId="3536C8E7" w:rsidR="00E32AC4" w:rsidRPr="00391903" w:rsidRDefault="006D0E22" w:rsidP="00E32AC4">
      <w:r w:rsidRPr="006D0E22">
        <w:rPr>
          <w:b/>
          <w:bCs/>
        </w:rPr>
        <w:t xml:space="preserve">Construction and </w:t>
      </w:r>
      <w:r w:rsidR="008171E1">
        <w:rPr>
          <w:b/>
          <w:bCs/>
        </w:rPr>
        <w:t>o</w:t>
      </w:r>
      <w:r w:rsidRPr="006D0E22">
        <w:rPr>
          <w:b/>
          <w:bCs/>
        </w:rPr>
        <w:t>peration:</w:t>
      </w:r>
      <w:r w:rsidRPr="006D0E22">
        <w:t xml:space="preserve"> </w:t>
      </w:r>
      <w:r w:rsidR="000F4F8B">
        <w:t>Approving SWTS</w:t>
      </w:r>
      <w:r w:rsidR="00E32AC4" w:rsidRPr="00391903">
        <w:t xml:space="preserve"> would</w:t>
      </w:r>
      <w:r w:rsidR="000F4F8B">
        <w:t xml:space="preserve"> entail</w:t>
      </w:r>
      <w:r w:rsidR="00E32AC4" w:rsidRPr="00391903">
        <w:t xml:space="preserve"> authoriz</w:t>
      </w:r>
      <w:r w:rsidR="000F4F8B">
        <w:t>ing</w:t>
      </w:r>
      <w:r w:rsidR="00E32AC4" w:rsidRPr="00391903">
        <w:t xml:space="preserve"> </w:t>
      </w:r>
      <w:r w:rsidR="00352C5A" w:rsidRPr="00391903">
        <w:t>onsite wastewater treatment</w:t>
      </w:r>
      <w:r w:rsidR="00E32AC4" w:rsidRPr="00391903">
        <w:t xml:space="preserve">. The tax base </w:t>
      </w:r>
      <w:r w:rsidR="00D36F2E">
        <w:t>c</w:t>
      </w:r>
      <w:r w:rsidR="00E32AC4" w:rsidRPr="00391903">
        <w:t xml:space="preserve">ould </w:t>
      </w:r>
      <w:r w:rsidR="003A0E04">
        <w:t xml:space="preserve">increase due to the </w:t>
      </w:r>
      <w:r w:rsidR="00415312">
        <w:t>improvements</w:t>
      </w:r>
      <w:r w:rsidR="00637C14">
        <w:t xml:space="preserve"> to parcel</w:t>
      </w:r>
      <w:r w:rsidR="00E95C58">
        <w:t>s hosting new or updated SWTS</w:t>
      </w:r>
      <w:r w:rsidR="00E32AC4" w:rsidRPr="00391903">
        <w:t xml:space="preserve">. </w:t>
      </w:r>
      <w:r w:rsidR="00A82751" w:rsidRPr="00A82751">
        <w:t xml:space="preserve">However, because each </w:t>
      </w:r>
      <w:r w:rsidR="00D36C31">
        <w:t>SWTS</w:t>
      </w:r>
      <w:r w:rsidR="00A82751" w:rsidRPr="00A82751">
        <w:t xml:space="preserve"> is small in scale and limited to a maximum of 10 acres of disturbance under this Programmatic EA, any resulting increase in local or state property tax collections would be negligible relative to overall tax rolls.</w:t>
      </w:r>
      <w:r w:rsidR="00A82751" w:rsidRPr="00A82751" w:rsidDel="00A82751">
        <w:t xml:space="preserve"> </w:t>
      </w:r>
    </w:p>
    <w:p w14:paraId="5CE77336" w14:textId="77777777" w:rsidR="00DA2EB0" w:rsidRPr="00E32AC4" w:rsidRDefault="00DA2EB0" w:rsidP="00E32AC4"/>
    <w:p w14:paraId="2633102F" w14:textId="56370BA0" w:rsidR="00E32AC4" w:rsidRPr="00E6043A" w:rsidRDefault="00974611" w:rsidP="00E6043A">
      <w:pPr>
        <w:pStyle w:val="Heading4DEQ"/>
      </w:pPr>
      <w:r w:rsidRPr="00E6043A">
        <w:t xml:space="preserve">2.1.12.2 </w:t>
      </w:r>
      <w:r w:rsidR="00E32AC4" w:rsidRPr="00E6043A">
        <w:t xml:space="preserve">Secondary </w:t>
      </w:r>
      <w:r w:rsidRPr="00E6043A">
        <w:t>i</w:t>
      </w:r>
      <w:r w:rsidR="00E32AC4" w:rsidRPr="00E6043A">
        <w:t xml:space="preserve">mpacts </w:t>
      </w:r>
    </w:p>
    <w:p w14:paraId="1000A5B5" w14:textId="0F4FA8EB" w:rsidR="00E32AC4" w:rsidRDefault="006D0E22" w:rsidP="00E32AC4">
      <w:r w:rsidRPr="006D0E22">
        <w:rPr>
          <w:b/>
          <w:bCs/>
        </w:rPr>
        <w:t xml:space="preserve">Construction and </w:t>
      </w:r>
      <w:r w:rsidR="008171E1">
        <w:rPr>
          <w:b/>
          <w:bCs/>
        </w:rPr>
        <w:t>o</w:t>
      </w:r>
      <w:r w:rsidRPr="006D0E22">
        <w:rPr>
          <w:b/>
          <w:bCs/>
        </w:rPr>
        <w:t>peration:</w:t>
      </w:r>
      <w:r w:rsidRPr="006D0E22">
        <w:t xml:space="preserve"> </w:t>
      </w:r>
      <w:r w:rsidR="00E32AC4" w:rsidRPr="00933147">
        <w:t xml:space="preserve">No secondary impacts to local and state tax base and revenues </w:t>
      </w:r>
      <w:r w:rsidR="00C67B72" w:rsidRPr="00933147">
        <w:t>would be</w:t>
      </w:r>
      <w:r w:rsidR="00E32AC4" w:rsidRPr="00933147">
        <w:t xml:space="preserve"> anticipated </w:t>
      </w:r>
      <w:proofErr w:type="gramStart"/>
      <w:r w:rsidR="00E32AC4" w:rsidRPr="00933147">
        <w:t xml:space="preserve">as </w:t>
      </w:r>
      <w:r w:rsidR="00E26931" w:rsidRPr="00933147">
        <w:t xml:space="preserve">a </w:t>
      </w:r>
      <w:r w:rsidR="00E32AC4" w:rsidRPr="00933147">
        <w:t>result of</w:t>
      </w:r>
      <w:proofErr w:type="gramEnd"/>
      <w:r w:rsidR="00E32AC4" w:rsidRPr="00933147">
        <w:t xml:space="preserve"> </w:t>
      </w:r>
      <w:r w:rsidR="00A93DB1">
        <w:t>constructing and operating SWTS</w:t>
      </w:r>
      <w:r w:rsidR="00E32AC4" w:rsidRPr="00933147">
        <w:t>.</w:t>
      </w:r>
      <w:r w:rsidR="00E32AC4" w:rsidRPr="00E32AC4">
        <w:t xml:space="preserve"> </w:t>
      </w:r>
      <w:r w:rsidR="00957C72" w:rsidRPr="00957C72">
        <w:t xml:space="preserve">Authorizing </w:t>
      </w:r>
      <w:r w:rsidR="001764D2">
        <w:t>a</w:t>
      </w:r>
      <w:r w:rsidR="00E6605F">
        <w:t>n</w:t>
      </w:r>
      <w:r w:rsidR="00957C72" w:rsidRPr="00957C72">
        <w:t xml:space="preserve"> SWTS does not by itself induce new development, alter land values at a community scale, or change how tax rates are established or applied.</w:t>
      </w:r>
    </w:p>
    <w:p w14:paraId="2E145BAD" w14:textId="77777777" w:rsidR="00DA2EB0" w:rsidRPr="00E32AC4" w:rsidRDefault="00DA2EB0" w:rsidP="00E32AC4"/>
    <w:p w14:paraId="03E1C0F0" w14:textId="1CFD7944" w:rsidR="00E32AC4" w:rsidRPr="00E6043A" w:rsidRDefault="00974611" w:rsidP="00E6043A">
      <w:pPr>
        <w:pStyle w:val="Heading4DEQ"/>
      </w:pPr>
      <w:r w:rsidRPr="00E6043A">
        <w:t xml:space="preserve">2.1.12.3 </w:t>
      </w:r>
      <w:r w:rsidR="00E32AC4" w:rsidRPr="00E6043A">
        <w:t xml:space="preserve">Cumulative </w:t>
      </w:r>
      <w:r w:rsidRPr="00E6043A">
        <w:t>i</w:t>
      </w:r>
      <w:r w:rsidR="00E32AC4" w:rsidRPr="00E6043A">
        <w:t xml:space="preserve">mpacts </w:t>
      </w:r>
    </w:p>
    <w:p w14:paraId="1E3EC24F" w14:textId="3F4A57BD" w:rsidR="007527C5" w:rsidRPr="007527C5" w:rsidRDefault="006D0E22" w:rsidP="007527C5">
      <w:r w:rsidRPr="006D0E22">
        <w:rPr>
          <w:b/>
          <w:bCs/>
        </w:rPr>
        <w:t xml:space="preserve">Construction and </w:t>
      </w:r>
      <w:r w:rsidR="008171E1">
        <w:rPr>
          <w:b/>
          <w:bCs/>
        </w:rPr>
        <w:t>o</w:t>
      </w:r>
      <w:r w:rsidRPr="006D0E22">
        <w:rPr>
          <w:b/>
          <w:bCs/>
        </w:rPr>
        <w:t>peration:</w:t>
      </w:r>
      <w:r w:rsidRPr="006D0E22">
        <w:t xml:space="preserve"> </w:t>
      </w:r>
      <w:r w:rsidR="00E32AC4" w:rsidRPr="00E32AC4">
        <w:t>No cumulative impacts to local and state tax base and revenues would be expected</w:t>
      </w:r>
      <w:r w:rsidR="004F1E73">
        <w:t xml:space="preserve"> from construction and operation of SWTS</w:t>
      </w:r>
      <w:r w:rsidR="00E32AC4" w:rsidRPr="00E32AC4">
        <w:t>.</w:t>
      </w:r>
      <w:r w:rsidR="00830A55" w:rsidRPr="00830A55">
        <w:t xml:space="preserve"> </w:t>
      </w:r>
      <w:r w:rsidR="00830A55">
        <w:t>Even when considered collectively across Montana, the minor parcel</w:t>
      </w:r>
      <w:r w:rsidR="00830A55">
        <w:rPr>
          <w:rFonts w:ascii="Cambria Math" w:hAnsi="Cambria Math" w:cs="Cambria Math"/>
        </w:rPr>
        <w:t>‑</w:t>
      </w:r>
      <w:r w:rsidR="00830A55">
        <w:t>level value increases associated with SWTS improvements are not expected to measurably affect overall tax revenues.</w:t>
      </w:r>
      <w:r w:rsidR="007D00FF" w:rsidRPr="007D00FF">
        <w:t xml:space="preserve"> </w:t>
      </w:r>
      <w:r w:rsidR="007527C5">
        <w:t>I</w:t>
      </w:r>
      <w:r w:rsidR="007527C5" w:rsidRPr="007527C5">
        <w:t>ncremental tax revenue associated with SWTS improvements would reflect underlying subdivision and land</w:t>
      </w:r>
      <w:r w:rsidR="007527C5" w:rsidRPr="007527C5">
        <w:rPr>
          <w:rFonts w:ascii="Cambria Math" w:hAnsi="Cambria Math" w:cs="Cambria Math"/>
        </w:rPr>
        <w:t>‑</w:t>
      </w:r>
      <w:r w:rsidR="007527C5" w:rsidRPr="007527C5">
        <w:t>use decisions and would not, by itself, drive new development patterns or shift the geographic distribution of the tax base.</w:t>
      </w:r>
    </w:p>
    <w:p w14:paraId="51A03553" w14:textId="4E60CBA1" w:rsidR="005B4C1C" w:rsidRDefault="00830A55" w:rsidP="005634BD">
      <w:r>
        <w:t>​</w:t>
      </w:r>
    </w:p>
    <w:p w14:paraId="462BC1BE" w14:textId="29B85065" w:rsidR="00F76071" w:rsidRPr="00E6043A" w:rsidRDefault="00E910FF" w:rsidP="00E6043A">
      <w:pPr>
        <w:pStyle w:val="Heading3DEQ"/>
      </w:pPr>
      <w:bookmarkStart w:id="34" w:name="_Toc225841830"/>
      <w:r w:rsidRPr="00E6043A">
        <w:t xml:space="preserve">2.1.13 </w:t>
      </w:r>
      <w:r w:rsidR="00F76071" w:rsidRPr="00E6043A">
        <w:t>DEMAND FOR GOVERNMENT SERVICES</w:t>
      </w:r>
      <w:bookmarkEnd w:id="34"/>
      <w:r w:rsidR="00F76071" w:rsidRPr="00E6043A">
        <w:t xml:space="preserve"> </w:t>
      </w:r>
    </w:p>
    <w:p w14:paraId="133F2209" w14:textId="4DE16FBA" w:rsidR="00400580" w:rsidRDefault="00051DA8" w:rsidP="00F76071">
      <w:r w:rsidRPr="00051DA8">
        <w:t xml:space="preserve">In Montana, multiple levels of government share responsibilities related to subdivisions and wastewater infrastructure. </w:t>
      </w:r>
      <w:r w:rsidR="00877747">
        <w:t>L</w:t>
      </w:r>
      <w:r w:rsidR="00877747" w:rsidRPr="00877747">
        <w:t>ocal governments provide routine services</w:t>
      </w:r>
      <w:r w:rsidR="00877747">
        <w:t xml:space="preserve"> to project area</w:t>
      </w:r>
      <w:r w:rsidR="00E24F17">
        <w:t>s</w:t>
      </w:r>
      <w:r w:rsidR="00877747" w:rsidRPr="00877747">
        <w:t xml:space="preserve"> (e.g., road maintenance, emergency response, zoning and permitting</w:t>
      </w:r>
      <w:r w:rsidR="00295620">
        <w:t>)</w:t>
      </w:r>
      <w:r w:rsidR="00877747">
        <w:t>.</w:t>
      </w:r>
      <w:r w:rsidR="003E2459">
        <w:t xml:space="preserve"> </w:t>
      </w:r>
      <w:r w:rsidR="00D22BF9">
        <w:t>In addition, l</w:t>
      </w:r>
      <w:r w:rsidR="003E2459" w:rsidRPr="003E2459">
        <w:t>ocal governments may levy impact fees on new subdivision</w:t>
      </w:r>
      <w:r w:rsidR="00400580">
        <w:t>s</w:t>
      </w:r>
      <w:r w:rsidR="003E2459" w:rsidRPr="003E2459">
        <w:t xml:space="preserve"> and other development, but only for </w:t>
      </w:r>
      <w:r w:rsidR="00796020">
        <w:t>certain</w:t>
      </w:r>
      <w:r w:rsidR="003E2459" w:rsidRPr="003E2459">
        <w:t xml:space="preserve"> public facilities, only to cover </w:t>
      </w:r>
      <w:r w:rsidR="00182452">
        <w:t>a</w:t>
      </w:r>
      <w:r w:rsidR="003E2459" w:rsidRPr="003E2459">
        <w:t xml:space="preserve"> development’s proportionate share of capital expansion costs (not maintenance or </w:t>
      </w:r>
      <w:r w:rsidR="00720A96">
        <w:t xml:space="preserve">to fix </w:t>
      </w:r>
      <w:r w:rsidR="003E2459" w:rsidRPr="003E2459">
        <w:t>existing deficiencies), and only if supported by formal service area report</w:t>
      </w:r>
      <w:r w:rsidR="00720A96">
        <w:t>s</w:t>
      </w:r>
      <w:r w:rsidR="003E2459" w:rsidRPr="003E2459">
        <w:t xml:space="preserve"> and adopted by ordinance or resolution.</w:t>
      </w:r>
      <w:r w:rsidR="00F835DD" w:rsidRPr="00F835DD">
        <w:t xml:space="preserve"> </w:t>
      </w:r>
    </w:p>
    <w:p w14:paraId="219BDDC2" w14:textId="77777777" w:rsidR="00400580" w:rsidRDefault="00400580" w:rsidP="00F76071"/>
    <w:p w14:paraId="407D6B0A" w14:textId="77777777" w:rsidR="00194171" w:rsidRDefault="00F835DD" w:rsidP="00F76071">
      <w:r w:rsidRPr="00F835DD">
        <w:t xml:space="preserve">County and city governments also implement subdivision review under the Subdivision and Platting Act (Title 76, chapter 3, MCA) and coordinate with DEQ on sanitation review under the Sanitation in Subdivisions Act (Title 76, chapter 4, MCA), either by forwarding applications to DEQ or, where certified, by serving as the reviewing authority for water and sanitation components. </w:t>
      </w:r>
    </w:p>
    <w:p w14:paraId="40559A9B" w14:textId="77777777" w:rsidR="00194171" w:rsidRDefault="00194171" w:rsidP="00F76071"/>
    <w:p w14:paraId="1F594A78" w14:textId="6DBB84C5" w:rsidR="005B4C1C" w:rsidRDefault="00F835DD" w:rsidP="00F76071">
      <w:r w:rsidRPr="00F835DD">
        <w:t>Local health departments or boards of health may adopt onsite wastewater regulations that are equal to or more stringent than state minimum standards and typically issue local septic permits and conduct inspections, operating in parallel with DEQ’s oversight under Circular DEQ</w:t>
      </w:r>
      <w:r w:rsidRPr="00F835DD">
        <w:rPr>
          <w:rFonts w:ascii="Cambria Math" w:hAnsi="Cambria Math" w:cs="Cambria Math"/>
        </w:rPr>
        <w:t>‑</w:t>
      </w:r>
      <w:r w:rsidRPr="00F835DD">
        <w:t xml:space="preserve">4 and </w:t>
      </w:r>
      <w:r w:rsidR="00E36DC3">
        <w:t>DEQ’s</w:t>
      </w:r>
      <w:r w:rsidRPr="00F835DD">
        <w:t xml:space="preserve"> subdivision rules. As a result, approvals and oversight for SWTS occur within an existing framework of overlapping state and local jurisdiction, with DEQ focusing on water quality and sanitation standards and local governments focusing on land use, local public health requirements, and </w:t>
      </w:r>
      <w:r w:rsidR="00E36DC3">
        <w:t xml:space="preserve">providing </w:t>
      </w:r>
      <w:r w:rsidRPr="00F835DD">
        <w:t>service</w:t>
      </w:r>
      <w:r w:rsidR="00E36DC3">
        <w:t>s</w:t>
      </w:r>
      <w:r w:rsidRPr="00F835DD">
        <w:t>.</w:t>
      </w:r>
    </w:p>
    <w:p w14:paraId="74F1DD08" w14:textId="77777777" w:rsidR="001F0695" w:rsidRDefault="001F0695" w:rsidP="00F76071"/>
    <w:p w14:paraId="622C7D35" w14:textId="75AF824D" w:rsidR="00853C36" w:rsidRPr="00E6043A" w:rsidRDefault="00974611" w:rsidP="00E6043A">
      <w:pPr>
        <w:pStyle w:val="Heading4DEQ"/>
      </w:pPr>
      <w:r w:rsidRPr="00E6043A">
        <w:t xml:space="preserve">2.1.13.1 </w:t>
      </w:r>
      <w:r w:rsidR="00853C36" w:rsidRPr="00E6043A">
        <w:t xml:space="preserve">Direct </w:t>
      </w:r>
      <w:r w:rsidRPr="00E6043A">
        <w:t>i</w:t>
      </w:r>
      <w:r w:rsidR="00853C36" w:rsidRPr="00E6043A">
        <w:t xml:space="preserve">mpacts </w:t>
      </w:r>
    </w:p>
    <w:p w14:paraId="3365607F" w14:textId="6CE60C12" w:rsidR="006224A8" w:rsidRDefault="00B23E41" w:rsidP="00853C36">
      <w:pPr>
        <w:rPr>
          <w:rFonts w:ascii="Calibri" w:eastAsia="Segoe UI" w:hAnsi="Calibri" w:cs="Calibri"/>
        </w:rPr>
      </w:pPr>
      <w:r w:rsidRPr="00B23E41">
        <w:rPr>
          <w:b/>
          <w:bCs/>
        </w:rPr>
        <w:t xml:space="preserve">Construction and </w:t>
      </w:r>
      <w:r w:rsidR="00E9509A">
        <w:rPr>
          <w:b/>
          <w:bCs/>
        </w:rPr>
        <w:t>o</w:t>
      </w:r>
      <w:r w:rsidRPr="00B23E41">
        <w:rPr>
          <w:b/>
          <w:bCs/>
        </w:rPr>
        <w:t>peration:</w:t>
      </w:r>
      <w:r w:rsidRPr="00B23E41">
        <w:t xml:space="preserve"> </w:t>
      </w:r>
      <w:r w:rsidR="001331D0">
        <w:t xml:space="preserve">Construction and operation of SWTS </w:t>
      </w:r>
      <w:r w:rsidR="00156A9A" w:rsidRPr="00156A9A">
        <w:t>would not materially change demand for government services.</w:t>
      </w:r>
      <w:r w:rsidR="00853C36" w:rsidRPr="00853C36">
        <w:t xml:space="preserve"> </w:t>
      </w:r>
      <w:r w:rsidR="003016CB">
        <w:t xml:space="preserve">The </w:t>
      </w:r>
      <w:r w:rsidR="00490192">
        <w:t>limited duration</w:t>
      </w:r>
      <w:r w:rsidR="00733709">
        <w:t xml:space="preserve"> of the </w:t>
      </w:r>
      <w:r w:rsidR="00490192">
        <w:t>construction phase</w:t>
      </w:r>
      <w:r w:rsidR="002B33B2">
        <w:t xml:space="preserve">, which would </w:t>
      </w:r>
      <w:r w:rsidR="0019117D">
        <w:t>require</w:t>
      </w:r>
      <w:r w:rsidR="002B33B2">
        <w:t xml:space="preserve"> </w:t>
      </w:r>
      <w:r w:rsidR="000819E0">
        <w:t xml:space="preserve">about </w:t>
      </w:r>
      <w:r w:rsidR="00B56B49">
        <w:t xml:space="preserve">two to </w:t>
      </w:r>
      <w:r w:rsidR="000819E0">
        <w:t>10 people</w:t>
      </w:r>
      <w:r w:rsidR="00490192">
        <w:t xml:space="preserve"> </w:t>
      </w:r>
      <w:r w:rsidR="007E305A">
        <w:t>for</w:t>
      </w:r>
      <w:r w:rsidR="00490192">
        <w:t xml:space="preserve"> the </w:t>
      </w:r>
      <w:r w:rsidR="006B1F61">
        <w:rPr>
          <w:rFonts w:ascii="Calibri" w:eastAsia="Segoe UI" w:hAnsi="Calibri" w:cs="Calibri"/>
        </w:rPr>
        <w:t>SWTS</w:t>
      </w:r>
      <w:r w:rsidR="00733709">
        <w:rPr>
          <w:rFonts w:ascii="Calibri" w:eastAsia="Segoe UI" w:hAnsi="Calibri" w:cs="Calibri"/>
        </w:rPr>
        <w:t xml:space="preserve"> </w:t>
      </w:r>
      <w:r w:rsidR="005D4FB3">
        <w:rPr>
          <w:rFonts w:ascii="Calibri" w:eastAsia="Segoe UI" w:hAnsi="Calibri" w:cs="Calibri"/>
        </w:rPr>
        <w:t>and a maximum of</w:t>
      </w:r>
      <w:r w:rsidR="00733709">
        <w:rPr>
          <w:rFonts w:ascii="Calibri" w:eastAsia="Segoe UI" w:hAnsi="Calibri" w:cs="Calibri"/>
        </w:rPr>
        <w:t xml:space="preserve"> 10 acres of disturbance</w:t>
      </w:r>
      <w:r w:rsidR="006224A8">
        <w:rPr>
          <w:rFonts w:ascii="Calibri" w:eastAsia="Segoe UI" w:hAnsi="Calibri" w:cs="Calibri"/>
        </w:rPr>
        <w:t>, for SWTS covered by this Programmatic EA,</w:t>
      </w:r>
      <w:r w:rsidR="00733709">
        <w:rPr>
          <w:rFonts w:ascii="Calibri" w:eastAsia="Segoe UI" w:hAnsi="Calibri" w:cs="Calibri"/>
        </w:rPr>
        <w:t xml:space="preserve"> </w:t>
      </w:r>
      <w:r w:rsidR="009517A9">
        <w:rPr>
          <w:rFonts w:ascii="Calibri" w:eastAsia="Segoe UI" w:hAnsi="Calibri" w:cs="Calibri"/>
        </w:rPr>
        <w:t xml:space="preserve">would </w:t>
      </w:r>
      <w:r w:rsidR="00490192">
        <w:rPr>
          <w:rFonts w:ascii="Calibri" w:eastAsia="Segoe UI" w:hAnsi="Calibri" w:cs="Calibri"/>
        </w:rPr>
        <w:t xml:space="preserve">not be expected to </w:t>
      </w:r>
      <w:r w:rsidR="00243C36">
        <w:rPr>
          <w:rFonts w:ascii="Calibri" w:eastAsia="Segoe UI" w:hAnsi="Calibri" w:cs="Calibri"/>
        </w:rPr>
        <w:t xml:space="preserve">require any changes to </w:t>
      </w:r>
      <w:r w:rsidR="006A1019">
        <w:rPr>
          <w:rFonts w:ascii="Calibri" w:eastAsia="Segoe UI" w:hAnsi="Calibri" w:cs="Calibri"/>
        </w:rPr>
        <w:t>government services</w:t>
      </w:r>
      <w:r w:rsidR="00E60064">
        <w:rPr>
          <w:rFonts w:ascii="Calibri" w:eastAsia="Segoe UI" w:hAnsi="Calibri" w:cs="Calibri"/>
        </w:rPr>
        <w:t xml:space="preserve">. </w:t>
      </w:r>
    </w:p>
    <w:p w14:paraId="659A3D51" w14:textId="77777777" w:rsidR="006224A8" w:rsidRDefault="006224A8" w:rsidP="00853C36">
      <w:pPr>
        <w:rPr>
          <w:rFonts w:ascii="Calibri" w:eastAsia="Segoe UI" w:hAnsi="Calibri" w:cs="Calibri"/>
        </w:rPr>
      </w:pPr>
    </w:p>
    <w:p w14:paraId="1F4C93C8" w14:textId="5069F32B" w:rsidR="00F25DE1" w:rsidRDefault="008E00C6" w:rsidP="00853C36">
      <w:pPr>
        <w:rPr>
          <w:rFonts w:ascii="Calibri" w:eastAsia="Segoe UI" w:hAnsi="Calibri" w:cs="Calibri"/>
        </w:rPr>
      </w:pPr>
      <w:r w:rsidRPr="008E00C6">
        <w:rPr>
          <w:rFonts w:ascii="Calibri" w:eastAsia="Segoe UI" w:hAnsi="Calibri" w:cs="Calibri"/>
        </w:rPr>
        <w:t xml:space="preserve">Individual projects would continue to be reviewed and permitted </w:t>
      </w:r>
      <w:r w:rsidR="006224A8">
        <w:rPr>
          <w:rFonts w:ascii="Calibri" w:eastAsia="Segoe UI" w:hAnsi="Calibri" w:cs="Calibri"/>
        </w:rPr>
        <w:t>via</w:t>
      </w:r>
      <w:r w:rsidRPr="008E00C6">
        <w:rPr>
          <w:rFonts w:ascii="Calibri" w:eastAsia="Segoe UI" w:hAnsi="Calibri" w:cs="Calibri"/>
        </w:rPr>
        <w:t xml:space="preserve"> existing state and local frameworks, including DEQ’s sanitation and water</w:t>
      </w:r>
      <w:r w:rsidRPr="008E00C6">
        <w:rPr>
          <w:rFonts w:ascii="Cambria Math" w:eastAsia="Segoe UI" w:hAnsi="Cambria Math" w:cs="Cambria Math"/>
        </w:rPr>
        <w:t>‑</w:t>
      </w:r>
      <w:r w:rsidRPr="008E00C6">
        <w:rPr>
          <w:rFonts w:ascii="Calibri" w:eastAsia="Segoe UI" w:hAnsi="Calibri" w:cs="Calibri"/>
        </w:rPr>
        <w:t>quality review and any applicable local subdivision, zoning, building, and onsite wastewater permitting processes, without creating new types of service obligations for local governments.</w:t>
      </w:r>
      <w:r>
        <w:rPr>
          <w:rFonts w:ascii="Calibri" w:eastAsia="Segoe UI" w:hAnsi="Calibri" w:cs="Calibri"/>
        </w:rPr>
        <w:t xml:space="preserve"> </w:t>
      </w:r>
    </w:p>
    <w:p w14:paraId="648D1BA5" w14:textId="77777777" w:rsidR="00F25DE1" w:rsidRDefault="00F25DE1" w:rsidP="00853C36">
      <w:pPr>
        <w:rPr>
          <w:rFonts w:ascii="Calibri" w:eastAsia="Segoe UI" w:hAnsi="Calibri" w:cs="Calibri"/>
        </w:rPr>
      </w:pPr>
    </w:p>
    <w:p w14:paraId="5FCC4001" w14:textId="02F11496" w:rsidR="00853C36" w:rsidRDefault="00783BA0" w:rsidP="00853C36">
      <w:r w:rsidRPr="00783BA0">
        <w:t xml:space="preserve">DEQ’s review, approval, and compliance activities for </w:t>
      </w:r>
      <w:r w:rsidR="006B1F61">
        <w:t>SWTS</w:t>
      </w:r>
      <w:r w:rsidRPr="00783BA0">
        <w:t xml:space="preserve"> are part of its existing statutory responsibilities under the Sanitation in Subdivisions Act, public water supply laws, and </w:t>
      </w:r>
      <w:r w:rsidR="007674CB">
        <w:t xml:space="preserve">the </w:t>
      </w:r>
      <w:r w:rsidRPr="00783BA0">
        <w:t>Water Quality Act</w:t>
      </w:r>
      <w:r w:rsidR="007674CB">
        <w:t>.</w:t>
      </w:r>
      <w:r w:rsidRPr="00783BA0">
        <w:t xml:space="preserve"> </w:t>
      </w:r>
      <w:r w:rsidR="007674CB">
        <w:t>T</w:t>
      </w:r>
      <w:r w:rsidRPr="00783BA0">
        <w:t>his Programmatic EA does not expand DEQ’s jurisdiction or create new programs.</w:t>
      </w:r>
    </w:p>
    <w:p w14:paraId="4FC0C12A" w14:textId="77777777" w:rsidR="00DA2EB0" w:rsidRPr="00853C36" w:rsidRDefault="00DA2EB0" w:rsidP="00853C36"/>
    <w:p w14:paraId="39C059D4" w14:textId="256B2067" w:rsidR="00853C36" w:rsidRPr="00C5029E" w:rsidRDefault="00974611" w:rsidP="00C5029E">
      <w:pPr>
        <w:pStyle w:val="Heading4DEQ"/>
      </w:pPr>
      <w:r w:rsidRPr="00C5029E">
        <w:lastRenderedPageBreak/>
        <w:t xml:space="preserve">2.1.13.2 </w:t>
      </w:r>
      <w:r w:rsidR="00853C36" w:rsidRPr="00C5029E">
        <w:t xml:space="preserve">Secondary </w:t>
      </w:r>
      <w:r w:rsidRPr="00C5029E">
        <w:t>i</w:t>
      </w:r>
      <w:r w:rsidR="00853C36" w:rsidRPr="00C5029E">
        <w:t xml:space="preserve">mpacts </w:t>
      </w:r>
    </w:p>
    <w:p w14:paraId="6D63966F" w14:textId="7C91B46C" w:rsidR="00C35520" w:rsidRDefault="00B23E41" w:rsidP="00853C36">
      <w:r w:rsidRPr="00B23E41">
        <w:rPr>
          <w:b/>
          <w:bCs/>
        </w:rPr>
        <w:t xml:space="preserve">Construction and </w:t>
      </w:r>
      <w:r w:rsidR="00E9509A">
        <w:rPr>
          <w:b/>
          <w:bCs/>
        </w:rPr>
        <w:t>o</w:t>
      </w:r>
      <w:r w:rsidRPr="00B23E41">
        <w:rPr>
          <w:b/>
          <w:bCs/>
        </w:rPr>
        <w:t>peration:</w:t>
      </w:r>
      <w:r w:rsidRPr="00B23E41">
        <w:t xml:space="preserve"> </w:t>
      </w:r>
      <w:r w:rsidR="00853C36" w:rsidRPr="00853C36">
        <w:t xml:space="preserve">No secondary impacts to government services would be anticipated from </w:t>
      </w:r>
      <w:r w:rsidR="00B652A2">
        <w:t>constructing and operating SWTS</w:t>
      </w:r>
      <w:r w:rsidR="00853C36" w:rsidRPr="00853C36">
        <w:t xml:space="preserve">. </w:t>
      </w:r>
      <w:r w:rsidR="00E80FD4" w:rsidRPr="00E80FD4">
        <w:t>Authorizing compliant SWTS does not induce large</w:t>
      </w:r>
      <w:r w:rsidR="00E80FD4" w:rsidRPr="00E80FD4">
        <w:rPr>
          <w:rFonts w:ascii="Cambria Math" w:hAnsi="Cambria Math" w:cs="Cambria Math"/>
        </w:rPr>
        <w:t>‑</w:t>
      </w:r>
      <w:r w:rsidR="00E80FD4" w:rsidRPr="00E80FD4">
        <w:t>scale growth, alter emergency</w:t>
      </w:r>
      <w:r w:rsidR="00E80FD4" w:rsidRPr="00E80FD4">
        <w:rPr>
          <w:rFonts w:ascii="Cambria Math" w:hAnsi="Cambria Math" w:cs="Cambria Math"/>
        </w:rPr>
        <w:t>‑</w:t>
      </w:r>
      <w:r w:rsidR="00E80FD4" w:rsidRPr="00E80FD4">
        <w:t>response patterns, or create new service obligations beyond existing development trends.</w:t>
      </w:r>
      <w:r w:rsidR="001579EC" w:rsidRPr="001579EC">
        <w:t xml:space="preserve"> </w:t>
      </w:r>
    </w:p>
    <w:p w14:paraId="2342F056" w14:textId="4A201737" w:rsidR="00853C36" w:rsidRDefault="001579EC" w:rsidP="00853C36">
      <w:r w:rsidRPr="001579EC">
        <w:t xml:space="preserve">Any incremental workload </w:t>
      </w:r>
      <w:proofErr w:type="gramStart"/>
      <w:r w:rsidR="0098420E">
        <w:t>increase</w:t>
      </w:r>
      <w:proofErr w:type="gramEnd"/>
      <w:r w:rsidR="0098420E">
        <w:t xml:space="preserve"> </w:t>
      </w:r>
      <w:r w:rsidRPr="001579EC">
        <w:t>for local governments (e.g., subdivision co</w:t>
      </w:r>
      <w:r w:rsidRPr="001579EC">
        <w:rPr>
          <w:rFonts w:ascii="Cambria Math" w:hAnsi="Cambria Math" w:cs="Cambria Math"/>
        </w:rPr>
        <w:t>‑</w:t>
      </w:r>
      <w:r w:rsidRPr="001579EC">
        <w:t xml:space="preserve">review, septic permitting, or inspection) would </w:t>
      </w:r>
      <w:r w:rsidR="003F35CD">
        <w:t>be covered by staff who already</w:t>
      </w:r>
      <w:r w:rsidRPr="001579EC">
        <w:t xml:space="preserve"> manage similar development proposals.</w:t>
      </w:r>
    </w:p>
    <w:p w14:paraId="38231F0B" w14:textId="77777777" w:rsidR="00DA2EB0" w:rsidRPr="00853C36" w:rsidRDefault="00DA2EB0" w:rsidP="00853C36"/>
    <w:p w14:paraId="5A0AD04F" w14:textId="6411CCEC" w:rsidR="00853C36" w:rsidRPr="00C5029E" w:rsidRDefault="00974611" w:rsidP="00C5029E">
      <w:pPr>
        <w:pStyle w:val="Heading4DEQ"/>
      </w:pPr>
      <w:r w:rsidRPr="00C5029E">
        <w:t xml:space="preserve">2.1.13.3 </w:t>
      </w:r>
      <w:r w:rsidR="00853C36" w:rsidRPr="00C5029E">
        <w:t xml:space="preserve">Cumulative </w:t>
      </w:r>
      <w:r w:rsidRPr="00C5029E">
        <w:t>i</w:t>
      </w:r>
      <w:r w:rsidR="00853C36" w:rsidRPr="00C5029E">
        <w:t xml:space="preserve">mpacts </w:t>
      </w:r>
    </w:p>
    <w:p w14:paraId="5C67D07E" w14:textId="49AA5C7E" w:rsidR="00A018B3" w:rsidRDefault="00B23E41" w:rsidP="00853C36">
      <w:r w:rsidRPr="00B23E41">
        <w:rPr>
          <w:b/>
          <w:bCs/>
        </w:rPr>
        <w:t xml:space="preserve">Construction and </w:t>
      </w:r>
      <w:r w:rsidR="00E9509A">
        <w:rPr>
          <w:b/>
          <w:bCs/>
        </w:rPr>
        <w:t>o</w:t>
      </w:r>
      <w:r w:rsidRPr="00B23E41">
        <w:rPr>
          <w:b/>
          <w:bCs/>
        </w:rPr>
        <w:t>peration:</w:t>
      </w:r>
      <w:r w:rsidRPr="00B23E41">
        <w:t xml:space="preserve"> </w:t>
      </w:r>
      <w:r w:rsidR="00853C36" w:rsidRPr="00853C36">
        <w:t xml:space="preserve">No cumulative impacts to government services would be anticipated from </w:t>
      </w:r>
      <w:r w:rsidR="00985364">
        <w:t>constructing and operating SWTS</w:t>
      </w:r>
      <w:r w:rsidR="00853C36" w:rsidRPr="00853C36">
        <w:t>.</w:t>
      </w:r>
      <w:r w:rsidR="004C0F90" w:rsidRPr="004C0F90">
        <w:t xml:space="preserve"> </w:t>
      </w:r>
      <w:r w:rsidR="004C0F90">
        <w:t>W</w:t>
      </w:r>
      <w:r w:rsidR="004C0F90" w:rsidRPr="004C0F90">
        <w:t>hen considered collectively across Montana, the SWTS projects covered by this Programmatic EA remain within the scope of existing regulatory and service frameworks and are not expected to necessitate long</w:t>
      </w:r>
      <w:r w:rsidR="004C0F90" w:rsidRPr="004C0F90">
        <w:rPr>
          <w:rFonts w:ascii="Cambria Math" w:hAnsi="Cambria Math" w:cs="Cambria Math"/>
        </w:rPr>
        <w:t>‑</w:t>
      </w:r>
      <w:r w:rsidR="004C0F90" w:rsidRPr="004C0F90">
        <w:t>term expansions of government services</w:t>
      </w:r>
      <w:r w:rsidR="004C0F90">
        <w:t>.</w:t>
      </w:r>
      <w:r w:rsidR="0093559B" w:rsidRPr="0093559B">
        <w:t xml:space="preserve"> </w:t>
      </w:r>
    </w:p>
    <w:p w14:paraId="1A20EEB2" w14:textId="77777777" w:rsidR="00A018B3" w:rsidRDefault="00A018B3" w:rsidP="00853C36"/>
    <w:p w14:paraId="44AEA1D2" w14:textId="136A88D4" w:rsidR="00C35520" w:rsidRDefault="0093559B" w:rsidP="00853C36">
      <w:r w:rsidRPr="0093559B">
        <w:t>State and local agencies already plan for and manage demands on infrastructure, emergency response, and public health services through comprehensive planning, capital</w:t>
      </w:r>
      <w:r w:rsidRPr="0093559B">
        <w:rPr>
          <w:rFonts w:ascii="Cambria Math" w:hAnsi="Cambria Math" w:cs="Cambria Math"/>
        </w:rPr>
        <w:t>‑</w:t>
      </w:r>
      <w:r w:rsidRPr="0093559B">
        <w:t>improvement programming, and routine budgeting</w:t>
      </w:r>
      <w:r w:rsidR="00631013">
        <w:t>.</w:t>
      </w:r>
      <w:r w:rsidRPr="0093559B">
        <w:t xml:space="preserve"> SWTS </w:t>
      </w:r>
      <w:r w:rsidR="00631013">
        <w:t>covered by</w:t>
      </w:r>
      <w:r w:rsidRPr="0093559B">
        <w:t xml:space="preserve"> this Programmatic EA would represent a continuation of these existing patterns rather than a new, distinct driver of government</w:t>
      </w:r>
      <w:r w:rsidRPr="0093559B">
        <w:rPr>
          <w:rFonts w:ascii="Cambria Math" w:hAnsi="Cambria Math" w:cs="Cambria Math"/>
        </w:rPr>
        <w:t>‑</w:t>
      </w:r>
      <w:r w:rsidRPr="0093559B">
        <w:t>service demand.</w:t>
      </w:r>
      <w:r w:rsidR="00CD5D5E">
        <w:t xml:space="preserve"> </w:t>
      </w:r>
    </w:p>
    <w:p w14:paraId="4BD0D144" w14:textId="77777777" w:rsidR="00C35520" w:rsidRDefault="00C35520" w:rsidP="00853C36"/>
    <w:p w14:paraId="2EF58003" w14:textId="56EFE27E" w:rsidR="00853C36" w:rsidRDefault="00CD5D5E" w:rsidP="00853C36">
      <w:r w:rsidRPr="00CD5D5E">
        <w:t xml:space="preserve">Over time, changes in demand for government services are expected to mirror broader patterns of </w:t>
      </w:r>
      <w:r w:rsidR="00582B8C">
        <w:t xml:space="preserve">changes related to </w:t>
      </w:r>
      <w:r w:rsidRPr="00CD5D5E">
        <w:t>subdivision and land</w:t>
      </w:r>
      <w:r w:rsidRPr="00CD5D5E">
        <w:rPr>
          <w:rFonts w:ascii="Cambria Math" w:hAnsi="Cambria Math" w:cs="Cambria Math"/>
        </w:rPr>
        <w:t>‑</w:t>
      </w:r>
      <w:r w:rsidRPr="00CD5D5E">
        <w:t>use decisions, with SWTS authorizations functioning as a component of already anticipated development rather than a separate catalyst for expanded services.</w:t>
      </w:r>
    </w:p>
    <w:p w14:paraId="355126FD" w14:textId="77777777" w:rsidR="00F83356" w:rsidRDefault="00F83356" w:rsidP="00F76071"/>
    <w:p w14:paraId="7A2D55AA" w14:textId="6315F197" w:rsidR="007D1A9D" w:rsidRPr="00C5029E" w:rsidRDefault="00E910FF" w:rsidP="00C5029E">
      <w:pPr>
        <w:pStyle w:val="Heading3DEQ"/>
      </w:pPr>
      <w:bookmarkStart w:id="35" w:name="_Toc225841831"/>
      <w:r w:rsidRPr="00C5029E">
        <w:t xml:space="preserve">2.1.14 </w:t>
      </w:r>
      <w:r w:rsidR="007D1A9D" w:rsidRPr="00C5029E">
        <w:t>ACCESS TO AND QUALITY OF RECREATIONAL AND WILDERNESS ACTIVITES</w:t>
      </w:r>
      <w:bookmarkEnd w:id="35"/>
      <w:r w:rsidR="007D1A9D" w:rsidRPr="00C5029E">
        <w:t xml:space="preserve"> </w:t>
      </w:r>
    </w:p>
    <w:p w14:paraId="25850219" w14:textId="159A5CD7" w:rsidR="00F83356" w:rsidRDefault="007D1A9D" w:rsidP="007D1A9D">
      <w:r w:rsidRPr="007D1A9D">
        <w:t xml:space="preserve">The location of </w:t>
      </w:r>
      <w:r w:rsidR="00962989">
        <w:t>a</w:t>
      </w:r>
      <w:r w:rsidRPr="007D1A9D">
        <w:t xml:space="preserve"> proposed </w:t>
      </w:r>
      <w:r w:rsidR="00962989">
        <w:t>SWTS</w:t>
      </w:r>
      <w:r w:rsidRPr="007D1A9D">
        <w:t xml:space="preserve"> </w:t>
      </w:r>
      <w:r w:rsidR="00962989">
        <w:t>will be</w:t>
      </w:r>
      <w:r w:rsidRPr="007D1A9D">
        <w:t xml:space="preserve"> evaluated in relationship to recreation and </w:t>
      </w:r>
      <w:r w:rsidR="00962989">
        <w:t>w</w:t>
      </w:r>
      <w:r w:rsidRPr="007D1A9D">
        <w:t xml:space="preserve">ilderness </w:t>
      </w:r>
      <w:r w:rsidR="00181CBD">
        <w:t>s</w:t>
      </w:r>
      <w:r w:rsidRPr="007D1A9D">
        <w:t>ites</w:t>
      </w:r>
      <w:r w:rsidR="008B26AD" w:rsidRPr="008B26AD">
        <w:t xml:space="preserve"> during site</w:t>
      </w:r>
      <w:r w:rsidR="008B26AD" w:rsidRPr="008B26AD">
        <w:rPr>
          <w:rFonts w:ascii="Cambria Math" w:hAnsi="Cambria Math" w:cs="Cambria Math"/>
        </w:rPr>
        <w:t>‑</w:t>
      </w:r>
      <w:r w:rsidR="008B26AD" w:rsidRPr="008B26AD">
        <w:t xml:space="preserve">specific review and in </w:t>
      </w:r>
      <w:r w:rsidR="00962989">
        <w:t>DEQ’s</w:t>
      </w:r>
      <w:r w:rsidR="008B26AD" w:rsidRPr="008B26AD">
        <w:t xml:space="preserve"> Categorical Exclusion Checklist</w:t>
      </w:r>
      <w:r w:rsidRPr="007D1A9D">
        <w:t xml:space="preserve">. </w:t>
      </w:r>
      <w:r w:rsidR="0057360F">
        <w:t xml:space="preserve">There would be no </w:t>
      </w:r>
      <w:r w:rsidR="009B40AB">
        <w:t>anticipated</w:t>
      </w:r>
      <w:r w:rsidR="0057360F">
        <w:t xml:space="preserve"> impact to</w:t>
      </w:r>
      <w:r w:rsidR="0057360F" w:rsidRPr="0057360F">
        <w:t xml:space="preserve"> access to and quality of recreation and wilderness activities</w:t>
      </w:r>
      <w:r w:rsidR="00962989">
        <w:t xml:space="preserve"> from </w:t>
      </w:r>
      <w:r w:rsidR="00A1381F">
        <w:t>the construction or operation of SWTS</w:t>
      </w:r>
      <w:r w:rsidR="0057360F">
        <w:t xml:space="preserve">. </w:t>
      </w:r>
    </w:p>
    <w:p w14:paraId="47BD3796" w14:textId="77777777" w:rsidR="00A33EB6" w:rsidRDefault="00A33EB6" w:rsidP="007D1A9D"/>
    <w:p w14:paraId="7A3C88D2" w14:textId="5DE8594E" w:rsidR="00A33EB6" w:rsidRPr="00C5029E" w:rsidRDefault="00974611" w:rsidP="00BE7C65">
      <w:pPr>
        <w:pStyle w:val="Heading4DEQ"/>
      </w:pPr>
      <w:r w:rsidRPr="00C5029E">
        <w:t xml:space="preserve">2.1.14.1 </w:t>
      </w:r>
      <w:r w:rsidR="00A33EB6" w:rsidRPr="00C5029E">
        <w:t xml:space="preserve">Direct </w:t>
      </w:r>
      <w:r w:rsidRPr="00BE7C65">
        <w:t>i</w:t>
      </w:r>
      <w:r w:rsidR="00A33EB6" w:rsidRPr="00BE7C65">
        <w:t>mpacts</w:t>
      </w:r>
      <w:r w:rsidR="00A33EB6" w:rsidRPr="00C5029E">
        <w:t xml:space="preserve"> </w:t>
      </w:r>
    </w:p>
    <w:p w14:paraId="7F59CE48" w14:textId="27CD8E2D" w:rsidR="00A33EB6" w:rsidRDefault="003F226D" w:rsidP="00A33EB6">
      <w:r w:rsidRPr="001778A8">
        <w:rPr>
          <w:b/>
        </w:rPr>
        <w:t xml:space="preserve">Construction and </w:t>
      </w:r>
      <w:r w:rsidR="00DE7E5C">
        <w:rPr>
          <w:b/>
        </w:rPr>
        <w:t>o</w:t>
      </w:r>
      <w:r w:rsidRPr="001778A8">
        <w:rPr>
          <w:b/>
        </w:rPr>
        <w:t>peration:</w:t>
      </w:r>
      <w:r w:rsidRPr="003F226D">
        <w:t xml:space="preserve"> </w:t>
      </w:r>
      <w:r w:rsidR="00A33EB6" w:rsidRPr="00A33EB6">
        <w:t xml:space="preserve">Direct impacts </w:t>
      </w:r>
      <w:r w:rsidR="008D1F69">
        <w:t xml:space="preserve">will vary depending on the site of a proposed SWTS. Thus, direct impacts </w:t>
      </w:r>
      <w:r w:rsidR="00DE7E5C">
        <w:t>will be</w:t>
      </w:r>
      <w:r w:rsidR="00A33EB6" w:rsidRPr="00A33EB6">
        <w:t xml:space="preserve"> evaluated </w:t>
      </w:r>
      <w:r w:rsidR="008D1F69">
        <w:t xml:space="preserve">on a site-by-site basis </w:t>
      </w:r>
      <w:r w:rsidR="00A33EB6" w:rsidRPr="00A33EB6">
        <w:t xml:space="preserve">in </w:t>
      </w:r>
      <w:r w:rsidR="00DE7E5C">
        <w:t>DEQ’s</w:t>
      </w:r>
      <w:r w:rsidR="00A33EB6" w:rsidRPr="00A33EB6">
        <w:t xml:space="preserve"> Categorical Exclusion </w:t>
      </w:r>
      <w:r w:rsidR="006450FC">
        <w:t>Checklist</w:t>
      </w:r>
      <w:r w:rsidR="00A33EB6" w:rsidRPr="00A33EB6">
        <w:t xml:space="preserve">. </w:t>
      </w:r>
    </w:p>
    <w:p w14:paraId="12E972FE" w14:textId="77777777" w:rsidR="00DA2EB0" w:rsidRPr="00A33EB6" w:rsidRDefault="00DA2EB0" w:rsidP="00A33EB6"/>
    <w:p w14:paraId="334B92DF" w14:textId="13D41BD5" w:rsidR="00A33EB6" w:rsidRPr="00C5029E" w:rsidRDefault="00974611" w:rsidP="00BE7C65">
      <w:pPr>
        <w:pStyle w:val="Heading4DEQ"/>
      </w:pPr>
      <w:r w:rsidRPr="00C5029E">
        <w:t xml:space="preserve">2.1.14.2 </w:t>
      </w:r>
      <w:r w:rsidR="00A33EB6" w:rsidRPr="00BE7C65">
        <w:t>Secondary</w:t>
      </w:r>
      <w:r w:rsidR="00A33EB6" w:rsidRPr="00C5029E">
        <w:t xml:space="preserve"> </w:t>
      </w:r>
      <w:r w:rsidRPr="00C5029E">
        <w:t>i</w:t>
      </w:r>
      <w:r w:rsidR="00A33EB6" w:rsidRPr="00C5029E">
        <w:t xml:space="preserve">mpacts </w:t>
      </w:r>
    </w:p>
    <w:p w14:paraId="754E5272" w14:textId="69F2E959" w:rsidR="00A33EB6" w:rsidRDefault="003F226D" w:rsidP="00A33EB6">
      <w:r w:rsidRPr="003F226D">
        <w:rPr>
          <w:b/>
          <w:bCs/>
        </w:rPr>
        <w:t>Construction and Operation:</w:t>
      </w:r>
      <w:r>
        <w:rPr>
          <w:b/>
          <w:bCs/>
        </w:rPr>
        <w:t xml:space="preserve"> </w:t>
      </w:r>
      <w:r w:rsidR="00A33EB6" w:rsidRPr="00A33EB6">
        <w:t xml:space="preserve">No secondary impacts to recreational and wilderness activities are anticipated </w:t>
      </w:r>
      <w:proofErr w:type="gramStart"/>
      <w:r w:rsidR="00A33EB6" w:rsidRPr="00A33EB6">
        <w:t>as a result of</w:t>
      </w:r>
      <w:proofErr w:type="gramEnd"/>
      <w:r w:rsidR="00A33EB6" w:rsidRPr="00A33EB6">
        <w:t xml:space="preserve"> </w:t>
      </w:r>
      <w:r w:rsidR="00DE7E5C">
        <w:t>constructing and operating SWTS</w:t>
      </w:r>
      <w:r w:rsidR="00A33EB6" w:rsidRPr="00A33EB6">
        <w:t xml:space="preserve">. </w:t>
      </w:r>
    </w:p>
    <w:p w14:paraId="47D85B36" w14:textId="77777777" w:rsidR="00DA2EB0" w:rsidRPr="00A33EB6" w:rsidRDefault="00DA2EB0" w:rsidP="00A33EB6"/>
    <w:p w14:paraId="58BDCCA9" w14:textId="201F8CAC" w:rsidR="00A33EB6" w:rsidRPr="00BE7C65" w:rsidRDefault="00974611" w:rsidP="00BE7C65">
      <w:pPr>
        <w:pStyle w:val="Heading4DEQ"/>
      </w:pPr>
      <w:r w:rsidRPr="00BE7C65">
        <w:t xml:space="preserve">2.1.14.3 </w:t>
      </w:r>
      <w:r w:rsidR="00A33EB6" w:rsidRPr="00BE7C65">
        <w:t xml:space="preserve">Cumulative </w:t>
      </w:r>
      <w:r w:rsidRPr="00BE7C65">
        <w:t>i</w:t>
      </w:r>
      <w:r w:rsidR="00A33EB6" w:rsidRPr="00BE7C65">
        <w:t xml:space="preserve">mpacts </w:t>
      </w:r>
    </w:p>
    <w:p w14:paraId="43F6DD06" w14:textId="4B2B4ACC" w:rsidR="00A33EB6" w:rsidRDefault="003F226D" w:rsidP="00A33EB6">
      <w:r w:rsidRPr="003F226D">
        <w:rPr>
          <w:b/>
          <w:bCs/>
        </w:rPr>
        <w:t xml:space="preserve">Construction and </w:t>
      </w:r>
      <w:r w:rsidR="00074120">
        <w:rPr>
          <w:b/>
          <w:bCs/>
        </w:rPr>
        <w:t>o</w:t>
      </w:r>
      <w:r w:rsidRPr="003F226D">
        <w:rPr>
          <w:b/>
          <w:bCs/>
        </w:rPr>
        <w:t>peration:</w:t>
      </w:r>
      <w:r>
        <w:rPr>
          <w:b/>
          <w:bCs/>
        </w:rPr>
        <w:t xml:space="preserve"> </w:t>
      </w:r>
      <w:r w:rsidR="00A33EB6" w:rsidRPr="00A33EB6">
        <w:t>No cumulative impacts to recreational and wilderness activities would be expected</w:t>
      </w:r>
      <w:r w:rsidR="00074120">
        <w:t xml:space="preserve"> from constructing and operating SWTS</w:t>
      </w:r>
      <w:r w:rsidR="00A33EB6" w:rsidRPr="00A33EB6">
        <w:t>.</w:t>
      </w:r>
    </w:p>
    <w:p w14:paraId="49AE8EB1" w14:textId="77777777" w:rsidR="007D1A9D" w:rsidRDefault="007D1A9D" w:rsidP="007D1A9D"/>
    <w:p w14:paraId="612B5A0B" w14:textId="76C93A15" w:rsidR="007D1A9D" w:rsidRPr="007D1A9D" w:rsidRDefault="00E910FF" w:rsidP="00BE7C65">
      <w:pPr>
        <w:pStyle w:val="Heading3DEQ"/>
      </w:pPr>
      <w:bookmarkStart w:id="36" w:name="_Toc225841832"/>
      <w:r w:rsidRPr="00BE7C65">
        <w:t xml:space="preserve">2.1.15 </w:t>
      </w:r>
      <w:r w:rsidR="007D1A9D" w:rsidRPr="00BE7C65">
        <w:t>DENSITY AND DISTRIBUTION OF POPULATION AND HOUSING</w:t>
      </w:r>
      <w:bookmarkEnd w:id="36"/>
      <w:r w:rsidR="007D1A9D" w:rsidRPr="007D1A9D">
        <w:t xml:space="preserve"> </w:t>
      </w:r>
    </w:p>
    <w:p w14:paraId="23606810" w14:textId="0778497C" w:rsidR="009D7676" w:rsidRDefault="000E3C3D" w:rsidP="002558CA">
      <w:r>
        <w:t>In this Programmatic EA, DEQ proposes to</w:t>
      </w:r>
      <w:r w:rsidR="002558CA">
        <w:t xml:space="preserve"> </w:t>
      </w:r>
      <w:r w:rsidR="00EC4F96">
        <w:t xml:space="preserve">authorize </w:t>
      </w:r>
      <w:r>
        <w:t xml:space="preserve">the </w:t>
      </w:r>
      <w:r w:rsidR="00EC4F96">
        <w:t xml:space="preserve">construction, installation, and operation of </w:t>
      </w:r>
      <w:r w:rsidR="00555F38">
        <w:t>a</w:t>
      </w:r>
      <w:r w:rsidR="00EC4F96">
        <w:t xml:space="preserve"> </w:t>
      </w:r>
      <w:r w:rsidR="004F68A4">
        <w:t>SWTS</w:t>
      </w:r>
      <w:r w:rsidR="00AE4CC7">
        <w:t>,</w:t>
      </w:r>
      <w:r w:rsidR="00EC4F96">
        <w:t xml:space="preserve"> </w:t>
      </w:r>
      <w:r w:rsidR="00AE4CC7">
        <w:t>which</w:t>
      </w:r>
      <w:r w:rsidR="00633890">
        <w:t xml:space="preserve"> would not, </w:t>
      </w:r>
      <w:r w:rsidR="00155E1B">
        <w:t>by itself,</w:t>
      </w:r>
      <w:r w:rsidR="002E4D55">
        <w:t xml:space="preserve"> </w:t>
      </w:r>
      <w:r w:rsidR="009D7676">
        <w:t>cause</w:t>
      </w:r>
      <w:r w:rsidR="002E4D55">
        <w:t xml:space="preserve"> population </w:t>
      </w:r>
      <w:r w:rsidR="009D7676">
        <w:t xml:space="preserve">growth </w:t>
      </w:r>
      <w:r w:rsidR="002E4D55">
        <w:t>or</w:t>
      </w:r>
      <w:r w:rsidR="00155E1B">
        <w:t xml:space="preserve"> create or</w:t>
      </w:r>
      <w:r w:rsidR="002E4D55">
        <w:t xml:space="preserve"> </w:t>
      </w:r>
      <w:r w:rsidR="009D7676">
        <w:t xml:space="preserve">necessitate </w:t>
      </w:r>
      <w:r w:rsidR="002E4D55">
        <w:t xml:space="preserve">additional </w:t>
      </w:r>
      <w:r w:rsidR="005E0A67">
        <w:t>housing.</w:t>
      </w:r>
      <w:r w:rsidR="00EC4F96">
        <w:t xml:space="preserve"> </w:t>
      </w:r>
    </w:p>
    <w:p w14:paraId="12C1DB67" w14:textId="77777777" w:rsidR="009D7676" w:rsidRDefault="009D7676" w:rsidP="002558CA"/>
    <w:p w14:paraId="0BEBE15A" w14:textId="2516920A" w:rsidR="002558CA" w:rsidRDefault="00E00A21" w:rsidP="002558CA">
      <w:r w:rsidRPr="00E00A21">
        <w:lastRenderedPageBreak/>
        <w:t>SWTS serve individual homes or small developments proposed by private applicants and are sized to meet those specific demands, and th</w:t>
      </w:r>
      <w:r w:rsidR="0029508C">
        <w:t>is</w:t>
      </w:r>
      <w:r w:rsidRPr="00E00A21">
        <w:t xml:space="preserve"> Programmatic EA </w:t>
      </w:r>
      <w:r w:rsidR="0029508C">
        <w:t>only covers proposed SWTS</w:t>
      </w:r>
      <w:r w:rsidR="005753DA">
        <w:t xml:space="preserve"> that disturb</w:t>
      </w:r>
      <w:r w:rsidR="0029508C" w:rsidRPr="00E00A21">
        <w:t xml:space="preserve"> </w:t>
      </w:r>
      <w:r w:rsidR="005753DA">
        <w:t xml:space="preserve">no more than </w:t>
      </w:r>
      <w:r w:rsidRPr="00E00A21">
        <w:t xml:space="preserve">10 acres and </w:t>
      </w:r>
      <w:r w:rsidR="005753DA">
        <w:t xml:space="preserve">consist of </w:t>
      </w:r>
      <w:r w:rsidRPr="00E00A21">
        <w:t>up to 300 individual drainfields, which constrains the physical scale of any associated development.</w:t>
      </w:r>
    </w:p>
    <w:p w14:paraId="78FD1912" w14:textId="77777777" w:rsidR="00EC4F96" w:rsidRDefault="00EC4F96" w:rsidP="002558CA"/>
    <w:p w14:paraId="733103DF" w14:textId="6E6C2FE1" w:rsidR="002558CA" w:rsidRPr="00053D19" w:rsidRDefault="00974611" w:rsidP="00053D19">
      <w:pPr>
        <w:pStyle w:val="Heading4DEQ"/>
      </w:pPr>
      <w:r w:rsidRPr="00053D19">
        <w:t xml:space="preserve">2.1.15.1 </w:t>
      </w:r>
      <w:r w:rsidR="002558CA" w:rsidRPr="00053D19">
        <w:t xml:space="preserve">Direct </w:t>
      </w:r>
      <w:r w:rsidRPr="00053D19">
        <w:t>i</w:t>
      </w:r>
      <w:r w:rsidR="002558CA" w:rsidRPr="00053D19">
        <w:t>mpacts</w:t>
      </w:r>
    </w:p>
    <w:p w14:paraId="6151C771" w14:textId="48D69A4A" w:rsidR="00F11FD7" w:rsidRDefault="005F0A35" w:rsidP="002558CA">
      <w:r w:rsidRPr="005F0A35">
        <w:rPr>
          <w:b/>
          <w:bCs/>
        </w:rPr>
        <w:t xml:space="preserve">Construction and </w:t>
      </w:r>
      <w:r w:rsidR="00224B2C">
        <w:rPr>
          <w:b/>
          <w:bCs/>
        </w:rPr>
        <w:t>o</w:t>
      </w:r>
      <w:r w:rsidRPr="005F0A35">
        <w:rPr>
          <w:b/>
          <w:bCs/>
        </w:rPr>
        <w:t xml:space="preserve">peration: </w:t>
      </w:r>
      <w:r w:rsidR="002558CA">
        <w:t xml:space="preserve">The </w:t>
      </w:r>
      <w:r w:rsidR="00224B2C">
        <w:t>construction and operation of SWTS</w:t>
      </w:r>
      <w:r w:rsidR="002558CA">
        <w:t xml:space="preserve"> would not </w:t>
      </w:r>
      <w:r w:rsidR="00224B2C">
        <w:t xml:space="preserve">cause </w:t>
      </w:r>
      <w:r w:rsidR="002558CA">
        <w:t xml:space="preserve">population </w:t>
      </w:r>
      <w:r w:rsidR="00224B2C">
        <w:t xml:space="preserve">growth </w:t>
      </w:r>
      <w:r w:rsidR="002558CA">
        <w:t>or</w:t>
      </w:r>
      <w:r w:rsidR="00ED7137">
        <w:t xml:space="preserve"> create or</w:t>
      </w:r>
      <w:r w:rsidR="002558CA">
        <w:t xml:space="preserve"> </w:t>
      </w:r>
      <w:r w:rsidR="00224B2C">
        <w:t>necessitate</w:t>
      </w:r>
      <w:r w:rsidR="002558CA">
        <w:t xml:space="preserve"> additional housing. </w:t>
      </w:r>
      <w:r w:rsidR="00D04D78">
        <w:t>Thus, i</w:t>
      </w:r>
      <w:r w:rsidR="002558CA">
        <w:t xml:space="preserve">mpacts to </w:t>
      </w:r>
      <w:r w:rsidR="00117A06">
        <w:t xml:space="preserve">the </w:t>
      </w:r>
      <w:r w:rsidR="002558CA">
        <w:t xml:space="preserve">density and distribution of </w:t>
      </w:r>
      <w:r w:rsidR="00F11FD7">
        <w:t xml:space="preserve">the </w:t>
      </w:r>
      <w:r w:rsidR="002558CA">
        <w:t xml:space="preserve">population and housing </w:t>
      </w:r>
      <w:r w:rsidR="00AC4DEA">
        <w:t>would</w:t>
      </w:r>
      <w:r w:rsidR="002558CA">
        <w:t xml:space="preserve"> not</w:t>
      </w:r>
      <w:r w:rsidR="00AC4DEA">
        <w:t xml:space="preserve"> be</w:t>
      </w:r>
      <w:r w:rsidR="002558CA">
        <w:t xml:space="preserve"> anticipated </w:t>
      </w:r>
      <w:proofErr w:type="gramStart"/>
      <w:r w:rsidR="002558CA">
        <w:t>as a result of</w:t>
      </w:r>
      <w:proofErr w:type="gramEnd"/>
      <w:r w:rsidR="002558CA">
        <w:t xml:space="preserve"> the </w:t>
      </w:r>
      <w:r w:rsidR="00F11FD7">
        <w:t>construction and operation of SWTS</w:t>
      </w:r>
      <w:r w:rsidR="002558CA">
        <w:t>.</w:t>
      </w:r>
      <w:r w:rsidR="00C14439" w:rsidRPr="00C14439">
        <w:t xml:space="preserve"> </w:t>
      </w:r>
    </w:p>
    <w:p w14:paraId="16171E10" w14:textId="77777777" w:rsidR="00F11FD7" w:rsidRDefault="00F11FD7" w:rsidP="002558CA"/>
    <w:p w14:paraId="3A6E7B79" w14:textId="06C583B8" w:rsidR="002558CA" w:rsidRDefault="009A0BA0" w:rsidP="002558CA">
      <w:r>
        <w:t xml:space="preserve">The operation phase would require less than two people for the life of the project. </w:t>
      </w:r>
      <w:r w:rsidR="007E16DE">
        <w:t xml:space="preserve">Most communities </w:t>
      </w:r>
      <w:r w:rsidR="00F11FD7">
        <w:t xml:space="preserve">that are located near </w:t>
      </w:r>
      <w:r w:rsidR="006A5741">
        <w:t xml:space="preserve">the SWTS </w:t>
      </w:r>
      <w:r w:rsidR="007E16DE">
        <w:t xml:space="preserve">have </w:t>
      </w:r>
      <w:r w:rsidR="00383D0A">
        <w:t xml:space="preserve">the ability </w:t>
      </w:r>
      <w:r w:rsidR="00DA4E01">
        <w:t xml:space="preserve">to </w:t>
      </w:r>
      <w:r w:rsidR="00636B48">
        <w:t xml:space="preserve">absorb </w:t>
      </w:r>
      <w:r w:rsidR="00C85171">
        <w:t xml:space="preserve">two to </w:t>
      </w:r>
      <w:r w:rsidR="0035114F">
        <w:t>10 construction personnel for less than 90 days without a noticeable change</w:t>
      </w:r>
      <w:r w:rsidR="00C7467F">
        <w:t>,</w:t>
      </w:r>
      <w:r w:rsidR="00262543">
        <w:t xml:space="preserve"> and this </w:t>
      </w:r>
      <w:r w:rsidR="00C7467F">
        <w:t xml:space="preserve">level of staffing </w:t>
      </w:r>
      <w:r w:rsidR="00262543">
        <w:t>would</w:t>
      </w:r>
      <w:r w:rsidR="000124A2">
        <w:t xml:space="preserve"> </w:t>
      </w:r>
      <w:proofErr w:type="gramStart"/>
      <w:r w:rsidR="000124A2">
        <w:t>expected</w:t>
      </w:r>
      <w:proofErr w:type="gramEnd"/>
      <w:r w:rsidR="000124A2">
        <w:t xml:space="preserve"> for one to two personnel for the operation </w:t>
      </w:r>
      <w:r w:rsidR="00F861DD">
        <w:t xml:space="preserve">phase as well. </w:t>
      </w:r>
    </w:p>
    <w:p w14:paraId="18B0819B" w14:textId="77777777" w:rsidR="00DA2EB0" w:rsidRDefault="00DA2EB0" w:rsidP="002558CA"/>
    <w:p w14:paraId="3B83955E" w14:textId="4775C2B3" w:rsidR="002558CA" w:rsidRPr="00BE7C65" w:rsidRDefault="00974611" w:rsidP="00053D19">
      <w:pPr>
        <w:pStyle w:val="Heading4DEQ"/>
      </w:pPr>
      <w:r w:rsidRPr="00BE7C65">
        <w:t xml:space="preserve">2.1.15.2 </w:t>
      </w:r>
      <w:r w:rsidR="002558CA" w:rsidRPr="00BE7C65">
        <w:t xml:space="preserve">Secondary </w:t>
      </w:r>
      <w:r w:rsidRPr="00053D19">
        <w:t>i</w:t>
      </w:r>
      <w:r w:rsidR="002558CA" w:rsidRPr="00053D19">
        <w:t>mpacts</w:t>
      </w:r>
    </w:p>
    <w:p w14:paraId="42060AC5" w14:textId="290560A3" w:rsidR="002558CA" w:rsidRDefault="005F0A35" w:rsidP="002558CA">
      <w:r w:rsidRPr="005F0A35">
        <w:rPr>
          <w:b/>
          <w:bCs/>
        </w:rPr>
        <w:t xml:space="preserve">Construction and </w:t>
      </w:r>
      <w:r w:rsidR="00224B2C">
        <w:rPr>
          <w:b/>
          <w:bCs/>
        </w:rPr>
        <w:t>o</w:t>
      </w:r>
      <w:r w:rsidRPr="005F0A35">
        <w:rPr>
          <w:b/>
          <w:bCs/>
        </w:rPr>
        <w:t xml:space="preserve">peration: </w:t>
      </w:r>
      <w:r w:rsidR="002558CA">
        <w:t xml:space="preserve">No secondary impacts to </w:t>
      </w:r>
      <w:r w:rsidR="002A32DB">
        <w:t xml:space="preserve">the </w:t>
      </w:r>
      <w:r w:rsidR="002558CA">
        <w:t xml:space="preserve">density and distribution of </w:t>
      </w:r>
      <w:r w:rsidR="002A32DB">
        <w:t xml:space="preserve">the </w:t>
      </w:r>
      <w:r w:rsidR="002558CA">
        <w:t xml:space="preserve">population and housing </w:t>
      </w:r>
      <w:r w:rsidR="00E26931">
        <w:t>would be</w:t>
      </w:r>
      <w:r w:rsidR="002558CA">
        <w:t xml:space="preserve"> anticipated </w:t>
      </w:r>
      <w:proofErr w:type="gramStart"/>
      <w:r w:rsidR="002558CA">
        <w:t>as a result of</w:t>
      </w:r>
      <w:proofErr w:type="gramEnd"/>
      <w:r w:rsidR="002558CA">
        <w:t xml:space="preserve"> </w:t>
      </w:r>
      <w:r w:rsidR="002A32DB">
        <w:t>constructing and operating SWTS</w:t>
      </w:r>
      <w:r w:rsidR="002558CA">
        <w:t>.</w:t>
      </w:r>
      <w:r w:rsidR="00302FFB" w:rsidRPr="00302FFB">
        <w:t xml:space="preserve"> </w:t>
      </w:r>
      <w:r w:rsidR="00302FFB">
        <w:t>Approval of SWTS does not change zoning or otherwise influence where growth occurs; those decisions remain with local planning and zoning authorities.</w:t>
      </w:r>
    </w:p>
    <w:p w14:paraId="408B2C69" w14:textId="77777777" w:rsidR="00DA2EB0" w:rsidRDefault="00DA2EB0" w:rsidP="002558CA"/>
    <w:p w14:paraId="04115799" w14:textId="0BBB1F87" w:rsidR="002558CA" w:rsidRPr="00BE7C65" w:rsidRDefault="00974611" w:rsidP="00053D19">
      <w:pPr>
        <w:pStyle w:val="Heading4DEQ"/>
      </w:pPr>
      <w:r w:rsidRPr="00BE7C65">
        <w:t xml:space="preserve">2.1.15.3 </w:t>
      </w:r>
      <w:r w:rsidR="002558CA" w:rsidRPr="00053D19">
        <w:t>Cumulative</w:t>
      </w:r>
      <w:r w:rsidR="002558CA" w:rsidRPr="00BE7C65">
        <w:t xml:space="preserve"> </w:t>
      </w:r>
      <w:r w:rsidRPr="00BE7C65">
        <w:t>i</w:t>
      </w:r>
      <w:r w:rsidR="002558CA" w:rsidRPr="00BE7C65">
        <w:t>mpacts</w:t>
      </w:r>
    </w:p>
    <w:p w14:paraId="026417BC" w14:textId="1838AB6C" w:rsidR="00A33EB6" w:rsidRDefault="005F0A35" w:rsidP="002558CA">
      <w:r w:rsidRPr="005F0A35">
        <w:rPr>
          <w:b/>
          <w:bCs/>
        </w:rPr>
        <w:t xml:space="preserve">Construction and </w:t>
      </w:r>
      <w:r w:rsidR="00220288">
        <w:rPr>
          <w:b/>
          <w:bCs/>
        </w:rPr>
        <w:t>o</w:t>
      </w:r>
      <w:r w:rsidRPr="005F0A35">
        <w:rPr>
          <w:b/>
          <w:bCs/>
        </w:rPr>
        <w:t xml:space="preserve">peration: </w:t>
      </w:r>
      <w:r w:rsidR="002558CA">
        <w:t xml:space="preserve">No cumulative impacts to the density and distribution of </w:t>
      </w:r>
      <w:r w:rsidR="002A32DB">
        <w:t xml:space="preserve">the </w:t>
      </w:r>
      <w:r w:rsidR="002558CA">
        <w:t>population and housing would be expected</w:t>
      </w:r>
      <w:r w:rsidR="002A32DB">
        <w:t xml:space="preserve"> from the construction and operation of SWTS</w:t>
      </w:r>
      <w:r w:rsidR="002558CA">
        <w:t>.</w:t>
      </w:r>
      <w:r w:rsidR="00437221" w:rsidRPr="00437221">
        <w:t xml:space="preserve"> Even when considered collectively across Montana, the SWTS projects covered by this Programmatic EA are expected to </w:t>
      </w:r>
      <w:r w:rsidR="00FB50C9">
        <w:t xml:space="preserve">track </w:t>
      </w:r>
      <w:r w:rsidR="00437221" w:rsidRPr="00437221">
        <w:t>existing subdivision and land</w:t>
      </w:r>
      <w:r w:rsidR="00437221" w:rsidRPr="00437221">
        <w:rPr>
          <w:rFonts w:ascii="Cambria Math" w:hAnsi="Cambria Math" w:cs="Cambria Math"/>
        </w:rPr>
        <w:t>‑</w:t>
      </w:r>
      <w:r w:rsidR="00437221" w:rsidRPr="00437221">
        <w:t>use decisions</w:t>
      </w:r>
      <w:r w:rsidR="00C85171">
        <w:t>,</w:t>
      </w:r>
      <w:r w:rsidR="00437221" w:rsidRPr="00437221">
        <w:t xml:space="preserve"> rather than induc</w:t>
      </w:r>
      <w:r w:rsidR="00990D20">
        <w:t>ing</w:t>
      </w:r>
      <w:r w:rsidR="00437221" w:rsidRPr="00437221">
        <w:t xml:space="preserve"> new growth patterns, and therefore </w:t>
      </w:r>
      <w:r w:rsidR="00990D20">
        <w:t>will</w:t>
      </w:r>
      <w:r w:rsidR="00437221" w:rsidRPr="00437221">
        <w:t xml:space="preserve"> not measurably alter </w:t>
      </w:r>
      <w:r w:rsidR="00990D20">
        <w:t xml:space="preserve">the </w:t>
      </w:r>
      <w:r w:rsidR="00437221" w:rsidRPr="00437221">
        <w:t>regional population distribution or housing density.</w:t>
      </w:r>
    </w:p>
    <w:p w14:paraId="6F586056" w14:textId="77777777" w:rsidR="00A95803" w:rsidRDefault="00A95803" w:rsidP="007D1A9D"/>
    <w:p w14:paraId="7B9AA09F" w14:textId="3156BA82" w:rsidR="009F63E8" w:rsidRPr="00053D19" w:rsidRDefault="00E910FF" w:rsidP="00053D19">
      <w:pPr>
        <w:pStyle w:val="Heading3DEQ"/>
      </w:pPr>
      <w:bookmarkStart w:id="37" w:name="_Toc225841833"/>
      <w:r w:rsidRPr="00053D19">
        <w:t xml:space="preserve">2.1.16 </w:t>
      </w:r>
      <w:r w:rsidR="009F63E8" w:rsidRPr="00053D19">
        <w:t>SOCIAL STRUCTURES AND MORES</w:t>
      </w:r>
      <w:bookmarkEnd w:id="37"/>
      <w:r w:rsidR="009F63E8" w:rsidRPr="00053D19">
        <w:t xml:space="preserve"> </w:t>
      </w:r>
    </w:p>
    <w:p w14:paraId="24E10130" w14:textId="5440A972" w:rsidR="00B02D8A" w:rsidRPr="00974611" w:rsidRDefault="002B58ED" w:rsidP="00B02D8A">
      <w:r w:rsidRPr="00974611">
        <w:t xml:space="preserve">The limited duration of </w:t>
      </w:r>
      <w:r w:rsidR="0019658A">
        <w:t>constructing SWTS</w:t>
      </w:r>
      <w:r w:rsidRPr="00974611">
        <w:t xml:space="preserve">, which would </w:t>
      </w:r>
      <w:r w:rsidR="00D441A6" w:rsidRPr="00974611">
        <w:t>employ</w:t>
      </w:r>
      <w:r w:rsidRPr="00974611">
        <w:t xml:space="preserve"> about </w:t>
      </w:r>
      <w:r w:rsidR="00C85171" w:rsidRPr="00974611">
        <w:t xml:space="preserve">two to </w:t>
      </w:r>
      <w:r w:rsidRPr="00974611">
        <w:t xml:space="preserve">10 people and </w:t>
      </w:r>
      <w:r w:rsidR="00D57E55">
        <w:t xml:space="preserve">cause </w:t>
      </w:r>
      <w:r w:rsidRPr="00974611">
        <w:t>a maximum of 10 acres of disturbance would not be expected to have</w:t>
      </w:r>
      <w:r w:rsidR="00D9225B" w:rsidRPr="00974611">
        <w:t xml:space="preserve"> direct, secondary, or cumulative</w:t>
      </w:r>
      <w:r w:rsidRPr="00974611">
        <w:t xml:space="preserve"> impacts on the social structure and mores of area</w:t>
      </w:r>
      <w:r w:rsidR="000F2382">
        <w:t>s around new or improved SWTS</w:t>
      </w:r>
      <w:r w:rsidRPr="00974611">
        <w:t xml:space="preserve">. </w:t>
      </w:r>
      <w:r w:rsidR="00B158DD">
        <w:t>Also, approving</w:t>
      </w:r>
      <w:r w:rsidR="002C106C" w:rsidRPr="00974611">
        <w:t xml:space="preserve"> SWTS </w:t>
      </w:r>
      <w:r w:rsidR="001374EB">
        <w:t>will</w:t>
      </w:r>
      <w:r w:rsidR="002C106C" w:rsidRPr="00974611">
        <w:t xml:space="preserve"> not induce large</w:t>
      </w:r>
      <w:r w:rsidR="002C106C" w:rsidRPr="00974611">
        <w:rPr>
          <w:rFonts w:ascii="Cambria Math" w:hAnsi="Cambria Math" w:cs="Cambria Math"/>
        </w:rPr>
        <w:t>‑</w:t>
      </w:r>
      <w:r w:rsidR="002C106C" w:rsidRPr="00974611">
        <w:t>scale in</w:t>
      </w:r>
      <w:r w:rsidR="002C106C" w:rsidRPr="00974611">
        <w:rPr>
          <w:rFonts w:ascii="Cambria Math" w:hAnsi="Cambria Math" w:cs="Cambria Math"/>
        </w:rPr>
        <w:t>‑</w:t>
      </w:r>
      <w:r w:rsidR="002C106C" w:rsidRPr="00974611">
        <w:t>migration, tourism, or commercial activity that might alter local traditions, social networks, or civic participation.</w:t>
      </w:r>
    </w:p>
    <w:p w14:paraId="026E2914" w14:textId="77777777" w:rsidR="00B02D8A" w:rsidRPr="00974611" w:rsidRDefault="00B02D8A" w:rsidP="00B02D8A"/>
    <w:p w14:paraId="59E5C228" w14:textId="6038E9CC" w:rsidR="009F63E8" w:rsidRPr="00053D19" w:rsidRDefault="00E910FF" w:rsidP="00053D19">
      <w:pPr>
        <w:pStyle w:val="Heading3DEQ"/>
      </w:pPr>
      <w:bookmarkStart w:id="38" w:name="_Toc225841834"/>
      <w:r w:rsidRPr="00053D19">
        <w:t xml:space="preserve">2.1.17 </w:t>
      </w:r>
      <w:r w:rsidR="009F63E8" w:rsidRPr="00053D19">
        <w:t>CULTURAL UNIQUENESS AND DIVERSITY</w:t>
      </w:r>
      <w:bookmarkEnd w:id="38"/>
      <w:r w:rsidR="009F63E8" w:rsidRPr="00053D19">
        <w:t xml:space="preserve"> </w:t>
      </w:r>
    </w:p>
    <w:p w14:paraId="172BB58F" w14:textId="4DD4D064" w:rsidR="00142332" w:rsidRDefault="001463AB" w:rsidP="009F63E8">
      <w:r w:rsidRPr="00974611">
        <w:t xml:space="preserve">The </w:t>
      </w:r>
      <w:r w:rsidR="007A4B31">
        <w:t>construction and operation of SWTS</w:t>
      </w:r>
      <w:r w:rsidRPr="00974611">
        <w:t xml:space="preserve"> would not be expected to affect cultural uniqueness or diversity in the area</w:t>
      </w:r>
      <w:r w:rsidR="007A4B31">
        <w:t>s around the SWTS</w:t>
      </w:r>
      <w:r w:rsidRPr="00974611">
        <w:t xml:space="preserve">. </w:t>
      </w:r>
      <w:r w:rsidR="006B1F61" w:rsidRPr="00974611">
        <w:t>SWTS</w:t>
      </w:r>
      <w:r w:rsidR="003C1B69" w:rsidRPr="00974611">
        <w:t xml:space="preserve"> are buried utility infrastructure that serve existing or planned residential and small commercial uses and do not change the mix of cultural groups present, the languages spoken, or the distinctive cultural practices that characterize a community. </w:t>
      </w:r>
    </w:p>
    <w:p w14:paraId="0DBC190D" w14:textId="77777777" w:rsidR="00142332" w:rsidRDefault="00142332" w:rsidP="009F63E8"/>
    <w:p w14:paraId="303E53B7" w14:textId="62A0E43C" w:rsidR="009F63E8" w:rsidRPr="00974611" w:rsidRDefault="00AD0B29" w:rsidP="009F63E8">
      <w:r w:rsidRPr="00974611">
        <w:t xml:space="preserve">The limited </w:t>
      </w:r>
      <w:r w:rsidR="003E6873" w:rsidRPr="00974611">
        <w:t>construction workforce</w:t>
      </w:r>
      <w:r w:rsidRPr="00974611" w:rsidDel="003E6873">
        <w:t xml:space="preserve"> </w:t>
      </w:r>
      <w:r w:rsidR="00C67427" w:rsidRPr="00974611">
        <w:t>(</w:t>
      </w:r>
      <w:r w:rsidRPr="00974611">
        <w:t xml:space="preserve">about </w:t>
      </w:r>
      <w:r w:rsidR="00A2554D" w:rsidRPr="00974611">
        <w:t xml:space="preserve">two to </w:t>
      </w:r>
      <w:r w:rsidRPr="00974611">
        <w:t xml:space="preserve">10 </w:t>
      </w:r>
      <w:r w:rsidR="00542BC6" w:rsidRPr="00974611">
        <w:t xml:space="preserve">workers </w:t>
      </w:r>
      <w:r w:rsidR="0077502C" w:rsidRPr="00974611">
        <w:t xml:space="preserve">per </w:t>
      </w:r>
      <w:r w:rsidR="00142332">
        <w:t>SWTS</w:t>
      </w:r>
      <w:r w:rsidR="0077502C" w:rsidRPr="00974611">
        <w:t xml:space="preserve"> for a short duration)</w:t>
      </w:r>
      <w:r w:rsidR="0041053F" w:rsidRPr="00974611">
        <w:t xml:space="preserve"> and minimal </w:t>
      </w:r>
      <w:r w:rsidR="00096F99" w:rsidRPr="00974611">
        <w:t>long</w:t>
      </w:r>
      <w:r w:rsidR="00142332">
        <w:t>-</w:t>
      </w:r>
      <w:r w:rsidR="00096F99" w:rsidRPr="00974611">
        <w:t>term</w:t>
      </w:r>
      <w:r w:rsidR="00142332">
        <w:t xml:space="preserve"> </w:t>
      </w:r>
      <w:r w:rsidR="00096F99" w:rsidRPr="00974611">
        <w:t>operational sta</w:t>
      </w:r>
      <w:r w:rsidR="002950E7" w:rsidRPr="00974611">
        <w:t>ffing (</w:t>
      </w:r>
      <w:r w:rsidR="00A2554D" w:rsidRPr="00974611">
        <w:t>one to two</w:t>
      </w:r>
      <w:r w:rsidR="002950E7" w:rsidRPr="00974611">
        <w:t xml:space="preserve"> workers)</w:t>
      </w:r>
      <w:r w:rsidRPr="00974611">
        <w:t xml:space="preserve"> </w:t>
      </w:r>
      <w:r w:rsidR="00635C25" w:rsidRPr="00974611">
        <w:t xml:space="preserve">can be </w:t>
      </w:r>
      <w:r w:rsidRPr="00974611">
        <w:t>absorb</w:t>
      </w:r>
      <w:r w:rsidR="00635C25" w:rsidRPr="00974611">
        <w:t>ed by nearby communities without noticeable changes in cultural uniqueness and diversity.</w:t>
      </w:r>
      <w:r w:rsidRPr="00974611">
        <w:t xml:space="preserve"> </w:t>
      </w:r>
    </w:p>
    <w:p w14:paraId="384C5031" w14:textId="77777777" w:rsidR="009938AB" w:rsidRPr="00974611" w:rsidRDefault="009938AB" w:rsidP="009F63E8"/>
    <w:p w14:paraId="621E5A96" w14:textId="5D1F405F" w:rsidR="009F63E8" w:rsidRPr="00053D19" w:rsidRDefault="00E910FF" w:rsidP="00053D19">
      <w:pPr>
        <w:pStyle w:val="Heading3DEQ"/>
      </w:pPr>
      <w:bookmarkStart w:id="39" w:name="_Toc225841835"/>
      <w:r w:rsidRPr="00053D19">
        <w:lastRenderedPageBreak/>
        <w:t xml:space="preserve">2.1.18 </w:t>
      </w:r>
      <w:r w:rsidR="009F63E8" w:rsidRPr="00053D19">
        <w:t>PRIVATE PROPERTY IMPACTS</w:t>
      </w:r>
      <w:bookmarkEnd w:id="39"/>
      <w:r w:rsidR="009F63E8" w:rsidRPr="00053D19">
        <w:t xml:space="preserve"> </w:t>
      </w:r>
    </w:p>
    <w:p w14:paraId="6CD2569F" w14:textId="12854315" w:rsidR="009F63E8" w:rsidRDefault="009F70E7" w:rsidP="009F70E7">
      <w:r w:rsidRPr="009F70E7">
        <w:t>The proposed action is to authorize construction and operation of a SWTS. DEQ has determined, however, that the authorization includes conditions that are reasonably necessary to ensure compliance with § 76-4-101 et seq., 75-5-101 et seq., and 75-6-101 et seq., MCA. Because the approval implements these statutory requirements and does not deprive property owners of all reasonable, economically beneficial use of their property, DEQ has determined that the proposed action is not expected to have private property</w:t>
      </w:r>
      <w:r w:rsidRPr="009F70E7">
        <w:noBreakHyphen/>
        <w:t>taking or damage implications.</w:t>
      </w:r>
    </w:p>
    <w:p w14:paraId="5F3344DA" w14:textId="77777777" w:rsidR="009F70E7" w:rsidRPr="00974611" w:rsidRDefault="009F70E7" w:rsidP="009F70E7"/>
    <w:p w14:paraId="403D1B83" w14:textId="56217016" w:rsidR="009F63E8" w:rsidRPr="00053D19" w:rsidRDefault="002450F0" w:rsidP="00053D19">
      <w:pPr>
        <w:pStyle w:val="Heading3DEQ"/>
      </w:pPr>
      <w:bookmarkStart w:id="40" w:name="_Toc225841836"/>
      <w:r w:rsidRPr="00053D19">
        <w:t xml:space="preserve">2.1.19 </w:t>
      </w:r>
      <w:r w:rsidR="009F63E8" w:rsidRPr="00053D19">
        <w:t>OTHER APPROPRIATE SOCIAL AND ECONOMIC CIRCUMSTANCES</w:t>
      </w:r>
      <w:bookmarkEnd w:id="40"/>
      <w:r w:rsidR="009F63E8" w:rsidRPr="00053D19">
        <w:t xml:space="preserve"> </w:t>
      </w:r>
    </w:p>
    <w:p w14:paraId="24E3F986" w14:textId="772796A3" w:rsidR="00984040" w:rsidRDefault="00941D53" w:rsidP="00374146">
      <w:pPr>
        <w:widowControl w:val="0"/>
        <w:jc w:val="both"/>
      </w:pPr>
      <w:r>
        <w:t>In this Programmatic EA, DEQ propose to merely continue its</w:t>
      </w:r>
      <w:r w:rsidR="000B335F" w:rsidRPr="000B335F">
        <w:t xml:space="preserve"> existing role in reviewing </w:t>
      </w:r>
      <w:r w:rsidR="007A39DC">
        <w:t>SWTS</w:t>
      </w:r>
      <w:r w:rsidR="000B335F" w:rsidRPr="000B335F">
        <w:t xml:space="preserve"> and is not expected to introduce other social or economic circumstances beyond those already discussed in </w:t>
      </w:r>
      <w:r w:rsidR="000B335F" w:rsidRPr="00053D19">
        <w:rPr>
          <w:b/>
          <w:bCs/>
        </w:rPr>
        <w:t>Sections 2.1.11</w:t>
      </w:r>
      <w:r w:rsidR="000B335F" w:rsidRPr="000B335F">
        <w:t xml:space="preserve"> through </w:t>
      </w:r>
      <w:r w:rsidR="000B335F" w:rsidRPr="00053D19">
        <w:rPr>
          <w:b/>
          <w:bCs/>
        </w:rPr>
        <w:t>2.1.18</w:t>
      </w:r>
      <w:r w:rsidR="000B335F" w:rsidRPr="000B335F">
        <w:t>.</w:t>
      </w:r>
      <w:r w:rsidR="00884FE6" w:rsidRPr="00884FE6">
        <w:t xml:space="preserve"> From a broader social and economic perspective, SWTS covered by this Programmatic EA are anticipated to track existing planning and land</w:t>
      </w:r>
      <w:r w:rsidR="00884FE6" w:rsidRPr="00884FE6">
        <w:rPr>
          <w:rFonts w:ascii="Cambria Math" w:hAnsi="Cambria Math" w:cs="Cambria Math"/>
        </w:rPr>
        <w:t>‑</w:t>
      </w:r>
      <w:r w:rsidR="00884FE6" w:rsidRPr="00884FE6">
        <w:t>use decisions, so they are not expected to create new growth fronts or substantially alter the long</w:t>
      </w:r>
      <w:r w:rsidR="00884FE6" w:rsidRPr="00884FE6">
        <w:rPr>
          <w:rFonts w:ascii="Cambria Math" w:hAnsi="Cambria Math" w:cs="Cambria Math"/>
        </w:rPr>
        <w:t>‑</w:t>
      </w:r>
      <w:r w:rsidR="00884FE6" w:rsidRPr="00884FE6">
        <w:t>term distribution of communities across the state.</w:t>
      </w:r>
    </w:p>
    <w:p w14:paraId="43323017" w14:textId="77777777" w:rsidR="00DD65C1" w:rsidRDefault="00DD65C1" w:rsidP="00374146">
      <w:pPr>
        <w:widowControl w:val="0"/>
        <w:jc w:val="both"/>
        <w:rPr>
          <w:rFonts w:ascii="Calibri" w:hAnsi="Calibri" w:cs="Calibri"/>
          <w:color w:val="000000"/>
          <w:shd w:val="clear" w:color="auto" w:fill="FFFFFF"/>
        </w:rPr>
      </w:pPr>
    </w:p>
    <w:p w14:paraId="79ABBFE6" w14:textId="2F976FC2" w:rsidR="00374146" w:rsidRPr="00053D19" w:rsidRDefault="00643752" w:rsidP="00053D19">
      <w:pPr>
        <w:pStyle w:val="Heading3DEQ"/>
      </w:pPr>
      <w:bookmarkStart w:id="41" w:name="_Toc160623258"/>
      <w:bookmarkStart w:id="42" w:name="_Toc225841837"/>
      <w:bookmarkEnd w:id="30"/>
      <w:r w:rsidRPr="00053D19">
        <w:t>2.1.</w:t>
      </w:r>
      <w:r w:rsidR="002450F0" w:rsidRPr="00053D19">
        <w:t>20</w:t>
      </w:r>
      <w:r w:rsidRPr="00053D19">
        <w:t xml:space="preserve"> </w:t>
      </w:r>
      <w:r w:rsidR="00DD1987" w:rsidRPr="00053D19">
        <w:t xml:space="preserve">GREENHOUSE GAS </w:t>
      </w:r>
      <w:bookmarkEnd w:id="41"/>
      <w:r w:rsidR="00E27CBE" w:rsidRPr="00053D19">
        <w:t>ASSESSMENT</w:t>
      </w:r>
      <w:bookmarkEnd w:id="42"/>
    </w:p>
    <w:p w14:paraId="63C296B3" w14:textId="77777777" w:rsidR="00630919" w:rsidRDefault="001B56A9" w:rsidP="001B56A9">
      <w:pPr>
        <w:rPr>
          <w:lang w:bidi="en-US"/>
        </w:rPr>
      </w:pPr>
      <w:r>
        <w:rPr>
          <w:lang w:bidi="en-US"/>
        </w:rPr>
        <w:t xml:space="preserve">DEQ is required to evaluate greenhouse gas (GHG) emissions for </w:t>
      </w:r>
      <w:r w:rsidR="00DA5257">
        <w:rPr>
          <w:lang w:bidi="en-US"/>
        </w:rPr>
        <w:t xml:space="preserve">proposed actions that meet the statutory definition of a </w:t>
      </w:r>
      <w:r>
        <w:rPr>
          <w:lang w:bidi="en-US"/>
        </w:rPr>
        <w:t>fossil fuel activity</w:t>
      </w:r>
      <w:r w:rsidR="00DA5257">
        <w:rPr>
          <w:lang w:bidi="en-US"/>
        </w:rPr>
        <w:t xml:space="preserve">, in accordance with </w:t>
      </w:r>
      <w:r w:rsidR="00DD1A4B">
        <w:rPr>
          <w:lang w:bidi="en-US"/>
        </w:rPr>
        <w:t>75-1-211 and 75-1-220, MCA</w:t>
      </w:r>
      <w:r>
        <w:rPr>
          <w:lang w:bidi="en-US"/>
        </w:rPr>
        <w:t>. However,</w:t>
      </w:r>
      <w:r w:rsidR="002E05B7">
        <w:rPr>
          <w:lang w:bidi="en-US"/>
        </w:rPr>
        <w:t xml:space="preserve"> pursuant to 75-1-220(</w:t>
      </w:r>
      <w:r w:rsidR="005C6B6A">
        <w:rPr>
          <w:lang w:bidi="en-US"/>
        </w:rPr>
        <w:t>8),</w:t>
      </w:r>
      <w:r>
        <w:rPr>
          <w:lang w:bidi="en-US"/>
        </w:rPr>
        <w:t xml:space="preserve"> </w:t>
      </w:r>
      <w:r w:rsidR="00C56271">
        <w:rPr>
          <w:lang w:bidi="en-US"/>
        </w:rPr>
        <w:t xml:space="preserve">MCA, </w:t>
      </w:r>
      <w:r>
        <w:rPr>
          <w:lang w:bidi="en-US"/>
        </w:rPr>
        <w:t xml:space="preserve">water quality-related actions are excluded from the definition of fossil fuel activities and therefore a GHG assessment is not mandatory. </w:t>
      </w:r>
    </w:p>
    <w:p w14:paraId="35CB60CC" w14:textId="77777777" w:rsidR="00630919" w:rsidRDefault="00630919" w:rsidP="001B56A9">
      <w:pPr>
        <w:rPr>
          <w:lang w:bidi="en-US"/>
        </w:rPr>
      </w:pPr>
    </w:p>
    <w:p w14:paraId="646FC940" w14:textId="31123ABF" w:rsidR="001B56A9" w:rsidRDefault="001B56A9" w:rsidP="001B56A9">
      <w:pPr>
        <w:rPr>
          <w:lang w:bidi="en-US"/>
        </w:rPr>
      </w:pPr>
      <w:r>
        <w:rPr>
          <w:lang w:bidi="en-US"/>
        </w:rPr>
        <w:t xml:space="preserve">Instead, </w:t>
      </w:r>
      <w:r w:rsidR="00883435">
        <w:rPr>
          <w:lang w:bidi="en-US"/>
        </w:rPr>
        <w:t xml:space="preserve">when assessing the construction and operation of SWTS, </w:t>
      </w:r>
      <w:r>
        <w:rPr>
          <w:lang w:bidi="en-US"/>
        </w:rPr>
        <w:t>to determine if a GHG assessment is needed, DEQ applies the normal MEPA standard of whether GHG emission impacts are potentially significant. ARM 17.4.609(3)(d)–(e).</w:t>
      </w:r>
    </w:p>
    <w:p w14:paraId="60F6171E" w14:textId="77777777" w:rsidR="001B56A9" w:rsidRDefault="001B56A9" w:rsidP="001B56A9">
      <w:pPr>
        <w:rPr>
          <w:lang w:bidi="en-US"/>
        </w:rPr>
      </w:pPr>
    </w:p>
    <w:p w14:paraId="49C6D8AE" w14:textId="61CE124B" w:rsidR="4D48B0B3" w:rsidRDefault="00EF5E99" w:rsidP="001B56A9">
      <w:pPr>
        <w:rPr>
          <w:lang w:bidi="en-US"/>
        </w:rPr>
      </w:pPr>
      <w:r w:rsidRPr="00EF5E99">
        <w:rPr>
          <w:lang w:bidi="en-US"/>
        </w:rPr>
        <w:t>Based on the short duration</w:t>
      </w:r>
      <w:r w:rsidR="00795251">
        <w:rPr>
          <w:lang w:bidi="en-US"/>
        </w:rPr>
        <w:t xml:space="preserve"> of constructing SWTS</w:t>
      </w:r>
      <w:r w:rsidRPr="00EF5E99">
        <w:rPr>
          <w:lang w:bidi="en-US"/>
        </w:rPr>
        <w:t>, the limited amount and size of construction equipment, and the absence of any combustion</w:t>
      </w:r>
      <w:r w:rsidRPr="00EF5E99">
        <w:rPr>
          <w:rFonts w:ascii="Cambria Math" w:hAnsi="Cambria Math" w:cs="Cambria Math"/>
          <w:lang w:bidi="en-US"/>
        </w:rPr>
        <w:t>‑</w:t>
      </w:r>
      <w:r w:rsidRPr="00EF5E99">
        <w:rPr>
          <w:lang w:bidi="en-US"/>
        </w:rPr>
        <w:t>based processes during normal operation</w:t>
      </w:r>
      <w:r w:rsidR="00007F8F">
        <w:rPr>
          <w:lang w:bidi="en-US"/>
        </w:rPr>
        <w:t xml:space="preserve"> of SWTS</w:t>
      </w:r>
      <w:r>
        <w:rPr>
          <w:lang w:bidi="en-US"/>
        </w:rPr>
        <w:t xml:space="preserve">, </w:t>
      </w:r>
      <w:r w:rsidR="001B56A9">
        <w:rPr>
          <w:lang w:bidi="en-US"/>
        </w:rPr>
        <w:t xml:space="preserve">DEQ concludes that the </w:t>
      </w:r>
      <w:r w:rsidR="006E3F85">
        <w:rPr>
          <w:lang w:bidi="en-US"/>
        </w:rPr>
        <w:t xml:space="preserve">construction and operation of </w:t>
      </w:r>
      <w:r w:rsidR="00FB519D">
        <w:rPr>
          <w:lang w:bidi="en-US"/>
        </w:rPr>
        <w:t>a</w:t>
      </w:r>
      <w:r w:rsidR="00007F8F">
        <w:rPr>
          <w:lang w:bidi="en-US"/>
        </w:rPr>
        <w:t>n</w:t>
      </w:r>
      <w:r w:rsidR="00FB519D">
        <w:rPr>
          <w:lang w:bidi="en-US"/>
        </w:rPr>
        <w:t xml:space="preserve"> </w:t>
      </w:r>
      <w:r w:rsidR="004F68A4">
        <w:rPr>
          <w:lang w:bidi="en-US"/>
        </w:rPr>
        <w:t>SWTS</w:t>
      </w:r>
      <w:r w:rsidR="001B56A9">
        <w:rPr>
          <w:lang w:bidi="en-US"/>
        </w:rPr>
        <w:t xml:space="preserve"> would</w:t>
      </w:r>
      <w:r w:rsidR="00BD4552">
        <w:rPr>
          <w:lang w:bidi="en-US"/>
        </w:rPr>
        <w:t xml:space="preserve"> not meaningfull</w:t>
      </w:r>
      <w:r w:rsidR="002A3C10">
        <w:rPr>
          <w:lang w:bidi="en-US"/>
        </w:rPr>
        <w:t>y increase</w:t>
      </w:r>
      <w:r w:rsidR="001B56A9">
        <w:rPr>
          <w:lang w:bidi="en-US"/>
        </w:rPr>
        <w:t xml:space="preserve"> GHG </w:t>
      </w:r>
      <w:r w:rsidR="002A3C10">
        <w:rPr>
          <w:lang w:bidi="en-US"/>
        </w:rPr>
        <w:t>emissions</w:t>
      </w:r>
      <w:r w:rsidR="00007F8F">
        <w:rPr>
          <w:lang w:bidi="en-US"/>
        </w:rPr>
        <w:t>. Thus,</w:t>
      </w:r>
      <w:r w:rsidR="001B56A9">
        <w:rPr>
          <w:lang w:bidi="en-US"/>
        </w:rPr>
        <w:t xml:space="preserve"> </w:t>
      </w:r>
      <w:r>
        <w:rPr>
          <w:lang w:bidi="en-US"/>
        </w:rPr>
        <w:t>no</w:t>
      </w:r>
      <w:r w:rsidR="001B56A9">
        <w:rPr>
          <w:lang w:bidi="en-US"/>
        </w:rPr>
        <w:t xml:space="preserve"> additional GHG</w:t>
      </w:r>
      <w:r>
        <w:rPr>
          <w:lang w:bidi="en-US"/>
        </w:rPr>
        <w:t xml:space="preserve"> assessment</w:t>
      </w:r>
      <w:r w:rsidR="001B56A9">
        <w:rPr>
          <w:lang w:bidi="en-US"/>
        </w:rPr>
        <w:t xml:space="preserve"> is necessary for purposes of this </w:t>
      </w:r>
      <w:r w:rsidR="00FE6661">
        <w:rPr>
          <w:lang w:bidi="en-US"/>
        </w:rPr>
        <w:t>P</w:t>
      </w:r>
      <w:r w:rsidR="001B56A9">
        <w:rPr>
          <w:lang w:bidi="en-US"/>
        </w:rPr>
        <w:t xml:space="preserve">rogrammatic EA. </w:t>
      </w:r>
    </w:p>
    <w:p w14:paraId="5D7BF4C1" w14:textId="77777777" w:rsidR="006E3F85" w:rsidRPr="00374146" w:rsidRDefault="006E3F85" w:rsidP="001B56A9">
      <w:pPr>
        <w:rPr>
          <w:lang w:bidi="en-US"/>
        </w:rPr>
      </w:pPr>
    </w:p>
    <w:p w14:paraId="1A1981AA" w14:textId="7F533E72" w:rsidR="00EE5A9C" w:rsidRPr="00B33FEB" w:rsidRDefault="06348DBF" w:rsidP="00B33FEB">
      <w:pPr>
        <w:pStyle w:val="Heading1"/>
      </w:pPr>
      <w:bookmarkStart w:id="43" w:name="_Toc225841838"/>
      <w:r w:rsidRPr="00B33FEB">
        <w:t>3</w:t>
      </w:r>
      <w:r w:rsidR="55D7D5A4" w:rsidRPr="00B33FEB">
        <w:t>. DESCRIPTION OF ALTERNATIVES</w:t>
      </w:r>
      <w:bookmarkEnd w:id="43"/>
    </w:p>
    <w:p w14:paraId="78224697" w14:textId="6B31D465" w:rsidR="0EF6C76A" w:rsidRPr="003A7531" w:rsidRDefault="1D7814E7" w:rsidP="00374146">
      <w:pPr>
        <w:pStyle w:val="Heading2"/>
      </w:pPr>
      <w:bookmarkStart w:id="44" w:name="_Toc225841839"/>
      <w:r>
        <w:t>3</w:t>
      </w:r>
      <w:r w:rsidR="55D7D5A4">
        <w:t>.1 ADDITIONAL ALTERNATIVES CONSIDERED</w:t>
      </w:r>
      <w:bookmarkEnd w:id="44"/>
    </w:p>
    <w:p w14:paraId="2DBD93B3" w14:textId="77777777" w:rsidR="006F3907" w:rsidRDefault="00CF7D1A" w:rsidP="00CF7D1A">
      <w:pPr>
        <w:widowControl w:val="0"/>
        <w:autoSpaceDE w:val="0"/>
        <w:autoSpaceDN w:val="0"/>
        <w:rPr>
          <w:rFonts w:ascii="Calibri" w:eastAsia="Times New Roman" w:hAnsi="Calibri" w:cs="Times New Roman"/>
          <w:kern w:val="0"/>
          <w:lang w:bidi="en-US"/>
          <w14:ligatures w14:val="none"/>
        </w:rPr>
      </w:pPr>
      <w:r w:rsidRPr="00CF7D1A">
        <w:rPr>
          <w:rFonts w:ascii="Calibri" w:eastAsia="Times New Roman" w:hAnsi="Calibri" w:cs="Times New Roman"/>
          <w:kern w:val="0"/>
          <w:lang w:bidi="en-US"/>
          <w14:ligatures w14:val="none"/>
        </w:rPr>
        <w:t xml:space="preserve">Pursuant to ARM 17.4.609, when an applicant proposes an action with the potential to have an impact on the Montana environment, the associated EA must include a description of reasonable alternatives. For purposes of MEPA, the alternatives analysis must include the “no action” alternative. </w:t>
      </w:r>
    </w:p>
    <w:p w14:paraId="44325B3E" w14:textId="77777777" w:rsidR="006F3907" w:rsidRDefault="006F3907" w:rsidP="00CF7D1A">
      <w:pPr>
        <w:widowControl w:val="0"/>
        <w:autoSpaceDE w:val="0"/>
        <w:autoSpaceDN w:val="0"/>
        <w:rPr>
          <w:rFonts w:ascii="Calibri" w:eastAsia="Times New Roman" w:hAnsi="Calibri" w:cs="Times New Roman"/>
          <w:kern w:val="0"/>
          <w:lang w:bidi="en-US"/>
          <w14:ligatures w14:val="none"/>
        </w:rPr>
      </w:pPr>
    </w:p>
    <w:p w14:paraId="6C549353" w14:textId="17F50205" w:rsidR="00090C8C" w:rsidRDefault="00CF7D1A" w:rsidP="00CF7D1A">
      <w:pPr>
        <w:widowControl w:val="0"/>
        <w:autoSpaceDE w:val="0"/>
        <w:autoSpaceDN w:val="0"/>
        <w:rPr>
          <w:rFonts w:ascii="Calibri" w:eastAsia="Times New Roman" w:hAnsi="Calibri" w:cs="Times New Roman"/>
          <w:kern w:val="0"/>
          <w:lang w:bidi="en-US"/>
        </w:rPr>
      </w:pPr>
      <w:r w:rsidRPr="00CF7D1A">
        <w:rPr>
          <w:rFonts w:ascii="Calibri" w:eastAsia="Times New Roman" w:hAnsi="Calibri" w:cs="Times New Roman"/>
          <w:kern w:val="0"/>
          <w:lang w:bidi="en-US"/>
          <w14:ligatures w14:val="none"/>
        </w:rPr>
        <w:t>However, i</w:t>
      </w:r>
      <w:r w:rsidRPr="00CF7D1A">
        <w:rPr>
          <w:rFonts w:ascii="Calibri" w:eastAsia="Times New Roman" w:hAnsi="Calibri" w:cs="Times New Roman"/>
          <w:kern w:val="0"/>
          <w:lang w:bidi="en-US"/>
        </w:rPr>
        <w:t xml:space="preserve">f </w:t>
      </w:r>
      <w:r w:rsidR="00F97C2F">
        <w:rPr>
          <w:rFonts w:ascii="Calibri" w:eastAsia="Times New Roman" w:hAnsi="Calibri" w:cs="Times New Roman"/>
          <w:kern w:val="0"/>
          <w:lang w:bidi="en-US"/>
        </w:rPr>
        <w:t>an</w:t>
      </w:r>
      <w:r w:rsidRPr="00CF7D1A">
        <w:rPr>
          <w:rFonts w:ascii="Calibri" w:eastAsia="Times New Roman" w:hAnsi="Calibri" w:cs="Times New Roman"/>
          <w:kern w:val="0"/>
          <w:lang w:bidi="en-US"/>
        </w:rPr>
        <w:t xml:space="preserve"> applicant demonstrates compliance with all applicable rules, </w:t>
      </w:r>
      <w:r w:rsidR="00090C8C">
        <w:rPr>
          <w:rFonts w:ascii="Calibri" w:eastAsia="Times New Roman" w:hAnsi="Calibri" w:cs="Times New Roman"/>
          <w:kern w:val="0"/>
          <w:lang w:bidi="en-US"/>
        </w:rPr>
        <w:t>a</w:t>
      </w:r>
      <w:r w:rsidRPr="00CF7D1A">
        <w:rPr>
          <w:rFonts w:ascii="Calibri" w:eastAsia="Times New Roman" w:hAnsi="Calibri" w:cs="Times New Roman"/>
          <w:kern w:val="0"/>
          <w:lang w:bidi="en-US"/>
        </w:rPr>
        <w:t xml:space="preserve"> “no action” alternative would not be appropriate. Rather, </w:t>
      </w:r>
      <w:r w:rsidR="00090C8C">
        <w:rPr>
          <w:rFonts w:ascii="Calibri" w:eastAsia="Times New Roman" w:hAnsi="Calibri" w:cs="Times New Roman"/>
          <w:kern w:val="0"/>
          <w:lang w:bidi="en-US"/>
        </w:rPr>
        <w:t>a</w:t>
      </w:r>
      <w:r w:rsidRPr="00CF7D1A">
        <w:rPr>
          <w:rFonts w:ascii="Calibri" w:eastAsia="Times New Roman" w:hAnsi="Calibri" w:cs="Times New Roman"/>
          <w:kern w:val="0"/>
          <w:lang w:bidi="en-US"/>
        </w:rPr>
        <w:t xml:space="preserve"> “no action” alternative forms the baseline from which the impacts of </w:t>
      </w:r>
      <w:r w:rsidR="00090C8C">
        <w:rPr>
          <w:rFonts w:ascii="Calibri" w:eastAsia="Times New Roman" w:hAnsi="Calibri" w:cs="Times New Roman"/>
          <w:kern w:val="0"/>
          <w:lang w:bidi="en-US"/>
        </w:rPr>
        <w:t>a</w:t>
      </w:r>
      <w:r w:rsidRPr="00CF7D1A">
        <w:rPr>
          <w:rFonts w:ascii="Calibri" w:eastAsia="Times New Roman" w:hAnsi="Calibri" w:cs="Times New Roman"/>
          <w:kern w:val="0"/>
          <w:lang w:bidi="en-US"/>
        </w:rPr>
        <w:t xml:space="preserve"> proposed action can be measured. </w:t>
      </w:r>
    </w:p>
    <w:p w14:paraId="062AD81D" w14:textId="77777777" w:rsidR="00090C8C" w:rsidRDefault="00090C8C" w:rsidP="00CF7D1A">
      <w:pPr>
        <w:widowControl w:val="0"/>
        <w:autoSpaceDE w:val="0"/>
        <w:autoSpaceDN w:val="0"/>
        <w:rPr>
          <w:rFonts w:ascii="Calibri" w:eastAsia="Times New Roman" w:hAnsi="Calibri" w:cs="Times New Roman"/>
          <w:kern w:val="0"/>
          <w:lang w:bidi="en-US"/>
        </w:rPr>
      </w:pPr>
    </w:p>
    <w:p w14:paraId="1FF66E85" w14:textId="2E368E63" w:rsidR="00CF7D1A" w:rsidRPr="00CF7D1A" w:rsidRDefault="00CF7D1A" w:rsidP="00CF7D1A">
      <w:pPr>
        <w:widowControl w:val="0"/>
        <w:autoSpaceDE w:val="0"/>
        <w:autoSpaceDN w:val="0"/>
        <w:rPr>
          <w:rFonts w:ascii="Calibri" w:eastAsia="Times New Roman" w:hAnsi="Calibri" w:cs="Times New Roman"/>
          <w:kern w:val="0"/>
          <w:lang w:bidi="en-US"/>
        </w:rPr>
      </w:pPr>
      <w:r w:rsidRPr="00CF7D1A">
        <w:rPr>
          <w:rFonts w:ascii="Calibri" w:eastAsia="Times New Roman" w:hAnsi="Calibri" w:cs="Times New Roman"/>
          <w:kern w:val="0"/>
          <w:lang w:bidi="en-US"/>
        </w:rPr>
        <w:t xml:space="preserve">Pursuant to 75-1-201(4)(a), MCA, DEQ “may not withhold, deny, or impose conditions on any permit or other authority to act based on” an </w:t>
      </w:r>
      <w:r w:rsidR="00CC2585">
        <w:rPr>
          <w:rFonts w:ascii="Calibri" w:eastAsia="Times New Roman" w:hAnsi="Calibri" w:cs="Times New Roman"/>
          <w:kern w:val="0"/>
          <w:lang w:bidi="en-US"/>
        </w:rPr>
        <w:t>EA</w:t>
      </w:r>
      <w:r w:rsidRPr="00CF7D1A">
        <w:rPr>
          <w:rFonts w:ascii="Calibri" w:eastAsia="Times New Roman" w:hAnsi="Calibri" w:cs="Times New Roman"/>
          <w:kern w:val="0"/>
          <w:lang w:bidi="en-US"/>
        </w:rPr>
        <w:t>. Therefore, if an application</w:t>
      </w:r>
      <w:r w:rsidR="00CC2585">
        <w:rPr>
          <w:rFonts w:ascii="Calibri" w:eastAsia="Times New Roman" w:hAnsi="Calibri" w:cs="Times New Roman"/>
          <w:kern w:val="0"/>
          <w:lang w:bidi="en-US"/>
        </w:rPr>
        <w:t xml:space="preserve"> to construct and operate an SWTS</w:t>
      </w:r>
      <w:r w:rsidRPr="00CF7D1A">
        <w:rPr>
          <w:rFonts w:ascii="Calibri" w:eastAsia="Times New Roman" w:hAnsi="Calibri" w:cs="Times New Roman"/>
          <w:kern w:val="0"/>
          <w:lang w:bidi="en-US"/>
        </w:rPr>
        <w:t xml:space="preserve"> </w:t>
      </w:r>
      <w:r w:rsidRPr="00CF7D1A">
        <w:rPr>
          <w:rFonts w:ascii="Calibri" w:eastAsia="Times New Roman" w:hAnsi="Calibri" w:cs="Times New Roman"/>
          <w:kern w:val="0"/>
          <w:lang w:bidi="en-US"/>
        </w:rPr>
        <w:lastRenderedPageBreak/>
        <w:t xml:space="preserve">meets all the requirements for permit approval, DEQ cannot require any alternative to the proposed </w:t>
      </w:r>
      <w:r w:rsidR="00CC2585">
        <w:rPr>
          <w:rFonts w:ascii="Calibri" w:eastAsia="Times New Roman" w:hAnsi="Calibri" w:cs="Times New Roman"/>
          <w:kern w:val="0"/>
          <w:lang w:bidi="en-US"/>
        </w:rPr>
        <w:t>SWTS</w:t>
      </w:r>
      <w:r w:rsidRPr="00CF7D1A">
        <w:rPr>
          <w:rFonts w:ascii="Calibri" w:eastAsia="Times New Roman" w:hAnsi="Calibri" w:cs="Times New Roman"/>
          <w:kern w:val="0"/>
          <w:lang w:bidi="en-US"/>
        </w:rPr>
        <w:t xml:space="preserve">, including a “no action” alternative. </w:t>
      </w:r>
    </w:p>
    <w:p w14:paraId="5A8DCA00" w14:textId="77777777" w:rsidR="00DD65C1" w:rsidRPr="00CF7D1A" w:rsidRDefault="00DD65C1" w:rsidP="00CF7D1A">
      <w:pPr>
        <w:widowControl w:val="0"/>
        <w:autoSpaceDE w:val="0"/>
        <w:autoSpaceDN w:val="0"/>
        <w:rPr>
          <w:rFonts w:ascii="Calibri" w:eastAsia="Times New Roman" w:hAnsi="Calibri" w:cs="Times New Roman"/>
          <w:kern w:val="0"/>
          <w:lang w:bidi="en-US"/>
        </w:rPr>
      </w:pPr>
    </w:p>
    <w:p w14:paraId="088B6991" w14:textId="64A186BA" w:rsidR="00B00855" w:rsidRPr="00FD2937" w:rsidRDefault="00974611" w:rsidP="00FD2937">
      <w:pPr>
        <w:pStyle w:val="Heading3DEQ"/>
      </w:pPr>
      <w:bookmarkStart w:id="45" w:name="_Toc225841840"/>
      <w:r w:rsidRPr="00FD2937">
        <w:t xml:space="preserve">3.1.1 </w:t>
      </w:r>
      <w:r w:rsidR="00C6565C" w:rsidRPr="00FD2937">
        <w:t>NO ACTION ALTERNATIVE</w:t>
      </w:r>
      <w:bookmarkEnd w:id="45"/>
      <w:r w:rsidR="00C6565C" w:rsidRPr="00FD2937">
        <w:t xml:space="preserve"> </w:t>
      </w:r>
    </w:p>
    <w:p w14:paraId="79337BF1" w14:textId="06F74C1A" w:rsidR="00112EB2" w:rsidRDefault="00D326BB" w:rsidP="00E65C51">
      <w:pPr>
        <w:widowControl w:val="0"/>
        <w:rPr>
          <w:rFonts w:ascii="Calibri" w:eastAsia="Calibri" w:hAnsi="Calibri" w:cs="Calibri"/>
          <w:color w:val="000000" w:themeColor="text1"/>
        </w:rPr>
      </w:pPr>
      <w:r>
        <w:rPr>
          <w:rFonts w:ascii="Calibri" w:eastAsia="Calibri" w:hAnsi="Calibri" w:cs="Calibri"/>
          <w:color w:val="000000" w:themeColor="text1"/>
        </w:rPr>
        <w:t>Under MEPA, when considering a</w:t>
      </w:r>
      <w:r w:rsidR="2E5DF352" w:rsidRPr="597095A4">
        <w:rPr>
          <w:rFonts w:ascii="Calibri" w:eastAsia="Calibri" w:hAnsi="Calibri" w:cs="Calibri"/>
          <w:color w:val="000000" w:themeColor="text1"/>
        </w:rPr>
        <w:t xml:space="preserve"> </w:t>
      </w:r>
      <w:r w:rsidR="00CF1147">
        <w:rPr>
          <w:rFonts w:eastAsiaTheme="minorEastAsia"/>
          <w:color w:val="000000" w:themeColor="text1"/>
        </w:rPr>
        <w:t>p</w:t>
      </w:r>
      <w:r w:rsidR="00313696">
        <w:rPr>
          <w:rFonts w:eastAsiaTheme="minorEastAsia"/>
          <w:color w:val="000000" w:themeColor="text1"/>
        </w:rPr>
        <w:t>roposed action</w:t>
      </w:r>
      <w:r w:rsidR="2E5DF352" w:rsidRPr="597095A4">
        <w:rPr>
          <w:rFonts w:ascii="Calibri" w:eastAsia="Calibri" w:hAnsi="Calibri" w:cs="Calibri"/>
          <w:color w:val="000000" w:themeColor="text1"/>
        </w:rPr>
        <w:t>, DEQ must also</w:t>
      </w:r>
      <w:r w:rsidR="00AE121B">
        <w:rPr>
          <w:rFonts w:ascii="Calibri" w:eastAsia="Calibri" w:hAnsi="Calibri" w:cs="Calibri"/>
          <w:color w:val="000000" w:themeColor="text1"/>
        </w:rPr>
        <w:t xml:space="preserve"> </w:t>
      </w:r>
      <w:r w:rsidR="00650CAF" w:rsidRPr="71FAB280">
        <w:rPr>
          <w:rFonts w:ascii="Calibri" w:eastAsia="Calibri" w:hAnsi="Calibri" w:cs="Calibri"/>
          <w:color w:val="000000" w:themeColor="text1"/>
        </w:rPr>
        <w:t>consider</w:t>
      </w:r>
      <w:r w:rsidR="2E5DF352" w:rsidRPr="597095A4">
        <w:rPr>
          <w:rFonts w:ascii="Calibri" w:eastAsia="Calibri" w:hAnsi="Calibri" w:cs="Calibri"/>
          <w:color w:val="000000" w:themeColor="text1"/>
        </w:rPr>
        <w:t xml:space="preserve"> a "no action" alternative. The "no action" alternative would deny the </w:t>
      </w:r>
      <w:r w:rsidR="00313696">
        <w:rPr>
          <w:rFonts w:ascii="Calibri" w:eastAsia="Calibri" w:hAnsi="Calibri" w:cs="Calibri"/>
          <w:color w:val="000000" w:themeColor="text1"/>
        </w:rPr>
        <w:t>proposed action</w:t>
      </w:r>
      <w:r w:rsidR="58A82A6B" w:rsidRPr="649F83EB">
        <w:rPr>
          <w:rFonts w:ascii="Calibri" w:eastAsia="Calibri" w:hAnsi="Calibri" w:cs="Calibri"/>
          <w:color w:val="000000" w:themeColor="text1"/>
        </w:rPr>
        <w:t>.</w:t>
      </w:r>
      <w:r w:rsidR="58A82A6B" w:rsidRPr="597095A4">
        <w:rPr>
          <w:rFonts w:ascii="Calibri" w:eastAsia="Calibri" w:hAnsi="Calibri" w:cs="Calibri"/>
          <w:color w:val="000000" w:themeColor="text1"/>
        </w:rPr>
        <w:t xml:space="preserve"> Th</w:t>
      </w:r>
      <w:r w:rsidR="00E61CD1">
        <w:rPr>
          <w:rFonts w:ascii="Calibri" w:eastAsia="Calibri" w:hAnsi="Calibri" w:cs="Calibri"/>
          <w:color w:val="000000" w:themeColor="text1"/>
        </w:rPr>
        <w:t>us, an</w:t>
      </w:r>
      <w:r w:rsidR="2E5DF352" w:rsidRPr="597095A4">
        <w:rPr>
          <w:rFonts w:ascii="Calibri" w:eastAsia="Calibri" w:hAnsi="Calibri" w:cs="Calibri"/>
          <w:color w:val="000000" w:themeColor="text1"/>
        </w:rPr>
        <w:t xml:space="preserve"> applicant would lack the authority to </w:t>
      </w:r>
      <w:r w:rsidR="0D78BCFB" w:rsidRPr="76431B0E">
        <w:rPr>
          <w:rFonts w:ascii="Calibri" w:eastAsia="Calibri" w:hAnsi="Calibri" w:cs="Calibri"/>
          <w:color w:val="000000" w:themeColor="text1"/>
        </w:rPr>
        <w:t>construct</w:t>
      </w:r>
      <w:r w:rsidR="000A0C9A">
        <w:rPr>
          <w:rFonts w:ascii="Calibri" w:eastAsia="Calibri" w:hAnsi="Calibri" w:cs="Calibri"/>
          <w:color w:val="000000" w:themeColor="text1"/>
        </w:rPr>
        <w:t xml:space="preserve"> a</w:t>
      </w:r>
      <w:r w:rsidR="00E61CD1">
        <w:rPr>
          <w:rFonts w:ascii="Calibri" w:eastAsia="Calibri" w:hAnsi="Calibri" w:cs="Calibri"/>
          <w:color w:val="000000" w:themeColor="text1"/>
        </w:rPr>
        <w:t>n</w:t>
      </w:r>
      <w:r w:rsidR="0D78BCFB" w:rsidRPr="76431B0E">
        <w:rPr>
          <w:rFonts w:ascii="Calibri" w:eastAsia="Calibri" w:hAnsi="Calibri" w:cs="Calibri"/>
          <w:color w:val="000000" w:themeColor="text1"/>
        </w:rPr>
        <w:t xml:space="preserve"> </w:t>
      </w:r>
      <w:r w:rsidR="004F68A4">
        <w:rPr>
          <w:rFonts w:ascii="Calibri" w:eastAsia="Calibri" w:hAnsi="Calibri" w:cs="Calibri"/>
          <w:color w:val="000000" w:themeColor="text1"/>
        </w:rPr>
        <w:t>SWTS</w:t>
      </w:r>
      <w:r w:rsidR="00112EB2">
        <w:rPr>
          <w:rFonts w:ascii="Calibri" w:eastAsia="Calibri" w:hAnsi="Calibri" w:cs="Calibri"/>
          <w:color w:val="000000" w:themeColor="text1"/>
        </w:rPr>
        <w:t>,</w:t>
      </w:r>
      <w:r w:rsidR="00E61CD1">
        <w:rPr>
          <w:rFonts w:ascii="Calibri" w:eastAsia="Calibri" w:hAnsi="Calibri" w:cs="Calibri"/>
          <w:color w:val="000000" w:themeColor="text1"/>
        </w:rPr>
        <w:t xml:space="preserve"> a</w:t>
      </w:r>
      <w:r w:rsidR="00AF5E0A">
        <w:rPr>
          <w:rFonts w:ascii="Calibri" w:eastAsia="Calibri" w:hAnsi="Calibri" w:cs="Calibri"/>
          <w:color w:val="000000" w:themeColor="text1"/>
        </w:rPr>
        <w:t>n</w:t>
      </w:r>
      <w:r w:rsidR="00E61CD1">
        <w:rPr>
          <w:rFonts w:ascii="Calibri" w:eastAsia="Calibri" w:hAnsi="Calibri" w:cs="Calibri"/>
          <w:color w:val="000000" w:themeColor="text1"/>
        </w:rPr>
        <w:t>d</w:t>
      </w:r>
      <w:r w:rsidR="2E5DF352" w:rsidRPr="597095A4">
        <w:rPr>
          <w:rFonts w:ascii="Calibri" w:eastAsia="Calibri" w:hAnsi="Calibri" w:cs="Calibri"/>
          <w:color w:val="000000" w:themeColor="text1"/>
        </w:rPr>
        <w:t xml:space="preserve"> </w:t>
      </w:r>
      <w:r w:rsidR="00AF5E0A">
        <w:rPr>
          <w:rFonts w:ascii="Calibri" w:eastAsia="Calibri" w:hAnsi="Calibri" w:cs="Calibri"/>
          <w:color w:val="000000" w:themeColor="text1"/>
        </w:rPr>
        <w:t>a</w:t>
      </w:r>
      <w:r w:rsidR="2E5DF352" w:rsidRPr="597095A4">
        <w:rPr>
          <w:rFonts w:ascii="Calibri" w:eastAsia="Calibri" w:hAnsi="Calibri" w:cs="Calibri"/>
          <w:color w:val="000000" w:themeColor="text1"/>
        </w:rPr>
        <w:t xml:space="preserve">ny potential impacts that would result from </w:t>
      </w:r>
      <w:r w:rsidR="00E61CD1">
        <w:rPr>
          <w:rFonts w:ascii="Calibri" w:eastAsia="Calibri" w:hAnsi="Calibri" w:cs="Calibri"/>
          <w:color w:val="000000" w:themeColor="text1"/>
        </w:rPr>
        <w:t xml:space="preserve">constructing </w:t>
      </w:r>
      <w:r w:rsidR="2E5DF352" w:rsidRPr="597095A4">
        <w:rPr>
          <w:rFonts w:ascii="Calibri" w:eastAsia="Calibri" w:hAnsi="Calibri" w:cs="Calibri"/>
          <w:color w:val="000000" w:themeColor="text1"/>
        </w:rPr>
        <w:t xml:space="preserve">the </w:t>
      </w:r>
      <w:r w:rsidR="00AE58C4">
        <w:rPr>
          <w:rFonts w:ascii="Calibri" w:eastAsia="Calibri" w:hAnsi="Calibri" w:cs="Calibri"/>
          <w:color w:val="000000" w:themeColor="text1"/>
        </w:rPr>
        <w:t>SWTS</w:t>
      </w:r>
      <w:r w:rsidR="00E14F9D">
        <w:rPr>
          <w:rFonts w:ascii="Calibri" w:eastAsia="Calibri" w:hAnsi="Calibri" w:cs="Calibri"/>
          <w:color w:val="000000" w:themeColor="text1"/>
        </w:rPr>
        <w:t xml:space="preserve">, </w:t>
      </w:r>
      <w:r w:rsidR="00E61CD1">
        <w:rPr>
          <w:rFonts w:ascii="Calibri" w:eastAsia="Calibri" w:hAnsi="Calibri" w:cs="Calibri"/>
          <w:color w:val="000000" w:themeColor="text1"/>
        </w:rPr>
        <w:t xml:space="preserve">as </w:t>
      </w:r>
      <w:r w:rsidR="00E14F9D">
        <w:rPr>
          <w:rFonts w:ascii="Calibri" w:eastAsia="Calibri" w:hAnsi="Calibri" w:cs="Calibri"/>
          <w:color w:val="000000" w:themeColor="text1"/>
        </w:rPr>
        <w:t xml:space="preserve">discussed in </w:t>
      </w:r>
      <w:r w:rsidR="00E14F9D" w:rsidRPr="00FD2937">
        <w:rPr>
          <w:rFonts w:ascii="Calibri" w:eastAsia="Calibri" w:hAnsi="Calibri" w:cs="Calibri"/>
          <w:b/>
          <w:bCs/>
          <w:color w:val="000000" w:themeColor="text1"/>
        </w:rPr>
        <w:t xml:space="preserve">Sections </w:t>
      </w:r>
      <w:r w:rsidR="00882D79" w:rsidRPr="00FD2937">
        <w:rPr>
          <w:rFonts w:ascii="Calibri" w:eastAsia="Calibri" w:hAnsi="Calibri" w:cs="Calibri"/>
          <w:b/>
          <w:bCs/>
          <w:color w:val="000000" w:themeColor="text1"/>
        </w:rPr>
        <w:t>2.1.1</w:t>
      </w:r>
      <w:r w:rsidR="00882D79">
        <w:rPr>
          <w:rFonts w:ascii="Calibri" w:eastAsia="Calibri" w:hAnsi="Calibri" w:cs="Calibri"/>
          <w:color w:val="000000" w:themeColor="text1"/>
        </w:rPr>
        <w:t xml:space="preserve"> through </w:t>
      </w:r>
      <w:r w:rsidR="00560268" w:rsidRPr="00FD2937">
        <w:rPr>
          <w:rFonts w:ascii="Calibri" w:eastAsia="Calibri" w:hAnsi="Calibri" w:cs="Calibri"/>
          <w:b/>
          <w:bCs/>
          <w:color w:val="000000" w:themeColor="text1"/>
        </w:rPr>
        <w:t>2.1.20</w:t>
      </w:r>
      <w:r w:rsidR="00560268">
        <w:rPr>
          <w:rFonts w:ascii="Calibri" w:eastAsia="Calibri" w:hAnsi="Calibri" w:cs="Calibri"/>
          <w:color w:val="000000" w:themeColor="text1"/>
        </w:rPr>
        <w:t>,</w:t>
      </w:r>
      <w:r w:rsidR="2E5DF352" w:rsidRPr="597095A4">
        <w:rPr>
          <w:rFonts w:ascii="Calibri" w:eastAsia="Calibri" w:hAnsi="Calibri" w:cs="Calibri"/>
          <w:color w:val="000000" w:themeColor="text1"/>
        </w:rPr>
        <w:t xml:space="preserve"> would not occur. </w:t>
      </w:r>
    </w:p>
    <w:p w14:paraId="034F94E7" w14:textId="77777777" w:rsidR="00112EB2" w:rsidRDefault="00112EB2" w:rsidP="00E65C51">
      <w:pPr>
        <w:widowControl w:val="0"/>
        <w:rPr>
          <w:rFonts w:ascii="Calibri" w:eastAsia="Calibri" w:hAnsi="Calibri" w:cs="Calibri"/>
          <w:color w:val="000000" w:themeColor="text1"/>
        </w:rPr>
      </w:pPr>
    </w:p>
    <w:p w14:paraId="61C66C93" w14:textId="5D33CF8A" w:rsidR="003F4820" w:rsidRDefault="55D7D5A4" w:rsidP="00E65C51">
      <w:pPr>
        <w:widowControl w:val="0"/>
        <w:rPr>
          <w:rFonts w:ascii="Calibri" w:eastAsia="Calibri" w:hAnsi="Calibri" w:cs="Calibri"/>
        </w:rPr>
      </w:pPr>
      <w:r w:rsidRPr="17A38C37">
        <w:rPr>
          <w:rFonts w:ascii="Calibri" w:eastAsia="Calibri" w:hAnsi="Calibri" w:cs="Calibri"/>
          <w:color w:val="000000" w:themeColor="text1"/>
        </w:rPr>
        <w:t xml:space="preserve">If </w:t>
      </w:r>
      <w:r w:rsidR="001E6CDC">
        <w:rPr>
          <w:rFonts w:ascii="Calibri" w:eastAsia="Calibri" w:hAnsi="Calibri" w:cs="Calibri"/>
          <w:color w:val="000000" w:themeColor="text1"/>
        </w:rPr>
        <w:t>an SWTS</w:t>
      </w:r>
      <w:r w:rsidRPr="17A38C37">
        <w:rPr>
          <w:rFonts w:ascii="Calibri" w:eastAsia="Calibri" w:hAnsi="Calibri" w:cs="Calibri"/>
          <w:color w:val="000000" w:themeColor="text1"/>
        </w:rPr>
        <w:t xml:space="preserve"> applicant demonstrates compliance with all applicable rules </w:t>
      </w:r>
      <w:r w:rsidR="00BC34C5">
        <w:rPr>
          <w:rFonts w:ascii="Calibri" w:eastAsia="Calibri" w:hAnsi="Calibri" w:cs="Calibri"/>
          <w:color w:val="000000" w:themeColor="text1"/>
        </w:rPr>
        <w:t xml:space="preserve">described in </w:t>
      </w:r>
      <w:r w:rsidR="00BC34C5" w:rsidRPr="00FD2937">
        <w:rPr>
          <w:rFonts w:ascii="Calibri" w:eastAsia="Calibri" w:hAnsi="Calibri" w:cs="Calibri"/>
          <w:b/>
          <w:bCs/>
          <w:color w:val="000000" w:themeColor="text1"/>
        </w:rPr>
        <w:t>Section 1.2</w:t>
      </w:r>
      <w:r w:rsidRPr="17A38C37">
        <w:rPr>
          <w:rFonts w:ascii="Calibri" w:eastAsia="Calibri" w:hAnsi="Calibri" w:cs="Calibri"/>
          <w:color w:val="000000" w:themeColor="text1"/>
        </w:rPr>
        <w:t xml:space="preserve">, </w:t>
      </w:r>
      <w:r w:rsidRPr="000A0C9A">
        <w:rPr>
          <w:rFonts w:ascii="Calibri" w:eastAsia="Calibri" w:hAnsi="Calibri" w:cs="Calibri"/>
        </w:rPr>
        <w:t>the “no action” alternative would not be appropriate</w:t>
      </w:r>
      <w:r w:rsidR="00BC34C5">
        <w:rPr>
          <w:rFonts w:ascii="Calibri" w:eastAsia="Calibri" w:hAnsi="Calibri" w:cs="Calibri"/>
        </w:rPr>
        <w:t xml:space="preserve"> </w:t>
      </w:r>
      <w:r w:rsidR="00EB0D24">
        <w:rPr>
          <w:rFonts w:ascii="Calibri" w:eastAsia="Calibri" w:hAnsi="Calibri" w:cs="Calibri"/>
        </w:rPr>
        <w:t>because</w:t>
      </w:r>
      <w:r w:rsidR="00BC34C5">
        <w:rPr>
          <w:rFonts w:ascii="Calibri" w:eastAsia="Calibri" w:hAnsi="Calibri" w:cs="Calibri"/>
        </w:rPr>
        <w:t xml:space="preserve"> DEQ could not deny the application</w:t>
      </w:r>
      <w:r w:rsidRPr="000A0C9A">
        <w:rPr>
          <w:rFonts w:ascii="Calibri" w:eastAsia="Calibri" w:hAnsi="Calibri" w:cs="Calibri"/>
        </w:rPr>
        <w:t xml:space="preserve">. </w:t>
      </w:r>
      <w:r w:rsidR="00250E91">
        <w:rPr>
          <w:rFonts w:ascii="Calibri" w:eastAsia="Calibri" w:hAnsi="Calibri" w:cs="Calibri"/>
        </w:rPr>
        <w:t>Rather, t</w:t>
      </w:r>
      <w:r w:rsidR="00250E91" w:rsidRPr="00250E91">
        <w:rPr>
          <w:rFonts w:ascii="Calibri" w:eastAsia="Calibri" w:hAnsi="Calibri" w:cs="Calibri"/>
        </w:rPr>
        <w:t xml:space="preserve">he </w:t>
      </w:r>
      <w:r w:rsidR="00C63EA5">
        <w:rPr>
          <w:rFonts w:ascii="Calibri" w:eastAsia="Calibri" w:hAnsi="Calibri" w:cs="Calibri"/>
        </w:rPr>
        <w:t>“</w:t>
      </w:r>
      <w:r w:rsidR="00250E91" w:rsidRPr="00250E91">
        <w:rPr>
          <w:rFonts w:ascii="Calibri" w:eastAsia="Calibri" w:hAnsi="Calibri" w:cs="Calibri"/>
        </w:rPr>
        <w:t>no action</w:t>
      </w:r>
      <w:r w:rsidR="00C63EA5">
        <w:rPr>
          <w:rFonts w:ascii="Calibri" w:eastAsia="Calibri" w:hAnsi="Calibri" w:cs="Calibri"/>
        </w:rPr>
        <w:t>”</w:t>
      </w:r>
      <w:r w:rsidR="00250E91" w:rsidRPr="00250E91">
        <w:rPr>
          <w:rFonts w:ascii="Calibri" w:eastAsia="Calibri" w:hAnsi="Calibri" w:cs="Calibri"/>
        </w:rPr>
        <w:t xml:space="preserve"> alternative forms the baseline from which the impacts of </w:t>
      </w:r>
      <w:r w:rsidR="00C63EA5">
        <w:rPr>
          <w:rFonts w:ascii="Calibri" w:eastAsia="Calibri" w:hAnsi="Calibri" w:cs="Calibri"/>
        </w:rPr>
        <w:t>constructing and operating SWTS</w:t>
      </w:r>
      <w:r w:rsidR="00250E91" w:rsidRPr="00250E91">
        <w:rPr>
          <w:rFonts w:ascii="Calibri" w:eastAsia="Calibri" w:hAnsi="Calibri" w:cs="Calibri"/>
        </w:rPr>
        <w:t xml:space="preserve"> can be measured</w:t>
      </w:r>
      <w:r w:rsidR="00E31120">
        <w:rPr>
          <w:rFonts w:ascii="Calibri" w:eastAsia="Calibri" w:hAnsi="Calibri" w:cs="Calibri"/>
        </w:rPr>
        <w:t xml:space="preserve"> where the </w:t>
      </w:r>
      <w:r w:rsidR="00D00261">
        <w:rPr>
          <w:rFonts w:ascii="Calibri" w:eastAsia="Calibri" w:hAnsi="Calibri" w:cs="Calibri"/>
        </w:rPr>
        <w:t xml:space="preserve">requirements </w:t>
      </w:r>
      <w:r w:rsidR="00C63EA5">
        <w:rPr>
          <w:rFonts w:ascii="Calibri" w:eastAsia="Calibri" w:hAnsi="Calibri" w:cs="Calibri"/>
        </w:rPr>
        <w:t xml:space="preserve">described </w:t>
      </w:r>
      <w:r w:rsidR="00D00261">
        <w:rPr>
          <w:rFonts w:ascii="Calibri" w:eastAsia="Calibri" w:hAnsi="Calibri" w:cs="Calibri"/>
        </w:rPr>
        <w:t xml:space="preserve">in </w:t>
      </w:r>
      <w:r w:rsidR="00D00261" w:rsidRPr="00FD2937">
        <w:rPr>
          <w:rFonts w:ascii="Calibri" w:eastAsia="Calibri" w:hAnsi="Calibri" w:cs="Calibri"/>
          <w:b/>
          <w:bCs/>
        </w:rPr>
        <w:t>Section 1.2</w:t>
      </w:r>
      <w:r w:rsidR="00D00261">
        <w:rPr>
          <w:rFonts w:ascii="Calibri" w:eastAsia="Calibri" w:hAnsi="Calibri" w:cs="Calibri"/>
        </w:rPr>
        <w:t xml:space="preserve"> are met</w:t>
      </w:r>
      <w:r w:rsidR="00250E91" w:rsidRPr="00250E91">
        <w:rPr>
          <w:rFonts w:ascii="Calibri" w:eastAsia="Calibri" w:hAnsi="Calibri" w:cs="Calibri"/>
        </w:rPr>
        <w:t>.</w:t>
      </w:r>
    </w:p>
    <w:p w14:paraId="0B8A9D5D" w14:textId="77777777" w:rsidR="00E6142D" w:rsidRPr="000A0C9A" w:rsidRDefault="00E6142D" w:rsidP="00E65C51">
      <w:pPr>
        <w:widowControl w:val="0"/>
        <w:rPr>
          <w:rFonts w:ascii="Calibri" w:eastAsia="Calibri" w:hAnsi="Calibri" w:cs="Calibri"/>
          <w:b/>
          <w:bCs/>
        </w:rPr>
      </w:pPr>
    </w:p>
    <w:p w14:paraId="1559F9CA" w14:textId="6D7B5066" w:rsidR="00EE5A9C" w:rsidRDefault="28DEB618" w:rsidP="3340B236">
      <w:pPr>
        <w:pStyle w:val="Heading2"/>
        <w:rPr>
          <w:rFonts w:eastAsia="Calibri" w:cs="Calibri"/>
          <w:b w:val="0"/>
        </w:rPr>
      </w:pPr>
      <w:bookmarkStart w:id="46" w:name="_Toc225841841"/>
      <w:r w:rsidRPr="007F337D">
        <w:t>3</w:t>
      </w:r>
      <w:r w:rsidR="55D7D5A4" w:rsidRPr="007F337D">
        <w:t>.2 CONSULTATION</w:t>
      </w:r>
      <w:bookmarkEnd w:id="46"/>
    </w:p>
    <w:p w14:paraId="4AA78BB0" w14:textId="340845B0" w:rsidR="00C022D2" w:rsidRDefault="55D7D5A4" w:rsidP="00014BA8">
      <w:pPr>
        <w:widowControl w:val="0"/>
      </w:pPr>
      <w:r w:rsidRPr="17A38C37">
        <w:rPr>
          <w:rFonts w:ascii="Calibri" w:eastAsia="Calibri" w:hAnsi="Calibri" w:cs="Calibri"/>
          <w:color w:val="000000" w:themeColor="text1"/>
        </w:rPr>
        <w:t xml:space="preserve">DEQ engaged in internal and external efforts to identify substantive issues and/or concerns related to the </w:t>
      </w:r>
      <w:r w:rsidR="00940DF6">
        <w:rPr>
          <w:rFonts w:ascii="Calibri" w:eastAsia="Calibri" w:hAnsi="Calibri" w:cs="Calibri"/>
          <w:color w:val="000000" w:themeColor="text1"/>
        </w:rPr>
        <w:t>constructing and operating SWTS</w:t>
      </w:r>
      <w:r w:rsidR="4F3BEA1C" w:rsidRPr="62EC0153">
        <w:rPr>
          <w:rFonts w:ascii="Calibri" w:eastAsia="Calibri" w:hAnsi="Calibri" w:cs="Calibri"/>
          <w:color w:val="000000" w:themeColor="text1"/>
        </w:rPr>
        <w:t>.</w:t>
      </w:r>
      <w:r w:rsidRPr="17A38C37">
        <w:rPr>
          <w:rFonts w:ascii="Calibri" w:eastAsia="Calibri" w:hAnsi="Calibri" w:cs="Calibri"/>
          <w:color w:val="000000" w:themeColor="text1"/>
        </w:rPr>
        <w:t xml:space="preserve"> Internal scoping consisted of internal review of th</w:t>
      </w:r>
      <w:r w:rsidR="00940DF6">
        <w:rPr>
          <w:rFonts w:ascii="Calibri" w:eastAsia="Calibri" w:hAnsi="Calibri" w:cs="Calibri"/>
          <w:color w:val="000000" w:themeColor="text1"/>
        </w:rPr>
        <w:t>is</w:t>
      </w:r>
      <w:r w:rsidR="00014BA8">
        <w:rPr>
          <w:rFonts w:ascii="Calibri" w:eastAsia="Calibri" w:hAnsi="Calibri" w:cs="Calibri"/>
          <w:color w:val="000000" w:themeColor="text1"/>
        </w:rPr>
        <w:t xml:space="preserve"> Programmatic</w:t>
      </w:r>
      <w:r w:rsidRPr="17A38C37">
        <w:rPr>
          <w:rFonts w:ascii="Calibri" w:eastAsia="Calibri" w:hAnsi="Calibri" w:cs="Calibri"/>
          <w:color w:val="000000" w:themeColor="text1"/>
        </w:rPr>
        <w:t xml:space="preserve"> </w:t>
      </w:r>
      <w:r w:rsidR="39A52200" w:rsidRPr="113F000D">
        <w:rPr>
          <w:rFonts w:ascii="Calibri" w:eastAsia="Calibri" w:hAnsi="Calibri" w:cs="Calibri"/>
          <w:color w:val="000000" w:themeColor="text1"/>
        </w:rPr>
        <w:t>EA</w:t>
      </w:r>
      <w:r w:rsidRPr="17A38C37">
        <w:rPr>
          <w:rFonts w:ascii="Calibri" w:eastAsia="Calibri" w:hAnsi="Calibri" w:cs="Calibri"/>
          <w:color w:val="000000" w:themeColor="text1"/>
        </w:rPr>
        <w:t xml:space="preserve"> document by DEQ staff</w:t>
      </w:r>
      <w:r w:rsidRPr="0014778F">
        <w:rPr>
          <w:rFonts w:ascii="Calibri" w:eastAsia="Calibri" w:hAnsi="Calibri" w:cs="Calibri"/>
          <w:color w:val="000000" w:themeColor="text1"/>
        </w:rPr>
        <w:t>.</w:t>
      </w:r>
      <w:r w:rsidRPr="17A38C37">
        <w:rPr>
          <w:rFonts w:ascii="Calibri" w:eastAsia="Calibri" w:hAnsi="Calibri" w:cs="Calibri"/>
          <w:color w:val="000000" w:themeColor="text1"/>
        </w:rPr>
        <w:t xml:space="preserve"> </w:t>
      </w:r>
      <w:r w:rsidR="00C022D2">
        <w:t>External scoping efforts included queries to the following:</w:t>
      </w:r>
    </w:p>
    <w:p w14:paraId="7F918648" w14:textId="77777777" w:rsidR="00D53DB5" w:rsidRPr="00014BA8" w:rsidRDefault="00D53DB5" w:rsidP="00014BA8">
      <w:pPr>
        <w:widowControl w:val="0"/>
        <w:rPr>
          <w:rFonts w:ascii="Calibri" w:eastAsia="Calibri" w:hAnsi="Calibri" w:cs="Calibri"/>
          <w:color w:val="000000" w:themeColor="text1"/>
        </w:rPr>
      </w:pPr>
    </w:p>
    <w:p w14:paraId="51DA1BA2" w14:textId="45148941" w:rsidR="00C022D2" w:rsidRPr="00C022D2" w:rsidRDefault="00C022D2" w:rsidP="0042641E">
      <w:pPr>
        <w:pStyle w:val="ListParagraph"/>
        <w:numPr>
          <w:ilvl w:val="0"/>
          <w:numId w:val="17"/>
        </w:numPr>
      </w:pPr>
      <w:r w:rsidRPr="00C022D2">
        <w:t>Montana State Historic Preservation Office (SHPO)</w:t>
      </w:r>
    </w:p>
    <w:p w14:paraId="6A55A22D" w14:textId="77777777" w:rsidR="00C022D2" w:rsidRPr="00C022D2" w:rsidRDefault="00C022D2" w:rsidP="0042641E">
      <w:pPr>
        <w:pStyle w:val="ListParagraph"/>
        <w:numPr>
          <w:ilvl w:val="0"/>
          <w:numId w:val="17"/>
        </w:numPr>
      </w:pPr>
      <w:r w:rsidRPr="00C022D2">
        <w:t>Montana Department of Natural Resource and Conservation (DNRC)</w:t>
      </w:r>
    </w:p>
    <w:p w14:paraId="62719D94" w14:textId="77777777" w:rsidR="00C022D2" w:rsidRPr="00C022D2" w:rsidRDefault="00C022D2" w:rsidP="0042641E">
      <w:pPr>
        <w:pStyle w:val="ListParagraph"/>
        <w:numPr>
          <w:ilvl w:val="0"/>
          <w:numId w:val="17"/>
        </w:numPr>
      </w:pPr>
      <w:r w:rsidRPr="00C022D2">
        <w:t>Montana Department of Transportation (MDT)</w:t>
      </w:r>
    </w:p>
    <w:p w14:paraId="7CF5CE95" w14:textId="77777777" w:rsidR="00C022D2" w:rsidRPr="00C022D2" w:rsidRDefault="00C022D2" w:rsidP="0042641E">
      <w:pPr>
        <w:pStyle w:val="ListParagraph"/>
        <w:numPr>
          <w:ilvl w:val="0"/>
          <w:numId w:val="17"/>
        </w:numPr>
      </w:pPr>
      <w:r w:rsidRPr="00C022D2">
        <w:t>US Geological Society – National Hydrography Data Set</w:t>
      </w:r>
    </w:p>
    <w:p w14:paraId="7F1C9DCC" w14:textId="77777777" w:rsidR="00C022D2" w:rsidRPr="00C022D2" w:rsidRDefault="00C022D2" w:rsidP="0042641E">
      <w:pPr>
        <w:pStyle w:val="ListParagraph"/>
        <w:numPr>
          <w:ilvl w:val="0"/>
          <w:numId w:val="17"/>
        </w:numPr>
      </w:pPr>
      <w:r w:rsidRPr="00C022D2">
        <w:t>Montana Natural Heritage Program (MTNHP)</w:t>
      </w:r>
    </w:p>
    <w:p w14:paraId="7E9AC49B" w14:textId="77777777" w:rsidR="00C022D2" w:rsidRPr="00C022D2" w:rsidRDefault="00C022D2" w:rsidP="0042641E">
      <w:pPr>
        <w:pStyle w:val="ListParagraph"/>
        <w:numPr>
          <w:ilvl w:val="0"/>
          <w:numId w:val="17"/>
        </w:numPr>
      </w:pPr>
      <w:r w:rsidRPr="00C022D2">
        <w:t>Montana Cadastral Mapping Program</w:t>
      </w:r>
    </w:p>
    <w:p w14:paraId="3AA53160" w14:textId="77777777" w:rsidR="00C022D2" w:rsidRPr="00C022D2" w:rsidRDefault="00C022D2" w:rsidP="0042641E">
      <w:pPr>
        <w:pStyle w:val="ListParagraph"/>
        <w:numPr>
          <w:ilvl w:val="0"/>
          <w:numId w:val="17"/>
        </w:numPr>
      </w:pPr>
      <w:r w:rsidRPr="00C022D2">
        <w:t>Montana Bureau of Mines and Geology (MBMG)</w:t>
      </w:r>
    </w:p>
    <w:p w14:paraId="0C37C14A" w14:textId="2598D901" w:rsidR="00C022D2" w:rsidRPr="00C022D2" w:rsidRDefault="00C022D2" w:rsidP="0042641E">
      <w:pPr>
        <w:pStyle w:val="ListParagraph"/>
        <w:numPr>
          <w:ilvl w:val="0"/>
          <w:numId w:val="17"/>
        </w:numPr>
      </w:pPr>
      <w:r w:rsidRPr="00C022D2">
        <w:t>Montana Sage Grouse Habitat Conservation Program</w:t>
      </w:r>
      <w:r w:rsidR="00C8088D">
        <w:t xml:space="preserve"> (SGH</w:t>
      </w:r>
      <w:r w:rsidR="005F1E07">
        <w:t>CP)</w:t>
      </w:r>
    </w:p>
    <w:p w14:paraId="3B1B44CD" w14:textId="77777777" w:rsidR="00C022D2" w:rsidRPr="00C022D2" w:rsidRDefault="00C022D2" w:rsidP="0042641E">
      <w:pPr>
        <w:pStyle w:val="ListParagraph"/>
        <w:numPr>
          <w:ilvl w:val="0"/>
          <w:numId w:val="17"/>
        </w:numPr>
      </w:pPr>
      <w:r w:rsidRPr="00C022D2">
        <w:t>U.S. Fish and Wildlife Service (USFWS) Threatened and Endangered Fishes</w:t>
      </w:r>
    </w:p>
    <w:p w14:paraId="36B6C26D" w14:textId="658D87B7" w:rsidR="00C022D2" w:rsidRPr="00C022D2" w:rsidRDefault="00C022D2" w:rsidP="0042641E">
      <w:pPr>
        <w:pStyle w:val="ListParagraph"/>
        <w:numPr>
          <w:ilvl w:val="0"/>
          <w:numId w:val="17"/>
        </w:numPr>
      </w:pPr>
      <w:r w:rsidRPr="00C022D2">
        <w:t>Montana Fish, Wildlife, and Park</w:t>
      </w:r>
      <w:r w:rsidR="00D6509A">
        <w:t>s</w:t>
      </w:r>
      <w:r w:rsidRPr="00C022D2">
        <w:t xml:space="preserve"> Bull Trout Conservation website</w:t>
      </w:r>
    </w:p>
    <w:p w14:paraId="68C6523D" w14:textId="77777777" w:rsidR="00C022D2" w:rsidRPr="00C022D2" w:rsidRDefault="00C022D2" w:rsidP="0042641E">
      <w:pPr>
        <w:pStyle w:val="ListParagraph"/>
        <w:numPr>
          <w:ilvl w:val="0"/>
          <w:numId w:val="17"/>
        </w:numPr>
      </w:pPr>
      <w:r w:rsidRPr="00C022D2">
        <w:t>United States Department of Interior, Bureau of Land Management (BLM)</w:t>
      </w:r>
    </w:p>
    <w:p w14:paraId="4C888320" w14:textId="15DB4D30" w:rsidR="001C78AC" w:rsidRDefault="00C022D2" w:rsidP="0042641E">
      <w:pPr>
        <w:pStyle w:val="ListParagraph"/>
        <w:numPr>
          <w:ilvl w:val="0"/>
          <w:numId w:val="17"/>
        </w:numPr>
      </w:pPr>
      <w:r w:rsidRPr="00C022D2">
        <w:t>United States Forest Service (USFS)</w:t>
      </w:r>
    </w:p>
    <w:p w14:paraId="5E0F638E" w14:textId="1292A65B" w:rsidR="00EE5A9C" w:rsidRDefault="00EE5A9C" w:rsidP="17A38C37">
      <w:pPr>
        <w:widowControl w:val="0"/>
        <w:spacing w:line="274" w:lineRule="exact"/>
        <w:ind w:hanging="360"/>
        <w:jc w:val="both"/>
        <w:rPr>
          <w:rFonts w:ascii="Calibri" w:eastAsia="Calibri" w:hAnsi="Calibri" w:cs="Calibri"/>
          <w:b/>
          <w:bCs/>
          <w:color w:val="000000" w:themeColor="text1"/>
        </w:rPr>
      </w:pPr>
    </w:p>
    <w:p w14:paraId="0B5BF3E3" w14:textId="5C4F1A05" w:rsidR="00EE5A9C" w:rsidRDefault="13C97BE5" w:rsidP="3340B236">
      <w:pPr>
        <w:pStyle w:val="Heading2"/>
        <w:rPr>
          <w:rFonts w:eastAsia="Calibri" w:cs="Calibri"/>
          <w:b w:val="0"/>
        </w:rPr>
      </w:pPr>
      <w:bookmarkStart w:id="47" w:name="_Toc225841842"/>
      <w:r>
        <w:t>3</w:t>
      </w:r>
      <w:r w:rsidR="55D7D5A4">
        <w:t xml:space="preserve">.3 NEED FOR FURTHER ANALYSIS AND </w:t>
      </w:r>
      <w:r w:rsidR="001031E3">
        <w:t>CONSIDERATION</w:t>
      </w:r>
      <w:r w:rsidR="00363BB1">
        <w:t xml:space="preserve"> OF DEQ</w:t>
      </w:r>
      <w:r w:rsidR="00762C63">
        <w:t xml:space="preserve"> </w:t>
      </w:r>
      <w:r w:rsidR="55D7D5A4">
        <w:t xml:space="preserve">SIGNIFICANCE </w:t>
      </w:r>
      <w:r w:rsidR="001031E3">
        <w:t>CRITERIA</w:t>
      </w:r>
      <w:bookmarkEnd w:id="47"/>
    </w:p>
    <w:p w14:paraId="09A0ABEA" w14:textId="61A619AA" w:rsidR="00EE5A9C" w:rsidRDefault="55D7D5A4" w:rsidP="00963A7C">
      <w:pPr>
        <w:widowControl w:val="0"/>
        <w:rPr>
          <w:rFonts w:ascii="Calibri" w:eastAsia="Calibri" w:hAnsi="Calibri" w:cs="Calibri"/>
          <w:color w:val="000000" w:themeColor="text1"/>
        </w:rPr>
      </w:pPr>
      <w:r w:rsidRPr="17A38C37">
        <w:rPr>
          <w:rFonts w:ascii="Calibri" w:eastAsia="Calibri" w:hAnsi="Calibri" w:cs="Calibri"/>
          <w:color w:val="000000" w:themeColor="text1"/>
        </w:rPr>
        <w:t xml:space="preserve">When determining whether the preparation of an </w:t>
      </w:r>
      <w:r w:rsidR="00D6509A">
        <w:rPr>
          <w:rFonts w:ascii="Calibri" w:eastAsia="Calibri" w:hAnsi="Calibri" w:cs="Calibri"/>
          <w:color w:val="000000" w:themeColor="text1"/>
        </w:rPr>
        <w:t>EIS</w:t>
      </w:r>
      <w:r w:rsidRPr="17A38C37">
        <w:rPr>
          <w:rFonts w:ascii="Calibri" w:eastAsia="Calibri" w:hAnsi="Calibri" w:cs="Calibri"/>
          <w:color w:val="000000" w:themeColor="text1"/>
        </w:rPr>
        <w:t xml:space="preserve"> is needed, DEQ is required to consider the </w:t>
      </w:r>
      <w:r w:rsidR="00262529">
        <w:rPr>
          <w:rFonts w:ascii="Calibri" w:eastAsia="Calibri" w:hAnsi="Calibri" w:cs="Calibri"/>
          <w:color w:val="000000" w:themeColor="text1"/>
        </w:rPr>
        <w:t>seven</w:t>
      </w:r>
      <w:r w:rsidRPr="17A38C37">
        <w:rPr>
          <w:rFonts w:ascii="Calibri" w:eastAsia="Calibri" w:hAnsi="Calibri" w:cs="Calibri"/>
          <w:color w:val="000000" w:themeColor="text1"/>
        </w:rPr>
        <w:t xml:space="preserve"> significance criteria set forth in ARM 17.4.608, which are as follows:</w:t>
      </w:r>
    </w:p>
    <w:p w14:paraId="4D7A0C5B" w14:textId="77777777" w:rsidR="00D53DB5" w:rsidRDefault="00D53DB5" w:rsidP="00963A7C">
      <w:pPr>
        <w:widowControl w:val="0"/>
        <w:rPr>
          <w:rFonts w:ascii="Calibri" w:eastAsia="Calibri" w:hAnsi="Calibri" w:cs="Calibri"/>
          <w:color w:val="000000" w:themeColor="text1"/>
        </w:rPr>
      </w:pPr>
    </w:p>
    <w:p w14:paraId="0468281C" w14:textId="28841471" w:rsidR="00EE5A9C" w:rsidRPr="00C94E78" w:rsidRDefault="55D7D5A4" w:rsidP="0042641E">
      <w:pPr>
        <w:pStyle w:val="ListParagraph"/>
        <w:widowControl w:val="0"/>
        <w:numPr>
          <w:ilvl w:val="0"/>
          <w:numId w:val="18"/>
        </w:numPr>
        <w:spacing w:line="274" w:lineRule="exact"/>
        <w:rPr>
          <w:rFonts w:ascii="Calibri" w:eastAsia="Calibri" w:hAnsi="Calibri" w:cs="Calibri"/>
          <w:color w:val="000000" w:themeColor="text1"/>
        </w:rPr>
      </w:pPr>
      <w:r w:rsidRPr="00C94E78">
        <w:rPr>
          <w:rFonts w:ascii="Calibri" w:eastAsia="Calibri" w:hAnsi="Calibri" w:cs="Calibri"/>
          <w:color w:val="000000" w:themeColor="text1"/>
        </w:rPr>
        <w:t xml:space="preserve">The severity, duration, geographic extent, and frequency of the occurrence of the </w:t>
      </w:r>
      <w:proofErr w:type="gramStart"/>
      <w:r w:rsidRPr="00C94E78">
        <w:rPr>
          <w:rFonts w:ascii="Calibri" w:eastAsia="Calibri" w:hAnsi="Calibri" w:cs="Calibri"/>
          <w:color w:val="000000" w:themeColor="text1"/>
        </w:rPr>
        <w:t>impact;</w:t>
      </w:r>
      <w:proofErr w:type="gramEnd"/>
    </w:p>
    <w:p w14:paraId="6F5FE788" w14:textId="2E9A50B9" w:rsidR="00EE5A9C" w:rsidRPr="00C003B8" w:rsidRDefault="005D3AC3" w:rsidP="0042641E">
      <w:pPr>
        <w:pStyle w:val="ListParagraph"/>
        <w:widowControl w:val="0"/>
        <w:numPr>
          <w:ilvl w:val="0"/>
          <w:numId w:val="18"/>
        </w:numPr>
        <w:spacing w:line="274" w:lineRule="exact"/>
        <w:rPr>
          <w:rFonts w:ascii="Calibri" w:eastAsia="Calibri" w:hAnsi="Calibri" w:cs="Calibri"/>
          <w:color w:val="000000" w:themeColor="text1"/>
        </w:rPr>
      </w:pPr>
      <w:r>
        <w:rPr>
          <w:rFonts w:ascii="Calibri" w:eastAsia="Calibri" w:hAnsi="Calibri" w:cs="Calibri"/>
          <w:color w:val="000000" w:themeColor="text1"/>
        </w:rPr>
        <w:t>T</w:t>
      </w:r>
      <w:r w:rsidR="55D7D5A4" w:rsidRPr="00C003B8">
        <w:rPr>
          <w:rFonts w:ascii="Calibri" w:eastAsia="Calibri" w:hAnsi="Calibri" w:cs="Calibri"/>
          <w:color w:val="000000" w:themeColor="text1"/>
        </w:rPr>
        <w:t xml:space="preserve">he probability that the impact will occur if the </w:t>
      </w:r>
      <w:r w:rsidR="00313696">
        <w:rPr>
          <w:rFonts w:ascii="Calibri" w:eastAsia="Calibri" w:hAnsi="Calibri" w:cs="Calibri"/>
          <w:color w:val="000000" w:themeColor="text1"/>
        </w:rPr>
        <w:t>proposed action</w:t>
      </w:r>
      <w:r w:rsidR="55D7D5A4" w:rsidRPr="00C003B8">
        <w:rPr>
          <w:rFonts w:ascii="Calibri" w:eastAsia="Calibri" w:hAnsi="Calibri" w:cs="Calibri"/>
          <w:color w:val="000000" w:themeColor="text1"/>
        </w:rPr>
        <w:t xml:space="preserve"> occurs</w:t>
      </w:r>
      <w:r w:rsidR="00DA7353">
        <w:rPr>
          <w:rFonts w:ascii="Calibri" w:eastAsia="Calibri" w:hAnsi="Calibri" w:cs="Calibri"/>
          <w:color w:val="000000" w:themeColor="text1"/>
        </w:rPr>
        <w:t>,</w:t>
      </w:r>
      <w:r w:rsidR="55D7D5A4" w:rsidRPr="00C003B8">
        <w:rPr>
          <w:rFonts w:ascii="Calibri" w:eastAsia="Calibri" w:hAnsi="Calibri" w:cs="Calibri"/>
          <w:color w:val="000000" w:themeColor="text1"/>
        </w:rPr>
        <w:t xml:space="preserve"> or conversely, reasonable assurance</w:t>
      </w:r>
      <w:r w:rsidR="00DA7353">
        <w:rPr>
          <w:rFonts w:ascii="Calibri" w:eastAsia="Calibri" w:hAnsi="Calibri" w:cs="Calibri"/>
          <w:color w:val="000000" w:themeColor="text1"/>
        </w:rPr>
        <w:t>,</w:t>
      </w:r>
      <w:r w:rsidR="55D7D5A4" w:rsidRPr="00C003B8">
        <w:rPr>
          <w:rFonts w:ascii="Calibri" w:eastAsia="Calibri" w:hAnsi="Calibri" w:cs="Calibri"/>
          <w:color w:val="000000" w:themeColor="text1"/>
        </w:rPr>
        <w:t xml:space="preserve"> in keeping with the potential severity of an impact</w:t>
      </w:r>
      <w:r w:rsidR="00DA7353">
        <w:rPr>
          <w:rFonts w:ascii="Calibri" w:eastAsia="Calibri" w:hAnsi="Calibri" w:cs="Calibri"/>
          <w:color w:val="000000" w:themeColor="text1"/>
        </w:rPr>
        <w:t>,</w:t>
      </w:r>
      <w:r w:rsidR="55D7D5A4" w:rsidRPr="00C003B8">
        <w:rPr>
          <w:rFonts w:ascii="Calibri" w:eastAsia="Calibri" w:hAnsi="Calibri" w:cs="Calibri"/>
          <w:color w:val="000000" w:themeColor="text1"/>
        </w:rPr>
        <w:t xml:space="preserve"> that the impact will not </w:t>
      </w:r>
      <w:proofErr w:type="gramStart"/>
      <w:r w:rsidR="55D7D5A4" w:rsidRPr="00C003B8">
        <w:rPr>
          <w:rFonts w:ascii="Calibri" w:eastAsia="Calibri" w:hAnsi="Calibri" w:cs="Calibri"/>
          <w:color w:val="000000" w:themeColor="text1"/>
        </w:rPr>
        <w:t>occur;</w:t>
      </w:r>
      <w:proofErr w:type="gramEnd"/>
    </w:p>
    <w:p w14:paraId="046EEA68" w14:textId="799E1809" w:rsidR="00EE5A9C" w:rsidRPr="00C003B8" w:rsidRDefault="005D3AC3" w:rsidP="0042641E">
      <w:pPr>
        <w:pStyle w:val="ListParagraph"/>
        <w:widowControl w:val="0"/>
        <w:numPr>
          <w:ilvl w:val="0"/>
          <w:numId w:val="18"/>
        </w:numPr>
        <w:spacing w:line="274" w:lineRule="exact"/>
        <w:rPr>
          <w:rFonts w:ascii="Calibri" w:eastAsia="Calibri" w:hAnsi="Calibri" w:cs="Calibri"/>
          <w:color w:val="000000" w:themeColor="text1"/>
        </w:rPr>
      </w:pPr>
      <w:r>
        <w:rPr>
          <w:rFonts w:ascii="Calibri" w:eastAsia="Calibri" w:hAnsi="Calibri" w:cs="Calibri"/>
          <w:color w:val="000000" w:themeColor="text1"/>
        </w:rPr>
        <w:t>G</w:t>
      </w:r>
      <w:r w:rsidR="4F3BEA1C" w:rsidRPr="1CA2B53E">
        <w:rPr>
          <w:rFonts w:ascii="Calibri" w:eastAsia="Calibri" w:hAnsi="Calibri" w:cs="Calibri"/>
          <w:color w:val="000000" w:themeColor="text1"/>
        </w:rPr>
        <w:t>rowth</w:t>
      </w:r>
      <w:r w:rsidR="55D7D5A4" w:rsidRPr="00C003B8">
        <w:rPr>
          <w:rFonts w:ascii="Calibri" w:eastAsia="Calibri" w:hAnsi="Calibri" w:cs="Calibri"/>
          <w:color w:val="000000" w:themeColor="text1"/>
        </w:rPr>
        <w:t xml:space="preserve">-inducing or growth-inhibiting aspects of the impact, including the relationship or contribution of the impact to cumulative </w:t>
      </w:r>
      <w:proofErr w:type="gramStart"/>
      <w:r w:rsidR="00C315DE" w:rsidRPr="00C003B8">
        <w:rPr>
          <w:rFonts w:ascii="Calibri" w:eastAsia="Calibri" w:hAnsi="Calibri" w:cs="Calibri"/>
          <w:color w:val="000000" w:themeColor="text1"/>
        </w:rPr>
        <w:t>impacts;</w:t>
      </w:r>
      <w:proofErr w:type="gramEnd"/>
    </w:p>
    <w:p w14:paraId="533AD3B3" w14:textId="410D15D1" w:rsidR="00EE5A9C" w:rsidRPr="00C003B8" w:rsidRDefault="005D3AC3" w:rsidP="0042641E">
      <w:pPr>
        <w:pStyle w:val="ListParagraph"/>
        <w:widowControl w:val="0"/>
        <w:numPr>
          <w:ilvl w:val="0"/>
          <w:numId w:val="18"/>
        </w:numPr>
        <w:spacing w:line="274" w:lineRule="exact"/>
        <w:rPr>
          <w:rFonts w:ascii="Calibri" w:eastAsia="Calibri" w:hAnsi="Calibri" w:cs="Calibri"/>
          <w:color w:val="000000" w:themeColor="text1"/>
        </w:rPr>
      </w:pPr>
      <w:r>
        <w:rPr>
          <w:rFonts w:ascii="Calibri" w:eastAsia="Calibri" w:hAnsi="Calibri" w:cs="Calibri"/>
          <w:color w:val="000000" w:themeColor="text1"/>
        </w:rPr>
        <w:t>T</w:t>
      </w:r>
      <w:r w:rsidR="4F3BEA1C" w:rsidRPr="1CA2B53E">
        <w:rPr>
          <w:rFonts w:ascii="Calibri" w:eastAsia="Calibri" w:hAnsi="Calibri" w:cs="Calibri"/>
          <w:color w:val="000000" w:themeColor="text1"/>
        </w:rPr>
        <w:t>he</w:t>
      </w:r>
      <w:r w:rsidR="55D7D5A4" w:rsidRPr="00C003B8">
        <w:rPr>
          <w:rFonts w:ascii="Calibri" w:eastAsia="Calibri" w:hAnsi="Calibri" w:cs="Calibri"/>
          <w:color w:val="000000" w:themeColor="text1"/>
        </w:rPr>
        <w:t xml:space="preserve"> quantity and quality of each environmental resource or value that would be affected, </w:t>
      </w:r>
      <w:r w:rsidR="55D7D5A4" w:rsidRPr="00C003B8">
        <w:rPr>
          <w:rFonts w:ascii="Calibri" w:eastAsia="Calibri" w:hAnsi="Calibri" w:cs="Calibri"/>
          <w:color w:val="000000" w:themeColor="text1"/>
        </w:rPr>
        <w:lastRenderedPageBreak/>
        <w:t xml:space="preserve">including the uniqueness and fragility of those resources and </w:t>
      </w:r>
      <w:proofErr w:type="gramStart"/>
      <w:r w:rsidR="55D7D5A4" w:rsidRPr="00C003B8">
        <w:rPr>
          <w:rFonts w:ascii="Calibri" w:eastAsia="Calibri" w:hAnsi="Calibri" w:cs="Calibri"/>
          <w:color w:val="000000" w:themeColor="text1"/>
        </w:rPr>
        <w:t>values;</w:t>
      </w:r>
      <w:proofErr w:type="gramEnd"/>
    </w:p>
    <w:p w14:paraId="1FFAC882" w14:textId="2E0AD934" w:rsidR="00EE5A9C" w:rsidRPr="00C003B8" w:rsidRDefault="005D3AC3" w:rsidP="0042641E">
      <w:pPr>
        <w:pStyle w:val="ListParagraph"/>
        <w:widowControl w:val="0"/>
        <w:numPr>
          <w:ilvl w:val="0"/>
          <w:numId w:val="18"/>
        </w:numPr>
        <w:spacing w:line="274" w:lineRule="exact"/>
        <w:rPr>
          <w:rFonts w:ascii="Calibri" w:eastAsia="Calibri" w:hAnsi="Calibri" w:cs="Calibri"/>
          <w:color w:val="000000" w:themeColor="text1"/>
        </w:rPr>
      </w:pPr>
      <w:r>
        <w:rPr>
          <w:rFonts w:ascii="Calibri" w:eastAsia="Calibri" w:hAnsi="Calibri" w:cs="Calibri"/>
          <w:color w:val="000000" w:themeColor="text1"/>
        </w:rPr>
        <w:t>T</w:t>
      </w:r>
      <w:r w:rsidR="4F3BEA1C" w:rsidRPr="1CA2B53E">
        <w:rPr>
          <w:rFonts w:ascii="Calibri" w:eastAsia="Calibri" w:hAnsi="Calibri" w:cs="Calibri"/>
          <w:color w:val="000000" w:themeColor="text1"/>
        </w:rPr>
        <w:t>he</w:t>
      </w:r>
      <w:r w:rsidR="55D7D5A4" w:rsidRPr="00C003B8">
        <w:rPr>
          <w:rFonts w:ascii="Calibri" w:eastAsia="Calibri" w:hAnsi="Calibri" w:cs="Calibri"/>
          <w:color w:val="000000" w:themeColor="text1"/>
        </w:rPr>
        <w:t xml:space="preserve"> importance to the state and to society of each environmental resource or value that would be </w:t>
      </w:r>
      <w:proofErr w:type="gramStart"/>
      <w:r w:rsidR="55D7D5A4" w:rsidRPr="00C003B8">
        <w:rPr>
          <w:rFonts w:ascii="Calibri" w:eastAsia="Calibri" w:hAnsi="Calibri" w:cs="Calibri"/>
          <w:color w:val="000000" w:themeColor="text1"/>
        </w:rPr>
        <w:t>affected</w:t>
      </w:r>
      <w:r w:rsidR="2352E4AA" w:rsidRPr="2CF4AB73">
        <w:rPr>
          <w:rFonts w:ascii="Calibri" w:eastAsia="Calibri" w:hAnsi="Calibri" w:cs="Calibri"/>
          <w:color w:val="000000" w:themeColor="text1"/>
        </w:rPr>
        <w:t>;</w:t>
      </w:r>
      <w:proofErr w:type="gramEnd"/>
    </w:p>
    <w:p w14:paraId="0EC01E10" w14:textId="7117A105" w:rsidR="00EE5A9C" w:rsidRPr="00C003B8" w:rsidRDefault="005D3AC3" w:rsidP="0042641E">
      <w:pPr>
        <w:pStyle w:val="ListParagraph"/>
        <w:widowControl w:val="0"/>
        <w:numPr>
          <w:ilvl w:val="0"/>
          <w:numId w:val="18"/>
        </w:numPr>
        <w:spacing w:line="274" w:lineRule="exact"/>
        <w:rPr>
          <w:rFonts w:ascii="Calibri" w:eastAsia="Calibri" w:hAnsi="Calibri" w:cs="Calibri"/>
          <w:color w:val="000000" w:themeColor="text1"/>
        </w:rPr>
      </w:pPr>
      <w:r>
        <w:rPr>
          <w:rFonts w:ascii="Calibri" w:eastAsia="Calibri" w:hAnsi="Calibri" w:cs="Calibri"/>
          <w:color w:val="000000" w:themeColor="text1"/>
        </w:rPr>
        <w:t>A</w:t>
      </w:r>
      <w:r w:rsidR="4F3BEA1C" w:rsidRPr="52052014">
        <w:rPr>
          <w:rFonts w:ascii="Calibri" w:eastAsia="Calibri" w:hAnsi="Calibri" w:cs="Calibri"/>
          <w:color w:val="000000" w:themeColor="text1"/>
        </w:rPr>
        <w:t>ny</w:t>
      </w:r>
      <w:r w:rsidR="55D7D5A4" w:rsidRPr="00C003B8">
        <w:rPr>
          <w:rFonts w:ascii="Calibri" w:eastAsia="Calibri" w:hAnsi="Calibri" w:cs="Calibri"/>
          <w:color w:val="000000" w:themeColor="text1"/>
        </w:rPr>
        <w:t xml:space="preserve"> precedent that would be set </w:t>
      </w:r>
      <w:proofErr w:type="gramStart"/>
      <w:r w:rsidR="55D7D5A4" w:rsidRPr="00C003B8">
        <w:rPr>
          <w:rFonts w:ascii="Calibri" w:eastAsia="Calibri" w:hAnsi="Calibri" w:cs="Calibri"/>
          <w:color w:val="000000" w:themeColor="text1"/>
        </w:rPr>
        <w:t>as a result of</w:t>
      </w:r>
      <w:proofErr w:type="gramEnd"/>
      <w:r w:rsidR="55D7D5A4" w:rsidRPr="00C003B8">
        <w:rPr>
          <w:rFonts w:ascii="Calibri" w:eastAsia="Calibri" w:hAnsi="Calibri" w:cs="Calibri"/>
          <w:color w:val="000000" w:themeColor="text1"/>
        </w:rPr>
        <w:t xml:space="preserve"> an impact of the </w:t>
      </w:r>
      <w:r w:rsidR="00313696">
        <w:rPr>
          <w:rFonts w:ascii="Calibri" w:eastAsia="Calibri" w:hAnsi="Calibri" w:cs="Calibri"/>
          <w:color w:val="000000" w:themeColor="text1"/>
        </w:rPr>
        <w:t>proposed action</w:t>
      </w:r>
      <w:r w:rsidR="55D7D5A4" w:rsidRPr="00C003B8">
        <w:rPr>
          <w:rFonts w:ascii="Calibri" w:eastAsia="Calibri" w:hAnsi="Calibri" w:cs="Calibri"/>
          <w:color w:val="000000" w:themeColor="text1"/>
        </w:rPr>
        <w:t xml:space="preserve"> that would commit </w:t>
      </w:r>
      <w:r w:rsidR="00C66BEE">
        <w:rPr>
          <w:rFonts w:ascii="Calibri" w:eastAsia="Calibri" w:hAnsi="Calibri" w:cs="Calibri"/>
          <w:color w:val="000000" w:themeColor="text1"/>
        </w:rPr>
        <w:t>DEQ</w:t>
      </w:r>
      <w:r w:rsidR="55D7D5A4" w:rsidRPr="00C003B8">
        <w:rPr>
          <w:rFonts w:ascii="Calibri" w:eastAsia="Calibri" w:hAnsi="Calibri" w:cs="Calibri"/>
          <w:color w:val="000000" w:themeColor="text1"/>
        </w:rPr>
        <w:t xml:space="preserve"> to future actions with significant impacts or </w:t>
      </w:r>
      <w:r w:rsidR="00D10AFE">
        <w:rPr>
          <w:rFonts w:ascii="Calibri" w:eastAsia="Calibri" w:hAnsi="Calibri" w:cs="Calibri"/>
          <w:color w:val="000000" w:themeColor="text1"/>
        </w:rPr>
        <w:t xml:space="preserve">to </w:t>
      </w:r>
      <w:r w:rsidR="55D7D5A4" w:rsidRPr="00C003B8">
        <w:rPr>
          <w:rFonts w:ascii="Calibri" w:eastAsia="Calibri" w:hAnsi="Calibri" w:cs="Calibri"/>
          <w:color w:val="000000" w:themeColor="text1"/>
        </w:rPr>
        <w:t>a decision</w:t>
      </w:r>
      <w:r w:rsidR="00D10AFE">
        <w:rPr>
          <w:rFonts w:ascii="Calibri" w:eastAsia="Calibri" w:hAnsi="Calibri" w:cs="Calibri"/>
          <w:color w:val="000000" w:themeColor="text1"/>
        </w:rPr>
        <w:t>,</w:t>
      </w:r>
      <w:r w:rsidR="55D7D5A4" w:rsidRPr="00C003B8">
        <w:rPr>
          <w:rFonts w:ascii="Calibri" w:eastAsia="Calibri" w:hAnsi="Calibri" w:cs="Calibri"/>
          <w:color w:val="000000" w:themeColor="text1"/>
        </w:rPr>
        <w:t xml:space="preserve"> in principle</w:t>
      </w:r>
      <w:r w:rsidR="00D10AFE">
        <w:rPr>
          <w:rFonts w:ascii="Calibri" w:eastAsia="Calibri" w:hAnsi="Calibri" w:cs="Calibri"/>
          <w:color w:val="000000" w:themeColor="text1"/>
        </w:rPr>
        <w:t>,</w:t>
      </w:r>
      <w:r w:rsidR="55D7D5A4" w:rsidRPr="00C003B8">
        <w:rPr>
          <w:rFonts w:ascii="Calibri" w:eastAsia="Calibri" w:hAnsi="Calibri" w:cs="Calibri"/>
          <w:color w:val="000000" w:themeColor="text1"/>
        </w:rPr>
        <w:t xml:space="preserve"> about such future actions; and</w:t>
      </w:r>
    </w:p>
    <w:p w14:paraId="33851061" w14:textId="32893886" w:rsidR="00EE5A9C" w:rsidRPr="00C003B8" w:rsidRDefault="005D3AC3" w:rsidP="0042641E">
      <w:pPr>
        <w:pStyle w:val="ListParagraph"/>
        <w:widowControl w:val="0"/>
        <w:numPr>
          <w:ilvl w:val="0"/>
          <w:numId w:val="18"/>
        </w:numPr>
        <w:spacing w:line="274" w:lineRule="exact"/>
        <w:rPr>
          <w:rFonts w:ascii="Calibri" w:eastAsia="Calibri" w:hAnsi="Calibri" w:cs="Calibri"/>
          <w:color w:val="000000" w:themeColor="text1"/>
        </w:rPr>
      </w:pPr>
      <w:r>
        <w:rPr>
          <w:rFonts w:ascii="Calibri" w:eastAsia="Calibri" w:hAnsi="Calibri" w:cs="Calibri"/>
          <w:color w:val="000000" w:themeColor="text1"/>
        </w:rPr>
        <w:t>P</w:t>
      </w:r>
      <w:r w:rsidR="4F3BEA1C" w:rsidRPr="52052014">
        <w:rPr>
          <w:rFonts w:ascii="Calibri" w:eastAsia="Calibri" w:hAnsi="Calibri" w:cs="Calibri"/>
          <w:color w:val="000000" w:themeColor="text1"/>
        </w:rPr>
        <w:t>otential</w:t>
      </w:r>
      <w:r w:rsidR="55D7D5A4" w:rsidRPr="00C003B8">
        <w:rPr>
          <w:rFonts w:ascii="Calibri" w:eastAsia="Calibri" w:hAnsi="Calibri" w:cs="Calibri"/>
          <w:color w:val="000000" w:themeColor="text1"/>
        </w:rPr>
        <w:t xml:space="preserve"> conflict</w:t>
      </w:r>
      <w:r w:rsidR="00D10AFE">
        <w:rPr>
          <w:rFonts w:ascii="Calibri" w:eastAsia="Calibri" w:hAnsi="Calibri" w:cs="Calibri"/>
          <w:color w:val="000000" w:themeColor="text1"/>
        </w:rPr>
        <w:t>s</w:t>
      </w:r>
      <w:r w:rsidR="55D7D5A4" w:rsidRPr="00C003B8">
        <w:rPr>
          <w:rFonts w:ascii="Calibri" w:eastAsia="Calibri" w:hAnsi="Calibri" w:cs="Calibri"/>
          <w:color w:val="000000" w:themeColor="text1"/>
        </w:rPr>
        <w:t xml:space="preserve"> with local, state, or federal laws, </w:t>
      </w:r>
      <w:r w:rsidR="00D10AFE">
        <w:rPr>
          <w:rFonts w:ascii="Calibri" w:eastAsia="Calibri" w:hAnsi="Calibri" w:cs="Calibri"/>
          <w:color w:val="000000" w:themeColor="text1"/>
        </w:rPr>
        <w:t>rules</w:t>
      </w:r>
      <w:r w:rsidR="55D7D5A4" w:rsidRPr="00C003B8">
        <w:rPr>
          <w:rFonts w:ascii="Calibri" w:eastAsia="Calibri" w:hAnsi="Calibri" w:cs="Calibri"/>
          <w:color w:val="000000" w:themeColor="text1"/>
        </w:rPr>
        <w:t>, or formal plans.</w:t>
      </w:r>
    </w:p>
    <w:p w14:paraId="1CBAA17D" w14:textId="77777777" w:rsidR="00961624" w:rsidRDefault="00961624" w:rsidP="00073F3F"/>
    <w:p w14:paraId="5CF3E4C6" w14:textId="511AA8DB" w:rsidR="002277DC" w:rsidRDefault="00550695" w:rsidP="00301405">
      <w:r w:rsidRPr="00DB2919">
        <w:rPr>
          <w:b/>
          <w:bCs/>
        </w:rPr>
        <w:t>Severity, duration, and extent:</w:t>
      </w:r>
      <w:r>
        <w:t xml:space="preserve"> </w:t>
      </w:r>
      <w:r w:rsidR="002277DC" w:rsidRPr="002277DC">
        <w:t>The severity, duration, geographic extent</w:t>
      </w:r>
      <w:r w:rsidR="00CC5B22">
        <w:t>,</w:t>
      </w:r>
      <w:r w:rsidR="002277DC" w:rsidRPr="002277DC">
        <w:t xml:space="preserve"> and frequency of the occurrence of the impacts associated with </w:t>
      </w:r>
      <w:r w:rsidR="007D6EA8">
        <w:t xml:space="preserve">construction and </w:t>
      </w:r>
      <w:r w:rsidR="00361C5D">
        <w:t>operation</w:t>
      </w:r>
      <w:r w:rsidR="007D6EA8">
        <w:t xml:space="preserve"> of </w:t>
      </w:r>
      <w:r w:rsidR="00790510">
        <w:t>a</w:t>
      </w:r>
      <w:r w:rsidR="00361C5D">
        <w:t>n</w:t>
      </w:r>
      <w:r w:rsidR="007D6EA8">
        <w:t xml:space="preserve"> </w:t>
      </w:r>
      <w:r w:rsidR="004F68A4">
        <w:t>SWTS</w:t>
      </w:r>
      <w:r w:rsidR="002277DC" w:rsidRPr="002277DC">
        <w:t xml:space="preserve"> would be limited. </w:t>
      </w:r>
      <w:r w:rsidR="00361C5D">
        <w:t>Construction and operation of an SWTS</w:t>
      </w:r>
      <w:r w:rsidR="002277DC" w:rsidRPr="002277DC">
        <w:t xml:space="preserve"> would result in disturb</w:t>
      </w:r>
      <w:r w:rsidR="00361C5D">
        <w:t>ing</w:t>
      </w:r>
      <w:r w:rsidR="002277DC" w:rsidRPr="002277DC">
        <w:t xml:space="preserve"> </w:t>
      </w:r>
      <w:r w:rsidR="00202072">
        <w:t xml:space="preserve">less </w:t>
      </w:r>
      <w:r w:rsidR="00E26E4C">
        <w:t>than 10 acres</w:t>
      </w:r>
      <w:r w:rsidR="00F523DB">
        <w:t>, for SWTS covered by this Programmatic EA</w:t>
      </w:r>
      <w:r w:rsidR="002277DC" w:rsidRPr="00896267">
        <w:t xml:space="preserve">. </w:t>
      </w:r>
      <w:r w:rsidR="00437B7E" w:rsidRPr="00896267">
        <w:t>Construction a</w:t>
      </w:r>
      <w:r w:rsidR="002277DC" w:rsidRPr="00896267">
        <w:t xml:space="preserve">ctivities at the site </w:t>
      </w:r>
      <w:r w:rsidR="00F523DB">
        <w:t xml:space="preserve">of an SWTS </w:t>
      </w:r>
      <w:r w:rsidR="002277DC" w:rsidRPr="00896267">
        <w:t xml:space="preserve">would </w:t>
      </w:r>
      <w:r w:rsidR="00437B7E" w:rsidRPr="00896267">
        <w:t>be</w:t>
      </w:r>
      <w:r w:rsidR="002277DC" w:rsidRPr="00896267">
        <w:t xml:space="preserve"> temporar</w:t>
      </w:r>
      <w:r w:rsidR="00437B7E" w:rsidRPr="00896267">
        <w:t>y</w:t>
      </w:r>
      <w:r w:rsidR="002277DC" w:rsidRPr="00896267">
        <w:t xml:space="preserve"> and short-term. The impact on any disclosed unique, endangered, fragile</w:t>
      </w:r>
      <w:r w:rsidR="00F523DB">
        <w:t>,</w:t>
      </w:r>
      <w:r w:rsidR="002277DC" w:rsidRPr="00896267">
        <w:t xml:space="preserve"> or limited environmental resources would be limited to the disturbance area of </w:t>
      </w:r>
      <w:r w:rsidR="007E1E97" w:rsidRPr="00896267">
        <w:t xml:space="preserve">less than </w:t>
      </w:r>
      <w:r w:rsidR="00E26E4C">
        <w:t>10</w:t>
      </w:r>
      <w:r w:rsidR="007E1E97" w:rsidRPr="00896267">
        <w:t xml:space="preserve"> acre</w:t>
      </w:r>
      <w:r w:rsidR="00E26E4C">
        <w:t>s</w:t>
      </w:r>
      <w:r w:rsidR="002277DC">
        <w:t xml:space="preserve">. After </w:t>
      </w:r>
      <w:r w:rsidR="007E1E97">
        <w:t xml:space="preserve">construction </w:t>
      </w:r>
      <w:r w:rsidR="002277DC">
        <w:t xml:space="preserve">activities were complete, </w:t>
      </w:r>
      <w:r w:rsidR="00285E00">
        <w:t>the site would be revegetated</w:t>
      </w:r>
      <w:r w:rsidR="002277DC">
        <w:t>.</w:t>
      </w:r>
    </w:p>
    <w:p w14:paraId="03965088" w14:textId="77777777" w:rsidR="00301405" w:rsidRDefault="00301405" w:rsidP="00301405"/>
    <w:p w14:paraId="139C5A00" w14:textId="06CCB93F" w:rsidR="002277DC" w:rsidRDefault="002277DC" w:rsidP="00301405">
      <w:r>
        <w:t xml:space="preserve">There could be temporary impacts to viewshed aesthetics from the construction and </w:t>
      </w:r>
      <w:r w:rsidR="008C7043">
        <w:t xml:space="preserve">from </w:t>
      </w:r>
      <w:r>
        <w:t xml:space="preserve">equipment associated with the </w:t>
      </w:r>
      <w:r w:rsidR="00285E00">
        <w:t>construction</w:t>
      </w:r>
      <w:r>
        <w:t xml:space="preserve">. The disturbance may be </w:t>
      </w:r>
      <w:r w:rsidR="00A447BC">
        <w:t>visible</w:t>
      </w:r>
      <w:r>
        <w:t xml:space="preserve"> from nearby public roads or residences. However, the visual disturbance would be temporary and would not dominate the landscape. Due to the temporary nature of </w:t>
      </w:r>
      <w:r w:rsidR="00285E00">
        <w:t>construction</w:t>
      </w:r>
      <w:r>
        <w:t>, disturbances to the viewshed would subside once work was completed.</w:t>
      </w:r>
    </w:p>
    <w:p w14:paraId="56518587" w14:textId="77777777" w:rsidR="00301405" w:rsidRDefault="00301405" w:rsidP="00301405"/>
    <w:p w14:paraId="7BAA1D36" w14:textId="3D8DF96F" w:rsidR="00220AE2" w:rsidRDefault="002277DC" w:rsidP="0026552E">
      <w:r>
        <w:t xml:space="preserve">As discussed in this </w:t>
      </w:r>
      <w:r w:rsidR="00220AE2">
        <w:t>P</w:t>
      </w:r>
      <w:r>
        <w:t xml:space="preserve">rogrammatic EA, DEQ </w:t>
      </w:r>
      <w:r w:rsidR="00005791">
        <w:t>did</w:t>
      </w:r>
      <w:r>
        <w:t xml:space="preserve"> not </w:t>
      </w:r>
      <w:r w:rsidR="00D00872">
        <w:t>identify</w:t>
      </w:r>
      <w:r>
        <w:t xml:space="preserve"> any significant impacts</w:t>
      </w:r>
      <w:r w:rsidR="00AD0C82">
        <w:t>, for any environmental resource,</w:t>
      </w:r>
      <w:r>
        <w:t xml:space="preserve"> associated with </w:t>
      </w:r>
      <w:r w:rsidR="00AD0C82">
        <w:t>DEQ</w:t>
      </w:r>
      <w:r>
        <w:t xml:space="preserve"> </w:t>
      </w:r>
      <w:r w:rsidR="000B635E">
        <w:t>approval to construct and operate a</w:t>
      </w:r>
      <w:r w:rsidR="00AD0C82">
        <w:t>n</w:t>
      </w:r>
      <w:r w:rsidR="000B635E">
        <w:t xml:space="preserve"> </w:t>
      </w:r>
      <w:r w:rsidR="004F68A4">
        <w:t>SWTS</w:t>
      </w:r>
      <w:r>
        <w:t xml:space="preserve">. </w:t>
      </w:r>
    </w:p>
    <w:p w14:paraId="7FE76AB9" w14:textId="77777777" w:rsidR="00220AE2" w:rsidRDefault="00220AE2" w:rsidP="0026552E"/>
    <w:p w14:paraId="113FB81E" w14:textId="16C77E0D" w:rsidR="0026552E" w:rsidRDefault="00220AE2" w:rsidP="0026552E">
      <w:r w:rsidRPr="00DB2919">
        <w:rPr>
          <w:b/>
          <w:bCs/>
        </w:rPr>
        <w:t>Growth-related and cumulative considerations:</w:t>
      </w:r>
      <w:r w:rsidRPr="00220AE2">
        <w:t xml:space="preserve"> </w:t>
      </w:r>
      <w:r w:rsidR="002277DC">
        <w:t xml:space="preserve">DEQ does not believe that </w:t>
      </w:r>
      <w:r w:rsidR="00353311">
        <w:t>constructing and operating SWTS</w:t>
      </w:r>
      <w:r w:rsidR="002277DC">
        <w:t xml:space="preserve"> would have any growth-inducing or growth-inhibiting aspects</w:t>
      </w:r>
      <w:r w:rsidR="008E1174">
        <w:t>. Specifically,</w:t>
      </w:r>
      <w:r w:rsidR="0026552E">
        <w:t xml:space="preserve"> t</w:t>
      </w:r>
      <w:r w:rsidR="0026552E" w:rsidRPr="00C14439">
        <w:t xml:space="preserve">he limited duration of the construction phase, which would </w:t>
      </w:r>
      <w:r w:rsidR="006E0EFC">
        <w:t>require</w:t>
      </w:r>
      <w:r w:rsidR="0026552E" w:rsidRPr="00C14439">
        <w:t xml:space="preserve"> about </w:t>
      </w:r>
      <w:r w:rsidR="0074425B">
        <w:t xml:space="preserve">two to </w:t>
      </w:r>
      <w:r w:rsidR="0026552E" w:rsidRPr="00C14439">
        <w:t xml:space="preserve">10 people and </w:t>
      </w:r>
      <w:r w:rsidR="004442A9">
        <w:t xml:space="preserve">cause </w:t>
      </w:r>
      <w:r w:rsidR="0026552E" w:rsidRPr="00C14439">
        <w:t xml:space="preserve">a maximum of 10 acres of </w:t>
      </w:r>
      <w:r w:rsidR="00520711">
        <w:t xml:space="preserve">ground </w:t>
      </w:r>
      <w:r w:rsidR="0026552E" w:rsidRPr="00C14439">
        <w:t>disturbance</w:t>
      </w:r>
      <w:r w:rsidR="001E70BA">
        <w:t>,</w:t>
      </w:r>
      <w:r w:rsidR="0026552E" w:rsidRPr="00C14439">
        <w:t xml:space="preserve"> would not be expected to</w:t>
      </w:r>
      <w:r w:rsidR="0026552E">
        <w:t xml:space="preserve"> </w:t>
      </w:r>
      <w:r w:rsidR="001E70BA">
        <w:t>create</w:t>
      </w:r>
      <w:r w:rsidR="0026552E">
        <w:t xml:space="preserve"> noticeable changes to the area</w:t>
      </w:r>
      <w:r w:rsidR="00AB29B9">
        <w:t xml:space="preserve"> around the SWTS</w:t>
      </w:r>
      <w:r w:rsidR="0096330F">
        <w:t>, and</w:t>
      </w:r>
      <w:r w:rsidR="0026552E">
        <w:t xml:space="preserve"> operation </w:t>
      </w:r>
      <w:r w:rsidR="0096330F">
        <w:t>of the SWTS</w:t>
      </w:r>
      <w:r w:rsidR="0026552E">
        <w:t xml:space="preserve"> would require </w:t>
      </w:r>
      <w:r w:rsidR="00BC007B">
        <w:t>fewer</w:t>
      </w:r>
      <w:r w:rsidR="0026552E">
        <w:t xml:space="preserve"> than two people for the life of the </w:t>
      </w:r>
      <w:r w:rsidR="008E1174">
        <w:t>SWTS</w:t>
      </w:r>
      <w:r w:rsidR="0026552E">
        <w:t xml:space="preserve">. Most nearby communities </w:t>
      </w:r>
      <w:r w:rsidR="00936A2B">
        <w:t xml:space="preserve">will </w:t>
      </w:r>
      <w:r w:rsidR="0026552E">
        <w:t xml:space="preserve">have the ability to absorb </w:t>
      </w:r>
      <w:r w:rsidR="0074425B">
        <w:t xml:space="preserve">two to </w:t>
      </w:r>
      <w:r w:rsidR="0026552E">
        <w:t>10 construction personnel for less than 90 days without a noticeable change</w:t>
      </w:r>
      <w:r w:rsidR="008712CC">
        <w:t>,</w:t>
      </w:r>
      <w:r w:rsidR="0026552E">
        <w:t xml:space="preserve"> </w:t>
      </w:r>
      <w:r w:rsidR="008712CC">
        <w:t>plus</w:t>
      </w:r>
      <w:r w:rsidR="0026552E">
        <w:t xml:space="preserve"> one to two personnel for operation </w:t>
      </w:r>
      <w:r w:rsidR="00DD7ECD">
        <w:t>of the SWTS</w:t>
      </w:r>
      <w:r w:rsidR="0026552E">
        <w:t xml:space="preserve">. </w:t>
      </w:r>
    </w:p>
    <w:p w14:paraId="189DBEBD" w14:textId="4785D1EB" w:rsidR="006E3B1E" w:rsidRDefault="006E3B1E" w:rsidP="00301405"/>
    <w:p w14:paraId="703562DA" w14:textId="077FF729" w:rsidR="002277DC" w:rsidRDefault="002277DC" w:rsidP="00301405">
      <w:r>
        <w:t xml:space="preserve"> There would be </w:t>
      </w:r>
      <w:r w:rsidR="0067214D">
        <w:t>minor</w:t>
      </w:r>
      <w:r>
        <w:t xml:space="preserve"> impacts to water quality</w:t>
      </w:r>
      <w:r w:rsidR="00E32974">
        <w:t xml:space="preserve"> within the designated </w:t>
      </w:r>
      <w:r w:rsidR="003E334F">
        <w:t xml:space="preserve">SWTS </w:t>
      </w:r>
      <w:r w:rsidR="00E32974">
        <w:t>mixing zone due to the addition of treated effluent to local ground</w:t>
      </w:r>
      <w:r w:rsidR="008A3726">
        <w:t xml:space="preserve"> water (if present)</w:t>
      </w:r>
      <w:r>
        <w:t xml:space="preserve">. </w:t>
      </w:r>
      <w:r w:rsidR="008A3726">
        <w:t xml:space="preserve">A nonsignificant increase in </w:t>
      </w:r>
      <w:r w:rsidR="004713CD">
        <w:t>nitrogen and phosphorus at the watershed scale represents a negligible</w:t>
      </w:r>
      <w:r w:rsidR="00FC712F">
        <w:t>, nonsignificant</w:t>
      </w:r>
      <w:r w:rsidR="004713CD">
        <w:t xml:space="preserve"> impact. </w:t>
      </w:r>
      <w:r w:rsidR="00E31F06">
        <w:t>Because n</w:t>
      </w:r>
      <w:r w:rsidR="007A7543" w:rsidRPr="007A7543">
        <w:t>onsignificance criteria, DEQ</w:t>
      </w:r>
      <w:r w:rsidR="007A7543" w:rsidRPr="007A7543">
        <w:rPr>
          <w:rFonts w:ascii="Cambria Math" w:hAnsi="Cambria Math" w:cs="Cambria Math"/>
        </w:rPr>
        <w:t>‑</w:t>
      </w:r>
      <w:r w:rsidR="007A7543" w:rsidRPr="007A7543">
        <w:t>7 trigger values, and setback and mixing</w:t>
      </w:r>
      <w:r w:rsidR="007A7543" w:rsidRPr="007A7543">
        <w:rPr>
          <w:rFonts w:ascii="Cambria Math" w:hAnsi="Cambria Math" w:cs="Cambria Math"/>
        </w:rPr>
        <w:t>‑</w:t>
      </w:r>
      <w:r w:rsidR="007A7543" w:rsidRPr="007A7543">
        <w:t xml:space="preserve">zone requirements are designed so that each individual discharge causes only a small, nonsignificant change, the cumulative effect of many </w:t>
      </w:r>
      <w:r w:rsidR="004D27EF">
        <w:t>SWT</w:t>
      </w:r>
      <w:r w:rsidR="00C721E0">
        <w:t>S</w:t>
      </w:r>
      <w:r w:rsidR="007A7543" w:rsidRPr="007A7543">
        <w:t xml:space="preserve"> within a watershed would </w:t>
      </w:r>
      <w:r w:rsidR="00F96787">
        <w:t>not exceed</w:t>
      </w:r>
      <w:r w:rsidR="007A7543" w:rsidRPr="007A7543">
        <w:t xml:space="preserve"> water</w:t>
      </w:r>
      <w:r w:rsidR="007A7543" w:rsidRPr="007A7543">
        <w:rPr>
          <w:rFonts w:ascii="Cambria Math" w:hAnsi="Cambria Math" w:cs="Cambria Math"/>
        </w:rPr>
        <w:t>‑</w:t>
      </w:r>
      <w:r w:rsidR="007A7543" w:rsidRPr="007A7543">
        <w:t xml:space="preserve">quality standards and </w:t>
      </w:r>
      <w:r w:rsidR="00F96787">
        <w:t>or</w:t>
      </w:r>
      <w:r w:rsidR="007A7543" w:rsidRPr="007A7543">
        <w:t xml:space="preserve"> measurably degrade high</w:t>
      </w:r>
      <w:r w:rsidR="007A7543" w:rsidRPr="007A7543">
        <w:rPr>
          <w:rFonts w:ascii="Cambria Math" w:hAnsi="Cambria Math" w:cs="Cambria Math"/>
        </w:rPr>
        <w:t>‑</w:t>
      </w:r>
      <w:r w:rsidR="007A7543" w:rsidRPr="007A7543">
        <w:t xml:space="preserve">quality </w:t>
      </w:r>
      <w:r w:rsidR="00507BBE">
        <w:t>ground water</w:t>
      </w:r>
      <w:r w:rsidR="007A7543" w:rsidRPr="007A7543">
        <w:t>.</w:t>
      </w:r>
    </w:p>
    <w:p w14:paraId="0F82BF18" w14:textId="77777777" w:rsidR="00301405" w:rsidRDefault="00301405" w:rsidP="00301405"/>
    <w:p w14:paraId="1345A5E2" w14:textId="10BBD221" w:rsidR="00EE557D" w:rsidRPr="00EE557D" w:rsidRDefault="00EE557D" w:rsidP="00EE557D">
      <w:r w:rsidRPr="00EE557D">
        <w:t xml:space="preserve">Vegetation would </w:t>
      </w:r>
      <w:r w:rsidR="00402629">
        <w:t>be</w:t>
      </w:r>
      <w:r w:rsidR="00402629" w:rsidRPr="00EE557D">
        <w:t xml:space="preserve"> </w:t>
      </w:r>
      <w:r w:rsidRPr="00EE557D">
        <w:t>minimal</w:t>
      </w:r>
      <w:r w:rsidR="00402629">
        <w:t>ly</w:t>
      </w:r>
      <w:r w:rsidRPr="00EE557D">
        <w:t xml:space="preserve"> impact</w:t>
      </w:r>
      <w:r w:rsidR="00402629">
        <w:t>ed</w:t>
      </w:r>
      <w:r w:rsidRPr="00EE557D">
        <w:t xml:space="preserve"> due to the small area affected by </w:t>
      </w:r>
      <w:r w:rsidR="00402629">
        <w:rPr>
          <w:rFonts w:eastAsiaTheme="minorEastAsia"/>
        </w:rPr>
        <w:t>construction and operation of an SWTS</w:t>
      </w:r>
      <w:r w:rsidRPr="00EE557D">
        <w:rPr>
          <w:rFonts w:eastAsiaTheme="minorEastAsia"/>
        </w:rPr>
        <w:t xml:space="preserve">. </w:t>
      </w:r>
      <w:r w:rsidRPr="00EE557D">
        <w:t>Minor impacts to terrestrial and avian life and habitats could occur. During construction, animals may temporarily avoid the area</w:t>
      </w:r>
      <w:r w:rsidR="009B5FBA">
        <w:t xml:space="preserve"> around the SWTS</w:t>
      </w:r>
      <w:r w:rsidRPr="00EE557D">
        <w:t xml:space="preserve">. </w:t>
      </w:r>
      <w:r w:rsidR="00367C0D">
        <w:t>The presence of a</w:t>
      </w:r>
      <w:r w:rsidRPr="00EE557D">
        <w:t xml:space="preserve">ny unique, endangered, fragile, or limited environmental resources would be carefully evaluated. If such a resource is discovered, SHPO would be notified immediately, and the site would remain untouched until </w:t>
      </w:r>
      <w:r w:rsidR="00367C0D">
        <w:t>further</w:t>
      </w:r>
      <w:r w:rsidRPr="00EE557D">
        <w:t xml:space="preserve"> evaluation is conducted.</w:t>
      </w:r>
    </w:p>
    <w:p w14:paraId="0A610EF3" w14:textId="77777777" w:rsidR="00301405" w:rsidRDefault="00301405" w:rsidP="00301405"/>
    <w:p w14:paraId="26A9A320" w14:textId="0314B5D8" w:rsidR="002277DC" w:rsidRDefault="002277DC" w:rsidP="00301405">
      <w:r>
        <w:lastRenderedPageBreak/>
        <w:t xml:space="preserve">Demands on environmental resources of land, water, air, or energy would not be significant. The impacts from </w:t>
      </w:r>
      <w:r w:rsidR="00CC3142">
        <w:t>construction and operation of an SWTS</w:t>
      </w:r>
      <w:r>
        <w:t xml:space="preserve"> would be temporary and would </w:t>
      </w:r>
      <w:r w:rsidR="00CC3142">
        <w:t>disturb</w:t>
      </w:r>
      <w:r w:rsidRPr="00896267">
        <w:t xml:space="preserve"> </w:t>
      </w:r>
      <w:r w:rsidR="00E26E4C">
        <w:t>less than 10 acres</w:t>
      </w:r>
      <w:r w:rsidR="00CC3142">
        <w:t xml:space="preserve">, </w:t>
      </w:r>
      <w:r w:rsidR="00D547CA">
        <w:t>for SWTS that are covered by this Programmatic EA</w:t>
      </w:r>
      <w:r>
        <w:t>.</w:t>
      </w:r>
    </w:p>
    <w:p w14:paraId="226F597D" w14:textId="77777777" w:rsidR="00556959" w:rsidRDefault="00556959" w:rsidP="00301405"/>
    <w:p w14:paraId="63A93517" w14:textId="6A2C1A8A" w:rsidR="003F768F" w:rsidRDefault="007A5A9B" w:rsidP="00301405">
      <w:r w:rsidRPr="0060559B">
        <w:rPr>
          <w:b/>
          <w:bCs/>
        </w:rPr>
        <w:t>Human health</w:t>
      </w:r>
      <w:r w:rsidR="0062296D">
        <w:rPr>
          <w:b/>
          <w:bCs/>
        </w:rPr>
        <w:t xml:space="preserve"> and</w:t>
      </w:r>
      <w:r w:rsidRPr="00A207EF">
        <w:rPr>
          <w:b/>
          <w:bCs/>
        </w:rPr>
        <w:t xml:space="preserve"> safety, and legal implications</w:t>
      </w:r>
      <w:r w:rsidRPr="0060559B">
        <w:rPr>
          <w:b/>
          <w:bCs/>
        </w:rPr>
        <w:t>:</w:t>
      </w:r>
      <w:r>
        <w:t xml:space="preserve"> </w:t>
      </w:r>
      <w:r w:rsidR="002277DC">
        <w:t>Impacts to human health and safety would not be significant because access to the construction area</w:t>
      </w:r>
      <w:r w:rsidR="005A3F6E">
        <w:t xml:space="preserve"> around the SWTS</w:t>
      </w:r>
      <w:r w:rsidR="002277DC">
        <w:t xml:space="preserve"> would be closed to the public. The </w:t>
      </w:r>
      <w:r w:rsidR="005A3F6E">
        <w:t xml:space="preserve">SWTS </w:t>
      </w:r>
      <w:r w:rsidR="002277DC">
        <w:t>applicant would be required to follow health and safety regulations for construction sites</w:t>
      </w:r>
      <w:r w:rsidR="005A3F6E">
        <w:t>,</w:t>
      </w:r>
      <w:r w:rsidR="002277DC">
        <w:t xml:space="preserve"> including those set by OSHA.</w:t>
      </w:r>
    </w:p>
    <w:p w14:paraId="482349B4" w14:textId="77777777" w:rsidR="00556959" w:rsidRDefault="00556959" w:rsidP="00301405"/>
    <w:p w14:paraId="40D7EE62" w14:textId="2FA33825" w:rsidR="00301405" w:rsidRDefault="00301405" w:rsidP="00301405">
      <w:r>
        <w:t xml:space="preserve">Finally, DEQ does not believe that </w:t>
      </w:r>
      <w:r w:rsidR="00747807">
        <w:t xml:space="preserve">constructing and operating SWTS </w:t>
      </w:r>
      <w:r>
        <w:t xml:space="preserve">would have any growth-inducing or growth-inhibiting aspects that would conflict with any local, state, or federal laws, </w:t>
      </w:r>
      <w:r w:rsidR="00747807">
        <w:t>rules</w:t>
      </w:r>
      <w:r>
        <w:t xml:space="preserve">, or formal plans. </w:t>
      </w:r>
      <w:r w:rsidR="004365E3">
        <w:t xml:space="preserve">If a proposed </w:t>
      </w:r>
      <w:r w:rsidR="004F68A4">
        <w:t>SWTS</w:t>
      </w:r>
      <w:r w:rsidR="00F24236">
        <w:t xml:space="preserve"> were to be developed on local, state</w:t>
      </w:r>
      <w:r w:rsidR="00AB5C51">
        <w:t>, or federal property</w:t>
      </w:r>
      <w:r w:rsidR="00747807">
        <w:t>,</w:t>
      </w:r>
      <w:r w:rsidR="00AB5C51">
        <w:t xml:space="preserve"> the</w:t>
      </w:r>
      <w:r w:rsidR="00F24236">
        <w:t xml:space="preserve"> </w:t>
      </w:r>
      <w:r w:rsidR="007066B8">
        <w:t>persons constructing and operating the SWTS</w:t>
      </w:r>
      <w:r w:rsidR="00444A6B">
        <w:t xml:space="preserve"> would have to </w:t>
      </w:r>
      <w:r w:rsidR="0094185E">
        <w:t xml:space="preserve">comply </w:t>
      </w:r>
      <w:r w:rsidR="00087DB3">
        <w:t xml:space="preserve">with </w:t>
      </w:r>
      <w:r w:rsidR="007066B8">
        <w:t>all applicable laws and rules</w:t>
      </w:r>
      <w:r w:rsidR="00174C5F">
        <w:t>.</w:t>
      </w:r>
      <w:r w:rsidR="00A82773">
        <w:t xml:space="preserve"> </w:t>
      </w:r>
      <w:r>
        <w:t xml:space="preserve"> </w:t>
      </w:r>
    </w:p>
    <w:p w14:paraId="1C0D43DC" w14:textId="77777777" w:rsidR="00C24429" w:rsidRDefault="00C24429" w:rsidP="00301405"/>
    <w:p w14:paraId="36E10643" w14:textId="60BF4980" w:rsidR="00301405" w:rsidRDefault="00C24429" w:rsidP="00301405">
      <w:r>
        <w:t xml:space="preserve">DEQ’s approval of </w:t>
      </w:r>
      <w:r w:rsidR="00313696">
        <w:t xml:space="preserve">proposed </w:t>
      </w:r>
      <w:r w:rsidR="00AD3DC2">
        <w:t>SWTS</w:t>
      </w:r>
      <w:r w:rsidR="00301405">
        <w:t xml:space="preserve"> </w:t>
      </w:r>
      <w:r w:rsidR="00237318">
        <w:t>would</w:t>
      </w:r>
      <w:r w:rsidR="00301405">
        <w:t xml:space="preserve"> not set any precedent that commits DEQ to future actions with significant impacts</w:t>
      </w:r>
      <w:r w:rsidR="00ED64AD">
        <w:t>,</w:t>
      </w:r>
      <w:r w:rsidR="00301405">
        <w:t xml:space="preserve"> or </w:t>
      </w:r>
      <w:r w:rsidR="00ED64AD">
        <w:t xml:space="preserve">to </w:t>
      </w:r>
      <w:r w:rsidR="00301405">
        <w:t xml:space="preserve">a decision in principle about such future actions. If </w:t>
      </w:r>
      <w:r w:rsidR="00ED64AD">
        <w:t>an SWTS</w:t>
      </w:r>
      <w:r w:rsidR="00301405">
        <w:t xml:space="preserve"> </w:t>
      </w:r>
      <w:r w:rsidR="00176C65">
        <w:t>a</w:t>
      </w:r>
      <w:r w:rsidR="00301405">
        <w:t xml:space="preserve">pplicant submits </w:t>
      </w:r>
      <w:r w:rsidR="00DF0FF9">
        <w:t>a second</w:t>
      </w:r>
      <w:r w:rsidR="00301405">
        <w:t xml:space="preserve"> </w:t>
      </w:r>
      <w:r w:rsidR="00585CCD">
        <w:t>SWTS</w:t>
      </w:r>
      <w:r w:rsidR="00301405">
        <w:t xml:space="preserve"> application, DEQ </w:t>
      </w:r>
      <w:r w:rsidR="00BF6901">
        <w:t>would not be</w:t>
      </w:r>
      <w:r w:rsidR="00301405">
        <w:t xml:space="preserve"> committed to </w:t>
      </w:r>
      <w:r w:rsidR="00585CCD">
        <w:t xml:space="preserve">approving the </w:t>
      </w:r>
      <w:r w:rsidR="00DF0FF9">
        <w:t>second</w:t>
      </w:r>
      <w:r w:rsidR="00585CCD">
        <w:t xml:space="preserve"> SWTS application</w:t>
      </w:r>
      <w:r w:rsidR="00301405">
        <w:t xml:space="preserve"> </w:t>
      </w:r>
    </w:p>
    <w:p w14:paraId="05B9A636" w14:textId="77777777" w:rsidR="00301405" w:rsidRDefault="00301405" w:rsidP="00301405"/>
    <w:p w14:paraId="71B9F7F4" w14:textId="11DA0EC5" w:rsidR="00301405" w:rsidRDefault="00E658E8" w:rsidP="00301405">
      <w:r>
        <w:t xml:space="preserve">DEQ’s approval of </w:t>
      </w:r>
      <w:r w:rsidR="00D24871">
        <w:t>a given</w:t>
      </w:r>
      <w:r>
        <w:t xml:space="preserve"> </w:t>
      </w:r>
      <w:r w:rsidR="00313696">
        <w:t xml:space="preserve">proposed </w:t>
      </w:r>
      <w:r w:rsidR="00D24871">
        <w:t>SWTS, under this Programmatic EA,</w:t>
      </w:r>
      <w:r>
        <w:t xml:space="preserve"> </w:t>
      </w:r>
      <w:r w:rsidR="00D90BB8">
        <w:t>would</w:t>
      </w:r>
      <w:r w:rsidR="00301405">
        <w:t xml:space="preserve"> not set a precedent for DEQ’s review of other </w:t>
      </w:r>
      <w:r w:rsidR="00D24871">
        <w:t xml:space="preserve">SWTS </w:t>
      </w:r>
      <w:r w:rsidR="00301405">
        <w:t xml:space="preserve">applications, including the level of environmental review. </w:t>
      </w:r>
      <w:r w:rsidR="00E977CF">
        <w:t>Instead, DEQ’s</w:t>
      </w:r>
      <w:r w:rsidR="00301405">
        <w:t xml:space="preserve"> level of environmental review </w:t>
      </w:r>
      <w:r w:rsidR="00E977CF">
        <w:t xml:space="preserve">of a proposed SWTS </w:t>
      </w:r>
      <w:r w:rsidR="00301405">
        <w:t xml:space="preserve">is </w:t>
      </w:r>
      <w:r w:rsidR="005565F0">
        <w:t>determined</w:t>
      </w:r>
      <w:r w:rsidR="00301405">
        <w:t xml:space="preserve"> based on case-specific consideration of the criteria set forth in ARM 17.4.608.</w:t>
      </w:r>
    </w:p>
    <w:p w14:paraId="038E24B1" w14:textId="77777777" w:rsidR="00E658E8" w:rsidRDefault="00E658E8" w:rsidP="00301405"/>
    <w:p w14:paraId="6A15AA92" w14:textId="6AA95456" w:rsidR="002277DC" w:rsidRDefault="00301405" w:rsidP="00301405">
      <w:r>
        <w:t xml:space="preserve">Based on consideration of the criteria set forth in ARM 17.4.608, </w:t>
      </w:r>
      <w:r w:rsidR="005565F0">
        <w:t>construction and operation of SWTS covered by this Programmatic EA</w:t>
      </w:r>
      <w:r>
        <w:t xml:space="preserve"> is not predicted to significantly impact the quality of the human environment. Therefore, preparation of </w:t>
      </w:r>
      <w:r w:rsidR="008816EA">
        <w:t>this</w:t>
      </w:r>
      <w:r w:rsidR="005F0960">
        <w:t xml:space="preserve"> Programmatic </w:t>
      </w:r>
      <w:r>
        <w:t xml:space="preserve">EA is appropriate </w:t>
      </w:r>
      <w:r w:rsidR="008816EA">
        <w:t xml:space="preserve">under </w:t>
      </w:r>
      <w:r>
        <w:t>MEPA.</w:t>
      </w:r>
    </w:p>
    <w:p w14:paraId="4AE20208" w14:textId="77777777" w:rsidR="002277DC" w:rsidRPr="00073F3F" w:rsidRDefault="002277DC" w:rsidP="00073F3F"/>
    <w:p w14:paraId="6E184F87" w14:textId="49E081C1" w:rsidR="00EE5A9C" w:rsidRPr="00AA4485" w:rsidRDefault="752D0F7F" w:rsidP="00AA4485">
      <w:pPr>
        <w:pStyle w:val="Heading1"/>
      </w:pPr>
      <w:bookmarkStart w:id="48" w:name="_Toc225841843"/>
      <w:r w:rsidRPr="00AA4485">
        <w:t>4</w:t>
      </w:r>
      <w:r w:rsidR="55D7D5A4" w:rsidRPr="00AA4485">
        <w:t>. PUBLIC INVOLVEMENT</w:t>
      </w:r>
      <w:bookmarkEnd w:id="48"/>
    </w:p>
    <w:p w14:paraId="1ADDE441" w14:textId="39A14CEA" w:rsidR="009964DF" w:rsidRDefault="009964DF" w:rsidP="17A38C37">
      <w:pPr>
        <w:spacing w:after="240"/>
        <w:rPr>
          <w:rFonts w:ascii="Calibri" w:eastAsia="Calibri" w:hAnsi="Calibri" w:cs="Calibri"/>
          <w:color w:val="000000" w:themeColor="text1"/>
        </w:rPr>
      </w:pPr>
      <w:r>
        <w:rPr>
          <w:rFonts w:ascii="Calibri" w:eastAsia="Calibri" w:hAnsi="Calibri" w:cs="Calibri"/>
          <w:color w:val="000000" w:themeColor="text1"/>
        </w:rPr>
        <w:t xml:space="preserve">DEQ will </w:t>
      </w:r>
      <w:r w:rsidRPr="009964DF">
        <w:rPr>
          <w:rFonts w:ascii="Calibri" w:eastAsia="Calibri" w:hAnsi="Calibri" w:cs="Calibri"/>
          <w:color w:val="000000" w:themeColor="text1"/>
        </w:rPr>
        <w:t>determine if a</w:t>
      </w:r>
      <w:r w:rsidR="00FC0D9A">
        <w:rPr>
          <w:rFonts w:ascii="Calibri" w:eastAsia="Calibri" w:hAnsi="Calibri" w:cs="Calibri"/>
          <w:color w:val="000000" w:themeColor="text1"/>
        </w:rPr>
        <w:t>n SWTS</w:t>
      </w:r>
      <w:r w:rsidRPr="009964DF">
        <w:rPr>
          <w:rFonts w:ascii="Calibri" w:eastAsia="Calibri" w:hAnsi="Calibri" w:cs="Calibri"/>
          <w:color w:val="000000" w:themeColor="text1"/>
        </w:rPr>
        <w:t xml:space="preserve"> application falls under </w:t>
      </w:r>
      <w:r w:rsidR="00FC0D9A">
        <w:rPr>
          <w:rFonts w:ascii="Calibri" w:eastAsia="Calibri" w:hAnsi="Calibri" w:cs="Calibri"/>
          <w:color w:val="000000" w:themeColor="text1"/>
        </w:rPr>
        <w:t>this</w:t>
      </w:r>
      <w:r w:rsidRPr="009964DF">
        <w:rPr>
          <w:rFonts w:ascii="Calibri" w:eastAsia="Calibri" w:hAnsi="Calibri" w:cs="Calibri"/>
          <w:color w:val="000000" w:themeColor="text1"/>
        </w:rPr>
        <w:t xml:space="preserve"> </w:t>
      </w:r>
      <w:r w:rsidR="00D8256C">
        <w:rPr>
          <w:rFonts w:ascii="Calibri" w:eastAsia="Calibri" w:hAnsi="Calibri" w:cs="Calibri"/>
          <w:color w:val="000000" w:themeColor="text1"/>
        </w:rPr>
        <w:t>P</w:t>
      </w:r>
      <w:r w:rsidRPr="009964DF">
        <w:rPr>
          <w:rFonts w:ascii="Calibri" w:eastAsia="Calibri" w:hAnsi="Calibri" w:cs="Calibri"/>
          <w:color w:val="000000" w:themeColor="text1"/>
        </w:rPr>
        <w:t xml:space="preserve">rogrammatic EA after careful review of the application materials. </w:t>
      </w:r>
      <w:r w:rsidR="00BE76EB" w:rsidRPr="00BE76EB">
        <w:rPr>
          <w:rFonts w:ascii="Calibri" w:eastAsia="Calibri" w:hAnsi="Calibri" w:cs="Calibri"/>
          <w:color w:val="000000" w:themeColor="text1"/>
        </w:rPr>
        <w:t xml:space="preserve">Once </w:t>
      </w:r>
      <w:r w:rsidR="00F9253F">
        <w:rPr>
          <w:rFonts w:ascii="Calibri" w:eastAsia="Calibri" w:hAnsi="Calibri" w:cs="Calibri"/>
          <w:color w:val="000000" w:themeColor="text1"/>
        </w:rPr>
        <w:t>that</w:t>
      </w:r>
      <w:r w:rsidR="00BE76EB" w:rsidRPr="00BE76EB">
        <w:rPr>
          <w:rFonts w:ascii="Calibri" w:eastAsia="Calibri" w:hAnsi="Calibri" w:cs="Calibri"/>
          <w:color w:val="000000" w:themeColor="text1"/>
        </w:rPr>
        <w:t xml:space="preserve"> determination has been made, the application materials and completed Categorical Exclusion Checklist are retained in DEQ’s files and are available to the public upon request.</w:t>
      </w:r>
      <w:r w:rsidR="00BE76EB">
        <w:rPr>
          <w:rFonts w:ascii="Calibri" w:eastAsia="Calibri" w:hAnsi="Calibri" w:cs="Calibri"/>
          <w:color w:val="000000" w:themeColor="text1"/>
        </w:rPr>
        <w:t xml:space="preserve"> </w:t>
      </w:r>
      <w:r>
        <w:rPr>
          <w:rFonts w:ascii="Calibri" w:eastAsia="Calibri" w:hAnsi="Calibri" w:cs="Calibri"/>
          <w:color w:val="000000" w:themeColor="text1"/>
        </w:rPr>
        <w:t>DEQ is</w:t>
      </w:r>
      <w:r w:rsidRPr="009964DF">
        <w:rPr>
          <w:rFonts w:ascii="Calibri" w:eastAsia="Calibri" w:hAnsi="Calibri" w:cs="Calibri"/>
          <w:color w:val="000000" w:themeColor="text1"/>
        </w:rPr>
        <w:t xml:space="preserve"> accepting comments on this draft Programmatic</w:t>
      </w:r>
      <w:r w:rsidRPr="009964DF" w:rsidDel="00395D63">
        <w:rPr>
          <w:rFonts w:ascii="Calibri" w:eastAsia="Calibri" w:hAnsi="Calibri" w:cs="Calibri"/>
          <w:color w:val="000000" w:themeColor="text1"/>
        </w:rPr>
        <w:t xml:space="preserve"> </w:t>
      </w:r>
      <w:r w:rsidR="00395D63">
        <w:rPr>
          <w:rFonts w:ascii="Calibri" w:eastAsia="Calibri" w:hAnsi="Calibri" w:cs="Calibri"/>
          <w:color w:val="000000" w:themeColor="text1"/>
        </w:rPr>
        <w:t>EA</w:t>
      </w:r>
      <w:r w:rsidRPr="009964DF">
        <w:rPr>
          <w:rFonts w:ascii="Calibri" w:eastAsia="Calibri" w:hAnsi="Calibri" w:cs="Calibri"/>
          <w:color w:val="000000" w:themeColor="text1"/>
        </w:rPr>
        <w:t xml:space="preserve">. </w:t>
      </w:r>
      <w:r>
        <w:rPr>
          <w:rFonts w:ascii="Calibri" w:eastAsia="Calibri" w:hAnsi="Calibri" w:cs="Calibri"/>
          <w:color w:val="000000" w:themeColor="text1"/>
        </w:rPr>
        <w:t>Should DEQ</w:t>
      </w:r>
      <w:r w:rsidRPr="009964DF">
        <w:rPr>
          <w:rFonts w:ascii="Calibri" w:eastAsia="Calibri" w:hAnsi="Calibri" w:cs="Calibri"/>
          <w:color w:val="000000" w:themeColor="text1"/>
        </w:rPr>
        <w:t xml:space="preserve"> receive any comments, they would be addressed below.</w:t>
      </w:r>
    </w:p>
    <w:p w14:paraId="1946161A" w14:textId="1D545684" w:rsidR="004D6456" w:rsidRPr="00AA4485" w:rsidRDefault="142994E0" w:rsidP="00AA4485">
      <w:pPr>
        <w:pStyle w:val="Heading1"/>
      </w:pPr>
      <w:bookmarkStart w:id="49" w:name="_Toc225841844"/>
      <w:r w:rsidRPr="00AA4485">
        <w:t>5</w:t>
      </w:r>
      <w:r w:rsidR="55D7D5A4" w:rsidRPr="00E5454B">
        <w:rPr>
          <w:color w:val="4472C4" w:themeColor="accent1"/>
        </w:rPr>
        <w:t>. CONCLUSIONS AND FINDINGS</w:t>
      </w:r>
      <w:bookmarkEnd w:id="49"/>
      <w:r w:rsidR="55D7D5A4" w:rsidRPr="00E5454B">
        <w:rPr>
          <w:color w:val="4472C4" w:themeColor="accent1"/>
        </w:rPr>
        <w:t xml:space="preserve"> </w:t>
      </w:r>
    </w:p>
    <w:p w14:paraId="0040CE66" w14:textId="023D4B15" w:rsidR="00EE5A9C" w:rsidRDefault="00052FB1" w:rsidP="00FE6EEE">
      <w:pPr>
        <w:widowControl w:val="0"/>
        <w:rPr>
          <w:rFonts w:ascii="Calibri" w:eastAsia="Calibri" w:hAnsi="Calibri" w:cs="Calibri"/>
          <w:color w:val="000000" w:themeColor="text1"/>
        </w:rPr>
      </w:pPr>
      <w:r>
        <w:rPr>
          <w:rFonts w:ascii="Calibri" w:eastAsia="Calibri" w:hAnsi="Calibri" w:cs="Calibri"/>
          <w:b/>
          <w:bCs/>
          <w:color w:val="000000" w:themeColor="text1"/>
        </w:rPr>
        <w:t>Persons who prepared this Programmatic EA</w:t>
      </w:r>
    </w:p>
    <w:tbl>
      <w:tblPr>
        <w:tblStyle w:val="TableGrid"/>
        <w:tblW w:w="0" w:type="auto"/>
        <w:tblLook w:val="04A0" w:firstRow="1" w:lastRow="0" w:firstColumn="1" w:lastColumn="0" w:noHBand="0" w:noVBand="1"/>
      </w:tblPr>
      <w:tblGrid>
        <w:gridCol w:w="4675"/>
        <w:gridCol w:w="4675"/>
      </w:tblGrid>
      <w:tr w:rsidR="00D45497" w14:paraId="04AF68A4" w14:textId="77777777" w:rsidTr="00E61A96">
        <w:tc>
          <w:tcPr>
            <w:tcW w:w="4675" w:type="dxa"/>
          </w:tcPr>
          <w:p w14:paraId="52011E73" w14:textId="4AF2D09B" w:rsidR="00E61A96" w:rsidRPr="00305B93" w:rsidRDefault="00A729E8" w:rsidP="17A38C3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Pr>
                <w:rFonts w:ascii="Calibri" w:eastAsia="Calibri" w:hAnsi="Calibri" w:cs="Calibri"/>
              </w:rPr>
              <w:t>Ann</w:t>
            </w:r>
            <w:r w:rsidR="007E0219">
              <w:rPr>
                <w:rFonts w:ascii="Calibri" w:eastAsia="Calibri" w:hAnsi="Calibri" w:cs="Calibri"/>
              </w:rPr>
              <w:t>e</w:t>
            </w:r>
            <w:r>
              <w:rPr>
                <w:rFonts w:ascii="Calibri" w:eastAsia="Calibri" w:hAnsi="Calibri" w:cs="Calibri"/>
              </w:rPr>
              <w:t xml:space="preserve"> Spezia</w:t>
            </w:r>
          </w:p>
        </w:tc>
        <w:tc>
          <w:tcPr>
            <w:tcW w:w="4675" w:type="dxa"/>
          </w:tcPr>
          <w:p w14:paraId="0FF9FEC4" w14:textId="1D8C616F" w:rsidR="008D237F" w:rsidRDefault="008D237F" w:rsidP="17A38C3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MEPA Coordinator</w:t>
            </w:r>
          </w:p>
        </w:tc>
      </w:tr>
      <w:tr w:rsidR="00D45497" w14:paraId="68CAA230" w14:textId="77777777" w:rsidTr="00E61A96">
        <w:tc>
          <w:tcPr>
            <w:tcW w:w="4675" w:type="dxa"/>
          </w:tcPr>
          <w:p w14:paraId="584E2156" w14:textId="26ADEF95" w:rsidR="00E61A96" w:rsidRPr="00305B93" w:rsidRDefault="00D03066" w:rsidP="17A38C3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sidRPr="00305B93">
              <w:rPr>
                <w:rFonts w:ascii="Calibri" w:eastAsia="Calibri" w:hAnsi="Calibri" w:cs="Calibri"/>
              </w:rPr>
              <w:t>Craig Jones</w:t>
            </w:r>
          </w:p>
        </w:tc>
        <w:tc>
          <w:tcPr>
            <w:tcW w:w="4675" w:type="dxa"/>
          </w:tcPr>
          <w:p w14:paraId="4861BE34" w14:textId="061EA916" w:rsidR="00E61A96" w:rsidRDefault="00557D1A" w:rsidP="17A38C3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MEPA Coordinator</w:t>
            </w:r>
          </w:p>
        </w:tc>
      </w:tr>
      <w:tr w:rsidR="00D45497" w14:paraId="50B62ECE" w14:textId="77777777" w:rsidTr="00E61A96">
        <w:tc>
          <w:tcPr>
            <w:tcW w:w="4675" w:type="dxa"/>
          </w:tcPr>
          <w:p w14:paraId="0B6DC716" w14:textId="742B33FE" w:rsidR="0029498D" w:rsidRPr="00305B93" w:rsidRDefault="0029498D" w:rsidP="0029498D">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sidRPr="00305B93">
              <w:rPr>
                <w:rFonts w:ascii="Calibri" w:eastAsia="Calibri" w:hAnsi="Calibri" w:cs="Calibri"/>
              </w:rPr>
              <w:t>Jackie Kuhl</w:t>
            </w:r>
          </w:p>
        </w:tc>
        <w:tc>
          <w:tcPr>
            <w:tcW w:w="4675" w:type="dxa"/>
          </w:tcPr>
          <w:p w14:paraId="0D7B5D47" w14:textId="46B363B3" w:rsidR="0029498D" w:rsidRDefault="00E03AAB" w:rsidP="0029498D">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Plans &amp; Specifications Review</w:t>
            </w:r>
            <w:r w:rsidR="0029498D">
              <w:rPr>
                <w:rFonts w:ascii="Calibri" w:eastAsia="Calibri" w:hAnsi="Calibri" w:cs="Calibri"/>
                <w:color w:val="000000" w:themeColor="text1"/>
              </w:rPr>
              <w:t xml:space="preserve"> Section Supervisor</w:t>
            </w:r>
          </w:p>
        </w:tc>
      </w:tr>
      <w:tr w:rsidR="00D45497" w14:paraId="3BA9F223" w14:textId="77777777" w:rsidTr="00E61A96">
        <w:tc>
          <w:tcPr>
            <w:tcW w:w="4675" w:type="dxa"/>
          </w:tcPr>
          <w:p w14:paraId="40BCE859" w14:textId="4CCC7516" w:rsidR="00BB743E" w:rsidRPr="00305B93" w:rsidRDefault="00BB743E"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Pr>
                <w:rFonts w:ascii="Calibri" w:eastAsia="Calibri" w:hAnsi="Calibri" w:cs="Calibri"/>
                <w:color w:val="000000" w:themeColor="text1"/>
              </w:rPr>
              <w:t>James Erven</w:t>
            </w:r>
          </w:p>
        </w:tc>
        <w:tc>
          <w:tcPr>
            <w:tcW w:w="4675" w:type="dxa"/>
          </w:tcPr>
          <w:p w14:paraId="2A2A812A" w14:textId="5AB4AEEC" w:rsidR="00BB743E" w:rsidRDefault="00BB743E"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Subdivisions Section Supervisor</w:t>
            </w:r>
          </w:p>
        </w:tc>
      </w:tr>
      <w:tr w:rsidR="00D45497" w14:paraId="7A4E8817" w14:textId="77777777" w:rsidTr="00E61A96">
        <w:tc>
          <w:tcPr>
            <w:tcW w:w="4675" w:type="dxa"/>
          </w:tcPr>
          <w:p w14:paraId="60C4F983" w14:textId="6E2DC1FD" w:rsidR="00BB743E" w:rsidRPr="00305B93" w:rsidRDefault="00BB743E"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sidRPr="00305B93">
              <w:rPr>
                <w:rFonts w:ascii="Calibri" w:eastAsia="Calibri" w:hAnsi="Calibri" w:cs="Calibri"/>
              </w:rPr>
              <w:t>Isabelle Nebel</w:t>
            </w:r>
          </w:p>
        </w:tc>
        <w:tc>
          <w:tcPr>
            <w:tcW w:w="4675" w:type="dxa"/>
          </w:tcPr>
          <w:p w14:paraId="7FA50F72" w14:textId="260A3EAF" w:rsidR="00BB743E" w:rsidRDefault="00BB743E"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Attorney</w:t>
            </w:r>
          </w:p>
        </w:tc>
      </w:tr>
      <w:tr w:rsidR="00D45497" w14:paraId="02B43B2C" w14:textId="77777777" w:rsidTr="00E61A96">
        <w:tc>
          <w:tcPr>
            <w:tcW w:w="4675" w:type="dxa"/>
          </w:tcPr>
          <w:p w14:paraId="49835F30" w14:textId="532AF08A" w:rsidR="00B14D0B" w:rsidRPr="00305B93" w:rsidRDefault="00B14D0B"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Pr>
                <w:rFonts w:ascii="Calibri" w:eastAsia="Calibri" w:hAnsi="Calibri" w:cs="Calibri"/>
              </w:rPr>
              <w:t>Aaron Pettis</w:t>
            </w:r>
          </w:p>
        </w:tc>
        <w:tc>
          <w:tcPr>
            <w:tcW w:w="4675" w:type="dxa"/>
          </w:tcPr>
          <w:p w14:paraId="4FE797B8" w14:textId="061BE8DC" w:rsidR="00B14D0B" w:rsidRDefault="00B14D0B"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Attorney</w:t>
            </w:r>
          </w:p>
        </w:tc>
      </w:tr>
      <w:tr w:rsidR="005672ED" w14:paraId="339A002E" w14:textId="77777777" w:rsidTr="00E61A96">
        <w:tc>
          <w:tcPr>
            <w:tcW w:w="4675" w:type="dxa"/>
          </w:tcPr>
          <w:p w14:paraId="65B6B47D" w14:textId="0C8A4FD3" w:rsidR="005672ED" w:rsidRDefault="005672ED"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Pr>
                <w:rFonts w:ascii="Calibri" w:eastAsia="Calibri" w:hAnsi="Calibri" w:cs="Calibri"/>
              </w:rPr>
              <w:t>Aurora Goddard</w:t>
            </w:r>
          </w:p>
        </w:tc>
        <w:tc>
          <w:tcPr>
            <w:tcW w:w="4675" w:type="dxa"/>
          </w:tcPr>
          <w:p w14:paraId="2D370A7C" w14:textId="0C221529" w:rsidR="005672ED" w:rsidRDefault="005672ED"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Attorney</w:t>
            </w:r>
          </w:p>
        </w:tc>
      </w:tr>
      <w:tr w:rsidR="00D45497" w14:paraId="35A08D72" w14:textId="77777777" w:rsidTr="00E61A96">
        <w:tc>
          <w:tcPr>
            <w:tcW w:w="4675" w:type="dxa"/>
          </w:tcPr>
          <w:p w14:paraId="600D75E8" w14:textId="3D119C2C" w:rsidR="00200E81" w:rsidRPr="00305B93" w:rsidRDefault="00200E81"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rPr>
            </w:pPr>
            <w:r>
              <w:rPr>
                <w:rFonts w:ascii="Calibri" w:eastAsia="Calibri" w:hAnsi="Calibri" w:cs="Calibri"/>
              </w:rPr>
              <w:t>Eric Sivers</w:t>
            </w:r>
          </w:p>
        </w:tc>
        <w:tc>
          <w:tcPr>
            <w:tcW w:w="4675" w:type="dxa"/>
          </w:tcPr>
          <w:p w14:paraId="7F7138E4" w14:textId="34A14519" w:rsidR="00200E81" w:rsidRDefault="00200E81" w:rsidP="00BB743E">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r>
              <w:rPr>
                <w:rFonts w:ascii="Calibri" w:eastAsia="Calibri" w:hAnsi="Calibri" w:cs="Calibri"/>
                <w:color w:val="000000" w:themeColor="text1"/>
              </w:rPr>
              <w:t>P</w:t>
            </w:r>
            <w:r w:rsidR="004365E3">
              <w:rPr>
                <w:rFonts w:ascii="Calibri" w:eastAsia="Calibri" w:hAnsi="Calibri" w:cs="Calibri"/>
                <w:color w:val="000000" w:themeColor="text1"/>
              </w:rPr>
              <w:t>olicy Analyst</w:t>
            </w:r>
          </w:p>
        </w:tc>
      </w:tr>
    </w:tbl>
    <w:p w14:paraId="48F1012A" w14:textId="41CB8668" w:rsidR="00EE5A9C" w:rsidRDefault="00EE5A9C" w:rsidP="17A38C3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color w:val="000000" w:themeColor="text1"/>
        </w:rPr>
      </w:pPr>
    </w:p>
    <w:p w14:paraId="4765FB95" w14:textId="60BDB6DF" w:rsidR="00EE5A9C" w:rsidRPr="00E5454B" w:rsidRDefault="1AD6ACDD" w:rsidP="3340B236">
      <w:pPr>
        <w:pStyle w:val="Heading1"/>
        <w:rPr>
          <w:rFonts w:cstheme="minorBidi"/>
          <w:color w:val="4472C4" w:themeColor="accent1"/>
        </w:rPr>
      </w:pPr>
      <w:bookmarkStart w:id="50" w:name="_Toc225841845"/>
      <w:r w:rsidRPr="00E5454B">
        <w:rPr>
          <w:rFonts w:asciiTheme="minorHAnsi" w:hAnsiTheme="minorHAnsi" w:cstheme="minorBidi"/>
          <w:color w:val="4472C4" w:themeColor="accent1"/>
        </w:rPr>
        <w:t>6</w:t>
      </w:r>
      <w:r w:rsidR="55D7D5A4" w:rsidRPr="00E5454B">
        <w:rPr>
          <w:rFonts w:asciiTheme="minorHAnsi" w:hAnsiTheme="minorHAnsi" w:cstheme="minorBidi"/>
          <w:color w:val="4472C4" w:themeColor="accent1"/>
        </w:rPr>
        <w:t>. REFERENCES</w:t>
      </w:r>
      <w:bookmarkEnd w:id="50"/>
    </w:p>
    <w:p w14:paraId="7BA80F26" w14:textId="77777777" w:rsidR="00E0482B" w:rsidRPr="00FE6EEE" w:rsidRDefault="00E0482B" w:rsidP="00E0482B">
      <w:pPr>
        <w:pStyle w:val="ListParagraph"/>
        <w:widowControl w:val="0"/>
        <w:numPr>
          <w:ilvl w:val="0"/>
          <w:numId w:val="5"/>
        </w:numPr>
        <w:rPr>
          <w:rFonts w:ascii="Calibri" w:eastAsia="Times New Roman" w:hAnsi="Calibri" w:cs="Calibri"/>
          <w:lang w:bidi="en-US"/>
        </w:rPr>
      </w:pPr>
      <w:r w:rsidRPr="00FE6EEE">
        <w:rPr>
          <w:rFonts w:eastAsia="Times New Roman" w:cstheme="minorHAnsi"/>
          <w:lang w:bidi="en-US"/>
        </w:rPr>
        <w:t>Administrative Rules of Montana (ARM)</w:t>
      </w:r>
      <w:r w:rsidRPr="00150849">
        <w:t xml:space="preserve"> </w:t>
      </w:r>
      <w:hyperlink r:id="rId24" w:history="1">
        <w:r w:rsidRPr="00FE6EEE">
          <w:rPr>
            <w:rStyle w:val="Hyperlink"/>
            <w:rFonts w:ascii="Calibri" w:eastAsia="Times New Roman" w:hAnsi="Calibri" w:cs="Calibri"/>
            <w:color w:val="auto"/>
            <w:u w:val="none"/>
            <w:lang w:bidi="en-US"/>
          </w:rPr>
          <w:t>https://rules.mt.gov/</w:t>
        </w:r>
      </w:hyperlink>
    </w:p>
    <w:p w14:paraId="65AA4C4F" w14:textId="25511B25" w:rsidR="00C46E97" w:rsidRDefault="00C46E97" w:rsidP="4301C636">
      <w:pPr>
        <w:pStyle w:val="ListParagraph"/>
        <w:widowControl w:val="0"/>
        <w:numPr>
          <w:ilvl w:val="0"/>
          <w:numId w:val="5"/>
        </w:numPr>
        <w:rPr>
          <w:rFonts w:ascii="Calibri" w:eastAsia="Times New Roman" w:hAnsi="Calibri" w:cs="Calibri"/>
          <w:lang w:bidi="en-US"/>
        </w:rPr>
      </w:pPr>
      <w:r w:rsidRPr="00C46E97">
        <w:rPr>
          <w:rFonts w:ascii="Calibri" w:eastAsia="Times New Roman" w:hAnsi="Calibri" w:cs="Calibri"/>
          <w:lang w:bidi="en-US"/>
        </w:rPr>
        <w:t xml:space="preserve">Bauman, B.J., and W.H. Schafer, 1984. Estimating </w:t>
      </w:r>
      <w:r w:rsidR="00507BBE">
        <w:rPr>
          <w:rFonts w:ascii="Calibri" w:eastAsia="Times New Roman" w:hAnsi="Calibri" w:cs="Calibri"/>
          <w:lang w:bidi="en-US"/>
        </w:rPr>
        <w:t>Ground water</w:t>
      </w:r>
      <w:r w:rsidRPr="00C46E97">
        <w:rPr>
          <w:rFonts w:ascii="Calibri" w:eastAsia="Times New Roman" w:hAnsi="Calibri" w:cs="Calibri"/>
          <w:lang w:bidi="en-US"/>
        </w:rPr>
        <w:t xml:space="preserve"> Quality Impacts from On-site Sewage Treatment Systems. Proceedings of the 4th National Symposium on Individual and Small Community Sewage Systems. New Orleans. pg. 285-294.</w:t>
      </w:r>
    </w:p>
    <w:p w14:paraId="648AA371" w14:textId="77777777" w:rsidR="00991DF3" w:rsidRPr="00B02D8A" w:rsidRDefault="00991DF3" w:rsidP="00991DF3">
      <w:pPr>
        <w:pStyle w:val="ListParagraph"/>
        <w:widowControl w:val="0"/>
        <w:numPr>
          <w:ilvl w:val="0"/>
          <w:numId w:val="5"/>
        </w:numPr>
        <w:rPr>
          <w:rFonts w:ascii="Calibri" w:eastAsia="Calibri" w:hAnsi="Calibri" w:cs="Calibri"/>
        </w:rPr>
      </w:pPr>
      <w:r>
        <w:rPr>
          <w:lang w:bidi="en-US"/>
        </w:rPr>
        <w:t xml:space="preserve">Center Septic: </w:t>
      </w:r>
      <w:hyperlink r:id="rId25" w:history="1">
        <w:r w:rsidRPr="00671EF0">
          <w:rPr>
            <w:rStyle w:val="Hyperlink"/>
            <w:lang w:bidi="en-US"/>
          </w:rPr>
          <w:t>https://centerseptic.com/septic-risers/</w:t>
        </w:r>
      </w:hyperlink>
      <w:r>
        <w:rPr>
          <w:lang w:bidi="en-US"/>
        </w:rPr>
        <w:t xml:space="preserve"> </w:t>
      </w:r>
      <w:r>
        <w:rPr>
          <w:rFonts w:ascii="Calibri" w:eastAsia="Calibri" w:hAnsi="Calibri" w:cs="Calibri"/>
        </w:rPr>
        <w:t>(2026).</w:t>
      </w:r>
    </w:p>
    <w:p w14:paraId="50683674" w14:textId="77777777" w:rsidR="00991DF3" w:rsidRDefault="00991DF3" w:rsidP="00991DF3">
      <w:pPr>
        <w:pStyle w:val="ListParagraph"/>
        <w:widowControl w:val="0"/>
        <w:numPr>
          <w:ilvl w:val="0"/>
          <w:numId w:val="5"/>
        </w:numPr>
        <w:rPr>
          <w:rFonts w:ascii="Calibri" w:eastAsia="Calibri" w:hAnsi="Calibri" w:cs="Calibri"/>
        </w:rPr>
      </w:pPr>
      <w:r>
        <w:rPr>
          <w:rFonts w:ascii="Calibri" w:eastAsia="Calibri" w:hAnsi="Calibri" w:cs="Calibri"/>
        </w:rPr>
        <w:t xml:space="preserve">Denny’s Excavating Inc: </w:t>
      </w:r>
      <w:hyperlink r:id="rId26" w:history="1">
        <w:r w:rsidRPr="00671EF0">
          <w:rPr>
            <w:rStyle w:val="Hyperlink"/>
            <w:rFonts w:ascii="Calibri" w:eastAsia="Calibri" w:hAnsi="Calibri" w:cs="Calibri"/>
          </w:rPr>
          <w:t>https://dennysexcavating.com/residential-excavating/</w:t>
        </w:r>
      </w:hyperlink>
      <w:r>
        <w:rPr>
          <w:rFonts w:ascii="Calibri" w:eastAsia="Calibri" w:hAnsi="Calibri" w:cs="Calibri"/>
        </w:rPr>
        <w:t xml:space="preserve"> (2026).</w:t>
      </w:r>
    </w:p>
    <w:p w14:paraId="0270E62F" w14:textId="3AA5B8EC" w:rsidR="00B33041" w:rsidRDefault="00B33041" w:rsidP="4301C636">
      <w:pPr>
        <w:pStyle w:val="ListParagraph"/>
        <w:widowControl w:val="0"/>
        <w:numPr>
          <w:ilvl w:val="0"/>
          <w:numId w:val="5"/>
        </w:numPr>
        <w:rPr>
          <w:rFonts w:ascii="Calibri" w:eastAsia="Times New Roman" w:hAnsi="Calibri" w:cs="Calibri"/>
          <w:lang w:bidi="en-US"/>
        </w:rPr>
      </w:pPr>
      <w:r>
        <w:rPr>
          <w:rFonts w:ascii="Calibri" w:eastAsia="Times New Roman" w:hAnsi="Calibri" w:cs="Calibri"/>
          <w:lang w:bidi="en-US"/>
        </w:rPr>
        <w:t xml:space="preserve">DEQ 2007. Final Environmental Impact Statement Amending and Adopting the Draft Environmental Impact Statement </w:t>
      </w:r>
      <w:r w:rsidR="008E5923">
        <w:rPr>
          <w:rFonts w:ascii="Calibri" w:eastAsia="Times New Roman" w:hAnsi="Calibri" w:cs="Calibri"/>
          <w:lang w:bidi="en-US"/>
        </w:rPr>
        <w:t>for the Gallatin River Outstanding Resource Water Designation.</w:t>
      </w:r>
    </w:p>
    <w:p w14:paraId="645069CE" w14:textId="28FF54A5" w:rsidR="3B30D8CB" w:rsidRDefault="3B30D8CB" w:rsidP="4301C636">
      <w:pPr>
        <w:pStyle w:val="ListParagraph"/>
        <w:widowControl w:val="0"/>
        <w:numPr>
          <w:ilvl w:val="0"/>
          <w:numId w:val="5"/>
        </w:numPr>
        <w:rPr>
          <w:rFonts w:ascii="Calibri" w:eastAsia="Times New Roman" w:hAnsi="Calibri" w:cs="Calibri"/>
          <w:lang w:bidi="en-US"/>
        </w:rPr>
      </w:pPr>
      <w:r w:rsidRPr="4301C636">
        <w:rPr>
          <w:rFonts w:ascii="Calibri" w:eastAsia="Times New Roman" w:hAnsi="Calibri" w:cs="Calibri"/>
          <w:lang w:bidi="en-US"/>
        </w:rPr>
        <w:t>DEQ  2023a Circ</w:t>
      </w:r>
      <w:r w:rsidR="21B0F373" w:rsidRPr="4301C636">
        <w:rPr>
          <w:rFonts w:ascii="Calibri" w:eastAsia="Times New Roman" w:hAnsi="Calibri" w:cs="Calibri"/>
          <w:lang w:bidi="en-US"/>
        </w:rPr>
        <w:t>ular DEQ-4. Montana Standards for Subsurface Wastewater Treatment Systems</w:t>
      </w:r>
    </w:p>
    <w:p w14:paraId="3CDB52BF" w14:textId="3D971439" w:rsidR="00770CF7" w:rsidRPr="00FE6EEE" w:rsidRDefault="00AC4857" w:rsidP="0042641E">
      <w:pPr>
        <w:pStyle w:val="ListParagraph"/>
        <w:widowControl w:val="0"/>
        <w:numPr>
          <w:ilvl w:val="0"/>
          <w:numId w:val="5"/>
        </w:numPr>
        <w:autoSpaceDE w:val="0"/>
        <w:autoSpaceDN w:val="0"/>
        <w:rPr>
          <w:rFonts w:ascii="Calibri" w:eastAsia="Times New Roman" w:hAnsi="Calibri" w:cs="Calibri"/>
          <w:lang w:bidi="en-US"/>
        </w:rPr>
      </w:pPr>
      <w:r w:rsidRPr="00FE6EEE">
        <w:rPr>
          <w:rFonts w:ascii="Calibri" w:eastAsia="Times New Roman" w:hAnsi="Calibri" w:cs="Calibri"/>
          <w:lang w:bidi="en-US"/>
        </w:rPr>
        <w:t>DEQ 2019</w:t>
      </w:r>
      <w:r w:rsidR="001D5F72" w:rsidRPr="00FE6EEE">
        <w:rPr>
          <w:rFonts w:ascii="Calibri" w:eastAsia="Times New Roman" w:hAnsi="Calibri" w:cs="Calibri"/>
          <w:lang w:bidi="en-US"/>
        </w:rPr>
        <w:t xml:space="preserve"> Circular DEQ-7</w:t>
      </w:r>
      <w:r w:rsidR="00AA0A95" w:rsidRPr="00FE6EEE">
        <w:rPr>
          <w:rFonts w:ascii="Calibri" w:eastAsia="Times New Roman" w:hAnsi="Calibri" w:cs="Calibri"/>
          <w:lang w:bidi="en-US"/>
        </w:rPr>
        <w:t>. Montana Numeric Water Quality Standards</w:t>
      </w:r>
    </w:p>
    <w:p w14:paraId="12C76A52" w14:textId="77777777" w:rsidR="00150849" w:rsidRPr="00B84728" w:rsidRDefault="00150849" w:rsidP="00150849">
      <w:pPr>
        <w:pStyle w:val="ListParagraph"/>
        <w:widowControl w:val="0"/>
        <w:numPr>
          <w:ilvl w:val="0"/>
          <w:numId w:val="5"/>
        </w:numPr>
        <w:rPr>
          <w:rFonts w:eastAsia="Times New Roman" w:cstheme="minorHAnsi"/>
          <w:lang w:bidi="en-US"/>
        </w:rPr>
      </w:pPr>
      <w:r w:rsidRPr="00B84728">
        <w:rPr>
          <w:rFonts w:eastAsia="Times New Roman" w:cstheme="minorHAnsi"/>
          <w:lang w:bidi="en-US"/>
        </w:rPr>
        <w:t>Endangered Species Act of 1973</w:t>
      </w:r>
    </w:p>
    <w:p w14:paraId="21FA1DA6" w14:textId="77777777" w:rsidR="00E0482B" w:rsidRPr="00C525A0" w:rsidRDefault="00E0482B" w:rsidP="00E0482B">
      <w:pPr>
        <w:pStyle w:val="pf0"/>
        <w:numPr>
          <w:ilvl w:val="0"/>
          <w:numId w:val="5"/>
        </w:numPr>
        <w:rPr>
          <w:rFonts w:asciiTheme="minorHAnsi" w:hAnsiTheme="minorHAnsi" w:cstheme="minorHAnsi"/>
          <w:sz w:val="22"/>
          <w:szCs w:val="22"/>
        </w:rPr>
      </w:pPr>
      <w:r>
        <w:rPr>
          <w:rStyle w:val="cf01"/>
          <w:rFonts w:asciiTheme="minorHAnsi" w:hAnsiTheme="minorHAnsi" w:cstheme="minorHAnsi"/>
          <w:sz w:val="22"/>
          <w:szCs w:val="22"/>
        </w:rPr>
        <w:t>Montana Administrative Register</w:t>
      </w:r>
      <w:r w:rsidRPr="00C525A0">
        <w:rPr>
          <w:rStyle w:val="cf01"/>
          <w:rFonts w:asciiTheme="minorHAnsi" w:hAnsiTheme="minorHAnsi" w:cstheme="minorHAnsi"/>
          <w:sz w:val="22"/>
          <w:szCs w:val="22"/>
        </w:rPr>
        <w:t xml:space="preserve"> 1994</w:t>
      </w:r>
      <w:r>
        <w:rPr>
          <w:rStyle w:val="cf01"/>
          <w:rFonts w:asciiTheme="minorHAnsi" w:hAnsiTheme="minorHAnsi" w:cstheme="minorHAnsi"/>
          <w:sz w:val="22"/>
          <w:szCs w:val="22"/>
        </w:rPr>
        <w:t xml:space="preserve">, </w:t>
      </w:r>
      <w:r w:rsidRPr="00C525A0">
        <w:rPr>
          <w:rStyle w:val="cf01"/>
          <w:rFonts w:asciiTheme="minorHAnsi" w:hAnsiTheme="minorHAnsi" w:cstheme="minorHAnsi"/>
          <w:sz w:val="22"/>
          <w:szCs w:val="22"/>
        </w:rPr>
        <w:t>p. 2207</w:t>
      </w:r>
    </w:p>
    <w:p w14:paraId="3307210D" w14:textId="77777777" w:rsidR="00150849" w:rsidRPr="00FE6EEE" w:rsidRDefault="00150849" w:rsidP="00150849">
      <w:pPr>
        <w:pStyle w:val="ListParagraph"/>
        <w:widowControl w:val="0"/>
        <w:numPr>
          <w:ilvl w:val="0"/>
          <w:numId w:val="5"/>
        </w:numPr>
        <w:autoSpaceDE w:val="0"/>
        <w:autoSpaceDN w:val="0"/>
        <w:rPr>
          <w:rFonts w:ascii="Calibri" w:eastAsia="Times New Roman" w:hAnsi="Calibri" w:cs="Calibri"/>
          <w:lang w:bidi="en-US"/>
        </w:rPr>
      </w:pPr>
      <w:r w:rsidRPr="00FE6EEE">
        <w:rPr>
          <w:rFonts w:ascii="Calibri" w:eastAsia="Times New Roman" w:hAnsi="Calibri" w:cs="Calibri"/>
          <w:lang w:bidi="en-US"/>
        </w:rPr>
        <w:t xml:space="preserve">Montana Bureau of Mines and Geology Ground Water Information Center (GWIC) Database </w:t>
      </w:r>
      <w:r w:rsidRPr="00FE6EEE">
        <w:t>https://mbmggwic.mtech.edu/sqlserver/v11/help/go/signin.asp</w:t>
      </w:r>
    </w:p>
    <w:p w14:paraId="0C284765" w14:textId="77777777" w:rsidR="00E0482B" w:rsidRPr="00DE2776" w:rsidRDefault="00E0482B" w:rsidP="00E0482B">
      <w:pPr>
        <w:pStyle w:val="ListParagraph"/>
        <w:widowControl w:val="0"/>
        <w:numPr>
          <w:ilvl w:val="0"/>
          <w:numId w:val="5"/>
        </w:numPr>
        <w:rPr>
          <w:rStyle w:val="Hyperlink"/>
          <w:rFonts w:eastAsia="Times New Roman" w:cstheme="minorHAnsi"/>
          <w:color w:val="auto"/>
          <w:u w:val="none"/>
          <w:lang w:bidi="en-US"/>
        </w:rPr>
      </w:pPr>
      <w:r w:rsidRPr="00DE2776">
        <w:rPr>
          <w:rFonts w:eastAsia="Times New Roman" w:cstheme="minorHAnsi"/>
          <w:lang w:bidi="en-US"/>
        </w:rPr>
        <w:t>Montana Code Annotated (MCA)</w:t>
      </w:r>
      <w:r>
        <w:rPr>
          <w:rFonts w:eastAsia="Times New Roman" w:cstheme="minorHAnsi"/>
          <w:lang w:bidi="en-US"/>
        </w:rPr>
        <w:t xml:space="preserve"> </w:t>
      </w:r>
      <w:hyperlink r:id="rId27" w:history="1">
        <w:r w:rsidRPr="00DE2776">
          <w:rPr>
            <w:rStyle w:val="Hyperlink"/>
            <w:rFonts w:eastAsia="Times New Roman" w:cstheme="minorHAnsi"/>
            <w:color w:val="auto"/>
            <w:u w:val="none"/>
            <w:lang w:bidi="en-US"/>
          </w:rPr>
          <w:t>https://leg.mt.gov/bills/mca/index.html</w:t>
        </w:r>
      </w:hyperlink>
    </w:p>
    <w:p w14:paraId="3EFFAF60" w14:textId="4C6E3AD0" w:rsidR="002B29C2" w:rsidRPr="00FE6EEE" w:rsidRDefault="002B29C2" w:rsidP="0042641E">
      <w:pPr>
        <w:pStyle w:val="ListParagraph"/>
        <w:widowControl w:val="0"/>
        <w:numPr>
          <w:ilvl w:val="0"/>
          <w:numId w:val="5"/>
        </w:numPr>
        <w:autoSpaceDE w:val="0"/>
        <w:autoSpaceDN w:val="0"/>
        <w:rPr>
          <w:rFonts w:ascii="Calibri" w:eastAsia="Times New Roman" w:hAnsi="Calibri" w:cs="Calibri"/>
          <w:lang w:bidi="en-US"/>
        </w:rPr>
      </w:pPr>
      <w:r w:rsidRPr="00FE6EEE">
        <w:rPr>
          <w:rFonts w:ascii="Calibri" w:eastAsia="Times New Roman" w:hAnsi="Calibri" w:cs="Calibri"/>
          <w:lang w:bidi="en-US"/>
        </w:rPr>
        <w:t xml:space="preserve">Montana Natural Heritage Program, (2022) </w:t>
      </w:r>
      <w:r w:rsidRPr="00FE6EEE">
        <w:rPr>
          <w:rFonts w:ascii="Calibri" w:eastAsia="Times New Roman" w:hAnsi="Calibri" w:cs="Calibri"/>
          <w:i/>
          <w:iCs/>
          <w:lang w:bidi="en-US"/>
        </w:rPr>
        <w:t xml:space="preserve">Animal Species of Concern Report. </w:t>
      </w:r>
      <w:r w:rsidRPr="00FE6EEE">
        <w:rPr>
          <w:rFonts w:ascii="Calibri" w:eastAsia="Times New Roman" w:hAnsi="Calibri" w:cs="Calibri"/>
          <w:lang w:bidi="en-US"/>
        </w:rPr>
        <w:t>https://mtnhp.org/SpeciesOfConcern/?AorP=a </w:t>
      </w:r>
    </w:p>
    <w:p w14:paraId="4778D8BA" w14:textId="0BB40B39" w:rsidR="002B29C2" w:rsidRPr="00FE6EEE" w:rsidRDefault="002B29C2" w:rsidP="0042641E">
      <w:pPr>
        <w:pStyle w:val="ListParagraph"/>
        <w:widowControl w:val="0"/>
        <w:numPr>
          <w:ilvl w:val="0"/>
          <w:numId w:val="5"/>
        </w:numPr>
        <w:autoSpaceDE w:val="0"/>
        <w:autoSpaceDN w:val="0"/>
        <w:rPr>
          <w:rFonts w:ascii="Calibri" w:eastAsia="Times New Roman" w:hAnsi="Calibri" w:cs="Calibri"/>
          <w:lang w:bidi="en-US"/>
        </w:rPr>
      </w:pPr>
      <w:r w:rsidRPr="00FE6EEE">
        <w:rPr>
          <w:rFonts w:ascii="Calibri" w:eastAsia="Times New Roman" w:hAnsi="Calibri" w:cs="Calibri"/>
          <w:lang w:bidi="en-US"/>
        </w:rPr>
        <w:t xml:space="preserve">Montana Natural Heritage Program, (2022) </w:t>
      </w:r>
      <w:r w:rsidRPr="00FE6EEE">
        <w:rPr>
          <w:rFonts w:ascii="Calibri" w:eastAsia="Times New Roman" w:hAnsi="Calibri" w:cs="Calibri"/>
          <w:i/>
          <w:iCs/>
          <w:lang w:bidi="en-US"/>
        </w:rPr>
        <w:t>Plant Species of Concern Report</w:t>
      </w:r>
      <w:r w:rsidRPr="00FE6EEE">
        <w:rPr>
          <w:rFonts w:ascii="Calibri" w:eastAsia="Times New Roman" w:hAnsi="Calibri" w:cs="Calibri"/>
          <w:lang w:bidi="en-US"/>
        </w:rPr>
        <w:t xml:space="preserve">. </w:t>
      </w:r>
      <w:hyperlink r:id="rId28">
        <w:r w:rsidRPr="00FE6EEE">
          <w:rPr>
            <w:rStyle w:val="Hyperlink"/>
            <w:rFonts w:ascii="Calibri" w:eastAsia="Times New Roman" w:hAnsi="Calibri" w:cs="Calibri"/>
            <w:color w:val="auto"/>
            <w:u w:val="none"/>
            <w:lang w:bidi="en-US"/>
          </w:rPr>
          <w:t>https://mtnhp.org/SpeciesOfConcern/?AorP=p </w:t>
        </w:r>
      </w:hyperlink>
    </w:p>
    <w:p w14:paraId="346875E8" w14:textId="77777777" w:rsidR="005A38DC" w:rsidRPr="00FE6EEE" w:rsidRDefault="005A38DC" w:rsidP="005A38DC">
      <w:pPr>
        <w:pStyle w:val="ListParagraph"/>
        <w:widowControl w:val="0"/>
        <w:numPr>
          <w:ilvl w:val="0"/>
          <w:numId w:val="5"/>
        </w:numPr>
        <w:autoSpaceDE w:val="0"/>
        <w:autoSpaceDN w:val="0"/>
        <w:rPr>
          <w:rFonts w:ascii="Calibri" w:eastAsia="Times New Roman" w:hAnsi="Calibri" w:cs="Calibri"/>
          <w:lang w:bidi="en-US"/>
        </w:rPr>
      </w:pPr>
      <w:r>
        <w:rPr>
          <w:rFonts w:ascii="Calibri" w:eastAsia="Times New Roman" w:hAnsi="Calibri" w:cs="Calibri"/>
          <w:lang w:bidi="en-US"/>
        </w:rPr>
        <w:t xml:space="preserve">Montana </w:t>
      </w:r>
      <w:r w:rsidRPr="00FE6EEE">
        <w:rPr>
          <w:rFonts w:ascii="Calibri" w:eastAsia="Times New Roman" w:hAnsi="Calibri" w:cs="Calibri"/>
          <w:lang w:bidi="en-US"/>
        </w:rPr>
        <w:t xml:space="preserve">Natural Heritage Map Viewer.  Montana Natural Heritage Program </w:t>
      </w:r>
      <w:hyperlink r:id="rId29">
        <w:r w:rsidRPr="00FE6EEE">
          <w:rPr>
            <w:rStyle w:val="Hyperlink"/>
            <w:rFonts w:ascii="Calibri" w:eastAsia="Times New Roman" w:hAnsi="Calibri" w:cs="Calibri"/>
            <w:color w:val="auto"/>
            <w:u w:val="none"/>
            <w:lang w:bidi="en-US"/>
          </w:rPr>
          <w:t>http://mtnhp.org/MapViewer/</w:t>
        </w:r>
      </w:hyperlink>
      <w:r w:rsidRPr="00FE6EEE">
        <w:rPr>
          <w:rFonts w:ascii="Calibri" w:eastAsia="Times New Roman" w:hAnsi="Calibri" w:cs="Calibri"/>
          <w:lang w:bidi="en-US"/>
        </w:rPr>
        <w:t> </w:t>
      </w:r>
    </w:p>
    <w:p w14:paraId="3C3E925B" w14:textId="79A564F3" w:rsidR="4645DD01" w:rsidRPr="00FE6EEE" w:rsidRDefault="6770C1FC" w:rsidP="0042641E">
      <w:pPr>
        <w:pStyle w:val="ListParagraph"/>
        <w:widowControl w:val="0"/>
        <w:numPr>
          <w:ilvl w:val="0"/>
          <w:numId w:val="5"/>
        </w:numPr>
        <w:rPr>
          <w:rFonts w:ascii="Calibri" w:eastAsia="Calibri" w:hAnsi="Calibri" w:cs="Calibri"/>
        </w:rPr>
      </w:pPr>
      <w:r w:rsidRPr="00FE6EEE">
        <w:rPr>
          <w:rFonts w:ascii="Calibri" w:eastAsia="Calibri" w:hAnsi="Calibri" w:cs="Calibri"/>
        </w:rPr>
        <w:t>Montana Public Works Standard Specifications (MPWSS), 7</w:t>
      </w:r>
      <w:r w:rsidRPr="00FE6EEE">
        <w:rPr>
          <w:rFonts w:ascii="Calibri" w:eastAsia="Calibri" w:hAnsi="Calibri" w:cs="Calibri"/>
          <w:vertAlign w:val="superscript"/>
        </w:rPr>
        <w:t>th</w:t>
      </w:r>
      <w:r w:rsidRPr="00FE6EEE">
        <w:rPr>
          <w:rFonts w:ascii="Calibri" w:eastAsia="Calibri" w:hAnsi="Calibri" w:cs="Calibri"/>
        </w:rPr>
        <w:t xml:space="preserve"> edition, April 2021</w:t>
      </w:r>
    </w:p>
    <w:p w14:paraId="021F2C05" w14:textId="388E36D8" w:rsidR="002B29C2" w:rsidRDefault="002B29C2" w:rsidP="0042641E">
      <w:pPr>
        <w:pStyle w:val="ListParagraph"/>
        <w:widowControl w:val="0"/>
        <w:numPr>
          <w:ilvl w:val="0"/>
          <w:numId w:val="5"/>
        </w:numPr>
        <w:autoSpaceDE w:val="0"/>
        <w:autoSpaceDN w:val="0"/>
        <w:rPr>
          <w:rFonts w:ascii="Calibri" w:eastAsia="Times New Roman" w:hAnsi="Calibri" w:cs="Calibri"/>
          <w:lang w:bidi="en-US"/>
        </w:rPr>
      </w:pPr>
      <w:r w:rsidRPr="00FE6EEE">
        <w:rPr>
          <w:rFonts w:ascii="Calibri" w:eastAsia="Times New Roman" w:hAnsi="Calibri" w:cs="Calibri"/>
          <w:lang w:bidi="en-US"/>
        </w:rPr>
        <w:t xml:space="preserve">Montana Sage Grouse Habitat Conservation Program Map. </w:t>
      </w:r>
      <w:hyperlink r:id="rId30">
        <w:r w:rsidRPr="00FE6EEE">
          <w:rPr>
            <w:rStyle w:val="Hyperlink"/>
            <w:rFonts w:ascii="Calibri" w:eastAsia="Times New Roman" w:hAnsi="Calibri" w:cs="Calibri"/>
            <w:color w:val="auto"/>
            <w:u w:val="none"/>
            <w:lang w:bidi="en-US"/>
          </w:rPr>
          <w:t>https://sagegrouse.mt.gov/ProgramMap</w:t>
        </w:r>
      </w:hyperlink>
      <w:r w:rsidRPr="00FE6EEE">
        <w:rPr>
          <w:rFonts w:ascii="Calibri" w:eastAsia="Times New Roman" w:hAnsi="Calibri" w:cs="Calibri"/>
          <w:lang w:bidi="en-US"/>
        </w:rPr>
        <w:t> </w:t>
      </w:r>
    </w:p>
    <w:p w14:paraId="3A3FAF3C" w14:textId="6E2E9C89" w:rsidR="000B3B03" w:rsidRPr="00FE6EEE" w:rsidRDefault="007D1912" w:rsidP="0042641E">
      <w:pPr>
        <w:pStyle w:val="ListParagraph"/>
        <w:widowControl w:val="0"/>
        <w:numPr>
          <w:ilvl w:val="0"/>
          <w:numId w:val="5"/>
        </w:numPr>
        <w:autoSpaceDE w:val="0"/>
        <w:autoSpaceDN w:val="0"/>
        <w:rPr>
          <w:rFonts w:ascii="Calibri" w:eastAsia="Times New Roman" w:hAnsi="Calibri" w:cs="Calibri"/>
          <w:lang w:bidi="en-US"/>
        </w:rPr>
      </w:pPr>
      <w:r w:rsidRPr="00FE6EEE">
        <w:rPr>
          <w:rFonts w:ascii="Calibri" w:eastAsia="Times New Roman" w:hAnsi="Calibri" w:cs="Calibri"/>
          <w:lang w:bidi="en-US"/>
        </w:rPr>
        <w:t xml:space="preserve">Natural Resources Conservation Service, United States Department of Agriculture. Web Soil Survey. </w:t>
      </w:r>
      <w:hyperlink r:id="rId31">
        <w:r w:rsidRPr="00FE6EEE">
          <w:rPr>
            <w:rStyle w:val="Hyperlink"/>
            <w:rFonts w:ascii="Calibri" w:eastAsia="Times New Roman" w:hAnsi="Calibri" w:cs="Calibri"/>
            <w:color w:val="auto"/>
            <w:u w:val="none"/>
            <w:lang w:bidi="en-US"/>
          </w:rPr>
          <w:t>https://websoilsurvey.nrcs.usda.gov/</w:t>
        </w:r>
      </w:hyperlink>
      <w:r w:rsidRPr="00FE6EEE">
        <w:rPr>
          <w:rFonts w:ascii="Calibri" w:eastAsia="Times New Roman" w:hAnsi="Calibri" w:cs="Calibri"/>
          <w:lang w:bidi="en-US"/>
        </w:rPr>
        <w:t> </w:t>
      </w:r>
    </w:p>
    <w:p w14:paraId="780E61AD" w14:textId="77777777" w:rsidR="00E0482B" w:rsidRPr="00150849" w:rsidRDefault="00E0482B" w:rsidP="00E0482B">
      <w:pPr>
        <w:pStyle w:val="ListParagraph"/>
        <w:widowControl w:val="0"/>
        <w:numPr>
          <w:ilvl w:val="0"/>
          <w:numId w:val="5"/>
        </w:numPr>
        <w:rPr>
          <w:rFonts w:ascii="Calibri" w:eastAsia="Times New Roman" w:hAnsi="Calibri" w:cs="Calibri"/>
          <w:lang w:bidi="en-US"/>
        </w:rPr>
      </w:pPr>
      <w:r w:rsidRPr="00150849">
        <w:rPr>
          <w:rFonts w:ascii="Calibri" w:eastAsia="Times New Roman" w:hAnsi="Calibri" w:cs="Calibri"/>
          <w:lang w:bidi="en-US"/>
        </w:rPr>
        <w:t>Occupational Health and Safety Administration (OSHA)</w:t>
      </w:r>
      <w:r>
        <w:rPr>
          <w:rFonts w:ascii="Calibri" w:eastAsia="Times New Roman" w:hAnsi="Calibri" w:cs="Calibri"/>
          <w:lang w:bidi="en-US"/>
        </w:rPr>
        <w:t xml:space="preserve"> </w:t>
      </w:r>
      <w:hyperlink r:id="rId32" w:history="1">
        <w:r w:rsidRPr="00150849">
          <w:rPr>
            <w:rStyle w:val="Hyperlink"/>
            <w:rFonts w:ascii="Calibri" w:eastAsia="Times New Roman" w:hAnsi="Calibri" w:cs="Calibri"/>
            <w:color w:val="auto"/>
            <w:u w:val="none"/>
            <w:lang w:bidi="en-US"/>
          </w:rPr>
          <w:t>https://www.osha.gov/</w:t>
        </w:r>
      </w:hyperlink>
    </w:p>
    <w:p w14:paraId="4245694F" w14:textId="77777777" w:rsidR="00060DF1" w:rsidRPr="00B02D8A" w:rsidRDefault="00060DF1" w:rsidP="00060DF1">
      <w:pPr>
        <w:pStyle w:val="ListParagraph"/>
        <w:widowControl w:val="0"/>
        <w:numPr>
          <w:ilvl w:val="0"/>
          <w:numId w:val="5"/>
        </w:numPr>
        <w:rPr>
          <w:rFonts w:ascii="Calibri" w:eastAsia="Calibri" w:hAnsi="Calibri" w:cs="Calibri"/>
        </w:rPr>
      </w:pPr>
      <w:r>
        <w:rPr>
          <w:lang w:bidi="en-US"/>
        </w:rPr>
        <w:t xml:space="preserve">Septic Check: </w:t>
      </w:r>
      <w:hyperlink r:id="rId33" w:history="1">
        <w:r w:rsidRPr="00671EF0">
          <w:rPr>
            <w:rStyle w:val="Hyperlink"/>
            <w:lang w:bidi="en-US"/>
          </w:rPr>
          <w:t>https://www.septiccheck.com/post/the-better-choice-alarm-posts-vs-power-junction-boxes-in-septic-systems</w:t>
        </w:r>
      </w:hyperlink>
      <w:r>
        <w:rPr>
          <w:lang w:bidi="en-US"/>
        </w:rPr>
        <w:t xml:space="preserve"> </w:t>
      </w:r>
      <w:r>
        <w:rPr>
          <w:rFonts w:ascii="Calibri" w:eastAsia="Calibri" w:hAnsi="Calibri" w:cs="Calibri"/>
        </w:rPr>
        <w:t>(2026).</w:t>
      </w:r>
    </w:p>
    <w:p w14:paraId="71CFC357" w14:textId="77777777" w:rsidR="00060DF1" w:rsidRDefault="00060DF1" w:rsidP="00060DF1">
      <w:pPr>
        <w:pStyle w:val="ListParagraph"/>
        <w:widowControl w:val="0"/>
        <w:numPr>
          <w:ilvl w:val="0"/>
          <w:numId w:val="5"/>
        </w:numPr>
        <w:rPr>
          <w:rFonts w:ascii="Calibri" w:eastAsia="Calibri" w:hAnsi="Calibri" w:cs="Calibri"/>
        </w:rPr>
      </w:pPr>
      <w:r>
        <w:rPr>
          <w:rFonts w:ascii="Calibri" w:eastAsia="Calibri" w:hAnsi="Calibri" w:cs="Calibri"/>
        </w:rPr>
        <w:t xml:space="preserve">Splash Plumbing: </w:t>
      </w:r>
      <w:hyperlink r:id="rId34" w:history="1">
        <w:r w:rsidRPr="00671EF0">
          <w:rPr>
            <w:rStyle w:val="Hyperlink"/>
            <w:rFonts w:ascii="Calibri" w:eastAsia="Calibri" w:hAnsi="Calibri" w:cs="Calibri"/>
          </w:rPr>
          <w:t>https://www.splashplumbing.com/why-do-septic-tanks-need-to-be-pumped-essential-maintenance-for-proper-functioning/</w:t>
        </w:r>
      </w:hyperlink>
      <w:r>
        <w:rPr>
          <w:rFonts w:ascii="Calibri" w:eastAsia="Calibri" w:hAnsi="Calibri" w:cs="Calibri"/>
        </w:rPr>
        <w:t xml:space="preserve"> (2026).</w:t>
      </w:r>
    </w:p>
    <w:p w14:paraId="6C3186EE" w14:textId="3B1E3037" w:rsidR="007A38B6" w:rsidRPr="00B84728" w:rsidRDefault="007A38B6" w:rsidP="0042641E">
      <w:pPr>
        <w:pStyle w:val="ListParagraph"/>
        <w:widowControl w:val="0"/>
        <w:numPr>
          <w:ilvl w:val="0"/>
          <w:numId w:val="5"/>
        </w:numPr>
        <w:rPr>
          <w:rFonts w:ascii="Calibri" w:eastAsia="Times New Roman" w:hAnsi="Calibri" w:cs="Calibri"/>
          <w:lang w:bidi="en-US"/>
        </w:rPr>
      </w:pPr>
      <w:r w:rsidRPr="00B84728">
        <w:rPr>
          <w:rFonts w:ascii="Calibri" w:eastAsia="Times New Roman" w:hAnsi="Calibri" w:cs="Calibri"/>
          <w:lang w:bidi="en-US"/>
        </w:rPr>
        <w:t>USEPA State Inventory Tool</w:t>
      </w:r>
    </w:p>
    <w:p w14:paraId="3E400BEB" w14:textId="77777777" w:rsidR="00060DF1" w:rsidRPr="00150849" w:rsidRDefault="00060DF1" w:rsidP="00060DF1">
      <w:pPr>
        <w:pStyle w:val="ListParagraph"/>
        <w:widowControl w:val="0"/>
        <w:numPr>
          <w:ilvl w:val="0"/>
          <w:numId w:val="5"/>
        </w:numPr>
        <w:rPr>
          <w:rFonts w:ascii="Calibri" w:eastAsia="Calibri" w:hAnsi="Calibri" w:cs="Calibri"/>
        </w:rPr>
      </w:pPr>
      <w:r w:rsidRPr="00150849">
        <w:rPr>
          <w:rFonts w:ascii="Calibri" w:eastAsia="Times New Roman" w:hAnsi="Calibri" w:cs="Calibri"/>
          <w:lang w:bidi="en-US"/>
        </w:rPr>
        <w:t xml:space="preserve">US Fish and Wildlife Service National Wetlands Inventory </w:t>
      </w:r>
      <w:hyperlink r:id="rId35" w:history="1">
        <w:r w:rsidRPr="00150849">
          <w:rPr>
            <w:rStyle w:val="Hyperlink"/>
            <w:rFonts w:ascii="Calibri" w:eastAsia="Times New Roman" w:hAnsi="Calibri" w:cs="Calibri"/>
            <w:color w:val="auto"/>
            <w:u w:val="none"/>
            <w:lang w:bidi="en-US"/>
          </w:rPr>
          <w:t>https://www.fws.gov/program/national-wetlands-inventory</w:t>
        </w:r>
      </w:hyperlink>
    </w:p>
    <w:p w14:paraId="53DBE80E" w14:textId="77777777" w:rsidR="00060DF1" w:rsidRPr="00FE6EEE" w:rsidRDefault="00060DF1" w:rsidP="00060DF1">
      <w:pPr>
        <w:pStyle w:val="ListParagraph"/>
        <w:widowControl w:val="0"/>
        <w:numPr>
          <w:ilvl w:val="0"/>
          <w:numId w:val="5"/>
        </w:numPr>
        <w:rPr>
          <w:rFonts w:ascii="Calibri" w:eastAsia="Calibri" w:hAnsi="Calibri" w:cs="Calibri"/>
        </w:rPr>
      </w:pPr>
      <w:r>
        <w:rPr>
          <w:rFonts w:ascii="Calibri" w:eastAsia="Calibri" w:hAnsi="Calibri" w:cs="Calibri"/>
        </w:rPr>
        <w:t xml:space="preserve">Voss Septic: </w:t>
      </w:r>
      <w:hyperlink r:id="rId36" w:history="1">
        <w:r w:rsidRPr="00671EF0">
          <w:rPr>
            <w:rStyle w:val="Hyperlink"/>
            <w:rFonts w:ascii="Calibri" w:eastAsia="Calibri" w:hAnsi="Calibri" w:cs="Calibri"/>
          </w:rPr>
          <w:t>https://vossseptic.com/septic-system/</w:t>
        </w:r>
      </w:hyperlink>
      <w:r>
        <w:rPr>
          <w:rFonts w:ascii="Calibri" w:eastAsia="Calibri" w:hAnsi="Calibri" w:cs="Calibri"/>
        </w:rPr>
        <w:t xml:space="preserve"> (2026).</w:t>
      </w:r>
    </w:p>
    <w:p w14:paraId="4AD22FD9" w14:textId="010BBCB6" w:rsidR="6976698A" w:rsidRPr="00B84728" w:rsidRDefault="568DAEB1" w:rsidP="0042641E">
      <w:pPr>
        <w:pStyle w:val="ListParagraph"/>
        <w:widowControl w:val="0"/>
        <w:numPr>
          <w:ilvl w:val="0"/>
          <w:numId w:val="5"/>
        </w:numPr>
        <w:rPr>
          <w:rFonts w:eastAsia="Times New Roman" w:cstheme="minorHAnsi"/>
          <w:lang w:bidi="en-US"/>
        </w:rPr>
      </w:pPr>
      <w:r w:rsidRPr="00B84728">
        <w:rPr>
          <w:rFonts w:eastAsia="Times New Roman" w:cstheme="minorHAnsi"/>
          <w:lang w:bidi="en-US"/>
        </w:rPr>
        <w:t>16 USC 35 §§ 1531-1544</w:t>
      </w:r>
    </w:p>
    <w:p w14:paraId="33288079" w14:textId="0BE7A85C" w:rsidR="00B17BE7" w:rsidRPr="00B84728" w:rsidRDefault="00F3117D" w:rsidP="0042641E">
      <w:pPr>
        <w:pStyle w:val="ListParagraph"/>
        <w:widowControl w:val="0"/>
        <w:numPr>
          <w:ilvl w:val="0"/>
          <w:numId w:val="5"/>
        </w:numPr>
        <w:rPr>
          <w:rFonts w:eastAsia="Times New Roman" w:cstheme="minorHAnsi"/>
          <w:lang w:bidi="en-US"/>
        </w:rPr>
      </w:pPr>
      <w:r w:rsidRPr="00B84728">
        <w:rPr>
          <w:rFonts w:eastAsia="Times New Roman" w:cstheme="minorHAnsi"/>
          <w:lang w:bidi="en-US"/>
        </w:rPr>
        <w:t>42</w:t>
      </w:r>
      <w:r w:rsidR="00771BBE" w:rsidRPr="00B84728">
        <w:rPr>
          <w:rFonts w:eastAsia="Times New Roman" w:cstheme="minorHAnsi"/>
          <w:lang w:bidi="en-US"/>
        </w:rPr>
        <w:t xml:space="preserve"> </w:t>
      </w:r>
      <w:r w:rsidRPr="00B84728">
        <w:rPr>
          <w:rFonts w:eastAsia="Times New Roman" w:cstheme="minorHAnsi"/>
          <w:lang w:bidi="en-US"/>
        </w:rPr>
        <w:t xml:space="preserve">USC </w:t>
      </w:r>
      <w:r w:rsidR="004939B5" w:rsidRPr="00B84728">
        <w:rPr>
          <w:rFonts w:eastAsia="Times New Roman" w:cstheme="minorHAnsi"/>
          <w:lang w:bidi="en-US"/>
        </w:rPr>
        <w:t>7401 et seq.</w:t>
      </w:r>
    </w:p>
    <w:p w14:paraId="37EAD4B6" w14:textId="77777777" w:rsidR="00765D0B" w:rsidRDefault="00765D0B" w:rsidP="17A38C3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rPr>
          <w:rFonts w:ascii="Calibri" w:eastAsia="Calibri" w:hAnsi="Calibri" w:cs="Calibri"/>
          <w:b/>
          <w:bCs/>
          <w:color w:val="000000" w:themeColor="text1"/>
        </w:rPr>
      </w:pPr>
    </w:p>
    <w:p w14:paraId="2C078E63" w14:textId="780E871E" w:rsidR="00EE5A9C" w:rsidRDefault="00EE5A9C" w:rsidP="17A38C37"/>
    <w:sectPr w:rsidR="00EE5A9C" w:rsidSect="004141FD">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AE7D" w14:textId="77777777" w:rsidR="007A057D" w:rsidRDefault="007A057D" w:rsidP="00F27401">
      <w:r>
        <w:separator/>
      </w:r>
    </w:p>
  </w:endnote>
  <w:endnote w:type="continuationSeparator" w:id="0">
    <w:p w14:paraId="6823C46E" w14:textId="77777777" w:rsidR="007A057D" w:rsidRDefault="007A057D" w:rsidP="00F27401">
      <w:r>
        <w:continuationSeparator/>
      </w:r>
    </w:p>
  </w:endnote>
  <w:endnote w:type="continuationNotice" w:id="1">
    <w:p w14:paraId="37BBA953" w14:textId="77777777" w:rsidR="007A057D" w:rsidRDefault="007A05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5CEA" w14:textId="77777777" w:rsidR="00C3617C" w:rsidRDefault="00C36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98707"/>
      <w:docPartObj>
        <w:docPartGallery w:val="Page Numbers (Bottom of Page)"/>
        <w:docPartUnique/>
      </w:docPartObj>
    </w:sdtPr>
    <w:sdtEndPr>
      <w:rPr>
        <w:noProof/>
      </w:rPr>
    </w:sdtEndPr>
    <w:sdtContent>
      <w:p w14:paraId="150D81F9" w14:textId="19507664" w:rsidR="00181616" w:rsidRDefault="001816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DAB41" w14:textId="77777777" w:rsidR="00181616" w:rsidRDefault="001816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38DB" w14:textId="77777777" w:rsidR="00C3617C" w:rsidRDefault="00C36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DC6C2" w14:textId="77777777" w:rsidR="007A057D" w:rsidRDefault="007A057D" w:rsidP="00F27401">
      <w:r>
        <w:separator/>
      </w:r>
    </w:p>
  </w:footnote>
  <w:footnote w:type="continuationSeparator" w:id="0">
    <w:p w14:paraId="63D09F48" w14:textId="77777777" w:rsidR="007A057D" w:rsidRDefault="007A057D" w:rsidP="00F27401">
      <w:r>
        <w:continuationSeparator/>
      </w:r>
    </w:p>
  </w:footnote>
  <w:footnote w:type="continuationNotice" w:id="1">
    <w:p w14:paraId="7A9B3143" w14:textId="77777777" w:rsidR="007A057D" w:rsidRDefault="007A05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2787" w14:textId="77777777" w:rsidR="00C3617C" w:rsidRDefault="00C36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120"/>
      <w:gridCol w:w="3120"/>
      <w:gridCol w:w="3120"/>
    </w:tblGrid>
    <w:tr w:rsidR="0057360F" w14:paraId="79FDF325" w14:textId="77777777" w:rsidTr="7CA1F349">
      <w:trPr>
        <w:trHeight w:val="300"/>
      </w:trPr>
      <w:tc>
        <w:tcPr>
          <w:tcW w:w="3120" w:type="dxa"/>
        </w:tcPr>
        <w:p w14:paraId="0D19BD86" w14:textId="16FB22C5" w:rsidR="7CA1F349" w:rsidRDefault="7CA1F349" w:rsidP="7CA1F349">
          <w:pPr>
            <w:pStyle w:val="Header"/>
            <w:ind w:left="-115"/>
          </w:pPr>
        </w:p>
      </w:tc>
      <w:tc>
        <w:tcPr>
          <w:tcW w:w="3120" w:type="dxa"/>
        </w:tcPr>
        <w:p w14:paraId="353A7B70" w14:textId="563F5AF2" w:rsidR="7CA1F349" w:rsidRDefault="7CA1F349" w:rsidP="7CA1F349">
          <w:pPr>
            <w:pStyle w:val="Header"/>
            <w:jc w:val="center"/>
          </w:pPr>
        </w:p>
      </w:tc>
      <w:tc>
        <w:tcPr>
          <w:tcW w:w="3120" w:type="dxa"/>
        </w:tcPr>
        <w:p w14:paraId="544781F7" w14:textId="0D4B8A42" w:rsidR="7CA1F349" w:rsidRDefault="7CA1F349" w:rsidP="7CA1F349">
          <w:pPr>
            <w:pStyle w:val="Header"/>
            <w:ind w:right="-115"/>
            <w:jc w:val="right"/>
          </w:pPr>
        </w:p>
      </w:tc>
    </w:tr>
  </w:tbl>
  <w:sdt>
    <w:sdtPr>
      <w:id w:val="-1383479141"/>
      <w:docPartObj>
        <w:docPartGallery w:val="Watermarks"/>
        <w:docPartUnique/>
      </w:docPartObj>
    </w:sdtPr>
    <w:sdtContent>
      <w:p w14:paraId="6817F76E" w14:textId="56C821CA" w:rsidR="7CA1F349" w:rsidRDefault="00000000" w:rsidP="7CA1F349">
        <w:pPr>
          <w:pStyle w:val="Header"/>
        </w:pPr>
        <w:r>
          <w:rPr>
            <w:noProof/>
          </w:rPr>
          <w:pict w14:anchorId="3443E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144A" w14:textId="77777777" w:rsidR="00C3617C" w:rsidRDefault="00C361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D1C5" w14:textId="631BF7B0" w:rsidR="00453B0B" w:rsidRDefault="00453B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1857751" w14:paraId="616E0812" w14:textId="77777777" w:rsidTr="51857751">
      <w:trPr>
        <w:trHeight w:val="300"/>
      </w:trPr>
      <w:tc>
        <w:tcPr>
          <w:tcW w:w="3120" w:type="dxa"/>
        </w:tcPr>
        <w:p w14:paraId="52794AE6" w14:textId="6BB441B1" w:rsidR="51857751" w:rsidRDefault="51857751" w:rsidP="51857751">
          <w:pPr>
            <w:pStyle w:val="Header"/>
            <w:ind w:left="-115"/>
          </w:pPr>
        </w:p>
      </w:tc>
      <w:tc>
        <w:tcPr>
          <w:tcW w:w="3120" w:type="dxa"/>
        </w:tcPr>
        <w:p w14:paraId="4E29E8D4" w14:textId="25F51550" w:rsidR="51857751" w:rsidRDefault="51857751" w:rsidP="51857751">
          <w:pPr>
            <w:pStyle w:val="Header"/>
            <w:jc w:val="center"/>
          </w:pPr>
        </w:p>
      </w:tc>
      <w:tc>
        <w:tcPr>
          <w:tcW w:w="3120" w:type="dxa"/>
        </w:tcPr>
        <w:p w14:paraId="6FE92847" w14:textId="4F025293" w:rsidR="51857751" w:rsidRDefault="51857751" w:rsidP="51857751">
          <w:pPr>
            <w:pStyle w:val="Header"/>
            <w:ind w:right="-115"/>
            <w:jc w:val="right"/>
          </w:pPr>
        </w:p>
      </w:tc>
    </w:tr>
  </w:tbl>
  <w:p w14:paraId="3B3DEB7D" w14:textId="6E4E153E" w:rsidR="00453B0B" w:rsidRDefault="00453B0B">
    <w:pPr>
      <w:pStyle w:val="Header"/>
    </w:pPr>
  </w:p>
</w:hdr>
</file>

<file path=word/intelligence2.xml><?xml version="1.0" encoding="utf-8"?>
<int2:intelligence xmlns:int2="http://schemas.microsoft.com/office/intelligence/2020/intelligence" xmlns:oel="http://schemas.microsoft.com/office/2019/extlst">
  <int2:observations>
    <int2:textHash int2:hashCode="4Wz4kWgjp1kZ8d" int2:id="UeqptdGN">
      <int2:state int2:value="Rejected" int2:type="AugLoop_Text_Critique"/>
    </int2:textHash>
    <int2:textHash int2:hashCode="zkJ3tDtx79GbYD" int2:id="tcahwpK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24A57"/>
    <w:multiLevelType w:val="hybridMultilevel"/>
    <w:tmpl w:val="4AE2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FB608"/>
    <w:multiLevelType w:val="hybridMultilevel"/>
    <w:tmpl w:val="A6D8462A"/>
    <w:lvl w:ilvl="0" w:tplc="2F6C9DC8">
      <w:start w:val="1"/>
      <w:numFmt w:val="bullet"/>
      <w:lvlText w:val=""/>
      <w:lvlJc w:val="left"/>
      <w:pPr>
        <w:ind w:left="1080" w:hanging="360"/>
      </w:pPr>
      <w:rPr>
        <w:rFonts w:ascii="Symbol" w:hAnsi="Symbol" w:hint="default"/>
      </w:rPr>
    </w:lvl>
    <w:lvl w:ilvl="1" w:tplc="88940D04">
      <w:start w:val="1"/>
      <w:numFmt w:val="bullet"/>
      <w:lvlText w:val="o"/>
      <w:lvlJc w:val="left"/>
      <w:pPr>
        <w:ind w:left="1800" w:hanging="360"/>
      </w:pPr>
      <w:rPr>
        <w:rFonts w:ascii="Courier New" w:hAnsi="Courier New" w:hint="default"/>
      </w:rPr>
    </w:lvl>
    <w:lvl w:ilvl="2" w:tplc="9048928A">
      <w:start w:val="1"/>
      <w:numFmt w:val="bullet"/>
      <w:lvlText w:val=""/>
      <w:lvlJc w:val="left"/>
      <w:pPr>
        <w:ind w:left="2520" w:hanging="360"/>
      </w:pPr>
      <w:rPr>
        <w:rFonts w:ascii="Wingdings" w:hAnsi="Wingdings" w:hint="default"/>
      </w:rPr>
    </w:lvl>
    <w:lvl w:ilvl="3" w:tplc="4D2A97BE">
      <w:start w:val="1"/>
      <w:numFmt w:val="bullet"/>
      <w:lvlText w:val=""/>
      <w:lvlJc w:val="left"/>
      <w:pPr>
        <w:ind w:left="3240" w:hanging="360"/>
      </w:pPr>
      <w:rPr>
        <w:rFonts w:ascii="Symbol" w:hAnsi="Symbol" w:hint="default"/>
      </w:rPr>
    </w:lvl>
    <w:lvl w:ilvl="4" w:tplc="EA9CE37C">
      <w:start w:val="1"/>
      <w:numFmt w:val="bullet"/>
      <w:lvlText w:val="o"/>
      <w:lvlJc w:val="left"/>
      <w:pPr>
        <w:ind w:left="3960" w:hanging="360"/>
      </w:pPr>
      <w:rPr>
        <w:rFonts w:ascii="Courier New" w:hAnsi="Courier New" w:hint="default"/>
      </w:rPr>
    </w:lvl>
    <w:lvl w:ilvl="5" w:tplc="B65EBB38">
      <w:start w:val="1"/>
      <w:numFmt w:val="bullet"/>
      <w:lvlText w:val=""/>
      <w:lvlJc w:val="left"/>
      <w:pPr>
        <w:ind w:left="4680" w:hanging="360"/>
      </w:pPr>
      <w:rPr>
        <w:rFonts w:ascii="Wingdings" w:hAnsi="Wingdings" w:hint="default"/>
      </w:rPr>
    </w:lvl>
    <w:lvl w:ilvl="6" w:tplc="E08A9F60">
      <w:start w:val="1"/>
      <w:numFmt w:val="bullet"/>
      <w:lvlText w:val=""/>
      <w:lvlJc w:val="left"/>
      <w:pPr>
        <w:ind w:left="5400" w:hanging="360"/>
      </w:pPr>
      <w:rPr>
        <w:rFonts w:ascii="Symbol" w:hAnsi="Symbol" w:hint="default"/>
      </w:rPr>
    </w:lvl>
    <w:lvl w:ilvl="7" w:tplc="D2406362">
      <w:start w:val="1"/>
      <w:numFmt w:val="bullet"/>
      <w:lvlText w:val="o"/>
      <w:lvlJc w:val="left"/>
      <w:pPr>
        <w:ind w:left="6120" w:hanging="360"/>
      </w:pPr>
      <w:rPr>
        <w:rFonts w:ascii="Courier New" w:hAnsi="Courier New" w:hint="default"/>
      </w:rPr>
    </w:lvl>
    <w:lvl w:ilvl="8" w:tplc="2DF807B2">
      <w:start w:val="1"/>
      <w:numFmt w:val="bullet"/>
      <w:lvlText w:val=""/>
      <w:lvlJc w:val="left"/>
      <w:pPr>
        <w:ind w:left="6840" w:hanging="360"/>
      </w:pPr>
      <w:rPr>
        <w:rFonts w:ascii="Wingdings" w:hAnsi="Wingdings" w:hint="default"/>
      </w:rPr>
    </w:lvl>
  </w:abstractNum>
  <w:abstractNum w:abstractNumId="2" w15:restartNumberingAfterBreak="0">
    <w:nsid w:val="123E0F93"/>
    <w:multiLevelType w:val="hybridMultilevel"/>
    <w:tmpl w:val="25FEE1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F6DF5"/>
    <w:multiLevelType w:val="hybridMultilevel"/>
    <w:tmpl w:val="253A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D105D"/>
    <w:multiLevelType w:val="hybridMultilevel"/>
    <w:tmpl w:val="FEDCC3B6"/>
    <w:lvl w:ilvl="0" w:tplc="04090001">
      <w:start w:val="1"/>
      <w:numFmt w:val="bullet"/>
      <w:lvlText w:val=""/>
      <w:lvlJc w:val="left"/>
      <w:pPr>
        <w:ind w:left="1125"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DECA233"/>
    <w:multiLevelType w:val="hybridMultilevel"/>
    <w:tmpl w:val="FFFFFFFF"/>
    <w:lvl w:ilvl="0" w:tplc="B99E5D12">
      <w:start w:val="1"/>
      <w:numFmt w:val="bullet"/>
      <w:lvlText w:val=""/>
      <w:lvlJc w:val="left"/>
      <w:pPr>
        <w:ind w:left="720" w:hanging="360"/>
      </w:pPr>
      <w:rPr>
        <w:rFonts w:ascii="Symbol" w:hAnsi="Symbol" w:hint="default"/>
      </w:rPr>
    </w:lvl>
    <w:lvl w:ilvl="1" w:tplc="F16A2B44">
      <w:start w:val="1"/>
      <w:numFmt w:val="bullet"/>
      <w:lvlText w:val="o"/>
      <w:lvlJc w:val="left"/>
      <w:pPr>
        <w:ind w:left="1440" w:hanging="360"/>
      </w:pPr>
      <w:rPr>
        <w:rFonts w:ascii="Courier New" w:hAnsi="Courier New" w:hint="default"/>
      </w:rPr>
    </w:lvl>
    <w:lvl w:ilvl="2" w:tplc="56D812C6">
      <w:start w:val="1"/>
      <w:numFmt w:val="bullet"/>
      <w:lvlText w:val=""/>
      <w:lvlJc w:val="left"/>
      <w:pPr>
        <w:ind w:left="2160" w:hanging="360"/>
      </w:pPr>
      <w:rPr>
        <w:rFonts w:ascii="Wingdings" w:hAnsi="Wingdings" w:hint="default"/>
      </w:rPr>
    </w:lvl>
    <w:lvl w:ilvl="3" w:tplc="B28AD4FA">
      <w:start w:val="1"/>
      <w:numFmt w:val="bullet"/>
      <w:lvlText w:val=""/>
      <w:lvlJc w:val="left"/>
      <w:pPr>
        <w:ind w:left="2880" w:hanging="360"/>
      </w:pPr>
      <w:rPr>
        <w:rFonts w:ascii="Symbol" w:hAnsi="Symbol" w:hint="default"/>
      </w:rPr>
    </w:lvl>
    <w:lvl w:ilvl="4" w:tplc="0A3283AE">
      <w:start w:val="1"/>
      <w:numFmt w:val="bullet"/>
      <w:lvlText w:val="o"/>
      <w:lvlJc w:val="left"/>
      <w:pPr>
        <w:ind w:left="3600" w:hanging="360"/>
      </w:pPr>
      <w:rPr>
        <w:rFonts w:ascii="Courier New" w:hAnsi="Courier New" w:hint="default"/>
      </w:rPr>
    </w:lvl>
    <w:lvl w:ilvl="5" w:tplc="119E56EA">
      <w:start w:val="1"/>
      <w:numFmt w:val="bullet"/>
      <w:lvlText w:val=""/>
      <w:lvlJc w:val="left"/>
      <w:pPr>
        <w:ind w:left="4320" w:hanging="360"/>
      </w:pPr>
      <w:rPr>
        <w:rFonts w:ascii="Wingdings" w:hAnsi="Wingdings" w:hint="default"/>
      </w:rPr>
    </w:lvl>
    <w:lvl w:ilvl="6" w:tplc="D38ACABA">
      <w:start w:val="1"/>
      <w:numFmt w:val="bullet"/>
      <w:lvlText w:val=""/>
      <w:lvlJc w:val="left"/>
      <w:pPr>
        <w:ind w:left="5040" w:hanging="360"/>
      </w:pPr>
      <w:rPr>
        <w:rFonts w:ascii="Symbol" w:hAnsi="Symbol" w:hint="default"/>
      </w:rPr>
    </w:lvl>
    <w:lvl w:ilvl="7" w:tplc="E46A431E">
      <w:start w:val="1"/>
      <w:numFmt w:val="bullet"/>
      <w:lvlText w:val="o"/>
      <w:lvlJc w:val="left"/>
      <w:pPr>
        <w:ind w:left="5760" w:hanging="360"/>
      </w:pPr>
      <w:rPr>
        <w:rFonts w:ascii="Courier New" w:hAnsi="Courier New" w:hint="default"/>
      </w:rPr>
    </w:lvl>
    <w:lvl w:ilvl="8" w:tplc="4872CE2E">
      <w:start w:val="1"/>
      <w:numFmt w:val="bullet"/>
      <w:lvlText w:val=""/>
      <w:lvlJc w:val="left"/>
      <w:pPr>
        <w:ind w:left="6480" w:hanging="360"/>
      </w:pPr>
      <w:rPr>
        <w:rFonts w:ascii="Wingdings" w:hAnsi="Wingdings" w:hint="default"/>
      </w:rPr>
    </w:lvl>
  </w:abstractNum>
  <w:abstractNum w:abstractNumId="6" w15:restartNumberingAfterBreak="0">
    <w:nsid w:val="235D7004"/>
    <w:multiLevelType w:val="hybridMultilevel"/>
    <w:tmpl w:val="3112E87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24BC2"/>
    <w:multiLevelType w:val="hybridMultilevel"/>
    <w:tmpl w:val="FFFFFFFF"/>
    <w:lvl w:ilvl="0" w:tplc="CBE819BA">
      <w:start w:val="1"/>
      <w:numFmt w:val="bullet"/>
      <w:lvlText w:val=""/>
      <w:lvlJc w:val="left"/>
      <w:pPr>
        <w:ind w:left="720" w:hanging="360"/>
      </w:pPr>
      <w:rPr>
        <w:rFonts w:ascii="Symbol" w:hAnsi="Symbol" w:hint="default"/>
      </w:rPr>
    </w:lvl>
    <w:lvl w:ilvl="1" w:tplc="3D881414">
      <w:start w:val="1"/>
      <w:numFmt w:val="bullet"/>
      <w:lvlText w:val="o"/>
      <w:lvlJc w:val="left"/>
      <w:pPr>
        <w:ind w:left="1440" w:hanging="360"/>
      </w:pPr>
      <w:rPr>
        <w:rFonts w:ascii="Courier New" w:hAnsi="Courier New" w:hint="default"/>
      </w:rPr>
    </w:lvl>
    <w:lvl w:ilvl="2" w:tplc="8730BBCC">
      <w:start w:val="1"/>
      <w:numFmt w:val="bullet"/>
      <w:lvlText w:val=""/>
      <w:lvlJc w:val="left"/>
      <w:pPr>
        <w:ind w:left="2160" w:hanging="360"/>
      </w:pPr>
      <w:rPr>
        <w:rFonts w:ascii="Wingdings" w:hAnsi="Wingdings" w:hint="default"/>
      </w:rPr>
    </w:lvl>
    <w:lvl w:ilvl="3" w:tplc="24D8EACE">
      <w:start w:val="1"/>
      <w:numFmt w:val="bullet"/>
      <w:lvlText w:val=""/>
      <w:lvlJc w:val="left"/>
      <w:pPr>
        <w:ind w:left="2880" w:hanging="360"/>
      </w:pPr>
      <w:rPr>
        <w:rFonts w:ascii="Symbol" w:hAnsi="Symbol" w:hint="default"/>
      </w:rPr>
    </w:lvl>
    <w:lvl w:ilvl="4" w:tplc="9BB26C4E">
      <w:start w:val="1"/>
      <w:numFmt w:val="bullet"/>
      <w:lvlText w:val="o"/>
      <w:lvlJc w:val="left"/>
      <w:pPr>
        <w:ind w:left="3600" w:hanging="360"/>
      </w:pPr>
      <w:rPr>
        <w:rFonts w:ascii="Courier New" w:hAnsi="Courier New" w:hint="default"/>
      </w:rPr>
    </w:lvl>
    <w:lvl w:ilvl="5" w:tplc="58BCBAF0">
      <w:start w:val="1"/>
      <w:numFmt w:val="bullet"/>
      <w:lvlText w:val=""/>
      <w:lvlJc w:val="left"/>
      <w:pPr>
        <w:ind w:left="4320" w:hanging="360"/>
      </w:pPr>
      <w:rPr>
        <w:rFonts w:ascii="Wingdings" w:hAnsi="Wingdings" w:hint="default"/>
      </w:rPr>
    </w:lvl>
    <w:lvl w:ilvl="6" w:tplc="17687418">
      <w:start w:val="1"/>
      <w:numFmt w:val="bullet"/>
      <w:lvlText w:val=""/>
      <w:lvlJc w:val="left"/>
      <w:pPr>
        <w:ind w:left="5040" w:hanging="360"/>
      </w:pPr>
      <w:rPr>
        <w:rFonts w:ascii="Symbol" w:hAnsi="Symbol" w:hint="default"/>
      </w:rPr>
    </w:lvl>
    <w:lvl w:ilvl="7" w:tplc="1928957A">
      <w:start w:val="1"/>
      <w:numFmt w:val="bullet"/>
      <w:lvlText w:val="o"/>
      <w:lvlJc w:val="left"/>
      <w:pPr>
        <w:ind w:left="5760" w:hanging="360"/>
      </w:pPr>
      <w:rPr>
        <w:rFonts w:ascii="Courier New" w:hAnsi="Courier New" w:hint="default"/>
      </w:rPr>
    </w:lvl>
    <w:lvl w:ilvl="8" w:tplc="04E4F122">
      <w:start w:val="1"/>
      <w:numFmt w:val="bullet"/>
      <w:lvlText w:val=""/>
      <w:lvlJc w:val="left"/>
      <w:pPr>
        <w:ind w:left="6480" w:hanging="360"/>
      </w:pPr>
      <w:rPr>
        <w:rFonts w:ascii="Wingdings" w:hAnsi="Wingdings" w:hint="default"/>
      </w:rPr>
    </w:lvl>
  </w:abstractNum>
  <w:abstractNum w:abstractNumId="8" w15:restartNumberingAfterBreak="0">
    <w:nsid w:val="2F4643BB"/>
    <w:multiLevelType w:val="hybridMultilevel"/>
    <w:tmpl w:val="492E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43DCA"/>
    <w:multiLevelType w:val="hybridMultilevel"/>
    <w:tmpl w:val="1E7AB1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236EB"/>
    <w:multiLevelType w:val="hybridMultilevel"/>
    <w:tmpl w:val="AAC0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8FCBA"/>
    <w:multiLevelType w:val="hybridMultilevel"/>
    <w:tmpl w:val="FFFFFFFF"/>
    <w:lvl w:ilvl="0" w:tplc="62200080">
      <w:start w:val="1"/>
      <w:numFmt w:val="bullet"/>
      <w:lvlText w:val=""/>
      <w:lvlJc w:val="left"/>
      <w:pPr>
        <w:ind w:left="720" w:hanging="360"/>
      </w:pPr>
      <w:rPr>
        <w:rFonts w:ascii="Symbol" w:hAnsi="Symbol" w:hint="default"/>
      </w:rPr>
    </w:lvl>
    <w:lvl w:ilvl="1" w:tplc="8CFE4FB0">
      <w:start w:val="1"/>
      <w:numFmt w:val="bullet"/>
      <w:lvlText w:val="o"/>
      <w:lvlJc w:val="left"/>
      <w:pPr>
        <w:ind w:left="1440" w:hanging="360"/>
      </w:pPr>
      <w:rPr>
        <w:rFonts w:ascii="Courier New" w:hAnsi="Courier New" w:hint="default"/>
      </w:rPr>
    </w:lvl>
    <w:lvl w:ilvl="2" w:tplc="61CC326A">
      <w:start w:val="1"/>
      <w:numFmt w:val="bullet"/>
      <w:lvlText w:val=""/>
      <w:lvlJc w:val="left"/>
      <w:pPr>
        <w:ind w:left="2160" w:hanging="360"/>
      </w:pPr>
      <w:rPr>
        <w:rFonts w:ascii="Wingdings" w:hAnsi="Wingdings" w:hint="default"/>
      </w:rPr>
    </w:lvl>
    <w:lvl w:ilvl="3" w:tplc="7F5A06B4">
      <w:start w:val="1"/>
      <w:numFmt w:val="bullet"/>
      <w:lvlText w:val=""/>
      <w:lvlJc w:val="left"/>
      <w:pPr>
        <w:ind w:left="2880" w:hanging="360"/>
      </w:pPr>
      <w:rPr>
        <w:rFonts w:ascii="Symbol" w:hAnsi="Symbol" w:hint="default"/>
      </w:rPr>
    </w:lvl>
    <w:lvl w:ilvl="4" w:tplc="85B26B98">
      <w:start w:val="1"/>
      <w:numFmt w:val="bullet"/>
      <w:lvlText w:val="o"/>
      <w:lvlJc w:val="left"/>
      <w:pPr>
        <w:ind w:left="3600" w:hanging="360"/>
      </w:pPr>
      <w:rPr>
        <w:rFonts w:ascii="Courier New" w:hAnsi="Courier New" w:hint="default"/>
      </w:rPr>
    </w:lvl>
    <w:lvl w:ilvl="5" w:tplc="16A06E90">
      <w:start w:val="1"/>
      <w:numFmt w:val="bullet"/>
      <w:lvlText w:val=""/>
      <w:lvlJc w:val="left"/>
      <w:pPr>
        <w:ind w:left="4320" w:hanging="360"/>
      </w:pPr>
      <w:rPr>
        <w:rFonts w:ascii="Wingdings" w:hAnsi="Wingdings" w:hint="default"/>
      </w:rPr>
    </w:lvl>
    <w:lvl w:ilvl="6" w:tplc="1B84DF9E">
      <w:start w:val="1"/>
      <w:numFmt w:val="bullet"/>
      <w:lvlText w:val=""/>
      <w:lvlJc w:val="left"/>
      <w:pPr>
        <w:ind w:left="5040" w:hanging="360"/>
      </w:pPr>
      <w:rPr>
        <w:rFonts w:ascii="Symbol" w:hAnsi="Symbol" w:hint="default"/>
      </w:rPr>
    </w:lvl>
    <w:lvl w:ilvl="7" w:tplc="458A1C5C">
      <w:start w:val="1"/>
      <w:numFmt w:val="bullet"/>
      <w:lvlText w:val="o"/>
      <w:lvlJc w:val="left"/>
      <w:pPr>
        <w:ind w:left="5760" w:hanging="360"/>
      </w:pPr>
      <w:rPr>
        <w:rFonts w:ascii="Courier New" w:hAnsi="Courier New" w:hint="default"/>
      </w:rPr>
    </w:lvl>
    <w:lvl w:ilvl="8" w:tplc="5B7C39FE">
      <w:start w:val="1"/>
      <w:numFmt w:val="bullet"/>
      <w:lvlText w:val=""/>
      <w:lvlJc w:val="left"/>
      <w:pPr>
        <w:ind w:left="6480" w:hanging="360"/>
      </w:pPr>
      <w:rPr>
        <w:rFonts w:ascii="Wingdings" w:hAnsi="Wingdings" w:hint="default"/>
      </w:rPr>
    </w:lvl>
  </w:abstractNum>
  <w:abstractNum w:abstractNumId="12" w15:restartNumberingAfterBreak="0">
    <w:nsid w:val="36A524B5"/>
    <w:multiLevelType w:val="hybridMultilevel"/>
    <w:tmpl w:val="D8642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67370"/>
    <w:multiLevelType w:val="hybridMultilevel"/>
    <w:tmpl w:val="C0D0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0B1096"/>
    <w:multiLevelType w:val="hybridMultilevel"/>
    <w:tmpl w:val="B434DB2C"/>
    <w:lvl w:ilvl="0" w:tplc="DE642126">
      <w:start w:val="1"/>
      <w:numFmt w:val="bullet"/>
      <w:lvlText w:val="-"/>
      <w:lvlJc w:val="left"/>
      <w:pPr>
        <w:ind w:left="720" w:hanging="360"/>
      </w:pPr>
      <w:rPr>
        <w:rFonts w:ascii="Calibri" w:hAnsi="Calibri" w:hint="default"/>
      </w:rPr>
    </w:lvl>
    <w:lvl w:ilvl="1" w:tplc="0D7A41DC">
      <w:start w:val="1"/>
      <w:numFmt w:val="bullet"/>
      <w:lvlText w:val="o"/>
      <w:lvlJc w:val="left"/>
      <w:pPr>
        <w:ind w:left="1440" w:hanging="360"/>
      </w:pPr>
      <w:rPr>
        <w:rFonts w:ascii="Courier New" w:hAnsi="Courier New" w:hint="default"/>
      </w:rPr>
    </w:lvl>
    <w:lvl w:ilvl="2" w:tplc="07326222">
      <w:start w:val="1"/>
      <w:numFmt w:val="bullet"/>
      <w:lvlText w:val=""/>
      <w:lvlJc w:val="left"/>
      <w:pPr>
        <w:ind w:left="2160" w:hanging="360"/>
      </w:pPr>
      <w:rPr>
        <w:rFonts w:ascii="Wingdings" w:hAnsi="Wingdings" w:hint="default"/>
      </w:rPr>
    </w:lvl>
    <w:lvl w:ilvl="3" w:tplc="0BF05834">
      <w:start w:val="1"/>
      <w:numFmt w:val="bullet"/>
      <w:lvlText w:val=""/>
      <w:lvlJc w:val="left"/>
      <w:pPr>
        <w:ind w:left="2880" w:hanging="360"/>
      </w:pPr>
      <w:rPr>
        <w:rFonts w:ascii="Symbol" w:hAnsi="Symbol" w:hint="default"/>
      </w:rPr>
    </w:lvl>
    <w:lvl w:ilvl="4" w:tplc="518A71EE">
      <w:start w:val="1"/>
      <w:numFmt w:val="bullet"/>
      <w:lvlText w:val="o"/>
      <w:lvlJc w:val="left"/>
      <w:pPr>
        <w:ind w:left="3600" w:hanging="360"/>
      </w:pPr>
      <w:rPr>
        <w:rFonts w:ascii="Courier New" w:hAnsi="Courier New" w:hint="default"/>
      </w:rPr>
    </w:lvl>
    <w:lvl w:ilvl="5" w:tplc="49581B9C">
      <w:start w:val="1"/>
      <w:numFmt w:val="bullet"/>
      <w:lvlText w:val=""/>
      <w:lvlJc w:val="left"/>
      <w:pPr>
        <w:ind w:left="4320" w:hanging="360"/>
      </w:pPr>
      <w:rPr>
        <w:rFonts w:ascii="Wingdings" w:hAnsi="Wingdings" w:hint="default"/>
      </w:rPr>
    </w:lvl>
    <w:lvl w:ilvl="6" w:tplc="B4A0FC2E">
      <w:start w:val="1"/>
      <w:numFmt w:val="bullet"/>
      <w:lvlText w:val=""/>
      <w:lvlJc w:val="left"/>
      <w:pPr>
        <w:ind w:left="5040" w:hanging="360"/>
      </w:pPr>
      <w:rPr>
        <w:rFonts w:ascii="Symbol" w:hAnsi="Symbol" w:hint="default"/>
      </w:rPr>
    </w:lvl>
    <w:lvl w:ilvl="7" w:tplc="F7A2B0DA">
      <w:start w:val="1"/>
      <w:numFmt w:val="bullet"/>
      <w:lvlText w:val="o"/>
      <w:lvlJc w:val="left"/>
      <w:pPr>
        <w:ind w:left="5760" w:hanging="360"/>
      </w:pPr>
      <w:rPr>
        <w:rFonts w:ascii="Courier New" w:hAnsi="Courier New" w:hint="default"/>
      </w:rPr>
    </w:lvl>
    <w:lvl w:ilvl="8" w:tplc="423684BE">
      <w:start w:val="1"/>
      <w:numFmt w:val="bullet"/>
      <w:lvlText w:val=""/>
      <w:lvlJc w:val="left"/>
      <w:pPr>
        <w:ind w:left="6480" w:hanging="360"/>
      </w:pPr>
      <w:rPr>
        <w:rFonts w:ascii="Wingdings" w:hAnsi="Wingdings" w:hint="default"/>
      </w:rPr>
    </w:lvl>
  </w:abstractNum>
  <w:abstractNum w:abstractNumId="15" w15:restartNumberingAfterBreak="0">
    <w:nsid w:val="42044E9D"/>
    <w:multiLevelType w:val="hybridMultilevel"/>
    <w:tmpl w:val="5862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5A5853"/>
    <w:multiLevelType w:val="hybridMultilevel"/>
    <w:tmpl w:val="58427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62420"/>
    <w:multiLevelType w:val="hybridMultilevel"/>
    <w:tmpl w:val="4762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950F1"/>
    <w:multiLevelType w:val="hybridMultilevel"/>
    <w:tmpl w:val="A72CC73E"/>
    <w:lvl w:ilvl="0" w:tplc="6BA06A3C">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CD7813A6">
      <w:start w:val="1"/>
      <w:numFmt w:val="lowerRoman"/>
      <w:lvlText w:val="%3."/>
      <w:lvlJc w:val="right"/>
      <w:pPr>
        <w:ind w:left="2160" w:hanging="180"/>
      </w:pPr>
    </w:lvl>
    <w:lvl w:ilvl="3" w:tplc="29806470">
      <w:start w:val="1"/>
      <w:numFmt w:val="decimal"/>
      <w:lvlText w:val="%4."/>
      <w:lvlJc w:val="left"/>
      <w:pPr>
        <w:ind w:left="2880" w:hanging="360"/>
      </w:pPr>
    </w:lvl>
    <w:lvl w:ilvl="4" w:tplc="9544C6FA">
      <w:start w:val="1"/>
      <w:numFmt w:val="lowerLetter"/>
      <w:lvlText w:val="%5."/>
      <w:lvlJc w:val="left"/>
      <w:pPr>
        <w:ind w:left="3600" w:hanging="360"/>
      </w:pPr>
    </w:lvl>
    <w:lvl w:ilvl="5" w:tplc="DA069E76">
      <w:start w:val="1"/>
      <w:numFmt w:val="lowerRoman"/>
      <w:lvlText w:val="%6."/>
      <w:lvlJc w:val="right"/>
      <w:pPr>
        <w:ind w:left="4320" w:hanging="180"/>
      </w:pPr>
    </w:lvl>
    <w:lvl w:ilvl="6" w:tplc="89DEA41C">
      <w:start w:val="1"/>
      <w:numFmt w:val="decimal"/>
      <w:lvlText w:val="%7."/>
      <w:lvlJc w:val="left"/>
      <w:pPr>
        <w:ind w:left="5040" w:hanging="360"/>
      </w:pPr>
    </w:lvl>
    <w:lvl w:ilvl="7" w:tplc="3EC6BCE0">
      <w:start w:val="1"/>
      <w:numFmt w:val="lowerLetter"/>
      <w:lvlText w:val="%8."/>
      <w:lvlJc w:val="left"/>
      <w:pPr>
        <w:ind w:left="5760" w:hanging="360"/>
      </w:pPr>
    </w:lvl>
    <w:lvl w:ilvl="8" w:tplc="75D4C63C">
      <w:start w:val="1"/>
      <w:numFmt w:val="lowerRoman"/>
      <w:lvlText w:val="%9."/>
      <w:lvlJc w:val="right"/>
      <w:pPr>
        <w:ind w:left="6480" w:hanging="180"/>
      </w:pPr>
    </w:lvl>
  </w:abstractNum>
  <w:abstractNum w:abstractNumId="19" w15:restartNumberingAfterBreak="0">
    <w:nsid w:val="57D602BA"/>
    <w:multiLevelType w:val="hybridMultilevel"/>
    <w:tmpl w:val="8390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E75B87"/>
    <w:multiLevelType w:val="hybridMultilevel"/>
    <w:tmpl w:val="2052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E65066"/>
    <w:multiLevelType w:val="hybridMultilevel"/>
    <w:tmpl w:val="3E64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124A1"/>
    <w:multiLevelType w:val="hybridMultilevel"/>
    <w:tmpl w:val="83F0287A"/>
    <w:lvl w:ilvl="0" w:tplc="2F7646A8">
      <w:start w:val="1"/>
      <w:numFmt w:val="bullet"/>
      <w:lvlText w:val=""/>
      <w:lvlJc w:val="left"/>
      <w:pPr>
        <w:ind w:left="1080" w:hanging="360"/>
      </w:pPr>
      <w:rPr>
        <w:rFonts w:ascii="Symbol" w:hAnsi="Symbol" w:hint="default"/>
      </w:rPr>
    </w:lvl>
    <w:lvl w:ilvl="1" w:tplc="E93E79AC">
      <w:start w:val="1"/>
      <w:numFmt w:val="bullet"/>
      <w:lvlText w:val="o"/>
      <w:lvlJc w:val="left"/>
      <w:pPr>
        <w:ind w:left="1800" w:hanging="360"/>
      </w:pPr>
      <w:rPr>
        <w:rFonts w:ascii="Courier New" w:hAnsi="Courier New" w:hint="default"/>
      </w:rPr>
    </w:lvl>
    <w:lvl w:ilvl="2" w:tplc="4BC63A18">
      <w:start w:val="1"/>
      <w:numFmt w:val="bullet"/>
      <w:lvlText w:val=""/>
      <w:lvlJc w:val="left"/>
      <w:pPr>
        <w:ind w:left="2520" w:hanging="360"/>
      </w:pPr>
      <w:rPr>
        <w:rFonts w:ascii="Wingdings" w:hAnsi="Wingdings" w:hint="default"/>
      </w:rPr>
    </w:lvl>
    <w:lvl w:ilvl="3" w:tplc="1362FB4C">
      <w:start w:val="1"/>
      <w:numFmt w:val="bullet"/>
      <w:lvlText w:val=""/>
      <w:lvlJc w:val="left"/>
      <w:pPr>
        <w:ind w:left="3240" w:hanging="360"/>
      </w:pPr>
      <w:rPr>
        <w:rFonts w:ascii="Symbol" w:hAnsi="Symbol" w:hint="default"/>
      </w:rPr>
    </w:lvl>
    <w:lvl w:ilvl="4" w:tplc="22B26CE8">
      <w:start w:val="1"/>
      <w:numFmt w:val="bullet"/>
      <w:lvlText w:val="o"/>
      <w:lvlJc w:val="left"/>
      <w:pPr>
        <w:ind w:left="3960" w:hanging="360"/>
      </w:pPr>
      <w:rPr>
        <w:rFonts w:ascii="Courier New" w:hAnsi="Courier New" w:hint="default"/>
      </w:rPr>
    </w:lvl>
    <w:lvl w:ilvl="5" w:tplc="5DFAA6F0">
      <w:start w:val="1"/>
      <w:numFmt w:val="bullet"/>
      <w:lvlText w:val=""/>
      <w:lvlJc w:val="left"/>
      <w:pPr>
        <w:ind w:left="4680" w:hanging="360"/>
      </w:pPr>
      <w:rPr>
        <w:rFonts w:ascii="Wingdings" w:hAnsi="Wingdings" w:hint="default"/>
      </w:rPr>
    </w:lvl>
    <w:lvl w:ilvl="6" w:tplc="DE505EB2">
      <w:start w:val="1"/>
      <w:numFmt w:val="bullet"/>
      <w:lvlText w:val=""/>
      <w:lvlJc w:val="left"/>
      <w:pPr>
        <w:ind w:left="5400" w:hanging="360"/>
      </w:pPr>
      <w:rPr>
        <w:rFonts w:ascii="Symbol" w:hAnsi="Symbol" w:hint="default"/>
      </w:rPr>
    </w:lvl>
    <w:lvl w:ilvl="7" w:tplc="2E9C9D4E">
      <w:start w:val="1"/>
      <w:numFmt w:val="bullet"/>
      <w:lvlText w:val="o"/>
      <w:lvlJc w:val="left"/>
      <w:pPr>
        <w:ind w:left="6120" w:hanging="360"/>
      </w:pPr>
      <w:rPr>
        <w:rFonts w:ascii="Courier New" w:hAnsi="Courier New" w:hint="default"/>
      </w:rPr>
    </w:lvl>
    <w:lvl w:ilvl="8" w:tplc="68A4B452">
      <w:start w:val="1"/>
      <w:numFmt w:val="bullet"/>
      <w:lvlText w:val=""/>
      <w:lvlJc w:val="left"/>
      <w:pPr>
        <w:ind w:left="6840" w:hanging="360"/>
      </w:pPr>
      <w:rPr>
        <w:rFonts w:ascii="Wingdings" w:hAnsi="Wingdings" w:hint="default"/>
      </w:rPr>
    </w:lvl>
  </w:abstractNum>
  <w:abstractNum w:abstractNumId="23" w15:restartNumberingAfterBreak="0">
    <w:nsid w:val="7E2F1473"/>
    <w:multiLevelType w:val="hybridMultilevel"/>
    <w:tmpl w:val="72E6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437815">
    <w:abstractNumId w:val="14"/>
  </w:num>
  <w:num w:numId="2" w16cid:durableId="480849706">
    <w:abstractNumId w:val="22"/>
  </w:num>
  <w:num w:numId="3" w16cid:durableId="744961076">
    <w:abstractNumId w:val="1"/>
  </w:num>
  <w:num w:numId="4" w16cid:durableId="2063945344">
    <w:abstractNumId w:val="17"/>
  </w:num>
  <w:num w:numId="5" w16cid:durableId="654529081">
    <w:abstractNumId w:val="6"/>
  </w:num>
  <w:num w:numId="6" w16cid:durableId="522323415">
    <w:abstractNumId w:val="13"/>
  </w:num>
  <w:num w:numId="7" w16cid:durableId="1903104074">
    <w:abstractNumId w:val="3"/>
  </w:num>
  <w:num w:numId="8" w16cid:durableId="1849638255">
    <w:abstractNumId w:val="0"/>
  </w:num>
  <w:num w:numId="9" w16cid:durableId="1302618319">
    <w:abstractNumId w:val="12"/>
  </w:num>
  <w:num w:numId="10" w16cid:durableId="1215392306">
    <w:abstractNumId w:val="11"/>
  </w:num>
  <w:num w:numId="11" w16cid:durableId="465588969">
    <w:abstractNumId w:val="7"/>
  </w:num>
  <w:num w:numId="12" w16cid:durableId="151794646">
    <w:abstractNumId w:val="5"/>
  </w:num>
  <w:num w:numId="13" w16cid:durableId="823862700">
    <w:abstractNumId w:val="18"/>
  </w:num>
  <w:num w:numId="14" w16cid:durableId="466094108">
    <w:abstractNumId w:val="20"/>
  </w:num>
  <w:num w:numId="15" w16cid:durableId="1886987040">
    <w:abstractNumId w:val="8"/>
  </w:num>
  <w:num w:numId="16" w16cid:durableId="2125922582">
    <w:abstractNumId w:val="19"/>
  </w:num>
  <w:num w:numId="17" w16cid:durableId="1549802922">
    <w:abstractNumId w:val="16"/>
  </w:num>
  <w:num w:numId="18" w16cid:durableId="1761099239">
    <w:abstractNumId w:val="4"/>
  </w:num>
  <w:num w:numId="19" w16cid:durableId="1064643708">
    <w:abstractNumId w:val="15"/>
  </w:num>
  <w:num w:numId="20" w16cid:durableId="610628032">
    <w:abstractNumId w:val="9"/>
  </w:num>
  <w:num w:numId="21" w16cid:durableId="467284210">
    <w:abstractNumId w:val="21"/>
  </w:num>
  <w:num w:numId="22" w16cid:durableId="801769316">
    <w:abstractNumId w:val="2"/>
  </w:num>
  <w:num w:numId="23" w16cid:durableId="1986231894">
    <w:abstractNumId w:val="23"/>
  </w:num>
  <w:num w:numId="24" w16cid:durableId="160761405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IvvT+rIJKWADKvPtRjZkODm70b2knkR3MsjvZRKjS4hmXKMHZfMk9o7aNbGFqNMBhU1+bkbN7ltPBBj8Y6v5wQ==" w:salt="/NofkVR8wHoZtaCE8w+erQ=="/>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23173A"/>
    <w:rsid w:val="00000752"/>
    <w:rsid w:val="00000BD0"/>
    <w:rsid w:val="00000C84"/>
    <w:rsid w:val="00000CF0"/>
    <w:rsid w:val="00001053"/>
    <w:rsid w:val="0000108B"/>
    <w:rsid w:val="000016A6"/>
    <w:rsid w:val="000019C6"/>
    <w:rsid w:val="000020D6"/>
    <w:rsid w:val="00002270"/>
    <w:rsid w:val="0000234A"/>
    <w:rsid w:val="00002774"/>
    <w:rsid w:val="00002ABE"/>
    <w:rsid w:val="00002B94"/>
    <w:rsid w:val="00002BB8"/>
    <w:rsid w:val="00002ECE"/>
    <w:rsid w:val="000030A4"/>
    <w:rsid w:val="000031B2"/>
    <w:rsid w:val="00003309"/>
    <w:rsid w:val="000034FC"/>
    <w:rsid w:val="00003661"/>
    <w:rsid w:val="00003E1A"/>
    <w:rsid w:val="00004125"/>
    <w:rsid w:val="00004306"/>
    <w:rsid w:val="000049F5"/>
    <w:rsid w:val="00004ACC"/>
    <w:rsid w:val="00004CB0"/>
    <w:rsid w:val="00004ED3"/>
    <w:rsid w:val="00005080"/>
    <w:rsid w:val="0000527E"/>
    <w:rsid w:val="00005314"/>
    <w:rsid w:val="000054B6"/>
    <w:rsid w:val="000054E9"/>
    <w:rsid w:val="000056BA"/>
    <w:rsid w:val="00005791"/>
    <w:rsid w:val="0000579B"/>
    <w:rsid w:val="00005E36"/>
    <w:rsid w:val="00006076"/>
    <w:rsid w:val="0000611D"/>
    <w:rsid w:val="0000617D"/>
    <w:rsid w:val="000066A3"/>
    <w:rsid w:val="000068BA"/>
    <w:rsid w:val="00006E01"/>
    <w:rsid w:val="00006E5F"/>
    <w:rsid w:val="00006E87"/>
    <w:rsid w:val="00006F71"/>
    <w:rsid w:val="0000713F"/>
    <w:rsid w:val="0000744B"/>
    <w:rsid w:val="00007545"/>
    <w:rsid w:val="00007564"/>
    <w:rsid w:val="0000758E"/>
    <w:rsid w:val="000075AE"/>
    <w:rsid w:val="0000778C"/>
    <w:rsid w:val="0000795E"/>
    <w:rsid w:val="00007A0B"/>
    <w:rsid w:val="00007AD6"/>
    <w:rsid w:val="00007D95"/>
    <w:rsid w:val="00007F8F"/>
    <w:rsid w:val="0001013F"/>
    <w:rsid w:val="000107A4"/>
    <w:rsid w:val="0001082B"/>
    <w:rsid w:val="0001091E"/>
    <w:rsid w:val="00010939"/>
    <w:rsid w:val="00010A06"/>
    <w:rsid w:val="00010D05"/>
    <w:rsid w:val="00011409"/>
    <w:rsid w:val="00011826"/>
    <w:rsid w:val="000120BA"/>
    <w:rsid w:val="0001244A"/>
    <w:rsid w:val="000124A2"/>
    <w:rsid w:val="000126EC"/>
    <w:rsid w:val="00012767"/>
    <w:rsid w:val="000128F1"/>
    <w:rsid w:val="00012BE9"/>
    <w:rsid w:val="00012CC7"/>
    <w:rsid w:val="0001306D"/>
    <w:rsid w:val="0001316A"/>
    <w:rsid w:val="00013510"/>
    <w:rsid w:val="00013A42"/>
    <w:rsid w:val="00013E2B"/>
    <w:rsid w:val="000140B2"/>
    <w:rsid w:val="0001429B"/>
    <w:rsid w:val="000142F5"/>
    <w:rsid w:val="0001435A"/>
    <w:rsid w:val="00014522"/>
    <w:rsid w:val="00014549"/>
    <w:rsid w:val="00014597"/>
    <w:rsid w:val="000146ED"/>
    <w:rsid w:val="00014765"/>
    <w:rsid w:val="00014B7F"/>
    <w:rsid w:val="00014BA8"/>
    <w:rsid w:val="00014E49"/>
    <w:rsid w:val="00015322"/>
    <w:rsid w:val="000153C9"/>
    <w:rsid w:val="000158DE"/>
    <w:rsid w:val="00015BE3"/>
    <w:rsid w:val="00015EAC"/>
    <w:rsid w:val="00016041"/>
    <w:rsid w:val="00016348"/>
    <w:rsid w:val="0001651B"/>
    <w:rsid w:val="00016631"/>
    <w:rsid w:val="00016720"/>
    <w:rsid w:val="00016AD2"/>
    <w:rsid w:val="00016BC3"/>
    <w:rsid w:val="00016D90"/>
    <w:rsid w:val="0001713A"/>
    <w:rsid w:val="0001754B"/>
    <w:rsid w:val="000179B7"/>
    <w:rsid w:val="00017A91"/>
    <w:rsid w:val="00017FA1"/>
    <w:rsid w:val="000201EA"/>
    <w:rsid w:val="00020240"/>
    <w:rsid w:val="00020649"/>
    <w:rsid w:val="00020828"/>
    <w:rsid w:val="000209D0"/>
    <w:rsid w:val="000209DA"/>
    <w:rsid w:val="00020B16"/>
    <w:rsid w:val="00020E62"/>
    <w:rsid w:val="00020E80"/>
    <w:rsid w:val="00021276"/>
    <w:rsid w:val="00021396"/>
    <w:rsid w:val="000214D3"/>
    <w:rsid w:val="00021767"/>
    <w:rsid w:val="0002176D"/>
    <w:rsid w:val="000217BF"/>
    <w:rsid w:val="00021A95"/>
    <w:rsid w:val="00021C53"/>
    <w:rsid w:val="00021D57"/>
    <w:rsid w:val="00021EE1"/>
    <w:rsid w:val="000222EE"/>
    <w:rsid w:val="00022312"/>
    <w:rsid w:val="0002233A"/>
    <w:rsid w:val="0002236B"/>
    <w:rsid w:val="00022613"/>
    <w:rsid w:val="00022C14"/>
    <w:rsid w:val="00022C36"/>
    <w:rsid w:val="00022CF7"/>
    <w:rsid w:val="00022F11"/>
    <w:rsid w:val="0002303B"/>
    <w:rsid w:val="00023194"/>
    <w:rsid w:val="000232F0"/>
    <w:rsid w:val="0002376F"/>
    <w:rsid w:val="000239F7"/>
    <w:rsid w:val="00023AB7"/>
    <w:rsid w:val="00023D67"/>
    <w:rsid w:val="000240EB"/>
    <w:rsid w:val="00024117"/>
    <w:rsid w:val="0002415E"/>
    <w:rsid w:val="00024663"/>
    <w:rsid w:val="00024806"/>
    <w:rsid w:val="00024838"/>
    <w:rsid w:val="00024BD5"/>
    <w:rsid w:val="00025013"/>
    <w:rsid w:val="00025154"/>
    <w:rsid w:val="00025302"/>
    <w:rsid w:val="00025465"/>
    <w:rsid w:val="00025562"/>
    <w:rsid w:val="000255D5"/>
    <w:rsid w:val="0002563E"/>
    <w:rsid w:val="00025727"/>
    <w:rsid w:val="000258C6"/>
    <w:rsid w:val="0002590B"/>
    <w:rsid w:val="00025BCC"/>
    <w:rsid w:val="00025D93"/>
    <w:rsid w:val="00025DDE"/>
    <w:rsid w:val="000264E2"/>
    <w:rsid w:val="0002654D"/>
    <w:rsid w:val="00026874"/>
    <w:rsid w:val="000268B6"/>
    <w:rsid w:val="000268EB"/>
    <w:rsid w:val="000269CD"/>
    <w:rsid w:val="00026A78"/>
    <w:rsid w:val="00026DAE"/>
    <w:rsid w:val="00026E03"/>
    <w:rsid w:val="00027340"/>
    <w:rsid w:val="0002746F"/>
    <w:rsid w:val="0002749C"/>
    <w:rsid w:val="00027647"/>
    <w:rsid w:val="000277FA"/>
    <w:rsid w:val="0002796A"/>
    <w:rsid w:val="00027AAC"/>
    <w:rsid w:val="00027E08"/>
    <w:rsid w:val="00027F75"/>
    <w:rsid w:val="00030026"/>
    <w:rsid w:val="00030493"/>
    <w:rsid w:val="00030C42"/>
    <w:rsid w:val="00030C5D"/>
    <w:rsid w:val="000310E5"/>
    <w:rsid w:val="0003125C"/>
    <w:rsid w:val="00031584"/>
    <w:rsid w:val="000315AE"/>
    <w:rsid w:val="000315B3"/>
    <w:rsid w:val="000315E6"/>
    <w:rsid w:val="000316EC"/>
    <w:rsid w:val="000318DE"/>
    <w:rsid w:val="00031AFD"/>
    <w:rsid w:val="00031B7A"/>
    <w:rsid w:val="00031E41"/>
    <w:rsid w:val="000326AE"/>
    <w:rsid w:val="0003317B"/>
    <w:rsid w:val="0003386F"/>
    <w:rsid w:val="00033D1E"/>
    <w:rsid w:val="00033E46"/>
    <w:rsid w:val="00033EAC"/>
    <w:rsid w:val="00034012"/>
    <w:rsid w:val="000342C8"/>
    <w:rsid w:val="00034403"/>
    <w:rsid w:val="0003442A"/>
    <w:rsid w:val="00034DAD"/>
    <w:rsid w:val="0003509A"/>
    <w:rsid w:val="00035499"/>
    <w:rsid w:val="00035E53"/>
    <w:rsid w:val="000362A0"/>
    <w:rsid w:val="000362ED"/>
    <w:rsid w:val="00036694"/>
    <w:rsid w:val="000367DF"/>
    <w:rsid w:val="00036A77"/>
    <w:rsid w:val="00036A85"/>
    <w:rsid w:val="00036AB7"/>
    <w:rsid w:val="00036E1C"/>
    <w:rsid w:val="00037588"/>
    <w:rsid w:val="000375B9"/>
    <w:rsid w:val="0003769E"/>
    <w:rsid w:val="00037DA2"/>
    <w:rsid w:val="00037F31"/>
    <w:rsid w:val="000401E0"/>
    <w:rsid w:val="000402AD"/>
    <w:rsid w:val="00040435"/>
    <w:rsid w:val="00040A94"/>
    <w:rsid w:val="00040DB2"/>
    <w:rsid w:val="00040DD2"/>
    <w:rsid w:val="00041276"/>
    <w:rsid w:val="000412F9"/>
    <w:rsid w:val="000415F9"/>
    <w:rsid w:val="0004161B"/>
    <w:rsid w:val="000418DD"/>
    <w:rsid w:val="0004196E"/>
    <w:rsid w:val="00041FA8"/>
    <w:rsid w:val="000423A0"/>
    <w:rsid w:val="00042A6C"/>
    <w:rsid w:val="00042CC8"/>
    <w:rsid w:val="00043222"/>
    <w:rsid w:val="000434C4"/>
    <w:rsid w:val="000435CB"/>
    <w:rsid w:val="000435EF"/>
    <w:rsid w:val="0004396E"/>
    <w:rsid w:val="000440C8"/>
    <w:rsid w:val="000444D2"/>
    <w:rsid w:val="000446C1"/>
    <w:rsid w:val="0004489A"/>
    <w:rsid w:val="000450D0"/>
    <w:rsid w:val="000451BD"/>
    <w:rsid w:val="000457AB"/>
    <w:rsid w:val="000459C8"/>
    <w:rsid w:val="00045E37"/>
    <w:rsid w:val="000462C4"/>
    <w:rsid w:val="000462E1"/>
    <w:rsid w:val="00046482"/>
    <w:rsid w:val="000467F3"/>
    <w:rsid w:val="00046836"/>
    <w:rsid w:val="00046A5B"/>
    <w:rsid w:val="00046AB3"/>
    <w:rsid w:val="00046BD0"/>
    <w:rsid w:val="00046BEA"/>
    <w:rsid w:val="00046E82"/>
    <w:rsid w:val="00047380"/>
    <w:rsid w:val="0004793A"/>
    <w:rsid w:val="00047B7F"/>
    <w:rsid w:val="00047BBF"/>
    <w:rsid w:val="00047C64"/>
    <w:rsid w:val="0005082E"/>
    <w:rsid w:val="0005091F"/>
    <w:rsid w:val="00050C23"/>
    <w:rsid w:val="00050D35"/>
    <w:rsid w:val="00050DB3"/>
    <w:rsid w:val="00051562"/>
    <w:rsid w:val="00051592"/>
    <w:rsid w:val="0005168B"/>
    <w:rsid w:val="00051BCF"/>
    <w:rsid w:val="00051DA8"/>
    <w:rsid w:val="00052358"/>
    <w:rsid w:val="0005266B"/>
    <w:rsid w:val="00052AC0"/>
    <w:rsid w:val="00052F9C"/>
    <w:rsid w:val="00052FB1"/>
    <w:rsid w:val="000534B6"/>
    <w:rsid w:val="00053566"/>
    <w:rsid w:val="00053D19"/>
    <w:rsid w:val="00053EAC"/>
    <w:rsid w:val="00053FA7"/>
    <w:rsid w:val="00054095"/>
    <w:rsid w:val="000541C8"/>
    <w:rsid w:val="00054792"/>
    <w:rsid w:val="00054B91"/>
    <w:rsid w:val="0005510E"/>
    <w:rsid w:val="0005536F"/>
    <w:rsid w:val="00055892"/>
    <w:rsid w:val="00055D27"/>
    <w:rsid w:val="00055DAE"/>
    <w:rsid w:val="00055FE4"/>
    <w:rsid w:val="00056006"/>
    <w:rsid w:val="00056169"/>
    <w:rsid w:val="00056292"/>
    <w:rsid w:val="000565A9"/>
    <w:rsid w:val="000573C1"/>
    <w:rsid w:val="0005741F"/>
    <w:rsid w:val="00057768"/>
    <w:rsid w:val="00057779"/>
    <w:rsid w:val="000579CA"/>
    <w:rsid w:val="00057B2B"/>
    <w:rsid w:val="00057DF1"/>
    <w:rsid w:val="00060435"/>
    <w:rsid w:val="000608A9"/>
    <w:rsid w:val="00060B75"/>
    <w:rsid w:val="00060C0A"/>
    <w:rsid w:val="00060D01"/>
    <w:rsid w:val="00060DA7"/>
    <w:rsid w:val="00060DF1"/>
    <w:rsid w:val="00061994"/>
    <w:rsid w:val="00061D34"/>
    <w:rsid w:val="0006200B"/>
    <w:rsid w:val="00062120"/>
    <w:rsid w:val="0006260A"/>
    <w:rsid w:val="000628F1"/>
    <w:rsid w:val="00062D2A"/>
    <w:rsid w:val="00062D50"/>
    <w:rsid w:val="00062E16"/>
    <w:rsid w:val="00062EC2"/>
    <w:rsid w:val="000631B7"/>
    <w:rsid w:val="00063445"/>
    <w:rsid w:val="00063887"/>
    <w:rsid w:val="00063DC8"/>
    <w:rsid w:val="00063DCD"/>
    <w:rsid w:val="00064956"/>
    <w:rsid w:val="00064957"/>
    <w:rsid w:val="00064CE2"/>
    <w:rsid w:val="0006536B"/>
    <w:rsid w:val="00065931"/>
    <w:rsid w:val="00065B78"/>
    <w:rsid w:val="00065C10"/>
    <w:rsid w:val="00065CE3"/>
    <w:rsid w:val="00065EA4"/>
    <w:rsid w:val="00065EC4"/>
    <w:rsid w:val="0006602D"/>
    <w:rsid w:val="00066297"/>
    <w:rsid w:val="0006662B"/>
    <w:rsid w:val="000668DB"/>
    <w:rsid w:val="00066A19"/>
    <w:rsid w:val="00066A44"/>
    <w:rsid w:val="00066A73"/>
    <w:rsid w:val="00066D7D"/>
    <w:rsid w:val="00066DEB"/>
    <w:rsid w:val="00067011"/>
    <w:rsid w:val="00067051"/>
    <w:rsid w:val="000670CA"/>
    <w:rsid w:val="00067395"/>
    <w:rsid w:val="00067880"/>
    <w:rsid w:val="000679E4"/>
    <w:rsid w:val="00067D0D"/>
    <w:rsid w:val="00067ECE"/>
    <w:rsid w:val="00070235"/>
    <w:rsid w:val="00070256"/>
    <w:rsid w:val="000702ED"/>
    <w:rsid w:val="0007038F"/>
    <w:rsid w:val="00070657"/>
    <w:rsid w:val="0007083A"/>
    <w:rsid w:val="000708F0"/>
    <w:rsid w:val="00070EFD"/>
    <w:rsid w:val="000710C8"/>
    <w:rsid w:val="00071B00"/>
    <w:rsid w:val="00071CA4"/>
    <w:rsid w:val="00071D8D"/>
    <w:rsid w:val="00072297"/>
    <w:rsid w:val="00072574"/>
    <w:rsid w:val="000725BF"/>
    <w:rsid w:val="00072720"/>
    <w:rsid w:val="00072852"/>
    <w:rsid w:val="000728EF"/>
    <w:rsid w:val="00072C70"/>
    <w:rsid w:val="00072CD8"/>
    <w:rsid w:val="00072F36"/>
    <w:rsid w:val="0007311C"/>
    <w:rsid w:val="00073361"/>
    <w:rsid w:val="000733ED"/>
    <w:rsid w:val="000738D3"/>
    <w:rsid w:val="00073ED9"/>
    <w:rsid w:val="00073F3F"/>
    <w:rsid w:val="000740B4"/>
    <w:rsid w:val="00074120"/>
    <w:rsid w:val="0007435E"/>
    <w:rsid w:val="0007436E"/>
    <w:rsid w:val="000744E3"/>
    <w:rsid w:val="0007463B"/>
    <w:rsid w:val="00074642"/>
    <w:rsid w:val="00074C8A"/>
    <w:rsid w:val="00074D06"/>
    <w:rsid w:val="00074D8C"/>
    <w:rsid w:val="000751C2"/>
    <w:rsid w:val="00075482"/>
    <w:rsid w:val="0007569A"/>
    <w:rsid w:val="000758E6"/>
    <w:rsid w:val="00075CBF"/>
    <w:rsid w:val="000764C9"/>
    <w:rsid w:val="00076957"/>
    <w:rsid w:val="00076FD5"/>
    <w:rsid w:val="0007741D"/>
    <w:rsid w:val="00077437"/>
    <w:rsid w:val="00077556"/>
    <w:rsid w:val="000777E2"/>
    <w:rsid w:val="00077A78"/>
    <w:rsid w:val="00077AFF"/>
    <w:rsid w:val="00077BFB"/>
    <w:rsid w:val="000802A6"/>
    <w:rsid w:val="000803C1"/>
    <w:rsid w:val="00080881"/>
    <w:rsid w:val="00081188"/>
    <w:rsid w:val="000812CC"/>
    <w:rsid w:val="0008140D"/>
    <w:rsid w:val="000819E0"/>
    <w:rsid w:val="00081A6B"/>
    <w:rsid w:val="00081B06"/>
    <w:rsid w:val="00081D38"/>
    <w:rsid w:val="000821AB"/>
    <w:rsid w:val="000823D6"/>
    <w:rsid w:val="0008271D"/>
    <w:rsid w:val="000829AC"/>
    <w:rsid w:val="00082DC5"/>
    <w:rsid w:val="000830E6"/>
    <w:rsid w:val="0008333F"/>
    <w:rsid w:val="000833B5"/>
    <w:rsid w:val="0008346A"/>
    <w:rsid w:val="00083653"/>
    <w:rsid w:val="00083A2C"/>
    <w:rsid w:val="00083B8E"/>
    <w:rsid w:val="00083C4E"/>
    <w:rsid w:val="00083E64"/>
    <w:rsid w:val="0008411C"/>
    <w:rsid w:val="000841B9"/>
    <w:rsid w:val="00084717"/>
    <w:rsid w:val="000847BE"/>
    <w:rsid w:val="00084FA5"/>
    <w:rsid w:val="00085075"/>
    <w:rsid w:val="00085291"/>
    <w:rsid w:val="0008539D"/>
    <w:rsid w:val="000855BB"/>
    <w:rsid w:val="00085689"/>
    <w:rsid w:val="000859DE"/>
    <w:rsid w:val="00085A09"/>
    <w:rsid w:val="00085A2C"/>
    <w:rsid w:val="00085A5D"/>
    <w:rsid w:val="00085BC0"/>
    <w:rsid w:val="00085ED2"/>
    <w:rsid w:val="00085F88"/>
    <w:rsid w:val="000862B3"/>
    <w:rsid w:val="000863DC"/>
    <w:rsid w:val="000864E9"/>
    <w:rsid w:val="000868B4"/>
    <w:rsid w:val="00086987"/>
    <w:rsid w:val="0008699B"/>
    <w:rsid w:val="00086C9C"/>
    <w:rsid w:val="00086CA4"/>
    <w:rsid w:val="00086CB6"/>
    <w:rsid w:val="0008700D"/>
    <w:rsid w:val="000871EB"/>
    <w:rsid w:val="000873BD"/>
    <w:rsid w:val="00087AF7"/>
    <w:rsid w:val="00087DB3"/>
    <w:rsid w:val="00087DF5"/>
    <w:rsid w:val="0008AB60"/>
    <w:rsid w:val="0009030C"/>
    <w:rsid w:val="00090385"/>
    <w:rsid w:val="00090719"/>
    <w:rsid w:val="00090BB5"/>
    <w:rsid w:val="00090C8C"/>
    <w:rsid w:val="00090E61"/>
    <w:rsid w:val="000911D0"/>
    <w:rsid w:val="00091339"/>
    <w:rsid w:val="0009134F"/>
    <w:rsid w:val="00091558"/>
    <w:rsid w:val="00091600"/>
    <w:rsid w:val="00091AB7"/>
    <w:rsid w:val="00091B1A"/>
    <w:rsid w:val="00091CBB"/>
    <w:rsid w:val="00091D3F"/>
    <w:rsid w:val="0009221D"/>
    <w:rsid w:val="0009234C"/>
    <w:rsid w:val="00092390"/>
    <w:rsid w:val="00092440"/>
    <w:rsid w:val="00092737"/>
    <w:rsid w:val="00092BBF"/>
    <w:rsid w:val="00092BE1"/>
    <w:rsid w:val="00092D7A"/>
    <w:rsid w:val="00092F33"/>
    <w:rsid w:val="00093170"/>
    <w:rsid w:val="00093774"/>
    <w:rsid w:val="00093822"/>
    <w:rsid w:val="000938F2"/>
    <w:rsid w:val="00093A83"/>
    <w:rsid w:val="00093AC8"/>
    <w:rsid w:val="0009404F"/>
    <w:rsid w:val="000943C2"/>
    <w:rsid w:val="0009472B"/>
    <w:rsid w:val="00094948"/>
    <w:rsid w:val="00094C77"/>
    <w:rsid w:val="00094E9D"/>
    <w:rsid w:val="00094EDA"/>
    <w:rsid w:val="00095096"/>
    <w:rsid w:val="000952C0"/>
    <w:rsid w:val="000952F7"/>
    <w:rsid w:val="00095360"/>
    <w:rsid w:val="00095456"/>
    <w:rsid w:val="00095474"/>
    <w:rsid w:val="0009555E"/>
    <w:rsid w:val="00095690"/>
    <w:rsid w:val="00095C7B"/>
    <w:rsid w:val="00095F8E"/>
    <w:rsid w:val="00095FE2"/>
    <w:rsid w:val="00096034"/>
    <w:rsid w:val="0009618C"/>
    <w:rsid w:val="0009625C"/>
    <w:rsid w:val="00096967"/>
    <w:rsid w:val="00096C46"/>
    <w:rsid w:val="00096E7E"/>
    <w:rsid w:val="00096F99"/>
    <w:rsid w:val="000970CC"/>
    <w:rsid w:val="000978D1"/>
    <w:rsid w:val="00097C00"/>
    <w:rsid w:val="000A0367"/>
    <w:rsid w:val="000A0467"/>
    <w:rsid w:val="000A04E9"/>
    <w:rsid w:val="000A0A26"/>
    <w:rsid w:val="000A0C6E"/>
    <w:rsid w:val="000A0C9A"/>
    <w:rsid w:val="000A1039"/>
    <w:rsid w:val="000A1289"/>
    <w:rsid w:val="000A1866"/>
    <w:rsid w:val="000A1B84"/>
    <w:rsid w:val="000A1DB7"/>
    <w:rsid w:val="000A1FE0"/>
    <w:rsid w:val="000A211F"/>
    <w:rsid w:val="000A2454"/>
    <w:rsid w:val="000A2587"/>
    <w:rsid w:val="000A25D0"/>
    <w:rsid w:val="000A25D5"/>
    <w:rsid w:val="000A2669"/>
    <w:rsid w:val="000A2907"/>
    <w:rsid w:val="000A2AD2"/>
    <w:rsid w:val="000A2B4B"/>
    <w:rsid w:val="000A2DA5"/>
    <w:rsid w:val="000A3556"/>
    <w:rsid w:val="000A3832"/>
    <w:rsid w:val="000A39D5"/>
    <w:rsid w:val="000A3D31"/>
    <w:rsid w:val="000A3E10"/>
    <w:rsid w:val="000A4586"/>
    <w:rsid w:val="000A462C"/>
    <w:rsid w:val="000A46A5"/>
    <w:rsid w:val="000A4BDE"/>
    <w:rsid w:val="000A4C39"/>
    <w:rsid w:val="000A4E5A"/>
    <w:rsid w:val="000A4E9E"/>
    <w:rsid w:val="000A520A"/>
    <w:rsid w:val="000A5567"/>
    <w:rsid w:val="000A5656"/>
    <w:rsid w:val="000A5987"/>
    <w:rsid w:val="000A5B2A"/>
    <w:rsid w:val="000A5CCB"/>
    <w:rsid w:val="000A5D81"/>
    <w:rsid w:val="000A6175"/>
    <w:rsid w:val="000A6929"/>
    <w:rsid w:val="000A6C23"/>
    <w:rsid w:val="000A6FE0"/>
    <w:rsid w:val="000A7447"/>
    <w:rsid w:val="000A7B01"/>
    <w:rsid w:val="000A7E2E"/>
    <w:rsid w:val="000A7FBF"/>
    <w:rsid w:val="000B00EA"/>
    <w:rsid w:val="000B01C1"/>
    <w:rsid w:val="000B01E2"/>
    <w:rsid w:val="000B0255"/>
    <w:rsid w:val="000B0473"/>
    <w:rsid w:val="000B0591"/>
    <w:rsid w:val="000B0C45"/>
    <w:rsid w:val="000B0D01"/>
    <w:rsid w:val="000B10B4"/>
    <w:rsid w:val="000B117E"/>
    <w:rsid w:val="000B1540"/>
    <w:rsid w:val="000B17E9"/>
    <w:rsid w:val="000B1A6C"/>
    <w:rsid w:val="000B1C04"/>
    <w:rsid w:val="000B1D49"/>
    <w:rsid w:val="000B1DFF"/>
    <w:rsid w:val="000B2026"/>
    <w:rsid w:val="000B2054"/>
    <w:rsid w:val="000B2382"/>
    <w:rsid w:val="000B258D"/>
    <w:rsid w:val="000B2DA3"/>
    <w:rsid w:val="000B3117"/>
    <w:rsid w:val="000B3178"/>
    <w:rsid w:val="000B32FF"/>
    <w:rsid w:val="000B335F"/>
    <w:rsid w:val="000B34C8"/>
    <w:rsid w:val="000B3513"/>
    <w:rsid w:val="000B3A53"/>
    <w:rsid w:val="000B3B03"/>
    <w:rsid w:val="000B429F"/>
    <w:rsid w:val="000B4461"/>
    <w:rsid w:val="000B4985"/>
    <w:rsid w:val="000B523B"/>
    <w:rsid w:val="000B5688"/>
    <w:rsid w:val="000B56ED"/>
    <w:rsid w:val="000B59AF"/>
    <w:rsid w:val="000B5B1C"/>
    <w:rsid w:val="000B5C3A"/>
    <w:rsid w:val="000B5CBA"/>
    <w:rsid w:val="000B5F2B"/>
    <w:rsid w:val="000B6041"/>
    <w:rsid w:val="000B614A"/>
    <w:rsid w:val="000B635E"/>
    <w:rsid w:val="000B6549"/>
    <w:rsid w:val="000B6A20"/>
    <w:rsid w:val="000B6C05"/>
    <w:rsid w:val="000B6D28"/>
    <w:rsid w:val="000B71ED"/>
    <w:rsid w:val="000B71FB"/>
    <w:rsid w:val="000B7597"/>
    <w:rsid w:val="000B77EF"/>
    <w:rsid w:val="000B78C0"/>
    <w:rsid w:val="000B78E3"/>
    <w:rsid w:val="000B78FB"/>
    <w:rsid w:val="000B7A3F"/>
    <w:rsid w:val="000B7BCA"/>
    <w:rsid w:val="000B7C34"/>
    <w:rsid w:val="000B7D8A"/>
    <w:rsid w:val="000C00DA"/>
    <w:rsid w:val="000C042E"/>
    <w:rsid w:val="000C0584"/>
    <w:rsid w:val="000C05AD"/>
    <w:rsid w:val="000C0695"/>
    <w:rsid w:val="000C0C81"/>
    <w:rsid w:val="000C0E72"/>
    <w:rsid w:val="000C1665"/>
    <w:rsid w:val="000C1667"/>
    <w:rsid w:val="000C1C99"/>
    <w:rsid w:val="000C1EB7"/>
    <w:rsid w:val="000C23C4"/>
    <w:rsid w:val="000C2532"/>
    <w:rsid w:val="000C27C3"/>
    <w:rsid w:val="000C2B66"/>
    <w:rsid w:val="000C3753"/>
    <w:rsid w:val="000C38DD"/>
    <w:rsid w:val="000C422C"/>
    <w:rsid w:val="000C4640"/>
    <w:rsid w:val="000C4675"/>
    <w:rsid w:val="000C4756"/>
    <w:rsid w:val="000C4AFD"/>
    <w:rsid w:val="000C5151"/>
    <w:rsid w:val="000C529D"/>
    <w:rsid w:val="000C53B1"/>
    <w:rsid w:val="000C5477"/>
    <w:rsid w:val="000C57F5"/>
    <w:rsid w:val="000C5B2B"/>
    <w:rsid w:val="000C5BF0"/>
    <w:rsid w:val="000C5DAD"/>
    <w:rsid w:val="000C5DCE"/>
    <w:rsid w:val="000C5F19"/>
    <w:rsid w:val="000C6027"/>
    <w:rsid w:val="000C6573"/>
    <w:rsid w:val="000C66E9"/>
    <w:rsid w:val="000C6751"/>
    <w:rsid w:val="000C6805"/>
    <w:rsid w:val="000C68E8"/>
    <w:rsid w:val="000C69F1"/>
    <w:rsid w:val="000C6CFD"/>
    <w:rsid w:val="000C6D92"/>
    <w:rsid w:val="000C75BE"/>
    <w:rsid w:val="000C77D4"/>
    <w:rsid w:val="000C7B2A"/>
    <w:rsid w:val="000C7D8A"/>
    <w:rsid w:val="000D01B3"/>
    <w:rsid w:val="000D021B"/>
    <w:rsid w:val="000D0222"/>
    <w:rsid w:val="000D0449"/>
    <w:rsid w:val="000D0682"/>
    <w:rsid w:val="000D07F1"/>
    <w:rsid w:val="000D0A25"/>
    <w:rsid w:val="000D106A"/>
    <w:rsid w:val="000D13BF"/>
    <w:rsid w:val="000D1B92"/>
    <w:rsid w:val="000D1DC6"/>
    <w:rsid w:val="000D22C4"/>
    <w:rsid w:val="000D2328"/>
    <w:rsid w:val="000D280F"/>
    <w:rsid w:val="000D2823"/>
    <w:rsid w:val="000D2FA5"/>
    <w:rsid w:val="000D2FC0"/>
    <w:rsid w:val="000D3369"/>
    <w:rsid w:val="000D33D3"/>
    <w:rsid w:val="000D3771"/>
    <w:rsid w:val="000D3B47"/>
    <w:rsid w:val="000D3C70"/>
    <w:rsid w:val="000D3FAA"/>
    <w:rsid w:val="000D4277"/>
    <w:rsid w:val="000D42AA"/>
    <w:rsid w:val="000D43CC"/>
    <w:rsid w:val="000D4467"/>
    <w:rsid w:val="000D454E"/>
    <w:rsid w:val="000D4591"/>
    <w:rsid w:val="000D4625"/>
    <w:rsid w:val="000D4645"/>
    <w:rsid w:val="000D46E5"/>
    <w:rsid w:val="000D4745"/>
    <w:rsid w:val="000D4B5C"/>
    <w:rsid w:val="000D4E0F"/>
    <w:rsid w:val="000D4F62"/>
    <w:rsid w:val="000D50AD"/>
    <w:rsid w:val="000D5134"/>
    <w:rsid w:val="000D5276"/>
    <w:rsid w:val="000D5412"/>
    <w:rsid w:val="000D5475"/>
    <w:rsid w:val="000D5B58"/>
    <w:rsid w:val="000D5F37"/>
    <w:rsid w:val="000D612A"/>
    <w:rsid w:val="000D66E3"/>
    <w:rsid w:val="000D67CE"/>
    <w:rsid w:val="000D67D2"/>
    <w:rsid w:val="000D6A6B"/>
    <w:rsid w:val="000D6B8F"/>
    <w:rsid w:val="000D70EA"/>
    <w:rsid w:val="000D7189"/>
    <w:rsid w:val="000D752B"/>
    <w:rsid w:val="000D77DA"/>
    <w:rsid w:val="000D79A2"/>
    <w:rsid w:val="000D7DB9"/>
    <w:rsid w:val="000E02B9"/>
    <w:rsid w:val="000E093A"/>
    <w:rsid w:val="000E09CA"/>
    <w:rsid w:val="000E0C7C"/>
    <w:rsid w:val="000E0D49"/>
    <w:rsid w:val="000E1195"/>
    <w:rsid w:val="000E131B"/>
    <w:rsid w:val="000E17A0"/>
    <w:rsid w:val="000E1A09"/>
    <w:rsid w:val="000E1B15"/>
    <w:rsid w:val="000E1D17"/>
    <w:rsid w:val="000E1D45"/>
    <w:rsid w:val="000E1D78"/>
    <w:rsid w:val="000E1E38"/>
    <w:rsid w:val="000E1F99"/>
    <w:rsid w:val="000E2490"/>
    <w:rsid w:val="000E25CE"/>
    <w:rsid w:val="000E313A"/>
    <w:rsid w:val="000E31E1"/>
    <w:rsid w:val="000E33FC"/>
    <w:rsid w:val="000E3747"/>
    <w:rsid w:val="000E3C3D"/>
    <w:rsid w:val="000E3D6B"/>
    <w:rsid w:val="000E3F66"/>
    <w:rsid w:val="000E40AA"/>
    <w:rsid w:val="000E41F2"/>
    <w:rsid w:val="000E42C8"/>
    <w:rsid w:val="000E4407"/>
    <w:rsid w:val="000E45B7"/>
    <w:rsid w:val="000E46D7"/>
    <w:rsid w:val="000E4B86"/>
    <w:rsid w:val="000E4CD3"/>
    <w:rsid w:val="000E4D8D"/>
    <w:rsid w:val="000E50AF"/>
    <w:rsid w:val="000E51A4"/>
    <w:rsid w:val="000E5357"/>
    <w:rsid w:val="000E53D5"/>
    <w:rsid w:val="000E55F0"/>
    <w:rsid w:val="000E564C"/>
    <w:rsid w:val="000E5961"/>
    <w:rsid w:val="000E5964"/>
    <w:rsid w:val="000E63CA"/>
    <w:rsid w:val="000E670B"/>
    <w:rsid w:val="000E6805"/>
    <w:rsid w:val="000E69D0"/>
    <w:rsid w:val="000E69EA"/>
    <w:rsid w:val="000E6EBD"/>
    <w:rsid w:val="000E6EEB"/>
    <w:rsid w:val="000E70C3"/>
    <w:rsid w:val="000E715D"/>
    <w:rsid w:val="000E72AD"/>
    <w:rsid w:val="000E72FC"/>
    <w:rsid w:val="000E787B"/>
    <w:rsid w:val="000E7A94"/>
    <w:rsid w:val="000E7D2B"/>
    <w:rsid w:val="000E7DFB"/>
    <w:rsid w:val="000E7EE4"/>
    <w:rsid w:val="000F0133"/>
    <w:rsid w:val="000F04B2"/>
    <w:rsid w:val="000F066C"/>
    <w:rsid w:val="000F1091"/>
    <w:rsid w:val="000F1B38"/>
    <w:rsid w:val="000F1C82"/>
    <w:rsid w:val="000F2382"/>
    <w:rsid w:val="000F24C8"/>
    <w:rsid w:val="000F253A"/>
    <w:rsid w:val="000F2C29"/>
    <w:rsid w:val="000F30BD"/>
    <w:rsid w:val="000F32A5"/>
    <w:rsid w:val="000F3427"/>
    <w:rsid w:val="000F3502"/>
    <w:rsid w:val="000F3936"/>
    <w:rsid w:val="000F3A2D"/>
    <w:rsid w:val="000F400E"/>
    <w:rsid w:val="000F41A3"/>
    <w:rsid w:val="000F455B"/>
    <w:rsid w:val="000F45AB"/>
    <w:rsid w:val="000F461C"/>
    <w:rsid w:val="000F497E"/>
    <w:rsid w:val="000F4C8D"/>
    <w:rsid w:val="000F4F8B"/>
    <w:rsid w:val="000F501E"/>
    <w:rsid w:val="000F5194"/>
    <w:rsid w:val="000F530C"/>
    <w:rsid w:val="000F5431"/>
    <w:rsid w:val="000F54B5"/>
    <w:rsid w:val="000F5539"/>
    <w:rsid w:val="000F55CD"/>
    <w:rsid w:val="000F5AB6"/>
    <w:rsid w:val="000F5BCA"/>
    <w:rsid w:val="000F5E49"/>
    <w:rsid w:val="000F5EAA"/>
    <w:rsid w:val="000F6251"/>
    <w:rsid w:val="000F6264"/>
    <w:rsid w:val="000F6405"/>
    <w:rsid w:val="000F653A"/>
    <w:rsid w:val="000F685D"/>
    <w:rsid w:val="000F6D4F"/>
    <w:rsid w:val="000F6F61"/>
    <w:rsid w:val="000F70D6"/>
    <w:rsid w:val="000F72A5"/>
    <w:rsid w:val="000F7381"/>
    <w:rsid w:val="000F750E"/>
    <w:rsid w:val="000F75C6"/>
    <w:rsid w:val="000F7CFF"/>
    <w:rsid w:val="000F7E5A"/>
    <w:rsid w:val="00100175"/>
    <w:rsid w:val="001002D1"/>
    <w:rsid w:val="0010062C"/>
    <w:rsid w:val="00100A5F"/>
    <w:rsid w:val="00100B7B"/>
    <w:rsid w:val="00100FED"/>
    <w:rsid w:val="0010121C"/>
    <w:rsid w:val="0010127F"/>
    <w:rsid w:val="00101642"/>
    <w:rsid w:val="00101646"/>
    <w:rsid w:val="001016E2"/>
    <w:rsid w:val="001017B6"/>
    <w:rsid w:val="0010184D"/>
    <w:rsid w:val="001018FF"/>
    <w:rsid w:val="00101BF4"/>
    <w:rsid w:val="00101EEF"/>
    <w:rsid w:val="001020C0"/>
    <w:rsid w:val="0010213F"/>
    <w:rsid w:val="0010256A"/>
    <w:rsid w:val="00102606"/>
    <w:rsid w:val="00102782"/>
    <w:rsid w:val="001029B1"/>
    <w:rsid w:val="00102BBE"/>
    <w:rsid w:val="00103082"/>
    <w:rsid w:val="001030C9"/>
    <w:rsid w:val="001031E3"/>
    <w:rsid w:val="0010323D"/>
    <w:rsid w:val="00103429"/>
    <w:rsid w:val="00103586"/>
    <w:rsid w:val="001035C0"/>
    <w:rsid w:val="00103601"/>
    <w:rsid w:val="00103825"/>
    <w:rsid w:val="00103903"/>
    <w:rsid w:val="00103961"/>
    <w:rsid w:val="00103A5A"/>
    <w:rsid w:val="00103C8B"/>
    <w:rsid w:val="00103CCD"/>
    <w:rsid w:val="00103D69"/>
    <w:rsid w:val="00103DA0"/>
    <w:rsid w:val="00103DAA"/>
    <w:rsid w:val="00103E4E"/>
    <w:rsid w:val="00104031"/>
    <w:rsid w:val="0010404B"/>
    <w:rsid w:val="001042FB"/>
    <w:rsid w:val="0010433C"/>
    <w:rsid w:val="0010441F"/>
    <w:rsid w:val="0010497D"/>
    <w:rsid w:val="00104C9B"/>
    <w:rsid w:val="00104CAB"/>
    <w:rsid w:val="00104D1E"/>
    <w:rsid w:val="00104EC5"/>
    <w:rsid w:val="00104F49"/>
    <w:rsid w:val="00105106"/>
    <w:rsid w:val="001055BE"/>
    <w:rsid w:val="00105670"/>
    <w:rsid w:val="00105B76"/>
    <w:rsid w:val="00105D1D"/>
    <w:rsid w:val="00105EBB"/>
    <w:rsid w:val="00105FAD"/>
    <w:rsid w:val="001069A0"/>
    <w:rsid w:val="00106C3D"/>
    <w:rsid w:val="00106C6A"/>
    <w:rsid w:val="00107829"/>
    <w:rsid w:val="00107901"/>
    <w:rsid w:val="00107BD1"/>
    <w:rsid w:val="00107EC8"/>
    <w:rsid w:val="00107FC4"/>
    <w:rsid w:val="00110299"/>
    <w:rsid w:val="00110301"/>
    <w:rsid w:val="0011072F"/>
    <w:rsid w:val="00110A14"/>
    <w:rsid w:val="00110A83"/>
    <w:rsid w:val="00110B7E"/>
    <w:rsid w:val="00110DF0"/>
    <w:rsid w:val="00110E5E"/>
    <w:rsid w:val="00110EE6"/>
    <w:rsid w:val="001112BC"/>
    <w:rsid w:val="001114C6"/>
    <w:rsid w:val="001119E7"/>
    <w:rsid w:val="00111AA9"/>
    <w:rsid w:val="00111DC4"/>
    <w:rsid w:val="00111F14"/>
    <w:rsid w:val="00112054"/>
    <w:rsid w:val="00112098"/>
    <w:rsid w:val="00112303"/>
    <w:rsid w:val="00112553"/>
    <w:rsid w:val="001125BA"/>
    <w:rsid w:val="001127BF"/>
    <w:rsid w:val="00112B0F"/>
    <w:rsid w:val="00112DC3"/>
    <w:rsid w:val="00112EB2"/>
    <w:rsid w:val="00113170"/>
    <w:rsid w:val="00113516"/>
    <w:rsid w:val="00113786"/>
    <w:rsid w:val="00113851"/>
    <w:rsid w:val="00113C2A"/>
    <w:rsid w:val="00113F57"/>
    <w:rsid w:val="00113FC8"/>
    <w:rsid w:val="001144F8"/>
    <w:rsid w:val="0011458A"/>
    <w:rsid w:val="0011468D"/>
    <w:rsid w:val="00114770"/>
    <w:rsid w:val="001148E7"/>
    <w:rsid w:val="00114926"/>
    <w:rsid w:val="001149C1"/>
    <w:rsid w:val="00114A7D"/>
    <w:rsid w:val="00114AF1"/>
    <w:rsid w:val="00114B02"/>
    <w:rsid w:val="00114B57"/>
    <w:rsid w:val="00115023"/>
    <w:rsid w:val="001150B2"/>
    <w:rsid w:val="00115806"/>
    <w:rsid w:val="00115951"/>
    <w:rsid w:val="00115FDE"/>
    <w:rsid w:val="00115FF6"/>
    <w:rsid w:val="0011613D"/>
    <w:rsid w:val="00116227"/>
    <w:rsid w:val="001163C3"/>
    <w:rsid w:val="0011644F"/>
    <w:rsid w:val="00116721"/>
    <w:rsid w:val="00116755"/>
    <w:rsid w:val="00116805"/>
    <w:rsid w:val="00116893"/>
    <w:rsid w:val="00116979"/>
    <w:rsid w:val="00116E7B"/>
    <w:rsid w:val="001173A5"/>
    <w:rsid w:val="001173F4"/>
    <w:rsid w:val="00117535"/>
    <w:rsid w:val="001176F3"/>
    <w:rsid w:val="00117903"/>
    <w:rsid w:val="00117A06"/>
    <w:rsid w:val="00117E11"/>
    <w:rsid w:val="00117EA6"/>
    <w:rsid w:val="001202A4"/>
    <w:rsid w:val="001203B3"/>
    <w:rsid w:val="00120902"/>
    <w:rsid w:val="00120B65"/>
    <w:rsid w:val="00120CBC"/>
    <w:rsid w:val="00120D72"/>
    <w:rsid w:val="0012114A"/>
    <w:rsid w:val="00121576"/>
    <w:rsid w:val="0012160E"/>
    <w:rsid w:val="0012171D"/>
    <w:rsid w:val="00121D3B"/>
    <w:rsid w:val="00121F02"/>
    <w:rsid w:val="00121F89"/>
    <w:rsid w:val="00121FF9"/>
    <w:rsid w:val="00122271"/>
    <w:rsid w:val="00122425"/>
    <w:rsid w:val="00122559"/>
    <w:rsid w:val="0012269E"/>
    <w:rsid w:val="00122CBA"/>
    <w:rsid w:val="00122F82"/>
    <w:rsid w:val="00123307"/>
    <w:rsid w:val="0012357F"/>
    <w:rsid w:val="001235C4"/>
    <w:rsid w:val="0012390C"/>
    <w:rsid w:val="00123AC2"/>
    <w:rsid w:val="00123C08"/>
    <w:rsid w:val="00123D0F"/>
    <w:rsid w:val="00123D42"/>
    <w:rsid w:val="0012408D"/>
    <w:rsid w:val="001245C3"/>
    <w:rsid w:val="001246A3"/>
    <w:rsid w:val="001247F0"/>
    <w:rsid w:val="0012496F"/>
    <w:rsid w:val="00124F8E"/>
    <w:rsid w:val="00124FE9"/>
    <w:rsid w:val="00125218"/>
    <w:rsid w:val="001252D8"/>
    <w:rsid w:val="0012559B"/>
    <w:rsid w:val="001256BA"/>
    <w:rsid w:val="001256BE"/>
    <w:rsid w:val="00125754"/>
    <w:rsid w:val="00125820"/>
    <w:rsid w:val="00125964"/>
    <w:rsid w:val="001259F8"/>
    <w:rsid w:val="00125E14"/>
    <w:rsid w:val="00125EFF"/>
    <w:rsid w:val="001262B6"/>
    <w:rsid w:val="0012642F"/>
    <w:rsid w:val="0012697F"/>
    <w:rsid w:val="001269ED"/>
    <w:rsid w:val="0012709B"/>
    <w:rsid w:val="001271A3"/>
    <w:rsid w:val="001272C6"/>
    <w:rsid w:val="001273AE"/>
    <w:rsid w:val="001274BD"/>
    <w:rsid w:val="001276EF"/>
    <w:rsid w:val="00127848"/>
    <w:rsid w:val="00127AC2"/>
    <w:rsid w:val="00127BDF"/>
    <w:rsid w:val="0013007B"/>
    <w:rsid w:val="00130430"/>
    <w:rsid w:val="001304DE"/>
    <w:rsid w:val="00130546"/>
    <w:rsid w:val="0013075E"/>
    <w:rsid w:val="00130B17"/>
    <w:rsid w:val="00130C98"/>
    <w:rsid w:val="00130D01"/>
    <w:rsid w:val="00130D03"/>
    <w:rsid w:val="001311A8"/>
    <w:rsid w:val="001314EC"/>
    <w:rsid w:val="001315B6"/>
    <w:rsid w:val="001317A3"/>
    <w:rsid w:val="001318F5"/>
    <w:rsid w:val="00131AD8"/>
    <w:rsid w:val="00131C97"/>
    <w:rsid w:val="00131D54"/>
    <w:rsid w:val="00131D87"/>
    <w:rsid w:val="00131DEA"/>
    <w:rsid w:val="00131EA1"/>
    <w:rsid w:val="0013218B"/>
    <w:rsid w:val="001322D4"/>
    <w:rsid w:val="00132317"/>
    <w:rsid w:val="0013267D"/>
    <w:rsid w:val="001327D2"/>
    <w:rsid w:val="0013299F"/>
    <w:rsid w:val="00132BC0"/>
    <w:rsid w:val="00132F0C"/>
    <w:rsid w:val="001331D0"/>
    <w:rsid w:val="00133210"/>
    <w:rsid w:val="00133623"/>
    <w:rsid w:val="00133731"/>
    <w:rsid w:val="001338EF"/>
    <w:rsid w:val="00133C66"/>
    <w:rsid w:val="00133FDC"/>
    <w:rsid w:val="001342F7"/>
    <w:rsid w:val="00134391"/>
    <w:rsid w:val="0013441E"/>
    <w:rsid w:val="00134634"/>
    <w:rsid w:val="00134A7F"/>
    <w:rsid w:val="00134A91"/>
    <w:rsid w:val="00134B38"/>
    <w:rsid w:val="00134B6B"/>
    <w:rsid w:val="00135148"/>
    <w:rsid w:val="00135289"/>
    <w:rsid w:val="001356FE"/>
    <w:rsid w:val="00135731"/>
    <w:rsid w:val="00135C2C"/>
    <w:rsid w:val="00135D0A"/>
    <w:rsid w:val="00135EA1"/>
    <w:rsid w:val="00136216"/>
    <w:rsid w:val="001365B5"/>
    <w:rsid w:val="00136615"/>
    <w:rsid w:val="00137132"/>
    <w:rsid w:val="001372B2"/>
    <w:rsid w:val="0013734F"/>
    <w:rsid w:val="001374A0"/>
    <w:rsid w:val="001374EB"/>
    <w:rsid w:val="0013757B"/>
    <w:rsid w:val="001375AA"/>
    <w:rsid w:val="001379DA"/>
    <w:rsid w:val="00137AC3"/>
    <w:rsid w:val="00137BDC"/>
    <w:rsid w:val="00137D39"/>
    <w:rsid w:val="00137E4B"/>
    <w:rsid w:val="00137F5F"/>
    <w:rsid w:val="00140BF5"/>
    <w:rsid w:val="00140C13"/>
    <w:rsid w:val="00140DB8"/>
    <w:rsid w:val="00140F22"/>
    <w:rsid w:val="00140F5F"/>
    <w:rsid w:val="00141004"/>
    <w:rsid w:val="0014109C"/>
    <w:rsid w:val="00141124"/>
    <w:rsid w:val="0014134F"/>
    <w:rsid w:val="001414FD"/>
    <w:rsid w:val="00141618"/>
    <w:rsid w:val="001418A7"/>
    <w:rsid w:val="0014199C"/>
    <w:rsid w:val="00141AC5"/>
    <w:rsid w:val="00141CD0"/>
    <w:rsid w:val="00142088"/>
    <w:rsid w:val="00142332"/>
    <w:rsid w:val="00142453"/>
    <w:rsid w:val="00142855"/>
    <w:rsid w:val="00143535"/>
    <w:rsid w:val="0014354B"/>
    <w:rsid w:val="00143606"/>
    <w:rsid w:val="00143723"/>
    <w:rsid w:val="00143B3A"/>
    <w:rsid w:val="00143B95"/>
    <w:rsid w:val="00143CB4"/>
    <w:rsid w:val="00143DBE"/>
    <w:rsid w:val="00143FA2"/>
    <w:rsid w:val="001444C5"/>
    <w:rsid w:val="001445FB"/>
    <w:rsid w:val="0014460F"/>
    <w:rsid w:val="00144CE7"/>
    <w:rsid w:val="001451CF"/>
    <w:rsid w:val="001451FA"/>
    <w:rsid w:val="001458F1"/>
    <w:rsid w:val="0014592D"/>
    <w:rsid w:val="0014596E"/>
    <w:rsid w:val="00145A1D"/>
    <w:rsid w:val="00145AB3"/>
    <w:rsid w:val="00145D37"/>
    <w:rsid w:val="00145E26"/>
    <w:rsid w:val="00145F38"/>
    <w:rsid w:val="00145FB6"/>
    <w:rsid w:val="00146057"/>
    <w:rsid w:val="001463AB"/>
    <w:rsid w:val="00146658"/>
    <w:rsid w:val="00146D2C"/>
    <w:rsid w:val="00147773"/>
    <w:rsid w:val="0014778F"/>
    <w:rsid w:val="00147C3F"/>
    <w:rsid w:val="001502C5"/>
    <w:rsid w:val="00150714"/>
    <w:rsid w:val="00150763"/>
    <w:rsid w:val="00150849"/>
    <w:rsid w:val="001508B9"/>
    <w:rsid w:val="00150BFB"/>
    <w:rsid w:val="001513FC"/>
    <w:rsid w:val="001518C5"/>
    <w:rsid w:val="0015198C"/>
    <w:rsid w:val="00151EE4"/>
    <w:rsid w:val="001524DB"/>
    <w:rsid w:val="00152574"/>
    <w:rsid w:val="00152B77"/>
    <w:rsid w:val="00152B82"/>
    <w:rsid w:val="00152D0A"/>
    <w:rsid w:val="00152D0E"/>
    <w:rsid w:val="00152EBB"/>
    <w:rsid w:val="001535EE"/>
    <w:rsid w:val="00153ADE"/>
    <w:rsid w:val="00153D92"/>
    <w:rsid w:val="00154478"/>
    <w:rsid w:val="00154541"/>
    <w:rsid w:val="00154BC1"/>
    <w:rsid w:val="00154BF3"/>
    <w:rsid w:val="0015537B"/>
    <w:rsid w:val="001553E6"/>
    <w:rsid w:val="00155A13"/>
    <w:rsid w:val="00155AB4"/>
    <w:rsid w:val="00155C04"/>
    <w:rsid w:val="00155D9D"/>
    <w:rsid w:val="00155E1B"/>
    <w:rsid w:val="00155FD3"/>
    <w:rsid w:val="0015698F"/>
    <w:rsid w:val="00156A9A"/>
    <w:rsid w:val="00156E4B"/>
    <w:rsid w:val="00156EE0"/>
    <w:rsid w:val="00156F6A"/>
    <w:rsid w:val="001574D3"/>
    <w:rsid w:val="00157814"/>
    <w:rsid w:val="001579EC"/>
    <w:rsid w:val="00157AF2"/>
    <w:rsid w:val="00157B95"/>
    <w:rsid w:val="00157CB3"/>
    <w:rsid w:val="0015B819"/>
    <w:rsid w:val="0016009B"/>
    <w:rsid w:val="00160145"/>
    <w:rsid w:val="0016025A"/>
    <w:rsid w:val="0016038A"/>
    <w:rsid w:val="0016050B"/>
    <w:rsid w:val="00160D61"/>
    <w:rsid w:val="0016100F"/>
    <w:rsid w:val="001611C6"/>
    <w:rsid w:val="00161815"/>
    <w:rsid w:val="001618CE"/>
    <w:rsid w:val="00161A34"/>
    <w:rsid w:val="00161B60"/>
    <w:rsid w:val="00161B68"/>
    <w:rsid w:val="00161CAB"/>
    <w:rsid w:val="00161CEC"/>
    <w:rsid w:val="00161E1D"/>
    <w:rsid w:val="001625D4"/>
    <w:rsid w:val="001627EC"/>
    <w:rsid w:val="001629F7"/>
    <w:rsid w:val="0016302E"/>
    <w:rsid w:val="00163507"/>
    <w:rsid w:val="0016361A"/>
    <w:rsid w:val="0016364E"/>
    <w:rsid w:val="00163713"/>
    <w:rsid w:val="00163767"/>
    <w:rsid w:val="00163973"/>
    <w:rsid w:val="00163984"/>
    <w:rsid w:val="001639AC"/>
    <w:rsid w:val="00163CDD"/>
    <w:rsid w:val="00163D19"/>
    <w:rsid w:val="001642F0"/>
    <w:rsid w:val="00164468"/>
    <w:rsid w:val="001644C0"/>
    <w:rsid w:val="00164686"/>
    <w:rsid w:val="00164A7B"/>
    <w:rsid w:val="00164D10"/>
    <w:rsid w:val="00164D61"/>
    <w:rsid w:val="00165142"/>
    <w:rsid w:val="001651D4"/>
    <w:rsid w:val="001652C2"/>
    <w:rsid w:val="00165628"/>
    <w:rsid w:val="00165B8D"/>
    <w:rsid w:val="00165D87"/>
    <w:rsid w:val="00165E6D"/>
    <w:rsid w:val="001661B0"/>
    <w:rsid w:val="00166677"/>
    <w:rsid w:val="001669A8"/>
    <w:rsid w:val="00166B96"/>
    <w:rsid w:val="00166D41"/>
    <w:rsid w:val="00166F41"/>
    <w:rsid w:val="00166FD9"/>
    <w:rsid w:val="0016701A"/>
    <w:rsid w:val="00167213"/>
    <w:rsid w:val="0016730A"/>
    <w:rsid w:val="00167312"/>
    <w:rsid w:val="00167499"/>
    <w:rsid w:val="001676ED"/>
    <w:rsid w:val="001677A0"/>
    <w:rsid w:val="0016794C"/>
    <w:rsid w:val="00167B3E"/>
    <w:rsid w:val="00167BAB"/>
    <w:rsid w:val="00167E3B"/>
    <w:rsid w:val="00170124"/>
    <w:rsid w:val="00170236"/>
    <w:rsid w:val="00170448"/>
    <w:rsid w:val="0017075C"/>
    <w:rsid w:val="00170B43"/>
    <w:rsid w:val="00170E0A"/>
    <w:rsid w:val="00170EC3"/>
    <w:rsid w:val="001710AA"/>
    <w:rsid w:val="00171362"/>
    <w:rsid w:val="001713B0"/>
    <w:rsid w:val="00171696"/>
    <w:rsid w:val="001716B6"/>
    <w:rsid w:val="00171C33"/>
    <w:rsid w:val="00171CA9"/>
    <w:rsid w:val="00171D59"/>
    <w:rsid w:val="001720DC"/>
    <w:rsid w:val="001720FB"/>
    <w:rsid w:val="00172211"/>
    <w:rsid w:val="0017236A"/>
    <w:rsid w:val="001726C2"/>
    <w:rsid w:val="00172918"/>
    <w:rsid w:val="0017296B"/>
    <w:rsid w:val="001729EE"/>
    <w:rsid w:val="00172CA8"/>
    <w:rsid w:val="00172E1B"/>
    <w:rsid w:val="00172F76"/>
    <w:rsid w:val="00173251"/>
    <w:rsid w:val="001732B7"/>
    <w:rsid w:val="00173468"/>
    <w:rsid w:val="0017358B"/>
    <w:rsid w:val="001735A9"/>
    <w:rsid w:val="001735BA"/>
    <w:rsid w:val="001735BC"/>
    <w:rsid w:val="001739DF"/>
    <w:rsid w:val="00173D86"/>
    <w:rsid w:val="00173EAE"/>
    <w:rsid w:val="00174481"/>
    <w:rsid w:val="00174575"/>
    <w:rsid w:val="0017475B"/>
    <w:rsid w:val="00174A1D"/>
    <w:rsid w:val="00174C5F"/>
    <w:rsid w:val="00174CE7"/>
    <w:rsid w:val="00174DC1"/>
    <w:rsid w:val="00174F9B"/>
    <w:rsid w:val="001753B0"/>
    <w:rsid w:val="00175420"/>
    <w:rsid w:val="00175525"/>
    <w:rsid w:val="001755FF"/>
    <w:rsid w:val="00175C23"/>
    <w:rsid w:val="00175E65"/>
    <w:rsid w:val="0017633D"/>
    <w:rsid w:val="001764D2"/>
    <w:rsid w:val="00176771"/>
    <w:rsid w:val="00176B19"/>
    <w:rsid w:val="00176C65"/>
    <w:rsid w:val="00176D41"/>
    <w:rsid w:val="00176EF2"/>
    <w:rsid w:val="00177537"/>
    <w:rsid w:val="00177566"/>
    <w:rsid w:val="001778A8"/>
    <w:rsid w:val="00177E09"/>
    <w:rsid w:val="0018016D"/>
    <w:rsid w:val="001801E0"/>
    <w:rsid w:val="00180584"/>
    <w:rsid w:val="001805FB"/>
    <w:rsid w:val="001808A7"/>
    <w:rsid w:val="00180A2E"/>
    <w:rsid w:val="00181073"/>
    <w:rsid w:val="00181148"/>
    <w:rsid w:val="0018115C"/>
    <w:rsid w:val="001811A6"/>
    <w:rsid w:val="001811A7"/>
    <w:rsid w:val="001811CD"/>
    <w:rsid w:val="0018141C"/>
    <w:rsid w:val="001814CE"/>
    <w:rsid w:val="0018156F"/>
    <w:rsid w:val="001815A5"/>
    <w:rsid w:val="00181616"/>
    <w:rsid w:val="001819B6"/>
    <w:rsid w:val="00181CBD"/>
    <w:rsid w:val="00181F94"/>
    <w:rsid w:val="00182135"/>
    <w:rsid w:val="001823E4"/>
    <w:rsid w:val="00182452"/>
    <w:rsid w:val="00182B25"/>
    <w:rsid w:val="00182C77"/>
    <w:rsid w:val="00182FAB"/>
    <w:rsid w:val="00183194"/>
    <w:rsid w:val="00183237"/>
    <w:rsid w:val="0018327C"/>
    <w:rsid w:val="00183353"/>
    <w:rsid w:val="00183D12"/>
    <w:rsid w:val="00183E3E"/>
    <w:rsid w:val="00184228"/>
    <w:rsid w:val="00184423"/>
    <w:rsid w:val="00184641"/>
    <w:rsid w:val="00184871"/>
    <w:rsid w:val="00184FD2"/>
    <w:rsid w:val="00185360"/>
    <w:rsid w:val="00185445"/>
    <w:rsid w:val="0018550D"/>
    <w:rsid w:val="00185542"/>
    <w:rsid w:val="0018556C"/>
    <w:rsid w:val="001856E5"/>
    <w:rsid w:val="00185CE5"/>
    <w:rsid w:val="00185D13"/>
    <w:rsid w:val="00185F3D"/>
    <w:rsid w:val="00186167"/>
    <w:rsid w:val="00186341"/>
    <w:rsid w:val="0018645D"/>
    <w:rsid w:val="001864BC"/>
    <w:rsid w:val="0018661F"/>
    <w:rsid w:val="00186828"/>
    <w:rsid w:val="00186858"/>
    <w:rsid w:val="00186906"/>
    <w:rsid w:val="00186E5F"/>
    <w:rsid w:val="00186E70"/>
    <w:rsid w:val="00187252"/>
    <w:rsid w:val="001872B9"/>
    <w:rsid w:val="001876F6"/>
    <w:rsid w:val="0018772F"/>
    <w:rsid w:val="001878D4"/>
    <w:rsid w:val="00187C04"/>
    <w:rsid w:val="00187DE5"/>
    <w:rsid w:val="0019073F"/>
    <w:rsid w:val="00190B25"/>
    <w:rsid w:val="00190B4F"/>
    <w:rsid w:val="00190CBA"/>
    <w:rsid w:val="00190E3E"/>
    <w:rsid w:val="00190FFA"/>
    <w:rsid w:val="0019105D"/>
    <w:rsid w:val="0019117D"/>
    <w:rsid w:val="001913BA"/>
    <w:rsid w:val="00191523"/>
    <w:rsid w:val="0019186D"/>
    <w:rsid w:val="00191930"/>
    <w:rsid w:val="001920D2"/>
    <w:rsid w:val="00192437"/>
    <w:rsid w:val="001927CA"/>
    <w:rsid w:val="00192B1C"/>
    <w:rsid w:val="00192BB7"/>
    <w:rsid w:val="00192D03"/>
    <w:rsid w:val="00192D2F"/>
    <w:rsid w:val="00192F32"/>
    <w:rsid w:val="00192F81"/>
    <w:rsid w:val="00193006"/>
    <w:rsid w:val="001932DA"/>
    <w:rsid w:val="001933CD"/>
    <w:rsid w:val="00193685"/>
    <w:rsid w:val="00193714"/>
    <w:rsid w:val="00193778"/>
    <w:rsid w:val="00193825"/>
    <w:rsid w:val="0019385D"/>
    <w:rsid w:val="00193982"/>
    <w:rsid w:val="00194171"/>
    <w:rsid w:val="001941ED"/>
    <w:rsid w:val="0019423D"/>
    <w:rsid w:val="0019432F"/>
    <w:rsid w:val="00194B91"/>
    <w:rsid w:val="00194BD6"/>
    <w:rsid w:val="00195A65"/>
    <w:rsid w:val="00195B66"/>
    <w:rsid w:val="00195FE6"/>
    <w:rsid w:val="001961C0"/>
    <w:rsid w:val="001961FC"/>
    <w:rsid w:val="00196200"/>
    <w:rsid w:val="0019658A"/>
    <w:rsid w:val="00196C4F"/>
    <w:rsid w:val="00197052"/>
    <w:rsid w:val="0019714A"/>
    <w:rsid w:val="00197437"/>
    <w:rsid w:val="00197524"/>
    <w:rsid w:val="00197A73"/>
    <w:rsid w:val="00197D50"/>
    <w:rsid w:val="00197D74"/>
    <w:rsid w:val="001A01BE"/>
    <w:rsid w:val="001A033F"/>
    <w:rsid w:val="001A06F1"/>
    <w:rsid w:val="001A0922"/>
    <w:rsid w:val="001A0966"/>
    <w:rsid w:val="001A1423"/>
    <w:rsid w:val="001A1476"/>
    <w:rsid w:val="001A150B"/>
    <w:rsid w:val="001A1569"/>
    <w:rsid w:val="001A165C"/>
    <w:rsid w:val="001A16D4"/>
    <w:rsid w:val="001A1BE5"/>
    <w:rsid w:val="001A1D76"/>
    <w:rsid w:val="001A2115"/>
    <w:rsid w:val="001A231A"/>
    <w:rsid w:val="001A269C"/>
    <w:rsid w:val="001A278C"/>
    <w:rsid w:val="001A2ACC"/>
    <w:rsid w:val="001A2B30"/>
    <w:rsid w:val="001A2F65"/>
    <w:rsid w:val="001A315F"/>
    <w:rsid w:val="001A31EA"/>
    <w:rsid w:val="001A36A8"/>
    <w:rsid w:val="001A372D"/>
    <w:rsid w:val="001A397F"/>
    <w:rsid w:val="001A3B42"/>
    <w:rsid w:val="001A3B98"/>
    <w:rsid w:val="001A4026"/>
    <w:rsid w:val="001A467F"/>
    <w:rsid w:val="001A486A"/>
    <w:rsid w:val="001A5340"/>
    <w:rsid w:val="001A537C"/>
    <w:rsid w:val="001A6246"/>
    <w:rsid w:val="001A636C"/>
    <w:rsid w:val="001A66CA"/>
    <w:rsid w:val="001A6A87"/>
    <w:rsid w:val="001A7173"/>
    <w:rsid w:val="001A75FF"/>
    <w:rsid w:val="001A78EA"/>
    <w:rsid w:val="001A7FCA"/>
    <w:rsid w:val="001B0697"/>
    <w:rsid w:val="001B0D6A"/>
    <w:rsid w:val="001B0E0D"/>
    <w:rsid w:val="001B14F9"/>
    <w:rsid w:val="001B15A2"/>
    <w:rsid w:val="001B166F"/>
    <w:rsid w:val="001B173C"/>
    <w:rsid w:val="001B18F7"/>
    <w:rsid w:val="001B19FF"/>
    <w:rsid w:val="001B1E23"/>
    <w:rsid w:val="001B2080"/>
    <w:rsid w:val="001B2141"/>
    <w:rsid w:val="001B22C5"/>
    <w:rsid w:val="001B2744"/>
    <w:rsid w:val="001B2981"/>
    <w:rsid w:val="001B2B0B"/>
    <w:rsid w:val="001B2C1D"/>
    <w:rsid w:val="001B2D00"/>
    <w:rsid w:val="001B2E7D"/>
    <w:rsid w:val="001B326D"/>
    <w:rsid w:val="001B3441"/>
    <w:rsid w:val="001B38CD"/>
    <w:rsid w:val="001B4219"/>
    <w:rsid w:val="001B4256"/>
    <w:rsid w:val="001B4312"/>
    <w:rsid w:val="001B461D"/>
    <w:rsid w:val="001B4678"/>
    <w:rsid w:val="001B4680"/>
    <w:rsid w:val="001B48A3"/>
    <w:rsid w:val="001B4B83"/>
    <w:rsid w:val="001B4CE2"/>
    <w:rsid w:val="001B5033"/>
    <w:rsid w:val="001B50D1"/>
    <w:rsid w:val="001B532B"/>
    <w:rsid w:val="001B565D"/>
    <w:rsid w:val="001B56A9"/>
    <w:rsid w:val="001B57A7"/>
    <w:rsid w:val="001B5829"/>
    <w:rsid w:val="001B5EE9"/>
    <w:rsid w:val="001B6880"/>
    <w:rsid w:val="001B6D93"/>
    <w:rsid w:val="001B77BA"/>
    <w:rsid w:val="001B7A58"/>
    <w:rsid w:val="001B7F4E"/>
    <w:rsid w:val="001B7F98"/>
    <w:rsid w:val="001B7FEA"/>
    <w:rsid w:val="001C007B"/>
    <w:rsid w:val="001C00C2"/>
    <w:rsid w:val="001C0151"/>
    <w:rsid w:val="001C037A"/>
    <w:rsid w:val="001C0841"/>
    <w:rsid w:val="001C0847"/>
    <w:rsid w:val="001C0CD8"/>
    <w:rsid w:val="001C0F04"/>
    <w:rsid w:val="001C136B"/>
    <w:rsid w:val="001C154E"/>
    <w:rsid w:val="001C160E"/>
    <w:rsid w:val="001C1CD6"/>
    <w:rsid w:val="001C2270"/>
    <w:rsid w:val="001C2448"/>
    <w:rsid w:val="001C2466"/>
    <w:rsid w:val="001C257A"/>
    <w:rsid w:val="001C28C9"/>
    <w:rsid w:val="001C2929"/>
    <w:rsid w:val="001C2A04"/>
    <w:rsid w:val="001C2C2D"/>
    <w:rsid w:val="001C2DA5"/>
    <w:rsid w:val="001C2F48"/>
    <w:rsid w:val="001C2F88"/>
    <w:rsid w:val="001C3057"/>
    <w:rsid w:val="001C37E3"/>
    <w:rsid w:val="001C3AAC"/>
    <w:rsid w:val="001C3EF8"/>
    <w:rsid w:val="001C4083"/>
    <w:rsid w:val="001C41A9"/>
    <w:rsid w:val="001C4475"/>
    <w:rsid w:val="001C44C0"/>
    <w:rsid w:val="001C44C5"/>
    <w:rsid w:val="001C451F"/>
    <w:rsid w:val="001C4865"/>
    <w:rsid w:val="001C4B10"/>
    <w:rsid w:val="001C4BD2"/>
    <w:rsid w:val="001C517F"/>
    <w:rsid w:val="001C5221"/>
    <w:rsid w:val="001C5B14"/>
    <w:rsid w:val="001C5E82"/>
    <w:rsid w:val="001C5F33"/>
    <w:rsid w:val="001C636A"/>
    <w:rsid w:val="001C642D"/>
    <w:rsid w:val="001C64D1"/>
    <w:rsid w:val="001C67A2"/>
    <w:rsid w:val="001C6B1E"/>
    <w:rsid w:val="001C6BE0"/>
    <w:rsid w:val="001C6C25"/>
    <w:rsid w:val="001C6C3D"/>
    <w:rsid w:val="001C6E34"/>
    <w:rsid w:val="001C728D"/>
    <w:rsid w:val="001C73C2"/>
    <w:rsid w:val="001C7585"/>
    <w:rsid w:val="001C78AC"/>
    <w:rsid w:val="001C7A4C"/>
    <w:rsid w:val="001C7B52"/>
    <w:rsid w:val="001C7DB5"/>
    <w:rsid w:val="001C7F58"/>
    <w:rsid w:val="001C7F98"/>
    <w:rsid w:val="001CDB14"/>
    <w:rsid w:val="001D0059"/>
    <w:rsid w:val="001D0198"/>
    <w:rsid w:val="001D098D"/>
    <w:rsid w:val="001D0A9A"/>
    <w:rsid w:val="001D0DED"/>
    <w:rsid w:val="001D0EB4"/>
    <w:rsid w:val="001D0EFD"/>
    <w:rsid w:val="001D130A"/>
    <w:rsid w:val="001D17E8"/>
    <w:rsid w:val="001D188A"/>
    <w:rsid w:val="001D1D2D"/>
    <w:rsid w:val="001D206F"/>
    <w:rsid w:val="001D2BE2"/>
    <w:rsid w:val="001D2D40"/>
    <w:rsid w:val="001D2E95"/>
    <w:rsid w:val="001D2FC3"/>
    <w:rsid w:val="001D33EB"/>
    <w:rsid w:val="001D3D4E"/>
    <w:rsid w:val="001D4118"/>
    <w:rsid w:val="001D413E"/>
    <w:rsid w:val="001D4526"/>
    <w:rsid w:val="001D46DE"/>
    <w:rsid w:val="001D4A09"/>
    <w:rsid w:val="001D4BB3"/>
    <w:rsid w:val="001D4DF3"/>
    <w:rsid w:val="001D4E87"/>
    <w:rsid w:val="001D565F"/>
    <w:rsid w:val="001D58C0"/>
    <w:rsid w:val="001D59B6"/>
    <w:rsid w:val="001D5F1E"/>
    <w:rsid w:val="001D5F72"/>
    <w:rsid w:val="001D5FE2"/>
    <w:rsid w:val="001D6283"/>
    <w:rsid w:val="001D6805"/>
    <w:rsid w:val="001D6932"/>
    <w:rsid w:val="001D6C20"/>
    <w:rsid w:val="001D7170"/>
    <w:rsid w:val="001D719A"/>
    <w:rsid w:val="001D730F"/>
    <w:rsid w:val="001D75EE"/>
    <w:rsid w:val="001D77D2"/>
    <w:rsid w:val="001D79CC"/>
    <w:rsid w:val="001D7D92"/>
    <w:rsid w:val="001D7EF1"/>
    <w:rsid w:val="001E01D5"/>
    <w:rsid w:val="001E048D"/>
    <w:rsid w:val="001E08B9"/>
    <w:rsid w:val="001E0B1C"/>
    <w:rsid w:val="001E0B6F"/>
    <w:rsid w:val="001E0D2D"/>
    <w:rsid w:val="001E0EA3"/>
    <w:rsid w:val="001E110F"/>
    <w:rsid w:val="001E11AF"/>
    <w:rsid w:val="001E1313"/>
    <w:rsid w:val="001E1BEA"/>
    <w:rsid w:val="001E1C37"/>
    <w:rsid w:val="001E1F49"/>
    <w:rsid w:val="001E201F"/>
    <w:rsid w:val="001E2212"/>
    <w:rsid w:val="001E2436"/>
    <w:rsid w:val="001E249D"/>
    <w:rsid w:val="001E2523"/>
    <w:rsid w:val="001E28AC"/>
    <w:rsid w:val="001E29E6"/>
    <w:rsid w:val="001E31AF"/>
    <w:rsid w:val="001E3701"/>
    <w:rsid w:val="001E3ACD"/>
    <w:rsid w:val="001E3CB7"/>
    <w:rsid w:val="001E45C4"/>
    <w:rsid w:val="001E5078"/>
    <w:rsid w:val="001E5092"/>
    <w:rsid w:val="001E562F"/>
    <w:rsid w:val="001E5750"/>
    <w:rsid w:val="001E5775"/>
    <w:rsid w:val="001E5A2C"/>
    <w:rsid w:val="001E6095"/>
    <w:rsid w:val="001E61A1"/>
    <w:rsid w:val="001E635C"/>
    <w:rsid w:val="001E63BF"/>
    <w:rsid w:val="001E674F"/>
    <w:rsid w:val="001E6CDC"/>
    <w:rsid w:val="001E6F6A"/>
    <w:rsid w:val="001E70BA"/>
    <w:rsid w:val="001E70D9"/>
    <w:rsid w:val="001E73DA"/>
    <w:rsid w:val="001E747C"/>
    <w:rsid w:val="001E7562"/>
    <w:rsid w:val="001E778B"/>
    <w:rsid w:val="001E7794"/>
    <w:rsid w:val="001F0695"/>
    <w:rsid w:val="001F06EC"/>
    <w:rsid w:val="001F072E"/>
    <w:rsid w:val="001F0AE8"/>
    <w:rsid w:val="001F0D2A"/>
    <w:rsid w:val="001F1240"/>
    <w:rsid w:val="001F13BA"/>
    <w:rsid w:val="001F1452"/>
    <w:rsid w:val="001F181A"/>
    <w:rsid w:val="001F197F"/>
    <w:rsid w:val="001F1A37"/>
    <w:rsid w:val="001F1C1A"/>
    <w:rsid w:val="001F1D10"/>
    <w:rsid w:val="001F1EE7"/>
    <w:rsid w:val="001F1F0E"/>
    <w:rsid w:val="001F20BE"/>
    <w:rsid w:val="001F2258"/>
    <w:rsid w:val="001F25C0"/>
    <w:rsid w:val="001F2757"/>
    <w:rsid w:val="001F2AD5"/>
    <w:rsid w:val="001F2B9B"/>
    <w:rsid w:val="001F2D6A"/>
    <w:rsid w:val="001F2DF9"/>
    <w:rsid w:val="001F33D6"/>
    <w:rsid w:val="001F3692"/>
    <w:rsid w:val="001F36B8"/>
    <w:rsid w:val="001F3C77"/>
    <w:rsid w:val="001F3DD2"/>
    <w:rsid w:val="001F3EAD"/>
    <w:rsid w:val="001F40D3"/>
    <w:rsid w:val="001F40EE"/>
    <w:rsid w:val="001F476E"/>
    <w:rsid w:val="001F4897"/>
    <w:rsid w:val="001F4901"/>
    <w:rsid w:val="001F4C01"/>
    <w:rsid w:val="001F4D84"/>
    <w:rsid w:val="001F51A9"/>
    <w:rsid w:val="001F5399"/>
    <w:rsid w:val="001F53FA"/>
    <w:rsid w:val="001F5453"/>
    <w:rsid w:val="001F5581"/>
    <w:rsid w:val="001F56AB"/>
    <w:rsid w:val="001F5B3D"/>
    <w:rsid w:val="001F5F4E"/>
    <w:rsid w:val="001F63FF"/>
    <w:rsid w:val="001F6553"/>
    <w:rsid w:val="001F680B"/>
    <w:rsid w:val="001F6903"/>
    <w:rsid w:val="001F6A6A"/>
    <w:rsid w:val="001F6CD4"/>
    <w:rsid w:val="001F6D37"/>
    <w:rsid w:val="001F6F2F"/>
    <w:rsid w:val="001F700A"/>
    <w:rsid w:val="001F70BB"/>
    <w:rsid w:val="001F76F8"/>
    <w:rsid w:val="001F7762"/>
    <w:rsid w:val="001F77CC"/>
    <w:rsid w:val="001F77E8"/>
    <w:rsid w:val="001F77F0"/>
    <w:rsid w:val="001F79E9"/>
    <w:rsid w:val="001F7A1D"/>
    <w:rsid w:val="001F7B4B"/>
    <w:rsid w:val="001F7E2F"/>
    <w:rsid w:val="002001D2"/>
    <w:rsid w:val="00200365"/>
    <w:rsid w:val="00200495"/>
    <w:rsid w:val="00200A22"/>
    <w:rsid w:val="00200AC4"/>
    <w:rsid w:val="00200B33"/>
    <w:rsid w:val="00200B7B"/>
    <w:rsid w:val="00200E81"/>
    <w:rsid w:val="00200FE6"/>
    <w:rsid w:val="00201489"/>
    <w:rsid w:val="002014AE"/>
    <w:rsid w:val="002015AA"/>
    <w:rsid w:val="00201CEF"/>
    <w:rsid w:val="00202072"/>
    <w:rsid w:val="00202650"/>
    <w:rsid w:val="00202ADE"/>
    <w:rsid w:val="00202AEE"/>
    <w:rsid w:val="00202D43"/>
    <w:rsid w:val="00203287"/>
    <w:rsid w:val="0020355D"/>
    <w:rsid w:val="002038E2"/>
    <w:rsid w:val="0020441C"/>
    <w:rsid w:val="002047D2"/>
    <w:rsid w:val="002047E4"/>
    <w:rsid w:val="00204CFC"/>
    <w:rsid w:val="00204D63"/>
    <w:rsid w:val="00204DB3"/>
    <w:rsid w:val="00205106"/>
    <w:rsid w:val="00205139"/>
    <w:rsid w:val="002051E9"/>
    <w:rsid w:val="0020553B"/>
    <w:rsid w:val="00205D1F"/>
    <w:rsid w:val="00205F28"/>
    <w:rsid w:val="00205FCF"/>
    <w:rsid w:val="002060A4"/>
    <w:rsid w:val="0020614F"/>
    <w:rsid w:val="00206211"/>
    <w:rsid w:val="00206228"/>
    <w:rsid w:val="00206301"/>
    <w:rsid w:val="00206303"/>
    <w:rsid w:val="00206481"/>
    <w:rsid w:val="0020673C"/>
    <w:rsid w:val="00206757"/>
    <w:rsid w:val="00206C66"/>
    <w:rsid w:val="00206E02"/>
    <w:rsid w:val="00206F6E"/>
    <w:rsid w:val="00207014"/>
    <w:rsid w:val="002072A0"/>
    <w:rsid w:val="002072CB"/>
    <w:rsid w:val="002072EE"/>
    <w:rsid w:val="00207E59"/>
    <w:rsid w:val="0021006F"/>
    <w:rsid w:val="00210240"/>
    <w:rsid w:val="00210278"/>
    <w:rsid w:val="002102C1"/>
    <w:rsid w:val="002106C2"/>
    <w:rsid w:val="002108C2"/>
    <w:rsid w:val="00210BB3"/>
    <w:rsid w:val="00210E42"/>
    <w:rsid w:val="00210E8E"/>
    <w:rsid w:val="00210EFC"/>
    <w:rsid w:val="00210F09"/>
    <w:rsid w:val="00210F9E"/>
    <w:rsid w:val="002112CA"/>
    <w:rsid w:val="002112E7"/>
    <w:rsid w:val="00211658"/>
    <w:rsid w:val="0021168A"/>
    <w:rsid w:val="0021195C"/>
    <w:rsid w:val="00211D25"/>
    <w:rsid w:val="00212084"/>
    <w:rsid w:val="00212314"/>
    <w:rsid w:val="002125A5"/>
    <w:rsid w:val="0021265C"/>
    <w:rsid w:val="00212A76"/>
    <w:rsid w:val="00213040"/>
    <w:rsid w:val="00213AEF"/>
    <w:rsid w:val="00213D81"/>
    <w:rsid w:val="0021458B"/>
    <w:rsid w:val="00214843"/>
    <w:rsid w:val="0021490F"/>
    <w:rsid w:val="002149BE"/>
    <w:rsid w:val="00214C6E"/>
    <w:rsid w:val="00215047"/>
    <w:rsid w:val="002150C7"/>
    <w:rsid w:val="0021537C"/>
    <w:rsid w:val="002153A7"/>
    <w:rsid w:val="0021547D"/>
    <w:rsid w:val="00215B6F"/>
    <w:rsid w:val="00215D3D"/>
    <w:rsid w:val="002162E5"/>
    <w:rsid w:val="00216FF1"/>
    <w:rsid w:val="0021726B"/>
    <w:rsid w:val="00217773"/>
    <w:rsid w:val="002177A1"/>
    <w:rsid w:val="00217E43"/>
    <w:rsid w:val="00217E46"/>
    <w:rsid w:val="0022008B"/>
    <w:rsid w:val="002201FF"/>
    <w:rsid w:val="00220215"/>
    <w:rsid w:val="00220288"/>
    <w:rsid w:val="002202E0"/>
    <w:rsid w:val="00220322"/>
    <w:rsid w:val="00220434"/>
    <w:rsid w:val="00220719"/>
    <w:rsid w:val="00220876"/>
    <w:rsid w:val="00220890"/>
    <w:rsid w:val="00220934"/>
    <w:rsid w:val="00220AE2"/>
    <w:rsid w:val="00220AFD"/>
    <w:rsid w:val="0022110B"/>
    <w:rsid w:val="0022135D"/>
    <w:rsid w:val="00221564"/>
    <w:rsid w:val="002217A0"/>
    <w:rsid w:val="002218D0"/>
    <w:rsid w:val="00221FFE"/>
    <w:rsid w:val="00222331"/>
    <w:rsid w:val="00222640"/>
    <w:rsid w:val="00222BF1"/>
    <w:rsid w:val="00222CF4"/>
    <w:rsid w:val="002230AD"/>
    <w:rsid w:val="002235F1"/>
    <w:rsid w:val="00223ACC"/>
    <w:rsid w:val="00223B80"/>
    <w:rsid w:val="00223F5C"/>
    <w:rsid w:val="00224044"/>
    <w:rsid w:val="0022437A"/>
    <w:rsid w:val="0022447F"/>
    <w:rsid w:val="00224653"/>
    <w:rsid w:val="002249A5"/>
    <w:rsid w:val="00224B2C"/>
    <w:rsid w:val="00224F76"/>
    <w:rsid w:val="00224FB4"/>
    <w:rsid w:val="00225083"/>
    <w:rsid w:val="0022530C"/>
    <w:rsid w:val="002256C6"/>
    <w:rsid w:val="002257EE"/>
    <w:rsid w:val="00225A71"/>
    <w:rsid w:val="00226291"/>
    <w:rsid w:val="002265D3"/>
    <w:rsid w:val="002268EA"/>
    <w:rsid w:val="00226B4E"/>
    <w:rsid w:val="00226E04"/>
    <w:rsid w:val="0022739A"/>
    <w:rsid w:val="002277DC"/>
    <w:rsid w:val="00227897"/>
    <w:rsid w:val="002278E7"/>
    <w:rsid w:val="002279DC"/>
    <w:rsid w:val="00227A5A"/>
    <w:rsid w:val="00227EBE"/>
    <w:rsid w:val="002304FC"/>
    <w:rsid w:val="00230616"/>
    <w:rsid w:val="0023069E"/>
    <w:rsid w:val="00230751"/>
    <w:rsid w:val="002309F8"/>
    <w:rsid w:val="00230A2B"/>
    <w:rsid w:val="00230A38"/>
    <w:rsid w:val="00230B11"/>
    <w:rsid w:val="00230DBC"/>
    <w:rsid w:val="00230F39"/>
    <w:rsid w:val="0023148D"/>
    <w:rsid w:val="00231879"/>
    <w:rsid w:val="00231A44"/>
    <w:rsid w:val="00231B9E"/>
    <w:rsid w:val="00231D98"/>
    <w:rsid w:val="0023258B"/>
    <w:rsid w:val="002326CB"/>
    <w:rsid w:val="00232B7A"/>
    <w:rsid w:val="00232C59"/>
    <w:rsid w:val="0023301D"/>
    <w:rsid w:val="002330A3"/>
    <w:rsid w:val="002337A5"/>
    <w:rsid w:val="00233821"/>
    <w:rsid w:val="00233BE4"/>
    <w:rsid w:val="00233C70"/>
    <w:rsid w:val="00233C7B"/>
    <w:rsid w:val="00233FB3"/>
    <w:rsid w:val="002340FF"/>
    <w:rsid w:val="00234169"/>
    <w:rsid w:val="00234C89"/>
    <w:rsid w:val="002351B7"/>
    <w:rsid w:val="0023539D"/>
    <w:rsid w:val="002354CD"/>
    <w:rsid w:val="00235727"/>
    <w:rsid w:val="00235753"/>
    <w:rsid w:val="00235800"/>
    <w:rsid w:val="0023598A"/>
    <w:rsid w:val="00235A6C"/>
    <w:rsid w:val="00235F00"/>
    <w:rsid w:val="00236679"/>
    <w:rsid w:val="00236768"/>
    <w:rsid w:val="0023687B"/>
    <w:rsid w:val="002369D0"/>
    <w:rsid w:val="00236A6C"/>
    <w:rsid w:val="00236AAE"/>
    <w:rsid w:val="00236B20"/>
    <w:rsid w:val="00236C4C"/>
    <w:rsid w:val="00236E54"/>
    <w:rsid w:val="00236F8C"/>
    <w:rsid w:val="00237318"/>
    <w:rsid w:val="002375DA"/>
    <w:rsid w:val="002375EF"/>
    <w:rsid w:val="00237964"/>
    <w:rsid w:val="0023796F"/>
    <w:rsid w:val="00237B70"/>
    <w:rsid w:val="00237C92"/>
    <w:rsid w:val="00237F17"/>
    <w:rsid w:val="00237FCC"/>
    <w:rsid w:val="0024026D"/>
    <w:rsid w:val="0024077A"/>
    <w:rsid w:val="002408A3"/>
    <w:rsid w:val="002408DF"/>
    <w:rsid w:val="002409B2"/>
    <w:rsid w:val="00240A2C"/>
    <w:rsid w:val="00240A42"/>
    <w:rsid w:val="00240D58"/>
    <w:rsid w:val="00241149"/>
    <w:rsid w:val="0024147C"/>
    <w:rsid w:val="00241629"/>
    <w:rsid w:val="0024167D"/>
    <w:rsid w:val="00241909"/>
    <w:rsid w:val="00241A54"/>
    <w:rsid w:val="00241C88"/>
    <w:rsid w:val="00241DEE"/>
    <w:rsid w:val="00241FE5"/>
    <w:rsid w:val="00242073"/>
    <w:rsid w:val="00242451"/>
    <w:rsid w:val="00242713"/>
    <w:rsid w:val="0024347F"/>
    <w:rsid w:val="0024355F"/>
    <w:rsid w:val="00243AF8"/>
    <w:rsid w:val="00243B51"/>
    <w:rsid w:val="00243C2D"/>
    <w:rsid w:val="00243C36"/>
    <w:rsid w:val="00243FA7"/>
    <w:rsid w:val="00244020"/>
    <w:rsid w:val="002440E1"/>
    <w:rsid w:val="00244513"/>
    <w:rsid w:val="00244943"/>
    <w:rsid w:val="00244DF8"/>
    <w:rsid w:val="00244E04"/>
    <w:rsid w:val="00244EE6"/>
    <w:rsid w:val="00244EE8"/>
    <w:rsid w:val="00244FC0"/>
    <w:rsid w:val="002450ED"/>
    <w:rsid w:val="002450F0"/>
    <w:rsid w:val="0024511B"/>
    <w:rsid w:val="00245178"/>
    <w:rsid w:val="0024524D"/>
    <w:rsid w:val="00245562"/>
    <w:rsid w:val="00245636"/>
    <w:rsid w:val="0024578B"/>
    <w:rsid w:val="002457DA"/>
    <w:rsid w:val="00245B17"/>
    <w:rsid w:val="00245F1D"/>
    <w:rsid w:val="002460B3"/>
    <w:rsid w:val="0024698E"/>
    <w:rsid w:val="00246B2B"/>
    <w:rsid w:val="00246C95"/>
    <w:rsid w:val="00246D7F"/>
    <w:rsid w:val="00246EDA"/>
    <w:rsid w:val="002474F6"/>
    <w:rsid w:val="00247C64"/>
    <w:rsid w:val="00247E99"/>
    <w:rsid w:val="00247EC9"/>
    <w:rsid w:val="002506B2"/>
    <w:rsid w:val="002507D8"/>
    <w:rsid w:val="002509C0"/>
    <w:rsid w:val="00250E91"/>
    <w:rsid w:val="00251322"/>
    <w:rsid w:val="002513EA"/>
    <w:rsid w:val="00251459"/>
    <w:rsid w:val="002515AB"/>
    <w:rsid w:val="002515CB"/>
    <w:rsid w:val="002516C1"/>
    <w:rsid w:val="0025177E"/>
    <w:rsid w:val="00251C68"/>
    <w:rsid w:val="00251DB5"/>
    <w:rsid w:val="00251F66"/>
    <w:rsid w:val="00251F7A"/>
    <w:rsid w:val="00251F9B"/>
    <w:rsid w:val="00251FD9"/>
    <w:rsid w:val="002522A9"/>
    <w:rsid w:val="0025231A"/>
    <w:rsid w:val="00252322"/>
    <w:rsid w:val="002527BE"/>
    <w:rsid w:val="00252899"/>
    <w:rsid w:val="00252F95"/>
    <w:rsid w:val="00253157"/>
    <w:rsid w:val="00253478"/>
    <w:rsid w:val="00253560"/>
    <w:rsid w:val="00253C69"/>
    <w:rsid w:val="002540F4"/>
    <w:rsid w:val="00254489"/>
    <w:rsid w:val="002545A8"/>
    <w:rsid w:val="00254A8D"/>
    <w:rsid w:val="00254F24"/>
    <w:rsid w:val="00255115"/>
    <w:rsid w:val="00255357"/>
    <w:rsid w:val="002554FB"/>
    <w:rsid w:val="002556B9"/>
    <w:rsid w:val="002558CA"/>
    <w:rsid w:val="00255C72"/>
    <w:rsid w:val="00255DD1"/>
    <w:rsid w:val="00255F44"/>
    <w:rsid w:val="00255FAA"/>
    <w:rsid w:val="00256357"/>
    <w:rsid w:val="0025666F"/>
    <w:rsid w:val="002566E9"/>
    <w:rsid w:val="00256B3D"/>
    <w:rsid w:val="00256C61"/>
    <w:rsid w:val="002570F7"/>
    <w:rsid w:val="00257356"/>
    <w:rsid w:val="0025736E"/>
    <w:rsid w:val="002579E4"/>
    <w:rsid w:val="00257A7D"/>
    <w:rsid w:val="00257B58"/>
    <w:rsid w:val="00257C80"/>
    <w:rsid w:val="00257D9F"/>
    <w:rsid w:val="00257F2F"/>
    <w:rsid w:val="00257FEB"/>
    <w:rsid w:val="0026001A"/>
    <w:rsid w:val="002600FC"/>
    <w:rsid w:val="0026038C"/>
    <w:rsid w:val="002608CF"/>
    <w:rsid w:val="00260CBF"/>
    <w:rsid w:val="00260F81"/>
    <w:rsid w:val="0026124E"/>
    <w:rsid w:val="00261599"/>
    <w:rsid w:val="002615C8"/>
    <w:rsid w:val="00261E57"/>
    <w:rsid w:val="00261FB9"/>
    <w:rsid w:val="00262324"/>
    <w:rsid w:val="002624D7"/>
    <w:rsid w:val="00262529"/>
    <w:rsid w:val="00262543"/>
    <w:rsid w:val="00262ABA"/>
    <w:rsid w:val="002631BF"/>
    <w:rsid w:val="0026322E"/>
    <w:rsid w:val="00263622"/>
    <w:rsid w:val="00263D2A"/>
    <w:rsid w:val="00263DD8"/>
    <w:rsid w:val="00263E52"/>
    <w:rsid w:val="00263EAD"/>
    <w:rsid w:val="00263ED8"/>
    <w:rsid w:val="00263F00"/>
    <w:rsid w:val="00264154"/>
    <w:rsid w:val="00264348"/>
    <w:rsid w:val="002646C7"/>
    <w:rsid w:val="00264A49"/>
    <w:rsid w:val="0026514A"/>
    <w:rsid w:val="002651FC"/>
    <w:rsid w:val="002653C2"/>
    <w:rsid w:val="0026552E"/>
    <w:rsid w:val="00265669"/>
    <w:rsid w:val="00265757"/>
    <w:rsid w:val="0026612D"/>
    <w:rsid w:val="002669FC"/>
    <w:rsid w:val="00266BF1"/>
    <w:rsid w:val="00266F54"/>
    <w:rsid w:val="00267449"/>
    <w:rsid w:val="002675A7"/>
    <w:rsid w:val="00270082"/>
    <w:rsid w:val="002704C8"/>
    <w:rsid w:val="00270605"/>
    <w:rsid w:val="00270753"/>
    <w:rsid w:val="00270872"/>
    <w:rsid w:val="0027099F"/>
    <w:rsid w:val="00270DB3"/>
    <w:rsid w:val="00270E81"/>
    <w:rsid w:val="00270EDA"/>
    <w:rsid w:val="00270EE2"/>
    <w:rsid w:val="002711E1"/>
    <w:rsid w:val="002712E2"/>
    <w:rsid w:val="00271668"/>
    <w:rsid w:val="00271DE7"/>
    <w:rsid w:val="002725EF"/>
    <w:rsid w:val="00272A41"/>
    <w:rsid w:val="00272D88"/>
    <w:rsid w:val="00272E43"/>
    <w:rsid w:val="00272F3B"/>
    <w:rsid w:val="002732E3"/>
    <w:rsid w:val="002733D5"/>
    <w:rsid w:val="00273446"/>
    <w:rsid w:val="002734FB"/>
    <w:rsid w:val="0027372B"/>
    <w:rsid w:val="00273F22"/>
    <w:rsid w:val="0027417B"/>
    <w:rsid w:val="00274252"/>
    <w:rsid w:val="0027433A"/>
    <w:rsid w:val="00274356"/>
    <w:rsid w:val="0027469F"/>
    <w:rsid w:val="00274784"/>
    <w:rsid w:val="00274976"/>
    <w:rsid w:val="002749B4"/>
    <w:rsid w:val="00274A14"/>
    <w:rsid w:val="00274B97"/>
    <w:rsid w:val="00274D31"/>
    <w:rsid w:val="00274FCA"/>
    <w:rsid w:val="00275528"/>
    <w:rsid w:val="002757D0"/>
    <w:rsid w:val="00275921"/>
    <w:rsid w:val="00275B86"/>
    <w:rsid w:val="00275D4D"/>
    <w:rsid w:val="00275F78"/>
    <w:rsid w:val="002760E5"/>
    <w:rsid w:val="0027620C"/>
    <w:rsid w:val="0027651F"/>
    <w:rsid w:val="002765AB"/>
    <w:rsid w:val="002765FE"/>
    <w:rsid w:val="002766D8"/>
    <w:rsid w:val="00276854"/>
    <w:rsid w:val="00276CDC"/>
    <w:rsid w:val="00277481"/>
    <w:rsid w:val="0027760E"/>
    <w:rsid w:val="0027761D"/>
    <w:rsid w:val="00277677"/>
    <w:rsid w:val="00277A27"/>
    <w:rsid w:val="00277AB5"/>
    <w:rsid w:val="00277B42"/>
    <w:rsid w:val="00277BFE"/>
    <w:rsid w:val="00277CCE"/>
    <w:rsid w:val="00277CE6"/>
    <w:rsid w:val="00277F21"/>
    <w:rsid w:val="00280825"/>
    <w:rsid w:val="002811CF"/>
    <w:rsid w:val="002811E1"/>
    <w:rsid w:val="0028178F"/>
    <w:rsid w:val="0028179E"/>
    <w:rsid w:val="002819F8"/>
    <w:rsid w:val="00281C44"/>
    <w:rsid w:val="00281CC1"/>
    <w:rsid w:val="00282173"/>
    <w:rsid w:val="002821D7"/>
    <w:rsid w:val="00282386"/>
    <w:rsid w:val="00282423"/>
    <w:rsid w:val="002827D7"/>
    <w:rsid w:val="002829C3"/>
    <w:rsid w:val="00282CD3"/>
    <w:rsid w:val="0028306E"/>
    <w:rsid w:val="002832B7"/>
    <w:rsid w:val="00283C0F"/>
    <w:rsid w:val="00284133"/>
    <w:rsid w:val="002841A1"/>
    <w:rsid w:val="00284305"/>
    <w:rsid w:val="0028437C"/>
    <w:rsid w:val="00284691"/>
    <w:rsid w:val="002848B2"/>
    <w:rsid w:val="00284BD9"/>
    <w:rsid w:val="00284C65"/>
    <w:rsid w:val="00284C8B"/>
    <w:rsid w:val="00284E32"/>
    <w:rsid w:val="002851D9"/>
    <w:rsid w:val="002855FA"/>
    <w:rsid w:val="0028566F"/>
    <w:rsid w:val="00285804"/>
    <w:rsid w:val="00285A13"/>
    <w:rsid w:val="00285B2A"/>
    <w:rsid w:val="00285BE4"/>
    <w:rsid w:val="00285D02"/>
    <w:rsid w:val="00285D1E"/>
    <w:rsid w:val="00285D5D"/>
    <w:rsid w:val="00285E00"/>
    <w:rsid w:val="00286131"/>
    <w:rsid w:val="00286712"/>
    <w:rsid w:val="00286763"/>
    <w:rsid w:val="002867E2"/>
    <w:rsid w:val="0028692A"/>
    <w:rsid w:val="00286D01"/>
    <w:rsid w:val="00286E22"/>
    <w:rsid w:val="00287663"/>
    <w:rsid w:val="00287664"/>
    <w:rsid w:val="002876CA"/>
    <w:rsid w:val="002878A5"/>
    <w:rsid w:val="00287AAA"/>
    <w:rsid w:val="00287B55"/>
    <w:rsid w:val="00287EBA"/>
    <w:rsid w:val="00287F05"/>
    <w:rsid w:val="00287F9F"/>
    <w:rsid w:val="002901E2"/>
    <w:rsid w:val="002902E0"/>
    <w:rsid w:val="00290629"/>
    <w:rsid w:val="0029089D"/>
    <w:rsid w:val="002912F6"/>
    <w:rsid w:val="00291454"/>
    <w:rsid w:val="002914A5"/>
    <w:rsid w:val="0029158C"/>
    <w:rsid w:val="00291858"/>
    <w:rsid w:val="00291B8D"/>
    <w:rsid w:val="00291B9A"/>
    <w:rsid w:val="002921CD"/>
    <w:rsid w:val="00292230"/>
    <w:rsid w:val="002922BF"/>
    <w:rsid w:val="00292366"/>
    <w:rsid w:val="002925BF"/>
    <w:rsid w:val="00292607"/>
    <w:rsid w:val="002928B1"/>
    <w:rsid w:val="00292D8A"/>
    <w:rsid w:val="00292FBD"/>
    <w:rsid w:val="002930D4"/>
    <w:rsid w:val="0029319B"/>
    <w:rsid w:val="002931B0"/>
    <w:rsid w:val="00293A9F"/>
    <w:rsid w:val="00293FB2"/>
    <w:rsid w:val="00294159"/>
    <w:rsid w:val="00294296"/>
    <w:rsid w:val="00294597"/>
    <w:rsid w:val="0029498D"/>
    <w:rsid w:val="00294D53"/>
    <w:rsid w:val="00294ED5"/>
    <w:rsid w:val="00294F28"/>
    <w:rsid w:val="0029508C"/>
    <w:rsid w:val="002950E7"/>
    <w:rsid w:val="002952E5"/>
    <w:rsid w:val="00295620"/>
    <w:rsid w:val="002959D7"/>
    <w:rsid w:val="00295FC7"/>
    <w:rsid w:val="002960D0"/>
    <w:rsid w:val="0029618C"/>
    <w:rsid w:val="00296383"/>
    <w:rsid w:val="00296397"/>
    <w:rsid w:val="002964D8"/>
    <w:rsid w:val="00296609"/>
    <w:rsid w:val="0029671A"/>
    <w:rsid w:val="00296856"/>
    <w:rsid w:val="0029687F"/>
    <w:rsid w:val="00296962"/>
    <w:rsid w:val="002969CC"/>
    <w:rsid w:val="00296B8D"/>
    <w:rsid w:val="00296BA0"/>
    <w:rsid w:val="00296F4A"/>
    <w:rsid w:val="00297152"/>
    <w:rsid w:val="002974C1"/>
    <w:rsid w:val="00297A2B"/>
    <w:rsid w:val="00297A5D"/>
    <w:rsid w:val="00297A87"/>
    <w:rsid w:val="002A0028"/>
    <w:rsid w:val="002A0083"/>
    <w:rsid w:val="002A01BF"/>
    <w:rsid w:val="002A06CF"/>
    <w:rsid w:val="002A0A40"/>
    <w:rsid w:val="002A0BC3"/>
    <w:rsid w:val="002A0D4E"/>
    <w:rsid w:val="002A110E"/>
    <w:rsid w:val="002A15DA"/>
    <w:rsid w:val="002A1811"/>
    <w:rsid w:val="002A18DE"/>
    <w:rsid w:val="002A18F0"/>
    <w:rsid w:val="002A19CA"/>
    <w:rsid w:val="002A19EF"/>
    <w:rsid w:val="002A1A58"/>
    <w:rsid w:val="002A1D7B"/>
    <w:rsid w:val="002A1E78"/>
    <w:rsid w:val="002A2263"/>
    <w:rsid w:val="002A29FF"/>
    <w:rsid w:val="002A2D05"/>
    <w:rsid w:val="002A2EB2"/>
    <w:rsid w:val="002A2F37"/>
    <w:rsid w:val="002A308E"/>
    <w:rsid w:val="002A32DB"/>
    <w:rsid w:val="002A3346"/>
    <w:rsid w:val="002A3490"/>
    <w:rsid w:val="002A38A2"/>
    <w:rsid w:val="002A3BC9"/>
    <w:rsid w:val="002A3C10"/>
    <w:rsid w:val="002A4613"/>
    <w:rsid w:val="002A4628"/>
    <w:rsid w:val="002A49DC"/>
    <w:rsid w:val="002A4B87"/>
    <w:rsid w:val="002A4CBD"/>
    <w:rsid w:val="002A51D5"/>
    <w:rsid w:val="002A56F1"/>
    <w:rsid w:val="002A5936"/>
    <w:rsid w:val="002A59B1"/>
    <w:rsid w:val="002A59E8"/>
    <w:rsid w:val="002A5C82"/>
    <w:rsid w:val="002A6394"/>
    <w:rsid w:val="002A6460"/>
    <w:rsid w:val="002A64F8"/>
    <w:rsid w:val="002A68E6"/>
    <w:rsid w:val="002A6921"/>
    <w:rsid w:val="002A6936"/>
    <w:rsid w:val="002A6A0F"/>
    <w:rsid w:val="002A6A38"/>
    <w:rsid w:val="002A6B6D"/>
    <w:rsid w:val="002A6C0B"/>
    <w:rsid w:val="002A6DBB"/>
    <w:rsid w:val="002A70CB"/>
    <w:rsid w:val="002A70D8"/>
    <w:rsid w:val="002A768B"/>
    <w:rsid w:val="002A76CA"/>
    <w:rsid w:val="002A7744"/>
    <w:rsid w:val="002A778A"/>
    <w:rsid w:val="002A7911"/>
    <w:rsid w:val="002A7CC9"/>
    <w:rsid w:val="002B040B"/>
    <w:rsid w:val="002B0419"/>
    <w:rsid w:val="002B0993"/>
    <w:rsid w:val="002B0B21"/>
    <w:rsid w:val="002B0D61"/>
    <w:rsid w:val="002B0DAD"/>
    <w:rsid w:val="002B0EF3"/>
    <w:rsid w:val="002B132A"/>
    <w:rsid w:val="002B1628"/>
    <w:rsid w:val="002B1857"/>
    <w:rsid w:val="002B1A98"/>
    <w:rsid w:val="002B1C31"/>
    <w:rsid w:val="002B1C64"/>
    <w:rsid w:val="002B2152"/>
    <w:rsid w:val="002B22CF"/>
    <w:rsid w:val="002B23DA"/>
    <w:rsid w:val="002B2696"/>
    <w:rsid w:val="002B28F1"/>
    <w:rsid w:val="002B29C2"/>
    <w:rsid w:val="002B2AA4"/>
    <w:rsid w:val="002B2C6A"/>
    <w:rsid w:val="002B2D73"/>
    <w:rsid w:val="002B2F2B"/>
    <w:rsid w:val="002B307C"/>
    <w:rsid w:val="002B3287"/>
    <w:rsid w:val="002B33B2"/>
    <w:rsid w:val="002B3CC4"/>
    <w:rsid w:val="002B3D5D"/>
    <w:rsid w:val="002B3F90"/>
    <w:rsid w:val="002B3FEF"/>
    <w:rsid w:val="002B4175"/>
    <w:rsid w:val="002B418E"/>
    <w:rsid w:val="002B42AC"/>
    <w:rsid w:val="002B4319"/>
    <w:rsid w:val="002B43EC"/>
    <w:rsid w:val="002B47B4"/>
    <w:rsid w:val="002B4862"/>
    <w:rsid w:val="002B4D0F"/>
    <w:rsid w:val="002B563E"/>
    <w:rsid w:val="002B56C0"/>
    <w:rsid w:val="002B58ED"/>
    <w:rsid w:val="002B5C6B"/>
    <w:rsid w:val="002B5D41"/>
    <w:rsid w:val="002B6051"/>
    <w:rsid w:val="002B6586"/>
    <w:rsid w:val="002B66D3"/>
    <w:rsid w:val="002B6709"/>
    <w:rsid w:val="002B6823"/>
    <w:rsid w:val="002B6F85"/>
    <w:rsid w:val="002B6FD8"/>
    <w:rsid w:val="002B70C8"/>
    <w:rsid w:val="002B7111"/>
    <w:rsid w:val="002B71F0"/>
    <w:rsid w:val="002B7397"/>
    <w:rsid w:val="002B73B7"/>
    <w:rsid w:val="002B780F"/>
    <w:rsid w:val="002B7E5D"/>
    <w:rsid w:val="002C018E"/>
    <w:rsid w:val="002C01D0"/>
    <w:rsid w:val="002C01E5"/>
    <w:rsid w:val="002C061B"/>
    <w:rsid w:val="002C0B4E"/>
    <w:rsid w:val="002C0BBB"/>
    <w:rsid w:val="002C0C98"/>
    <w:rsid w:val="002C0F06"/>
    <w:rsid w:val="002C106C"/>
    <w:rsid w:val="002C125A"/>
    <w:rsid w:val="002C155B"/>
    <w:rsid w:val="002C18CA"/>
    <w:rsid w:val="002C18E4"/>
    <w:rsid w:val="002C1A08"/>
    <w:rsid w:val="002C2288"/>
    <w:rsid w:val="002C272F"/>
    <w:rsid w:val="002C2DE1"/>
    <w:rsid w:val="002C2E7F"/>
    <w:rsid w:val="002C3260"/>
    <w:rsid w:val="002C33E9"/>
    <w:rsid w:val="002C34B9"/>
    <w:rsid w:val="002C3703"/>
    <w:rsid w:val="002C3856"/>
    <w:rsid w:val="002C3F5C"/>
    <w:rsid w:val="002C4065"/>
    <w:rsid w:val="002C4722"/>
    <w:rsid w:val="002C4EE3"/>
    <w:rsid w:val="002C4FDC"/>
    <w:rsid w:val="002C5525"/>
    <w:rsid w:val="002C5559"/>
    <w:rsid w:val="002C5A34"/>
    <w:rsid w:val="002C5B24"/>
    <w:rsid w:val="002C5B78"/>
    <w:rsid w:val="002C5DAA"/>
    <w:rsid w:val="002C6475"/>
    <w:rsid w:val="002C6612"/>
    <w:rsid w:val="002C66EB"/>
    <w:rsid w:val="002C67E5"/>
    <w:rsid w:val="002C6913"/>
    <w:rsid w:val="002C6CEE"/>
    <w:rsid w:val="002C6DC9"/>
    <w:rsid w:val="002C71C1"/>
    <w:rsid w:val="002C73D5"/>
    <w:rsid w:val="002C7611"/>
    <w:rsid w:val="002C7B3B"/>
    <w:rsid w:val="002C7BE8"/>
    <w:rsid w:val="002C7C08"/>
    <w:rsid w:val="002D03FA"/>
    <w:rsid w:val="002D053D"/>
    <w:rsid w:val="002D09FF"/>
    <w:rsid w:val="002D0B75"/>
    <w:rsid w:val="002D0C64"/>
    <w:rsid w:val="002D0C92"/>
    <w:rsid w:val="002D0E34"/>
    <w:rsid w:val="002D0E9A"/>
    <w:rsid w:val="002D0FC6"/>
    <w:rsid w:val="002D1097"/>
    <w:rsid w:val="002D10D7"/>
    <w:rsid w:val="002D11A2"/>
    <w:rsid w:val="002D15EA"/>
    <w:rsid w:val="002D1955"/>
    <w:rsid w:val="002D1D48"/>
    <w:rsid w:val="002D1D7B"/>
    <w:rsid w:val="002D1E96"/>
    <w:rsid w:val="002D2091"/>
    <w:rsid w:val="002D20E0"/>
    <w:rsid w:val="002D2139"/>
    <w:rsid w:val="002D236D"/>
    <w:rsid w:val="002D2496"/>
    <w:rsid w:val="002D24F2"/>
    <w:rsid w:val="002D2542"/>
    <w:rsid w:val="002D2BB7"/>
    <w:rsid w:val="002D2BF1"/>
    <w:rsid w:val="002D2E20"/>
    <w:rsid w:val="002D2ED9"/>
    <w:rsid w:val="002D311D"/>
    <w:rsid w:val="002D3298"/>
    <w:rsid w:val="002D3BC5"/>
    <w:rsid w:val="002D3BF2"/>
    <w:rsid w:val="002D3E2C"/>
    <w:rsid w:val="002D3F3A"/>
    <w:rsid w:val="002D4199"/>
    <w:rsid w:val="002D429E"/>
    <w:rsid w:val="002D474E"/>
    <w:rsid w:val="002D4846"/>
    <w:rsid w:val="002D492C"/>
    <w:rsid w:val="002D4A2C"/>
    <w:rsid w:val="002D4AF7"/>
    <w:rsid w:val="002D4BA5"/>
    <w:rsid w:val="002D4D3D"/>
    <w:rsid w:val="002D4D6C"/>
    <w:rsid w:val="002D4E7D"/>
    <w:rsid w:val="002D4EB5"/>
    <w:rsid w:val="002D4F1E"/>
    <w:rsid w:val="002D50B0"/>
    <w:rsid w:val="002D52BB"/>
    <w:rsid w:val="002D5653"/>
    <w:rsid w:val="002D5780"/>
    <w:rsid w:val="002D57B6"/>
    <w:rsid w:val="002D5802"/>
    <w:rsid w:val="002D5817"/>
    <w:rsid w:val="002D5A9B"/>
    <w:rsid w:val="002D5B2F"/>
    <w:rsid w:val="002D5BD2"/>
    <w:rsid w:val="002D5D15"/>
    <w:rsid w:val="002D6066"/>
    <w:rsid w:val="002D6523"/>
    <w:rsid w:val="002D66DA"/>
    <w:rsid w:val="002D67EB"/>
    <w:rsid w:val="002D68F8"/>
    <w:rsid w:val="002D703D"/>
    <w:rsid w:val="002D704F"/>
    <w:rsid w:val="002D70AB"/>
    <w:rsid w:val="002D7426"/>
    <w:rsid w:val="002D7594"/>
    <w:rsid w:val="002D7896"/>
    <w:rsid w:val="002D793A"/>
    <w:rsid w:val="002D79B7"/>
    <w:rsid w:val="002D79D7"/>
    <w:rsid w:val="002D7BFF"/>
    <w:rsid w:val="002D7C11"/>
    <w:rsid w:val="002D7DD1"/>
    <w:rsid w:val="002D7F36"/>
    <w:rsid w:val="002E01C2"/>
    <w:rsid w:val="002E037E"/>
    <w:rsid w:val="002E0424"/>
    <w:rsid w:val="002E05B7"/>
    <w:rsid w:val="002E0CAF"/>
    <w:rsid w:val="002E0CB3"/>
    <w:rsid w:val="002E1009"/>
    <w:rsid w:val="002E1084"/>
    <w:rsid w:val="002E1184"/>
    <w:rsid w:val="002E1231"/>
    <w:rsid w:val="002E12EF"/>
    <w:rsid w:val="002E15D3"/>
    <w:rsid w:val="002E18A9"/>
    <w:rsid w:val="002E1CF1"/>
    <w:rsid w:val="002E1FE0"/>
    <w:rsid w:val="002E2437"/>
    <w:rsid w:val="002E24E5"/>
    <w:rsid w:val="002E284D"/>
    <w:rsid w:val="002E28C1"/>
    <w:rsid w:val="002E2B0B"/>
    <w:rsid w:val="002E2C5B"/>
    <w:rsid w:val="002E3022"/>
    <w:rsid w:val="002E31D8"/>
    <w:rsid w:val="002E31E0"/>
    <w:rsid w:val="002E3241"/>
    <w:rsid w:val="002E34E4"/>
    <w:rsid w:val="002E36C8"/>
    <w:rsid w:val="002E377C"/>
    <w:rsid w:val="002E37DE"/>
    <w:rsid w:val="002E3B97"/>
    <w:rsid w:val="002E3CBD"/>
    <w:rsid w:val="002E3D57"/>
    <w:rsid w:val="002E40A3"/>
    <w:rsid w:val="002E40EB"/>
    <w:rsid w:val="002E4273"/>
    <w:rsid w:val="002E4447"/>
    <w:rsid w:val="002E460C"/>
    <w:rsid w:val="002E4697"/>
    <w:rsid w:val="002E46B2"/>
    <w:rsid w:val="002E4747"/>
    <w:rsid w:val="002E4893"/>
    <w:rsid w:val="002E4A2C"/>
    <w:rsid w:val="002E4AAB"/>
    <w:rsid w:val="002E4AC7"/>
    <w:rsid w:val="002E4D55"/>
    <w:rsid w:val="002E4E01"/>
    <w:rsid w:val="002E52B2"/>
    <w:rsid w:val="002E55EA"/>
    <w:rsid w:val="002E5868"/>
    <w:rsid w:val="002E5A89"/>
    <w:rsid w:val="002E5F20"/>
    <w:rsid w:val="002E61DA"/>
    <w:rsid w:val="002E6228"/>
    <w:rsid w:val="002E6335"/>
    <w:rsid w:val="002E6432"/>
    <w:rsid w:val="002E6554"/>
    <w:rsid w:val="002E68BF"/>
    <w:rsid w:val="002E6923"/>
    <w:rsid w:val="002E6977"/>
    <w:rsid w:val="002E6988"/>
    <w:rsid w:val="002E6C41"/>
    <w:rsid w:val="002E7242"/>
    <w:rsid w:val="002E733B"/>
    <w:rsid w:val="002E758C"/>
    <w:rsid w:val="002E7757"/>
    <w:rsid w:val="002E788B"/>
    <w:rsid w:val="002E7917"/>
    <w:rsid w:val="002E7A34"/>
    <w:rsid w:val="002E7B1D"/>
    <w:rsid w:val="002E7DF2"/>
    <w:rsid w:val="002E7E59"/>
    <w:rsid w:val="002F0014"/>
    <w:rsid w:val="002F03D5"/>
    <w:rsid w:val="002F06E9"/>
    <w:rsid w:val="002F071C"/>
    <w:rsid w:val="002F0962"/>
    <w:rsid w:val="002F09D3"/>
    <w:rsid w:val="002F0B49"/>
    <w:rsid w:val="002F0C8F"/>
    <w:rsid w:val="002F0ECD"/>
    <w:rsid w:val="002F11AB"/>
    <w:rsid w:val="002F1397"/>
    <w:rsid w:val="002F1609"/>
    <w:rsid w:val="002F16FA"/>
    <w:rsid w:val="002F1744"/>
    <w:rsid w:val="002F1B09"/>
    <w:rsid w:val="002F1D44"/>
    <w:rsid w:val="002F1E45"/>
    <w:rsid w:val="002F1F36"/>
    <w:rsid w:val="002F24C1"/>
    <w:rsid w:val="002F257D"/>
    <w:rsid w:val="002F25B4"/>
    <w:rsid w:val="002F2641"/>
    <w:rsid w:val="002F272F"/>
    <w:rsid w:val="002F2852"/>
    <w:rsid w:val="002F294D"/>
    <w:rsid w:val="002F2B57"/>
    <w:rsid w:val="002F2BF3"/>
    <w:rsid w:val="002F2CD4"/>
    <w:rsid w:val="002F301B"/>
    <w:rsid w:val="002F3359"/>
    <w:rsid w:val="002F34E0"/>
    <w:rsid w:val="002F3775"/>
    <w:rsid w:val="002F385E"/>
    <w:rsid w:val="002F3B3D"/>
    <w:rsid w:val="002F43E6"/>
    <w:rsid w:val="002F4407"/>
    <w:rsid w:val="002F4643"/>
    <w:rsid w:val="002F46DD"/>
    <w:rsid w:val="002F4796"/>
    <w:rsid w:val="002F4B6E"/>
    <w:rsid w:val="002F4C37"/>
    <w:rsid w:val="002F4D66"/>
    <w:rsid w:val="002F4EED"/>
    <w:rsid w:val="002F4FFA"/>
    <w:rsid w:val="002F5089"/>
    <w:rsid w:val="002F53EF"/>
    <w:rsid w:val="002F583D"/>
    <w:rsid w:val="002F588B"/>
    <w:rsid w:val="002F59A6"/>
    <w:rsid w:val="002F5A69"/>
    <w:rsid w:val="002F5ACB"/>
    <w:rsid w:val="002F5F77"/>
    <w:rsid w:val="002F6579"/>
    <w:rsid w:val="002F684F"/>
    <w:rsid w:val="002F6D72"/>
    <w:rsid w:val="002F7199"/>
    <w:rsid w:val="002F7753"/>
    <w:rsid w:val="002F77FC"/>
    <w:rsid w:val="002F7C52"/>
    <w:rsid w:val="002F7DE8"/>
    <w:rsid w:val="00300296"/>
    <w:rsid w:val="003004A1"/>
    <w:rsid w:val="00300734"/>
    <w:rsid w:val="00300839"/>
    <w:rsid w:val="003008B0"/>
    <w:rsid w:val="00301405"/>
    <w:rsid w:val="003014A8"/>
    <w:rsid w:val="003016CB"/>
    <w:rsid w:val="00301D7C"/>
    <w:rsid w:val="00301E2C"/>
    <w:rsid w:val="00301EE7"/>
    <w:rsid w:val="0030201A"/>
    <w:rsid w:val="00302396"/>
    <w:rsid w:val="0030273F"/>
    <w:rsid w:val="00302B50"/>
    <w:rsid w:val="00302BEC"/>
    <w:rsid w:val="00302E7E"/>
    <w:rsid w:val="00302FFB"/>
    <w:rsid w:val="0030314A"/>
    <w:rsid w:val="003033A9"/>
    <w:rsid w:val="00303896"/>
    <w:rsid w:val="00303CEC"/>
    <w:rsid w:val="00303DF2"/>
    <w:rsid w:val="00303FEC"/>
    <w:rsid w:val="00304160"/>
    <w:rsid w:val="003042FB"/>
    <w:rsid w:val="0030437F"/>
    <w:rsid w:val="003043B7"/>
    <w:rsid w:val="003046CB"/>
    <w:rsid w:val="00304812"/>
    <w:rsid w:val="00305214"/>
    <w:rsid w:val="00305551"/>
    <w:rsid w:val="0030596A"/>
    <w:rsid w:val="003059F2"/>
    <w:rsid w:val="00305B93"/>
    <w:rsid w:val="00305DD8"/>
    <w:rsid w:val="00306034"/>
    <w:rsid w:val="0030613B"/>
    <w:rsid w:val="0030619A"/>
    <w:rsid w:val="00306224"/>
    <w:rsid w:val="003065E3"/>
    <w:rsid w:val="003066DB"/>
    <w:rsid w:val="00306C13"/>
    <w:rsid w:val="00306CAE"/>
    <w:rsid w:val="00306E0B"/>
    <w:rsid w:val="00306E67"/>
    <w:rsid w:val="00306F56"/>
    <w:rsid w:val="003072EE"/>
    <w:rsid w:val="00307AC1"/>
    <w:rsid w:val="00307C0A"/>
    <w:rsid w:val="00307DE0"/>
    <w:rsid w:val="00307E4B"/>
    <w:rsid w:val="003100DC"/>
    <w:rsid w:val="00310200"/>
    <w:rsid w:val="003106C9"/>
    <w:rsid w:val="00310737"/>
    <w:rsid w:val="00310D50"/>
    <w:rsid w:val="00310D86"/>
    <w:rsid w:val="00310E69"/>
    <w:rsid w:val="00310E97"/>
    <w:rsid w:val="0031100B"/>
    <w:rsid w:val="00311110"/>
    <w:rsid w:val="00311192"/>
    <w:rsid w:val="00311C34"/>
    <w:rsid w:val="00311C8A"/>
    <w:rsid w:val="00311E20"/>
    <w:rsid w:val="00312619"/>
    <w:rsid w:val="00312AA6"/>
    <w:rsid w:val="00312B35"/>
    <w:rsid w:val="00312BE3"/>
    <w:rsid w:val="00312E83"/>
    <w:rsid w:val="00312F4B"/>
    <w:rsid w:val="0031327A"/>
    <w:rsid w:val="003132A5"/>
    <w:rsid w:val="00313309"/>
    <w:rsid w:val="00313449"/>
    <w:rsid w:val="00313696"/>
    <w:rsid w:val="003136FA"/>
    <w:rsid w:val="00314644"/>
    <w:rsid w:val="003146A5"/>
    <w:rsid w:val="00314BC9"/>
    <w:rsid w:val="00314D11"/>
    <w:rsid w:val="00315241"/>
    <w:rsid w:val="00315896"/>
    <w:rsid w:val="00315ECB"/>
    <w:rsid w:val="00316260"/>
    <w:rsid w:val="00316277"/>
    <w:rsid w:val="0031637C"/>
    <w:rsid w:val="00316D16"/>
    <w:rsid w:val="00317281"/>
    <w:rsid w:val="00317293"/>
    <w:rsid w:val="003175E7"/>
    <w:rsid w:val="00317713"/>
    <w:rsid w:val="003178AE"/>
    <w:rsid w:val="00317AA7"/>
    <w:rsid w:val="00317E35"/>
    <w:rsid w:val="00317E3E"/>
    <w:rsid w:val="00317F6F"/>
    <w:rsid w:val="0032070E"/>
    <w:rsid w:val="00320718"/>
    <w:rsid w:val="0032071B"/>
    <w:rsid w:val="0032071E"/>
    <w:rsid w:val="00320A3F"/>
    <w:rsid w:val="00320C67"/>
    <w:rsid w:val="00320F46"/>
    <w:rsid w:val="00321239"/>
    <w:rsid w:val="003213B5"/>
    <w:rsid w:val="00321400"/>
    <w:rsid w:val="00321912"/>
    <w:rsid w:val="003220C6"/>
    <w:rsid w:val="003221B6"/>
    <w:rsid w:val="0032251E"/>
    <w:rsid w:val="00322663"/>
    <w:rsid w:val="00322D1B"/>
    <w:rsid w:val="00322E3B"/>
    <w:rsid w:val="00322E56"/>
    <w:rsid w:val="00323004"/>
    <w:rsid w:val="00323719"/>
    <w:rsid w:val="003238AB"/>
    <w:rsid w:val="00323BC1"/>
    <w:rsid w:val="00323DDC"/>
    <w:rsid w:val="003245AA"/>
    <w:rsid w:val="00324864"/>
    <w:rsid w:val="003248CF"/>
    <w:rsid w:val="003249C0"/>
    <w:rsid w:val="00324D77"/>
    <w:rsid w:val="00324E06"/>
    <w:rsid w:val="00324F43"/>
    <w:rsid w:val="00324FB9"/>
    <w:rsid w:val="003250BA"/>
    <w:rsid w:val="00325316"/>
    <w:rsid w:val="00325526"/>
    <w:rsid w:val="0032574D"/>
    <w:rsid w:val="00325855"/>
    <w:rsid w:val="00325CFA"/>
    <w:rsid w:val="00325DA2"/>
    <w:rsid w:val="00325FE8"/>
    <w:rsid w:val="0032600F"/>
    <w:rsid w:val="00326599"/>
    <w:rsid w:val="0032677D"/>
    <w:rsid w:val="003267F9"/>
    <w:rsid w:val="00326C58"/>
    <w:rsid w:val="00326D9B"/>
    <w:rsid w:val="0032732C"/>
    <w:rsid w:val="0032739C"/>
    <w:rsid w:val="00327501"/>
    <w:rsid w:val="0032771D"/>
    <w:rsid w:val="0032789D"/>
    <w:rsid w:val="0033007F"/>
    <w:rsid w:val="00330525"/>
    <w:rsid w:val="00330636"/>
    <w:rsid w:val="003306F2"/>
    <w:rsid w:val="0033092F"/>
    <w:rsid w:val="003309FC"/>
    <w:rsid w:val="00330DC6"/>
    <w:rsid w:val="00330FEE"/>
    <w:rsid w:val="00331025"/>
    <w:rsid w:val="00331181"/>
    <w:rsid w:val="00331194"/>
    <w:rsid w:val="0033153D"/>
    <w:rsid w:val="00331676"/>
    <w:rsid w:val="0033199B"/>
    <w:rsid w:val="003319DB"/>
    <w:rsid w:val="00331C6F"/>
    <w:rsid w:val="00331C82"/>
    <w:rsid w:val="00332115"/>
    <w:rsid w:val="0033216F"/>
    <w:rsid w:val="00332206"/>
    <w:rsid w:val="00332208"/>
    <w:rsid w:val="003322DA"/>
    <w:rsid w:val="00332573"/>
    <w:rsid w:val="003329ED"/>
    <w:rsid w:val="00333049"/>
    <w:rsid w:val="003336AD"/>
    <w:rsid w:val="00333BEC"/>
    <w:rsid w:val="00333BFE"/>
    <w:rsid w:val="003340F9"/>
    <w:rsid w:val="0033445A"/>
    <w:rsid w:val="003345EA"/>
    <w:rsid w:val="00334679"/>
    <w:rsid w:val="00334A05"/>
    <w:rsid w:val="00334BC1"/>
    <w:rsid w:val="00335035"/>
    <w:rsid w:val="00335326"/>
    <w:rsid w:val="003354E1"/>
    <w:rsid w:val="003358F4"/>
    <w:rsid w:val="00335BE9"/>
    <w:rsid w:val="00335D1A"/>
    <w:rsid w:val="00335FED"/>
    <w:rsid w:val="0033608C"/>
    <w:rsid w:val="0033614D"/>
    <w:rsid w:val="0033624A"/>
    <w:rsid w:val="003365A5"/>
    <w:rsid w:val="00336774"/>
    <w:rsid w:val="00336981"/>
    <w:rsid w:val="00336CB6"/>
    <w:rsid w:val="00336CBF"/>
    <w:rsid w:val="00336E88"/>
    <w:rsid w:val="00337015"/>
    <w:rsid w:val="00337787"/>
    <w:rsid w:val="00337F1F"/>
    <w:rsid w:val="00340165"/>
    <w:rsid w:val="003404A4"/>
    <w:rsid w:val="003407FD"/>
    <w:rsid w:val="00340820"/>
    <w:rsid w:val="0034087E"/>
    <w:rsid w:val="003408EC"/>
    <w:rsid w:val="00340A13"/>
    <w:rsid w:val="00340AA2"/>
    <w:rsid w:val="00340E36"/>
    <w:rsid w:val="00340E49"/>
    <w:rsid w:val="00340E4A"/>
    <w:rsid w:val="00341650"/>
    <w:rsid w:val="003416BC"/>
    <w:rsid w:val="0034173D"/>
    <w:rsid w:val="00341AF3"/>
    <w:rsid w:val="00341BC5"/>
    <w:rsid w:val="00341D63"/>
    <w:rsid w:val="0034212D"/>
    <w:rsid w:val="003424DC"/>
    <w:rsid w:val="0034283F"/>
    <w:rsid w:val="00342912"/>
    <w:rsid w:val="00342CB4"/>
    <w:rsid w:val="00342D65"/>
    <w:rsid w:val="00342FF3"/>
    <w:rsid w:val="00343210"/>
    <w:rsid w:val="00343924"/>
    <w:rsid w:val="00343A2F"/>
    <w:rsid w:val="00343BB4"/>
    <w:rsid w:val="00343BDA"/>
    <w:rsid w:val="00343F98"/>
    <w:rsid w:val="003441D3"/>
    <w:rsid w:val="00344618"/>
    <w:rsid w:val="0034469F"/>
    <w:rsid w:val="003446DE"/>
    <w:rsid w:val="00344DD6"/>
    <w:rsid w:val="00345288"/>
    <w:rsid w:val="003452AC"/>
    <w:rsid w:val="003453D8"/>
    <w:rsid w:val="0034590E"/>
    <w:rsid w:val="003459AF"/>
    <w:rsid w:val="00345A3D"/>
    <w:rsid w:val="00345ACE"/>
    <w:rsid w:val="00345AE6"/>
    <w:rsid w:val="00345C6F"/>
    <w:rsid w:val="00345DDD"/>
    <w:rsid w:val="0034604B"/>
    <w:rsid w:val="003466DB"/>
    <w:rsid w:val="00346998"/>
    <w:rsid w:val="003469DB"/>
    <w:rsid w:val="00346CE2"/>
    <w:rsid w:val="00346E6A"/>
    <w:rsid w:val="0034729A"/>
    <w:rsid w:val="0034741C"/>
    <w:rsid w:val="003475B8"/>
    <w:rsid w:val="003477C4"/>
    <w:rsid w:val="00347892"/>
    <w:rsid w:val="00347A01"/>
    <w:rsid w:val="00347BD6"/>
    <w:rsid w:val="00347BDB"/>
    <w:rsid w:val="00347F9E"/>
    <w:rsid w:val="00347FF5"/>
    <w:rsid w:val="0034CB6B"/>
    <w:rsid w:val="0035004C"/>
    <w:rsid w:val="003504C4"/>
    <w:rsid w:val="0035065A"/>
    <w:rsid w:val="00350721"/>
    <w:rsid w:val="003507C0"/>
    <w:rsid w:val="003509CE"/>
    <w:rsid w:val="003509F2"/>
    <w:rsid w:val="00350CFB"/>
    <w:rsid w:val="00350EBA"/>
    <w:rsid w:val="00350F05"/>
    <w:rsid w:val="00350F54"/>
    <w:rsid w:val="0035114F"/>
    <w:rsid w:val="00351323"/>
    <w:rsid w:val="0035161B"/>
    <w:rsid w:val="00351A1C"/>
    <w:rsid w:val="00351C2F"/>
    <w:rsid w:val="00351C69"/>
    <w:rsid w:val="00351D47"/>
    <w:rsid w:val="00351DE3"/>
    <w:rsid w:val="00351FA9"/>
    <w:rsid w:val="00352084"/>
    <w:rsid w:val="003521CA"/>
    <w:rsid w:val="00352890"/>
    <w:rsid w:val="00352B38"/>
    <w:rsid w:val="00352B47"/>
    <w:rsid w:val="00352BE6"/>
    <w:rsid w:val="00352C5A"/>
    <w:rsid w:val="00352CCD"/>
    <w:rsid w:val="00353230"/>
    <w:rsid w:val="0035324E"/>
    <w:rsid w:val="00353311"/>
    <w:rsid w:val="00353352"/>
    <w:rsid w:val="003535D6"/>
    <w:rsid w:val="003536A9"/>
    <w:rsid w:val="0035373C"/>
    <w:rsid w:val="00353902"/>
    <w:rsid w:val="00353BAE"/>
    <w:rsid w:val="00353E41"/>
    <w:rsid w:val="00353E60"/>
    <w:rsid w:val="00353E93"/>
    <w:rsid w:val="003541F7"/>
    <w:rsid w:val="00354901"/>
    <w:rsid w:val="00354A07"/>
    <w:rsid w:val="00354C74"/>
    <w:rsid w:val="003550DF"/>
    <w:rsid w:val="003552C0"/>
    <w:rsid w:val="0035570D"/>
    <w:rsid w:val="00355D1B"/>
    <w:rsid w:val="003561FA"/>
    <w:rsid w:val="00356416"/>
    <w:rsid w:val="0035652D"/>
    <w:rsid w:val="003569D3"/>
    <w:rsid w:val="00356BA3"/>
    <w:rsid w:val="00356C65"/>
    <w:rsid w:val="00356C96"/>
    <w:rsid w:val="003571AF"/>
    <w:rsid w:val="0035748A"/>
    <w:rsid w:val="003574C7"/>
    <w:rsid w:val="0035758A"/>
    <w:rsid w:val="00357606"/>
    <w:rsid w:val="00357866"/>
    <w:rsid w:val="00357A90"/>
    <w:rsid w:val="00357F77"/>
    <w:rsid w:val="00360019"/>
    <w:rsid w:val="00360057"/>
    <w:rsid w:val="003601A2"/>
    <w:rsid w:val="00360972"/>
    <w:rsid w:val="00360A0A"/>
    <w:rsid w:val="00360C58"/>
    <w:rsid w:val="00360D2A"/>
    <w:rsid w:val="00360D6D"/>
    <w:rsid w:val="00360E2C"/>
    <w:rsid w:val="003610EC"/>
    <w:rsid w:val="00361191"/>
    <w:rsid w:val="00361C5D"/>
    <w:rsid w:val="00361CF6"/>
    <w:rsid w:val="00362241"/>
    <w:rsid w:val="00362690"/>
    <w:rsid w:val="0036296F"/>
    <w:rsid w:val="00362985"/>
    <w:rsid w:val="003629C1"/>
    <w:rsid w:val="003629F0"/>
    <w:rsid w:val="003629F2"/>
    <w:rsid w:val="00362CD1"/>
    <w:rsid w:val="00362EC8"/>
    <w:rsid w:val="00363109"/>
    <w:rsid w:val="003632AB"/>
    <w:rsid w:val="003637A1"/>
    <w:rsid w:val="0036383D"/>
    <w:rsid w:val="00363B8B"/>
    <w:rsid w:val="00363BB1"/>
    <w:rsid w:val="00363BF5"/>
    <w:rsid w:val="00363C98"/>
    <w:rsid w:val="00363D00"/>
    <w:rsid w:val="00363D8E"/>
    <w:rsid w:val="00363DCD"/>
    <w:rsid w:val="00363E16"/>
    <w:rsid w:val="00363F68"/>
    <w:rsid w:val="00363FBA"/>
    <w:rsid w:val="00364190"/>
    <w:rsid w:val="003641A3"/>
    <w:rsid w:val="00364262"/>
    <w:rsid w:val="003642C9"/>
    <w:rsid w:val="00364311"/>
    <w:rsid w:val="0036436E"/>
    <w:rsid w:val="003647B2"/>
    <w:rsid w:val="00364EFC"/>
    <w:rsid w:val="00364F2B"/>
    <w:rsid w:val="003656CD"/>
    <w:rsid w:val="00365BF3"/>
    <w:rsid w:val="00365D1F"/>
    <w:rsid w:val="00365D66"/>
    <w:rsid w:val="00365FB9"/>
    <w:rsid w:val="003660AC"/>
    <w:rsid w:val="00366549"/>
    <w:rsid w:val="00366577"/>
    <w:rsid w:val="00366624"/>
    <w:rsid w:val="00366E80"/>
    <w:rsid w:val="00366EA5"/>
    <w:rsid w:val="00367066"/>
    <w:rsid w:val="0036712C"/>
    <w:rsid w:val="003674E8"/>
    <w:rsid w:val="00367503"/>
    <w:rsid w:val="003678F8"/>
    <w:rsid w:val="00367983"/>
    <w:rsid w:val="00367B0B"/>
    <w:rsid w:val="00367B7F"/>
    <w:rsid w:val="00367BE4"/>
    <w:rsid w:val="00367C0D"/>
    <w:rsid w:val="00370032"/>
    <w:rsid w:val="003700E6"/>
    <w:rsid w:val="00370A2C"/>
    <w:rsid w:val="00370ADF"/>
    <w:rsid w:val="00370D1D"/>
    <w:rsid w:val="00370E34"/>
    <w:rsid w:val="00371136"/>
    <w:rsid w:val="00371179"/>
    <w:rsid w:val="00371430"/>
    <w:rsid w:val="003716FF"/>
    <w:rsid w:val="0037181F"/>
    <w:rsid w:val="003718F8"/>
    <w:rsid w:val="00372186"/>
    <w:rsid w:val="0037224F"/>
    <w:rsid w:val="003722A1"/>
    <w:rsid w:val="003726BD"/>
    <w:rsid w:val="003729CF"/>
    <w:rsid w:val="00372CB6"/>
    <w:rsid w:val="00372F30"/>
    <w:rsid w:val="00372FAC"/>
    <w:rsid w:val="003731F3"/>
    <w:rsid w:val="00373336"/>
    <w:rsid w:val="003734F6"/>
    <w:rsid w:val="003734FF"/>
    <w:rsid w:val="003735B2"/>
    <w:rsid w:val="0037368E"/>
    <w:rsid w:val="00373699"/>
    <w:rsid w:val="003736BF"/>
    <w:rsid w:val="00373863"/>
    <w:rsid w:val="00373AE3"/>
    <w:rsid w:val="00373B1E"/>
    <w:rsid w:val="00373F08"/>
    <w:rsid w:val="00373FAB"/>
    <w:rsid w:val="00373FEC"/>
    <w:rsid w:val="00374146"/>
    <w:rsid w:val="00374636"/>
    <w:rsid w:val="0037487B"/>
    <w:rsid w:val="003749E8"/>
    <w:rsid w:val="00374DA8"/>
    <w:rsid w:val="00374E02"/>
    <w:rsid w:val="00374EC6"/>
    <w:rsid w:val="00374F5E"/>
    <w:rsid w:val="00375254"/>
    <w:rsid w:val="003752A6"/>
    <w:rsid w:val="00375406"/>
    <w:rsid w:val="003757A7"/>
    <w:rsid w:val="00375801"/>
    <w:rsid w:val="003759FB"/>
    <w:rsid w:val="00375ADA"/>
    <w:rsid w:val="00375CF3"/>
    <w:rsid w:val="00376059"/>
    <w:rsid w:val="00376217"/>
    <w:rsid w:val="0037670D"/>
    <w:rsid w:val="00376C23"/>
    <w:rsid w:val="00376DBA"/>
    <w:rsid w:val="00376EDB"/>
    <w:rsid w:val="00376EDD"/>
    <w:rsid w:val="0037709D"/>
    <w:rsid w:val="0037726C"/>
    <w:rsid w:val="0037728B"/>
    <w:rsid w:val="003772EF"/>
    <w:rsid w:val="00377322"/>
    <w:rsid w:val="00377498"/>
    <w:rsid w:val="003774BA"/>
    <w:rsid w:val="0037767B"/>
    <w:rsid w:val="00377873"/>
    <w:rsid w:val="00377B24"/>
    <w:rsid w:val="00377BA6"/>
    <w:rsid w:val="00377CB7"/>
    <w:rsid w:val="0038019D"/>
    <w:rsid w:val="003804A5"/>
    <w:rsid w:val="0038088F"/>
    <w:rsid w:val="003808E5"/>
    <w:rsid w:val="00380C1B"/>
    <w:rsid w:val="00380E25"/>
    <w:rsid w:val="00381594"/>
    <w:rsid w:val="00381702"/>
    <w:rsid w:val="00381C11"/>
    <w:rsid w:val="00381D47"/>
    <w:rsid w:val="00381DA9"/>
    <w:rsid w:val="0038219A"/>
    <w:rsid w:val="003821CA"/>
    <w:rsid w:val="003825EA"/>
    <w:rsid w:val="003828F0"/>
    <w:rsid w:val="00382AB7"/>
    <w:rsid w:val="00382B35"/>
    <w:rsid w:val="00382C96"/>
    <w:rsid w:val="00382CBB"/>
    <w:rsid w:val="00382FDB"/>
    <w:rsid w:val="00383237"/>
    <w:rsid w:val="0038338C"/>
    <w:rsid w:val="00383483"/>
    <w:rsid w:val="0038370D"/>
    <w:rsid w:val="003838EB"/>
    <w:rsid w:val="003839CD"/>
    <w:rsid w:val="00383D0A"/>
    <w:rsid w:val="00383D13"/>
    <w:rsid w:val="003840A7"/>
    <w:rsid w:val="003841E2"/>
    <w:rsid w:val="00384372"/>
    <w:rsid w:val="00384868"/>
    <w:rsid w:val="00384AC4"/>
    <w:rsid w:val="00384B00"/>
    <w:rsid w:val="00384B95"/>
    <w:rsid w:val="00385078"/>
    <w:rsid w:val="003850BC"/>
    <w:rsid w:val="0038553A"/>
    <w:rsid w:val="00385767"/>
    <w:rsid w:val="003857FE"/>
    <w:rsid w:val="00385C24"/>
    <w:rsid w:val="00385C6F"/>
    <w:rsid w:val="00385F72"/>
    <w:rsid w:val="00386463"/>
    <w:rsid w:val="003865AF"/>
    <w:rsid w:val="0038674B"/>
    <w:rsid w:val="003868DC"/>
    <w:rsid w:val="00386A0A"/>
    <w:rsid w:val="00386AAA"/>
    <w:rsid w:val="00386B94"/>
    <w:rsid w:val="0038702A"/>
    <w:rsid w:val="0038713A"/>
    <w:rsid w:val="003873A2"/>
    <w:rsid w:val="00387737"/>
    <w:rsid w:val="0038790D"/>
    <w:rsid w:val="00387B21"/>
    <w:rsid w:val="00387CD8"/>
    <w:rsid w:val="00387D0D"/>
    <w:rsid w:val="003900DB"/>
    <w:rsid w:val="00390874"/>
    <w:rsid w:val="0039088C"/>
    <w:rsid w:val="0039099D"/>
    <w:rsid w:val="00390B72"/>
    <w:rsid w:val="00390F85"/>
    <w:rsid w:val="00390FD8"/>
    <w:rsid w:val="003911FC"/>
    <w:rsid w:val="00391426"/>
    <w:rsid w:val="00391520"/>
    <w:rsid w:val="00391548"/>
    <w:rsid w:val="003915A4"/>
    <w:rsid w:val="003918C9"/>
    <w:rsid w:val="003918CF"/>
    <w:rsid w:val="00391903"/>
    <w:rsid w:val="00391981"/>
    <w:rsid w:val="00391AD1"/>
    <w:rsid w:val="003924C7"/>
    <w:rsid w:val="003924F5"/>
    <w:rsid w:val="0039251A"/>
    <w:rsid w:val="0039273F"/>
    <w:rsid w:val="00392BEF"/>
    <w:rsid w:val="00392FDE"/>
    <w:rsid w:val="00393191"/>
    <w:rsid w:val="003936CB"/>
    <w:rsid w:val="0039385C"/>
    <w:rsid w:val="003939A1"/>
    <w:rsid w:val="00393B6C"/>
    <w:rsid w:val="00393D3D"/>
    <w:rsid w:val="00393FBB"/>
    <w:rsid w:val="003941E0"/>
    <w:rsid w:val="003946F8"/>
    <w:rsid w:val="003948B5"/>
    <w:rsid w:val="00394D8D"/>
    <w:rsid w:val="003952B6"/>
    <w:rsid w:val="003952EB"/>
    <w:rsid w:val="00395632"/>
    <w:rsid w:val="00395652"/>
    <w:rsid w:val="00395746"/>
    <w:rsid w:val="003958F5"/>
    <w:rsid w:val="00395C2F"/>
    <w:rsid w:val="00395D63"/>
    <w:rsid w:val="00395F34"/>
    <w:rsid w:val="003960DC"/>
    <w:rsid w:val="00396524"/>
    <w:rsid w:val="00396760"/>
    <w:rsid w:val="00396A9C"/>
    <w:rsid w:val="00396B0E"/>
    <w:rsid w:val="00396D94"/>
    <w:rsid w:val="00396DCD"/>
    <w:rsid w:val="00397123"/>
    <w:rsid w:val="0039734D"/>
    <w:rsid w:val="0039765F"/>
    <w:rsid w:val="00397922"/>
    <w:rsid w:val="00397A5E"/>
    <w:rsid w:val="00397A6D"/>
    <w:rsid w:val="00397B51"/>
    <w:rsid w:val="00397ECD"/>
    <w:rsid w:val="003A0265"/>
    <w:rsid w:val="003A027A"/>
    <w:rsid w:val="003A03DE"/>
    <w:rsid w:val="003A0404"/>
    <w:rsid w:val="003A0555"/>
    <w:rsid w:val="003A07F8"/>
    <w:rsid w:val="003A0A0A"/>
    <w:rsid w:val="003A0A36"/>
    <w:rsid w:val="003A0DB6"/>
    <w:rsid w:val="003A0DE0"/>
    <w:rsid w:val="003A0E04"/>
    <w:rsid w:val="003A1300"/>
    <w:rsid w:val="003A1442"/>
    <w:rsid w:val="003A1483"/>
    <w:rsid w:val="003A1665"/>
    <w:rsid w:val="003A18C3"/>
    <w:rsid w:val="003A1913"/>
    <w:rsid w:val="003A1936"/>
    <w:rsid w:val="003A1A19"/>
    <w:rsid w:val="003A1A95"/>
    <w:rsid w:val="003A2533"/>
    <w:rsid w:val="003A264D"/>
    <w:rsid w:val="003A2779"/>
    <w:rsid w:val="003A27D9"/>
    <w:rsid w:val="003A2848"/>
    <w:rsid w:val="003A2B8E"/>
    <w:rsid w:val="003A3222"/>
    <w:rsid w:val="003A3736"/>
    <w:rsid w:val="003A38A5"/>
    <w:rsid w:val="003A38F1"/>
    <w:rsid w:val="003A39AD"/>
    <w:rsid w:val="003A3A77"/>
    <w:rsid w:val="003A3BF4"/>
    <w:rsid w:val="003A3C2F"/>
    <w:rsid w:val="003A3D81"/>
    <w:rsid w:val="003A3EA6"/>
    <w:rsid w:val="003A425D"/>
    <w:rsid w:val="003A44AB"/>
    <w:rsid w:val="003A4727"/>
    <w:rsid w:val="003A478F"/>
    <w:rsid w:val="003A4805"/>
    <w:rsid w:val="003A48B0"/>
    <w:rsid w:val="003A4B2A"/>
    <w:rsid w:val="003A4D1C"/>
    <w:rsid w:val="003A4E96"/>
    <w:rsid w:val="003A50CA"/>
    <w:rsid w:val="003A5573"/>
    <w:rsid w:val="003A59C5"/>
    <w:rsid w:val="003A5E23"/>
    <w:rsid w:val="003A6318"/>
    <w:rsid w:val="003A6330"/>
    <w:rsid w:val="003A6BE0"/>
    <w:rsid w:val="003A6CA9"/>
    <w:rsid w:val="003A6F08"/>
    <w:rsid w:val="003A7082"/>
    <w:rsid w:val="003A7531"/>
    <w:rsid w:val="003A759B"/>
    <w:rsid w:val="003A7711"/>
    <w:rsid w:val="003A77D1"/>
    <w:rsid w:val="003A780A"/>
    <w:rsid w:val="003A7A26"/>
    <w:rsid w:val="003A7AB7"/>
    <w:rsid w:val="003A7C3B"/>
    <w:rsid w:val="003B01E3"/>
    <w:rsid w:val="003B03A0"/>
    <w:rsid w:val="003B091A"/>
    <w:rsid w:val="003B0F37"/>
    <w:rsid w:val="003B20DF"/>
    <w:rsid w:val="003B21B9"/>
    <w:rsid w:val="003B2BE8"/>
    <w:rsid w:val="003B2BF2"/>
    <w:rsid w:val="003B2C31"/>
    <w:rsid w:val="003B2C50"/>
    <w:rsid w:val="003B2D1B"/>
    <w:rsid w:val="003B2D5A"/>
    <w:rsid w:val="003B307A"/>
    <w:rsid w:val="003B3308"/>
    <w:rsid w:val="003B353B"/>
    <w:rsid w:val="003B36A6"/>
    <w:rsid w:val="003B386B"/>
    <w:rsid w:val="003B39E9"/>
    <w:rsid w:val="003B4161"/>
    <w:rsid w:val="003B4680"/>
    <w:rsid w:val="003B480F"/>
    <w:rsid w:val="003B4827"/>
    <w:rsid w:val="003B4970"/>
    <w:rsid w:val="003B4A4B"/>
    <w:rsid w:val="003B4C01"/>
    <w:rsid w:val="003B4DC8"/>
    <w:rsid w:val="003B50A4"/>
    <w:rsid w:val="003B5308"/>
    <w:rsid w:val="003B5588"/>
    <w:rsid w:val="003B5A66"/>
    <w:rsid w:val="003B6089"/>
    <w:rsid w:val="003B613A"/>
    <w:rsid w:val="003B6217"/>
    <w:rsid w:val="003B6869"/>
    <w:rsid w:val="003B6C1A"/>
    <w:rsid w:val="003B71B9"/>
    <w:rsid w:val="003B7702"/>
    <w:rsid w:val="003B7835"/>
    <w:rsid w:val="003B7A7F"/>
    <w:rsid w:val="003B7AF1"/>
    <w:rsid w:val="003B7B31"/>
    <w:rsid w:val="003B7B47"/>
    <w:rsid w:val="003B7CC6"/>
    <w:rsid w:val="003C0670"/>
    <w:rsid w:val="003C06F7"/>
    <w:rsid w:val="003C0906"/>
    <w:rsid w:val="003C0E1B"/>
    <w:rsid w:val="003C0F7E"/>
    <w:rsid w:val="003C1892"/>
    <w:rsid w:val="003C1B69"/>
    <w:rsid w:val="003C2265"/>
    <w:rsid w:val="003C24EC"/>
    <w:rsid w:val="003C254B"/>
    <w:rsid w:val="003C2816"/>
    <w:rsid w:val="003C283D"/>
    <w:rsid w:val="003C2E28"/>
    <w:rsid w:val="003C2F5D"/>
    <w:rsid w:val="003C35EE"/>
    <w:rsid w:val="003C373A"/>
    <w:rsid w:val="003C38D4"/>
    <w:rsid w:val="003C416E"/>
    <w:rsid w:val="003C436F"/>
    <w:rsid w:val="003C4377"/>
    <w:rsid w:val="003C4493"/>
    <w:rsid w:val="003C4BCC"/>
    <w:rsid w:val="003C4E26"/>
    <w:rsid w:val="003C5151"/>
    <w:rsid w:val="003C51B2"/>
    <w:rsid w:val="003C56EB"/>
    <w:rsid w:val="003C58B7"/>
    <w:rsid w:val="003C59F1"/>
    <w:rsid w:val="003C5A1F"/>
    <w:rsid w:val="003C5B58"/>
    <w:rsid w:val="003C601D"/>
    <w:rsid w:val="003C61E2"/>
    <w:rsid w:val="003C63BD"/>
    <w:rsid w:val="003C63E8"/>
    <w:rsid w:val="003C6E34"/>
    <w:rsid w:val="003C70B9"/>
    <w:rsid w:val="003C7425"/>
    <w:rsid w:val="003C7434"/>
    <w:rsid w:val="003C74EE"/>
    <w:rsid w:val="003C7508"/>
    <w:rsid w:val="003C750F"/>
    <w:rsid w:val="003C76BF"/>
    <w:rsid w:val="003C76CC"/>
    <w:rsid w:val="003C78D1"/>
    <w:rsid w:val="003C7E60"/>
    <w:rsid w:val="003C7EE7"/>
    <w:rsid w:val="003C7F4E"/>
    <w:rsid w:val="003D0977"/>
    <w:rsid w:val="003D0AF7"/>
    <w:rsid w:val="003D0B41"/>
    <w:rsid w:val="003D1231"/>
    <w:rsid w:val="003D1561"/>
    <w:rsid w:val="003D1819"/>
    <w:rsid w:val="003D1C56"/>
    <w:rsid w:val="003D2584"/>
    <w:rsid w:val="003D26C4"/>
    <w:rsid w:val="003D2B20"/>
    <w:rsid w:val="003D2C94"/>
    <w:rsid w:val="003D2D90"/>
    <w:rsid w:val="003D2E5F"/>
    <w:rsid w:val="003D2FD7"/>
    <w:rsid w:val="003D2FF5"/>
    <w:rsid w:val="003D3168"/>
    <w:rsid w:val="003D3330"/>
    <w:rsid w:val="003D36DA"/>
    <w:rsid w:val="003D3A71"/>
    <w:rsid w:val="003D3EE6"/>
    <w:rsid w:val="003D3F4F"/>
    <w:rsid w:val="003D3F88"/>
    <w:rsid w:val="003D40CF"/>
    <w:rsid w:val="003D4D5D"/>
    <w:rsid w:val="003D4F1A"/>
    <w:rsid w:val="003D4F47"/>
    <w:rsid w:val="003D509F"/>
    <w:rsid w:val="003D544C"/>
    <w:rsid w:val="003D548D"/>
    <w:rsid w:val="003D56D5"/>
    <w:rsid w:val="003D5886"/>
    <w:rsid w:val="003D5EBB"/>
    <w:rsid w:val="003D6023"/>
    <w:rsid w:val="003D6144"/>
    <w:rsid w:val="003D6177"/>
    <w:rsid w:val="003D619F"/>
    <w:rsid w:val="003D6363"/>
    <w:rsid w:val="003D6743"/>
    <w:rsid w:val="003D6791"/>
    <w:rsid w:val="003D67C1"/>
    <w:rsid w:val="003D693F"/>
    <w:rsid w:val="003D6C1B"/>
    <w:rsid w:val="003D7190"/>
    <w:rsid w:val="003D71B1"/>
    <w:rsid w:val="003D7602"/>
    <w:rsid w:val="003D768A"/>
    <w:rsid w:val="003D768B"/>
    <w:rsid w:val="003D7874"/>
    <w:rsid w:val="003D7B61"/>
    <w:rsid w:val="003DDB6D"/>
    <w:rsid w:val="003E0170"/>
    <w:rsid w:val="003E01ED"/>
    <w:rsid w:val="003E0644"/>
    <w:rsid w:val="003E06BD"/>
    <w:rsid w:val="003E0C17"/>
    <w:rsid w:val="003E0CCE"/>
    <w:rsid w:val="003E0D75"/>
    <w:rsid w:val="003E12D1"/>
    <w:rsid w:val="003E185C"/>
    <w:rsid w:val="003E19A0"/>
    <w:rsid w:val="003E1C46"/>
    <w:rsid w:val="003E1DF7"/>
    <w:rsid w:val="003E1E39"/>
    <w:rsid w:val="003E2459"/>
    <w:rsid w:val="003E270B"/>
    <w:rsid w:val="003E273A"/>
    <w:rsid w:val="003E2B7F"/>
    <w:rsid w:val="003E2C05"/>
    <w:rsid w:val="003E2CCC"/>
    <w:rsid w:val="003E2D03"/>
    <w:rsid w:val="003E307E"/>
    <w:rsid w:val="003E320B"/>
    <w:rsid w:val="003E334F"/>
    <w:rsid w:val="003E33F8"/>
    <w:rsid w:val="003E3613"/>
    <w:rsid w:val="003E36FC"/>
    <w:rsid w:val="003E3B7B"/>
    <w:rsid w:val="003E3B90"/>
    <w:rsid w:val="003E3D6B"/>
    <w:rsid w:val="003E3DE1"/>
    <w:rsid w:val="003E3E0C"/>
    <w:rsid w:val="003E3E2B"/>
    <w:rsid w:val="003E402F"/>
    <w:rsid w:val="003E4441"/>
    <w:rsid w:val="003E44A6"/>
    <w:rsid w:val="003E4506"/>
    <w:rsid w:val="003E48AD"/>
    <w:rsid w:val="003E50FA"/>
    <w:rsid w:val="003E5508"/>
    <w:rsid w:val="003E590D"/>
    <w:rsid w:val="003E61DF"/>
    <w:rsid w:val="003E624E"/>
    <w:rsid w:val="003E6378"/>
    <w:rsid w:val="003E642D"/>
    <w:rsid w:val="003E6873"/>
    <w:rsid w:val="003E69E8"/>
    <w:rsid w:val="003E6AC5"/>
    <w:rsid w:val="003E6EB2"/>
    <w:rsid w:val="003E6F9C"/>
    <w:rsid w:val="003E70EE"/>
    <w:rsid w:val="003E72E0"/>
    <w:rsid w:val="003E7AD9"/>
    <w:rsid w:val="003E7D16"/>
    <w:rsid w:val="003F0983"/>
    <w:rsid w:val="003F0CA5"/>
    <w:rsid w:val="003F0FBC"/>
    <w:rsid w:val="003F135F"/>
    <w:rsid w:val="003F1447"/>
    <w:rsid w:val="003F148E"/>
    <w:rsid w:val="003F1912"/>
    <w:rsid w:val="003F19A8"/>
    <w:rsid w:val="003F1B4B"/>
    <w:rsid w:val="003F2059"/>
    <w:rsid w:val="003F226D"/>
    <w:rsid w:val="003F239C"/>
    <w:rsid w:val="003F2619"/>
    <w:rsid w:val="003F275F"/>
    <w:rsid w:val="003F2795"/>
    <w:rsid w:val="003F2CE9"/>
    <w:rsid w:val="003F2D0F"/>
    <w:rsid w:val="003F3149"/>
    <w:rsid w:val="003F3334"/>
    <w:rsid w:val="003F35CD"/>
    <w:rsid w:val="003F365C"/>
    <w:rsid w:val="003F3C1D"/>
    <w:rsid w:val="003F40A8"/>
    <w:rsid w:val="003F43B9"/>
    <w:rsid w:val="003F4722"/>
    <w:rsid w:val="003F47C5"/>
    <w:rsid w:val="003F4820"/>
    <w:rsid w:val="003F4A44"/>
    <w:rsid w:val="003F4A70"/>
    <w:rsid w:val="003F4A95"/>
    <w:rsid w:val="003F4AB8"/>
    <w:rsid w:val="003F4BA1"/>
    <w:rsid w:val="003F4BCE"/>
    <w:rsid w:val="003F5271"/>
    <w:rsid w:val="003F5298"/>
    <w:rsid w:val="003F5373"/>
    <w:rsid w:val="003F54AA"/>
    <w:rsid w:val="003F5632"/>
    <w:rsid w:val="003F58BB"/>
    <w:rsid w:val="003F5A73"/>
    <w:rsid w:val="003F5A7E"/>
    <w:rsid w:val="003F5BA6"/>
    <w:rsid w:val="003F5C5D"/>
    <w:rsid w:val="003F5C69"/>
    <w:rsid w:val="003F5C7C"/>
    <w:rsid w:val="003F5D4B"/>
    <w:rsid w:val="003F5EF4"/>
    <w:rsid w:val="003F5F2D"/>
    <w:rsid w:val="003F5F7C"/>
    <w:rsid w:val="003F6616"/>
    <w:rsid w:val="003F6682"/>
    <w:rsid w:val="003F6B44"/>
    <w:rsid w:val="003F6B95"/>
    <w:rsid w:val="003F6FE7"/>
    <w:rsid w:val="003F72AE"/>
    <w:rsid w:val="003F75BE"/>
    <w:rsid w:val="003F768F"/>
    <w:rsid w:val="003F7909"/>
    <w:rsid w:val="004000F0"/>
    <w:rsid w:val="004003A7"/>
    <w:rsid w:val="004003D3"/>
    <w:rsid w:val="00400580"/>
    <w:rsid w:val="004005C6"/>
    <w:rsid w:val="00400682"/>
    <w:rsid w:val="004006E4"/>
    <w:rsid w:val="0040078D"/>
    <w:rsid w:val="00400A73"/>
    <w:rsid w:val="00400C31"/>
    <w:rsid w:val="00400E35"/>
    <w:rsid w:val="0040101E"/>
    <w:rsid w:val="004012E9"/>
    <w:rsid w:val="00401B6B"/>
    <w:rsid w:val="00401D6E"/>
    <w:rsid w:val="00401D93"/>
    <w:rsid w:val="00401EED"/>
    <w:rsid w:val="00402281"/>
    <w:rsid w:val="00402462"/>
    <w:rsid w:val="00402629"/>
    <w:rsid w:val="004026E2"/>
    <w:rsid w:val="0040302E"/>
    <w:rsid w:val="0040333B"/>
    <w:rsid w:val="004033B2"/>
    <w:rsid w:val="00403AC5"/>
    <w:rsid w:val="00403C28"/>
    <w:rsid w:val="00403CAB"/>
    <w:rsid w:val="00403EC4"/>
    <w:rsid w:val="00403F0D"/>
    <w:rsid w:val="00403FD1"/>
    <w:rsid w:val="00404077"/>
    <w:rsid w:val="004040BE"/>
    <w:rsid w:val="004040F7"/>
    <w:rsid w:val="00404234"/>
    <w:rsid w:val="004044A4"/>
    <w:rsid w:val="004044F7"/>
    <w:rsid w:val="00404B96"/>
    <w:rsid w:val="00404E21"/>
    <w:rsid w:val="00404EDF"/>
    <w:rsid w:val="00404FD1"/>
    <w:rsid w:val="00404FE8"/>
    <w:rsid w:val="004051AB"/>
    <w:rsid w:val="004051EA"/>
    <w:rsid w:val="004052DA"/>
    <w:rsid w:val="00405429"/>
    <w:rsid w:val="0040554F"/>
    <w:rsid w:val="00405FA7"/>
    <w:rsid w:val="00406006"/>
    <w:rsid w:val="004062FE"/>
    <w:rsid w:val="004066DD"/>
    <w:rsid w:val="004066F3"/>
    <w:rsid w:val="00406964"/>
    <w:rsid w:val="00406BCF"/>
    <w:rsid w:val="00406C69"/>
    <w:rsid w:val="004072A9"/>
    <w:rsid w:val="00407412"/>
    <w:rsid w:val="0040745E"/>
    <w:rsid w:val="0040758B"/>
    <w:rsid w:val="00407753"/>
    <w:rsid w:val="004078A6"/>
    <w:rsid w:val="00407BA3"/>
    <w:rsid w:val="00407E1A"/>
    <w:rsid w:val="0041020D"/>
    <w:rsid w:val="0041053F"/>
    <w:rsid w:val="004105FA"/>
    <w:rsid w:val="00410851"/>
    <w:rsid w:val="00410A72"/>
    <w:rsid w:val="00410A76"/>
    <w:rsid w:val="00410EFD"/>
    <w:rsid w:val="00411301"/>
    <w:rsid w:val="00411427"/>
    <w:rsid w:val="00411555"/>
    <w:rsid w:val="0041161D"/>
    <w:rsid w:val="0041167D"/>
    <w:rsid w:val="004116B7"/>
    <w:rsid w:val="00411863"/>
    <w:rsid w:val="00411916"/>
    <w:rsid w:val="0041204C"/>
    <w:rsid w:val="004121E4"/>
    <w:rsid w:val="004121EA"/>
    <w:rsid w:val="004124B0"/>
    <w:rsid w:val="00412535"/>
    <w:rsid w:val="0041276A"/>
    <w:rsid w:val="004127BF"/>
    <w:rsid w:val="004127FD"/>
    <w:rsid w:val="00412995"/>
    <w:rsid w:val="00413041"/>
    <w:rsid w:val="004133FA"/>
    <w:rsid w:val="0041344F"/>
    <w:rsid w:val="004136BB"/>
    <w:rsid w:val="004138E7"/>
    <w:rsid w:val="00413B95"/>
    <w:rsid w:val="00413BD4"/>
    <w:rsid w:val="004140D8"/>
    <w:rsid w:val="00414131"/>
    <w:rsid w:val="004141FD"/>
    <w:rsid w:val="004143B1"/>
    <w:rsid w:val="004143FB"/>
    <w:rsid w:val="00414429"/>
    <w:rsid w:val="0041485A"/>
    <w:rsid w:val="00414B76"/>
    <w:rsid w:val="00414B92"/>
    <w:rsid w:val="00414E36"/>
    <w:rsid w:val="00414FB4"/>
    <w:rsid w:val="00415224"/>
    <w:rsid w:val="0041524B"/>
    <w:rsid w:val="004152B0"/>
    <w:rsid w:val="00415312"/>
    <w:rsid w:val="004154F3"/>
    <w:rsid w:val="004156B3"/>
    <w:rsid w:val="00415A8B"/>
    <w:rsid w:val="00415BCB"/>
    <w:rsid w:val="00415C72"/>
    <w:rsid w:val="00415CD8"/>
    <w:rsid w:val="00415FFA"/>
    <w:rsid w:val="00415FFD"/>
    <w:rsid w:val="0041636C"/>
    <w:rsid w:val="00416B53"/>
    <w:rsid w:val="00416D69"/>
    <w:rsid w:val="00416F61"/>
    <w:rsid w:val="004170F3"/>
    <w:rsid w:val="00417280"/>
    <w:rsid w:val="00417612"/>
    <w:rsid w:val="00417EF9"/>
    <w:rsid w:val="00420251"/>
    <w:rsid w:val="00420876"/>
    <w:rsid w:val="00420C62"/>
    <w:rsid w:val="00421108"/>
    <w:rsid w:val="00421275"/>
    <w:rsid w:val="004212D8"/>
    <w:rsid w:val="004216A4"/>
    <w:rsid w:val="00421727"/>
    <w:rsid w:val="004217F2"/>
    <w:rsid w:val="00421C26"/>
    <w:rsid w:val="00421D80"/>
    <w:rsid w:val="00422230"/>
    <w:rsid w:val="00422DE2"/>
    <w:rsid w:val="004233A9"/>
    <w:rsid w:val="00423579"/>
    <w:rsid w:val="0042362F"/>
    <w:rsid w:val="0042363C"/>
    <w:rsid w:val="004238C6"/>
    <w:rsid w:val="00423A53"/>
    <w:rsid w:val="00423D1F"/>
    <w:rsid w:val="00423DF1"/>
    <w:rsid w:val="00423F96"/>
    <w:rsid w:val="0042426A"/>
    <w:rsid w:val="004242F1"/>
    <w:rsid w:val="00424401"/>
    <w:rsid w:val="00424467"/>
    <w:rsid w:val="00424578"/>
    <w:rsid w:val="004245D7"/>
    <w:rsid w:val="00424681"/>
    <w:rsid w:val="0042470A"/>
    <w:rsid w:val="004248E2"/>
    <w:rsid w:val="00424908"/>
    <w:rsid w:val="00424A1A"/>
    <w:rsid w:val="00424AC6"/>
    <w:rsid w:val="00424D1D"/>
    <w:rsid w:val="00425045"/>
    <w:rsid w:val="004252F3"/>
    <w:rsid w:val="00425443"/>
    <w:rsid w:val="004254B0"/>
    <w:rsid w:val="00425622"/>
    <w:rsid w:val="00425E0B"/>
    <w:rsid w:val="0042608A"/>
    <w:rsid w:val="0042641E"/>
    <w:rsid w:val="00426462"/>
    <w:rsid w:val="00426600"/>
    <w:rsid w:val="00426B50"/>
    <w:rsid w:val="00426CEF"/>
    <w:rsid w:val="00426D8C"/>
    <w:rsid w:val="00426DC4"/>
    <w:rsid w:val="00427072"/>
    <w:rsid w:val="0042739F"/>
    <w:rsid w:val="004273E2"/>
    <w:rsid w:val="004279FE"/>
    <w:rsid w:val="00427ADC"/>
    <w:rsid w:val="00427CFA"/>
    <w:rsid w:val="00427E44"/>
    <w:rsid w:val="0043015F"/>
    <w:rsid w:val="004302B2"/>
    <w:rsid w:val="0043072E"/>
    <w:rsid w:val="00430A2E"/>
    <w:rsid w:val="00430B3F"/>
    <w:rsid w:val="00430E26"/>
    <w:rsid w:val="00431139"/>
    <w:rsid w:val="0043163E"/>
    <w:rsid w:val="00431830"/>
    <w:rsid w:val="00431938"/>
    <w:rsid w:val="00431962"/>
    <w:rsid w:val="00431B88"/>
    <w:rsid w:val="00431ED7"/>
    <w:rsid w:val="00432091"/>
    <w:rsid w:val="00432105"/>
    <w:rsid w:val="004323B4"/>
    <w:rsid w:val="00432E6E"/>
    <w:rsid w:val="00432ECC"/>
    <w:rsid w:val="00433028"/>
    <w:rsid w:val="004330E5"/>
    <w:rsid w:val="0043315A"/>
    <w:rsid w:val="00433661"/>
    <w:rsid w:val="00433BC9"/>
    <w:rsid w:val="00433D86"/>
    <w:rsid w:val="00433FC9"/>
    <w:rsid w:val="00433FCC"/>
    <w:rsid w:val="004341FD"/>
    <w:rsid w:val="004342B8"/>
    <w:rsid w:val="004343DB"/>
    <w:rsid w:val="0043444D"/>
    <w:rsid w:val="0043475F"/>
    <w:rsid w:val="004347B6"/>
    <w:rsid w:val="00434A34"/>
    <w:rsid w:val="00434D51"/>
    <w:rsid w:val="00434FE2"/>
    <w:rsid w:val="004352A2"/>
    <w:rsid w:val="00435310"/>
    <w:rsid w:val="0043574B"/>
    <w:rsid w:val="00435842"/>
    <w:rsid w:val="00435BF3"/>
    <w:rsid w:val="00435E99"/>
    <w:rsid w:val="00436067"/>
    <w:rsid w:val="004360C2"/>
    <w:rsid w:val="004363B6"/>
    <w:rsid w:val="004364DE"/>
    <w:rsid w:val="0043650D"/>
    <w:rsid w:val="004365E3"/>
    <w:rsid w:val="00436A47"/>
    <w:rsid w:val="0043719B"/>
    <w:rsid w:val="00437221"/>
    <w:rsid w:val="0043745A"/>
    <w:rsid w:val="0043776C"/>
    <w:rsid w:val="00437965"/>
    <w:rsid w:val="00437A6B"/>
    <w:rsid w:val="00437B79"/>
    <w:rsid w:val="00437B7E"/>
    <w:rsid w:val="00437B8F"/>
    <w:rsid w:val="00437F50"/>
    <w:rsid w:val="0044006A"/>
    <w:rsid w:val="00440818"/>
    <w:rsid w:val="004408D0"/>
    <w:rsid w:val="004409DC"/>
    <w:rsid w:val="00440D4E"/>
    <w:rsid w:val="00440DE6"/>
    <w:rsid w:val="00440EF9"/>
    <w:rsid w:val="00441064"/>
    <w:rsid w:val="004410D7"/>
    <w:rsid w:val="004411A9"/>
    <w:rsid w:val="00441325"/>
    <w:rsid w:val="00441596"/>
    <w:rsid w:val="00441945"/>
    <w:rsid w:val="00441A73"/>
    <w:rsid w:val="00441CB5"/>
    <w:rsid w:val="004425B5"/>
    <w:rsid w:val="004426A7"/>
    <w:rsid w:val="004426FC"/>
    <w:rsid w:val="00442A2F"/>
    <w:rsid w:val="00442C79"/>
    <w:rsid w:val="004430D8"/>
    <w:rsid w:val="004433D1"/>
    <w:rsid w:val="00443521"/>
    <w:rsid w:val="004436BF"/>
    <w:rsid w:val="0044397D"/>
    <w:rsid w:val="00443A4F"/>
    <w:rsid w:val="00443A6D"/>
    <w:rsid w:val="00443B82"/>
    <w:rsid w:val="00444189"/>
    <w:rsid w:val="004442A9"/>
    <w:rsid w:val="004442AF"/>
    <w:rsid w:val="0044451D"/>
    <w:rsid w:val="0044454C"/>
    <w:rsid w:val="00444593"/>
    <w:rsid w:val="00444885"/>
    <w:rsid w:val="004448A8"/>
    <w:rsid w:val="00444A6B"/>
    <w:rsid w:val="00444AC9"/>
    <w:rsid w:val="00444D05"/>
    <w:rsid w:val="00444D14"/>
    <w:rsid w:val="004451AD"/>
    <w:rsid w:val="0044558E"/>
    <w:rsid w:val="004459C3"/>
    <w:rsid w:val="004459D9"/>
    <w:rsid w:val="00445DFF"/>
    <w:rsid w:val="00445EB4"/>
    <w:rsid w:val="00446047"/>
    <w:rsid w:val="00446111"/>
    <w:rsid w:val="0044635A"/>
    <w:rsid w:val="00446590"/>
    <w:rsid w:val="004466B2"/>
    <w:rsid w:val="004469E8"/>
    <w:rsid w:val="00446CC6"/>
    <w:rsid w:val="004473A8"/>
    <w:rsid w:val="004474D5"/>
    <w:rsid w:val="004479BD"/>
    <w:rsid w:val="00447E7D"/>
    <w:rsid w:val="00447F6A"/>
    <w:rsid w:val="00450156"/>
    <w:rsid w:val="00450538"/>
    <w:rsid w:val="00450974"/>
    <w:rsid w:val="00450AEE"/>
    <w:rsid w:val="00450C22"/>
    <w:rsid w:val="00450F7F"/>
    <w:rsid w:val="00451112"/>
    <w:rsid w:val="0045132A"/>
    <w:rsid w:val="0045166E"/>
    <w:rsid w:val="004517AE"/>
    <w:rsid w:val="004517CF"/>
    <w:rsid w:val="00451888"/>
    <w:rsid w:val="0045195C"/>
    <w:rsid w:val="00451A40"/>
    <w:rsid w:val="00451AD7"/>
    <w:rsid w:val="00451C8F"/>
    <w:rsid w:val="00451D2C"/>
    <w:rsid w:val="00451D4F"/>
    <w:rsid w:val="00451FC2"/>
    <w:rsid w:val="004520BB"/>
    <w:rsid w:val="0045232F"/>
    <w:rsid w:val="004527F4"/>
    <w:rsid w:val="00452AD9"/>
    <w:rsid w:val="00452C8E"/>
    <w:rsid w:val="00452F20"/>
    <w:rsid w:val="00452FF8"/>
    <w:rsid w:val="0045306D"/>
    <w:rsid w:val="004535E6"/>
    <w:rsid w:val="004537DF"/>
    <w:rsid w:val="00453AFE"/>
    <w:rsid w:val="00453B0B"/>
    <w:rsid w:val="00453B8A"/>
    <w:rsid w:val="0045400B"/>
    <w:rsid w:val="00454073"/>
    <w:rsid w:val="0045413D"/>
    <w:rsid w:val="0045466E"/>
    <w:rsid w:val="00454881"/>
    <w:rsid w:val="00454A36"/>
    <w:rsid w:val="00454CDD"/>
    <w:rsid w:val="00454EEE"/>
    <w:rsid w:val="00455003"/>
    <w:rsid w:val="0045524C"/>
    <w:rsid w:val="004556AD"/>
    <w:rsid w:val="00456A3B"/>
    <w:rsid w:val="00456D5F"/>
    <w:rsid w:val="00456DBC"/>
    <w:rsid w:val="00457098"/>
    <w:rsid w:val="00457283"/>
    <w:rsid w:val="00457345"/>
    <w:rsid w:val="00457531"/>
    <w:rsid w:val="00457710"/>
    <w:rsid w:val="00457B95"/>
    <w:rsid w:val="00457C74"/>
    <w:rsid w:val="00457C8F"/>
    <w:rsid w:val="00457D10"/>
    <w:rsid w:val="0046011D"/>
    <w:rsid w:val="004604C0"/>
    <w:rsid w:val="00460669"/>
    <w:rsid w:val="004606D7"/>
    <w:rsid w:val="00460B0D"/>
    <w:rsid w:val="00460BF1"/>
    <w:rsid w:val="00460F56"/>
    <w:rsid w:val="004616E6"/>
    <w:rsid w:val="004616F8"/>
    <w:rsid w:val="00461733"/>
    <w:rsid w:val="004619E8"/>
    <w:rsid w:val="00461AD9"/>
    <w:rsid w:val="00461D2C"/>
    <w:rsid w:val="00461FA8"/>
    <w:rsid w:val="004624DF"/>
    <w:rsid w:val="00462600"/>
    <w:rsid w:val="0046280A"/>
    <w:rsid w:val="004628E8"/>
    <w:rsid w:val="00462CE2"/>
    <w:rsid w:val="00462EF9"/>
    <w:rsid w:val="00462FBC"/>
    <w:rsid w:val="00463047"/>
    <w:rsid w:val="0046316C"/>
    <w:rsid w:val="00463539"/>
    <w:rsid w:val="00463641"/>
    <w:rsid w:val="004636E5"/>
    <w:rsid w:val="004637C0"/>
    <w:rsid w:val="00463D6E"/>
    <w:rsid w:val="00463F0B"/>
    <w:rsid w:val="00463F62"/>
    <w:rsid w:val="004640CC"/>
    <w:rsid w:val="004643BE"/>
    <w:rsid w:val="00464C72"/>
    <w:rsid w:val="00464D79"/>
    <w:rsid w:val="00465132"/>
    <w:rsid w:val="0046529C"/>
    <w:rsid w:val="00465569"/>
    <w:rsid w:val="00465570"/>
    <w:rsid w:val="0046647F"/>
    <w:rsid w:val="0046675C"/>
    <w:rsid w:val="00466FA3"/>
    <w:rsid w:val="00467207"/>
    <w:rsid w:val="004673E7"/>
    <w:rsid w:val="004678D2"/>
    <w:rsid w:val="004678EB"/>
    <w:rsid w:val="004678F8"/>
    <w:rsid w:val="0047039E"/>
    <w:rsid w:val="0047062D"/>
    <w:rsid w:val="0047080C"/>
    <w:rsid w:val="004708D8"/>
    <w:rsid w:val="0047099F"/>
    <w:rsid w:val="004709D3"/>
    <w:rsid w:val="00470A11"/>
    <w:rsid w:val="00470C0C"/>
    <w:rsid w:val="00470EFF"/>
    <w:rsid w:val="004710CC"/>
    <w:rsid w:val="0047127E"/>
    <w:rsid w:val="00471281"/>
    <w:rsid w:val="004712AD"/>
    <w:rsid w:val="004712F8"/>
    <w:rsid w:val="004713CD"/>
    <w:rsid w:val="0047152B"/>
    <w:rsid w:val="00471881"/>
    <w:rsid w:val="00471973"/>
    <w:rsid w:val="00471B20"/>
    <w:rsid w:val="00471B2E"/>
    <w:rsid w:val="00471B9D"/>
    <w:rsid w:val="00471D70"/>
    <w:rsid w:val="00471DEE"/>
    <w:rsid w:val="004722B4"/>
    <w:rsid w:val="004723BA"/>
    <w:rsid w:val="00472568"/>
    <w:rsid w:val="00472569"/>
    <w:rsid w:val="0047267F"/>
    <w:rsid w:val="00472955"/>
    <w:rsid w:val="00472B22"/>
    <w:rsid w:val="00472C37"/>
    <w:rsid w:val="004731F1"/>
    <w:rsid w:val="0047356E"/>
    <w:rsid w:val="00473B0A"/>
    <w:rsid w:val="00473BA9"/>
    <w:rsid w:val="004740F9"/>
    <w:rsid w:val="0047421C"/>
    <w:rsid w:val="0047425C"/>
    <w:rsid w:val="004745DE"/>
    <w:rsid w:val="00474679"/>
    <w:rsid w:val="00474798"/>
    <w:rsid w:val="00474AC8"/>
    <w:rsid w:val="00474D32"/>
    <w:rsid w:val="0047500B"/>
    <w:rsid w:val="0047583B"/>
    <w:rsid w:val="00475867"/>
    <w:rsid w:val="00475EFB"/>
    <w:rsid w:val="004762AF"/>
    <w:rsid w:val="0047672E"/>
    <w:rsid w:val="00476962"/>
    <w:rsid w:val="00476AA5"/>
    <w:rsid w:val="00476B0C"/>
    <w:rsid w:val="00476B42"/>
    <w:rsid w:val="00476DF2"/>
    <w:rsid w:val="00476E3C"/>
    <w:rsid w:val="00477138"/>
    <w:rsid w:val="00477414"/>
    <w:rsid w:val="004774BA"/>
    <w:rsid w:val="0047759B"/>
    <w:rsid w:val="00480037"/>
    <w:rsid w:val="004802A1"/>
    <w:rsid w:val="00480371"/>
    <w:rsid w:val="0048068A"/>
    <w:rsid w:val="004809A3"/>
    <w:rsid w:val="00480A0C"/>
    <w:rsid w:val="00480CF1"/>
    <w:rsid w:val="00480D53"/>
    <w:rsid w:val="00480E6D"/>
    <w:rsid w:val="00480FAB"/>
    <w:rsid w:val="004810C4"/>
    <w:rsid w:val="004810E6"/>
    <w:rsid w:val="0048111B"/>
    <w:rsid w:val="0048179C"/>
    <w:rsid w:val="00481C06"/>
    <w:rsid w:val="00481C6A"/>
    <w:rsid w:val="00481DD5"/>
    <w:rsid w:val="0048212A"/>
    <w:rsid w:val="00482315"/>
    <w:rsid w:val="004828FE"/>
    <w:rsid w:val="00482E58"/>
    <w:rsid w:val="00482E70"/>
    <w:rsid w:val="00482F26"/>
    <w:rsid w:val="00482F71"/>
    <w:rsid w:val="00482FF6"/>
    <w:rsid w:val="004833E3"/>
    <w:rsid w:val="00483599"/>
    <w:rsid w:val="00483801"/>
    <w:rsid w:val="00483B60"/>
    <w:rsid w:val="00483D74"/>
    <w:rsid w:val="00483EB2"/>
    <w:rsid w:val="00483ED5"/>
    <w:rsid w:val="00483F82"/>
    <w:rsid w:val="00483F9F"/>
    <w:rsid w:val="00484327"/>
    <w:rsid w:val="004844F3"/>
    <w:rsid w:val="00484583"/>
    <w:rsid w:val="004846D5"/>
    <w:rsid w:val="00484833"/>
    <w:rsid w:val="004848CE"/>
    <w:rsid w:val="0048494D"/>
    <w:rsid w:val="00484F8A"/>
    <w:rsid w:val="00485281"/>
    <w:rsid w:val="00485341"/>
    <w:rsid w:val="004854E0"/>
    <w:rsid w:val="004858E7"/>
    <w:rsid w:val="00485926"/>
    <w:rsid w:val="004859ED"/>
    <w:rsid w:val="00485DF5"/>
    <w:rsid w:val="00485F32"/>
    <w:rsid w:val="0048606F"/>
    <w:rsid w:val="004860C7"/>
    <w:rsid w:val="00486226"/>
    <w:rsid w:val="00486360"/>
    <w:rsid w:val="004865AF"/>
    <w:rsid w:val="00486653"/>
    <w:rsid w:val="004867DA"/>
    <w:rsid w:val="00486828"/>
    <w:rsid w:val="004869C4"/>
    <w:rsid w:val="00486ADE"/>
    <w:rsid w:val="00486CD5"/>
    <w:rsid w:val="00487261"/>
    <w:rsid w:val="00487C83"/>
    <w:rsid w:val="00490094"/>
    <w:rsid w:val="00490192"/>
    <w:rsid w:val="004905C0"/>
    <w:rsid w:val="00490805"/>
    <w:rsid w:val="0049088D"/>
    <w:rsid w:val="00490972"/>
    <w:rsid w:val="00491582"/>
    <w:rsid w:val="00491691"/>
    <w:rsid w:val="004916BD"/>
    <w:rsid w:val="0049197E"/>
    <w:rsid w:val="00491A0F"/>
    <w:rsid w:val="00491D52"/>
    <w:rsid w:val="00491E11"/>
    <w:rsid w:val="00491FCD"/>
    <w:rsid w:val="00492045"/>
    <w:rsid w:val="0049209D"/>
    <w:rsid w:val="0049222B"/>
    <w:rsid w:val="00492490"/>
    <w:rsid w:val="004925A8"/>
    <w:rsid w:val="00492937"/>
    <w:rsid w:val="00492C29"/>
    <w:rsid w:val="00492E6F"/>
    <w:rsid w:val="00493076"/>
    <w:rsid w:val="00493129"/>
    <w:rsid w:val="00493268"/>
    <w:rsid w:val="004933BF"/>
    <w:rsid w:val="004938B7"/>
    <w:rsid w:val="004939B5"/>
    <w:rsid w:val="00493D7C"/>
    <w:rsid w:val="00493F56"/>
    <w:rsid w:val="00494071"/>
    <w:rsid w:val="0049425D"/>
    <w:rsid w:val="004942CF"/>
    <w:rsid w:val="004943D2"/>
    <w:rsid w:val="00494499"/>
    <w:rsid w:val="004945E1"/>
    <w:rsid w:val="004948FE"/>
    <w:rsid w:val="00494A3C"/>
    <w:rsid w:val="00494AF5"/>
    <w:rsid w:val="00494C43"/>
    <w:rsid w:val="00494DF4"/>
    <w:rsid w:val="00495347"/>
    <w:rsid w:val="004954BE"/>
    <w:rsid w:val="00495958"/>
    <w:rsid w:val="004959B9"/>
    <w:rsid w:val="00495DC7"/>
    <w:rsid w:val="004960A8"/>
    <w:rsid w:val="0049626E"/>
    <w:rsid w:val="00496327"/>
    <w:rsid w:val="0049636F"/>
    <w:rsid w:val="004965F7"/>
    <w:rsid w:val="00496A4C"/>
    <w:rsid w:val="00496D93"/>
    <w:rsid w:val="00496E79"/>
    <w:rsid w:val="004970A9"/>
    <w:rsid w:val="00497278"/>
    <w:rsid w:val="004977C3"/>
    <w:rsid w:val="00497F80"/>
    <w:rsid w:val="004A0203"/>
    <w:rsid w:val="004A0326"/>
    <w:rsid w:val="004A06CB"/>
    <w:rsid w:val="004A0B8B"/>
    <w:rsid w:val="004A0BBB"/>
    <w:rsid w:val="004A0DEB"/>
    <w:rsid w:val="004A1101"/>
    <w:rsid w:val="004A148E"/>
    <w:rsid w:val="004A1959"/>
    <w:rsid w:val="004A1CCE"/>
    <w:rsid w:val="004A1D90"/>
    <w:rsid w:val="004A1E2D"/>
    <w:rsid w:val="004A24EA"/>
    <w:rsid w:val="004A278F"/>
    <w:rsid w:val="004A2EF1"/>
    <w:rsid w:val="004A3018"/>
    <w:rsid w:val="004A32BD"/>
    <w:rsid w:val="004A32D6"/>
    <w:rsid w:val="004A343F"/>
    <w:rsid w:val="004A34BE"/>
    <w:rsid w:val="004A364F"/>
    <w:rsid w:val="004A378E"/>
    <w:rsid w:val="004A413A"/>
    <w:rsid w:val="004A433F"/>
    <w:rsid w:val="004A4644"/>
    <w:rsid w:val="004A4739"/>
    <w:rsid w:val="004A473A"/>
    <w:rsid w:val="004A47BF"/>
    <w:rsid w:val="004A47F1"/>
    <w:rsid w:val="004A4883"/>
    <w:rsid w:val="004A50FE"/>
    <w:rsid w:val="004A5165"/>
    <w:rsid w:val="004A52C8"/>
    <w:rsid w:val="004A5341"/>
    <w:rsid w:val="004A53BA"/>
    <w:rsid w:val="004A5557"/>
    <w:rsid w:val="004A570A"/>
    <w:rsid w:val="004A5770"/>
    <w:rsid w:val="004A59DB"/>
    <w:rsid w:val="004A59E3"/>
    <w:rsid w:val="004A5FE5"/>
    <w:rsid w:val="004A6253"/>
    <w:rsid w:val="004A677B"/>
    <w:rsid w:val="004A682A"/>
    <w:rsid w:val="004A6C37"/>
    <w:rsid w:val="004A6EAC"/>
    <w:rsid w:val="004A73F7"/>
    <w:rsid w:val="004A7416"/>
    <w:rsid w:val="004A7547"/>
    <w:rsid w:val="004A787C"/>
    <w:rsid w:val="004A78C9"/>
    <w:rsid w:val="004A7AB0"/>
    <w:rsid w:val="004A7C09"/>
    <w:rsid w:val="004A7D1D"/>
    <w:rsid w:val="004A7D3C"/>
    <w:rsid w:val="004A7DDB"/>
    <w:rsid w:val="004B0332"/>
    <w:rsid w:val="004B054D"/>
    <w:rsid w:val="004B06B9"/>
    <w:rsid w:val="004B084D"/>
    <w:rsid w:val="004B08A8"/>
    <w:rsid w:val="004B097F"/>
    <w:rsid w:val="004B0A86"/>
    <w:rsid w:val="004B113F"/>
    <w:rsid w:val="004B1413"/>
    <w:rsid w:val="004B1B75"/>
    <w:rsid w:val="004B1E8B"/>
    <w:rsid w:val="004B1FAF"/>
    <w:rsid w:val="004B21EE"/>
    <w:rsid w:val="004B22AD"/>
    <w:rsid w:val="004B23A9"/>
    <w:rsid w:val="004B23DD"/>
    <w:rsid w:val="004B248E"/>
    <w:rsid w:val="004B24C0"/>
    <w:rsid w:val="004B24FD"/>
    <w:rsid w:val="004B25CE"/>
    <w:rsid w:val="004B2602"/>
    <w:rsid w:val="004B283B"/>
    <w:rsid w:val="004B29EF"/>
    <w:rsid w:val="004B2A3F"/>
    <w:rsid w:val="004B317A"/>
    <w:rsid w:val="004B33F1"/>
    <w:rsid w:val="004B3474"/>
    <w:rsid w:val="004B34A0"/>
    <w:rsid w:val="004B35B2"/>
    <w:rsid w:val="004B37D7"/>
    <w:rsid w:val="004B39E7"/>
    <w:rsid w:val="004B3C17"/>
    <w:rsid w:val="004B3D6F"/>
    <w:rsid w:val="004B4387"/>
    <w:rsid w:val="004B43A6"/>
    <w:rsid w:val="004B4511"/>
    <w:rsid w:val="004B4654"/>
    <w:rsid w:val="004B4785"/>
    <w:rsid w:val="004B496F"/>
    <w:rsid w:val="004B4BED"/>
    <w:rsid w:val="004B4CD2"/>
    <w:rsid w:val="004B4CFB"/>
    <w:rsid w:val="004B501C"/>
    <w:rsid w:val="004B5343"/>
    <w:rsid w:val="004B5366"/>
    <w:rsid w:val="004B5426"/>
    <w:rsid w:val="004B54BF"/>
    <w:rsid w:val="004B598C"/>
    <w:rsid w:val="004B5A49"/>
    <w:rsid w:val="004B5F68"/>
    <w:rsid w:val="004B60DB"/>
    <w:rsid w:val="004B6125"/>
    <w:rsid w:val="004B6560"/>
    <w:rsid w:val="004B656C"/>
    <w:rsid w:val="004B65FB"/>
    <w:rsid w:val="004B6F07"/>
    <w:rsid w:val="004B72E5"/>
    <w:rsid w:val="004B73CD"/>
    <w:rsid w:val="004B7700"/>
    <w:rsid w:val="004B7C70"/>
    <w:rsid w:val="004BAE76"/>
    <w:rsid w:val="004C0008"/>
    <w:rsid w:val="004C043D"/>
    <w:rsid w:val="004C062E"/>
    <w:rsid w:val="004C0A39"/>
    <w:rsid w:val="004C0A3F"/>
    <w:rsid w:val="004C0BDB"/>
    <w:rsid w:val="004C0CB9"/>
    <w:rsid w:val="004C0F90"/>
    <w:rsid w:val="004C0FB5"/>
    <w:rsid w:val="004C1033"/>
    <w:rsid w:val="004C1185"/>
    <w:rsid w:val="004C1381"/>
    <w:rsid w:val="004C139E"/>
    <w:rsid w:val="004C15BF"/>
    <w:rsid w:val="004C16A0"/>
    <w:rsid w:val="004C1E16"/>
    <w:rsid w:val="004C2067"/>
    <w:rsid w:val="004C23D2"/>
    <w:rsid w:val="004C2643"/>
    <w:rsid w:val="004C273F"/>
    <w:rsid w:val="004C2796"/>
    <w:rsid w:val="004C28C8"/>
    <w:rsid w:val="004C29FA"/>
    <w:rsid w:val="004C2E71"/>
    <w:rsid w:val="004C3048"/>
    <w:rsid w:val="004C3430"/>
    <w:rsid w:val="004C3543"/>
    <w:rsid w:val="004C3630"/>
    <w:rsid w:val="004C3859"/>
    <w:rsid w:val="004C3C0B"/>
    <w:rsid w:val="004C447B"/>
    <w:rsid w:val="004C4590"/>
    <w:rsid w:val="004C471A"/>
    <w:rsid w:val="004C4865"/>
    <w:rsid w:val="004C497C"/>
    <w:rsid w:val="004C4B6F"/>
    <w:rsid w:val="004C4D70"/>
    <w:rsid w:val="004C4E7B"/>
    <w:rsid w:val="004C4F2A"/>
    <w:rsid w:val="004C4F87"/>
    <w:rsid w:val="004C5031"/>
    <w:rsid w:val="004C521B"/>
    <w:rsid w:val="004C524A"/>
    <w:rsid w:val="004C59DA"/>
    <w:rsid w:val="004C5F00"/>
    <w:rsid w:val="004C5FAD"/>
    <w:rsid w:val="004C643D"/>
    <w:rsid w:val="004C658D"/>
    <w:rsid w:val="004C6645"/>
    <w:rsid w:val="004C69D3"/>
    <w:rsid w:val="004C6A22"/>
    <w:rsid w:val="004C6BDA"/>
    <w:rsid w:val="004C6C99"/>
    <w:rsid w:val="004C7092"/>
    <w:rsid w:val="004C7256"/>
    <w:rsid w:val="004C7409"/>
    <w:rsid w:val="004C7879"/>
    <w:rsid w:val="004C7D7D"/>
    <w:rsid w:val="004C7FBC"/>
    <w:rsid w:val="004D0003"/>
    <w:rsid w:val="004D086D"/>
    <w:rsid w:val="004D08EB"/>
    <w:rsid w:val="004D0A67"/>
    <w:rsid w:val="004D0AEB"/>
    <w:rsid w:val="004D0BEE"/>
    <w:rsid w:val="004D0E2C"/>
    <w:rsid w:val="004D112F"/>
    <w:rsid w:val="004D11F0"/>
    <w:rsid w:val="004D12E7"/>
    <w:rsid w:val="004D1563"/>
    <w:rsid w:val="004D1643"/>
    <w:rsid w:val="004D19EA"/>
    <w:rsid w:val="004D1C12"/>
    <w:rsid w:val="004D1DB1"/>
    <w:rsid w:val="004D2489"/>
    <w:rsid w:val="004D27EF"/>
    <w:rsid w:val="004D2985"/>
    <w:rsid w:val="004D2CE4"/>
    <w:rsid w:val="004D2EBA"/>
    <w:rsid w:val="004D2F4C"/>
    <w:rsid w:val="004D2F4E"/>
    <w:rsid w:val="004D317E"/>
    <w:rsid w:val="004D3536"/>
    <w:rsid w:val="004D3B36"/>
    <w:rsid w:val="004D3B53"/>
    <w:rsid w:val="004D3E34"/>
    <w:rsid w:val="004D3F6D"/>
    <w:rsid w:val="004D4623"/>
    <w:rsid w:val="004D4A49"/>
    <w:rsid w:val="004D4C9F"/>
    <w:rsid w:val="004D4ECF"/>
    <w:rsid w:val="004D50F8"/>
    <w:rsid w:val="004D511F"/>
    <w:rsid w:val="004D53E9"/>
    <w:rsid w:val="004D547F"/>
    <w:rsid w:val="004D556C"/>
    <w:rsid w:val="004D5836"/>
    <w:rsid w:val="004D5A0D"/>
    <w:rsid w:val="004D5CAD"/>
    <w:rsid w:val="004D6456"/>
    <w:rsid w:val="004D6626"/>
    <w:rsid w:val="004D66A7"/>
    <w:rsid w:val="004D68B1"/>
    <w:rsid w:val="004D6CA3"/>
    <w:rsid w:val="004D6D08"/>
    <w:rsid w:val="004D6D84"/>
    <w:rsid w:val="004D6DDB"/>
    <w:rsid w:val="004D6E44"/>
    <w:rsid w:val="004D6E9F"/>
    <w:rsid w:val="004D6EFD"/>
    <w:rsid w:val="004D6F1E"/>
    <w:rsid w:val="004D71AD"/>
    <w:rsid w:val="004D7218"/>
    <w:rsid w:val="004D75F3"/>
    <w:rsid w:val="004D76EF"/>
    <w:rsid w:val="004D78DD"/>
    <w:rsid w:val="004D7E54"/>
    <w:rsid w:val="004D7FCF"/>
    <w:rsid w:val="004E02A7"/>
    <w:rsid w:val="004E031D"/>
    <w:rsid w:val="004E05CD"/>
    <w:rsid w:val="004E0721"/>
    <w:rsid w:val="004E076E"/>
    <w:rsid w:val="004E0816"/>
    <w:rsid w:val="004E11AC"/>
    <w:rsid w:val="004E12C8"/>
    <w:rsid w:val="004E16E1"/>
    <w:rsid w:val="004E1A51"/>
    <w:rsid w:val="004E1BCC"/>
    <w:rsid w:val="004E2064"/>
    <w:rsid w:val="004E2352"/>
    <w:rsid w:val="004E236C"/>
    <w:rsid w:val="004E253C"/>
    <w:rsid w:val="004E26AF"/>
    <w:rsid w:val="004E2A69"/>
    <w:rsid w:val="004E2B44"/>
    <w:rsid w:val="004E2B46"/>
    <w:rsid w:val="004E2E24"/>
    <w:rsid w:val="004E2ED8"/>
    <w:rsid w:val="004E3132"/>
    <w:rsid w:val="004E3356"/>
    <w:rsid w:val="004E3BD7"/>
    <w:rsid w:val="004E3CEC"/>
    <w:rsid w:val="004E400D"/>
    <w:rsid w:val="004E4023"/>
    <w:rsid w:val="004E430A"/>
    <w:rsid w:val="004E459A"/>
    <w:rsid w:val="004E4662"/>
    <w:rsid w:val="004E4965"/>
    <w:rsid w:val="004E4B03"/>
    <w:rsid w:val="004E5048"/>
    <w:rsid w:val="004E582B"/>
    <w:rsid w:val="004E5834"/>
    <w:rsid w:val="004E5A9E"/>
    <w:rsid w:val="004E5BD8"/>
    <w:rsid w:val="004E5D13"/>
    <w:rsid w:val="004E5DFC"/>
    <w:rsid w:val="004E6392"/>
    <w:rsid w:val="004E65EC"/>
    <w:rsid w:val="004E66E9"/>
    <w:rsid w:val="004E681E"/>
    <w:rsid w:val="004E6A79"/>
    <w:rsid w:val="004E6A89"/>
    <w:rsid w:val="004E6B68"/>
    <w:rsid w:val="004E6C08"/>
    <w:rsid w:val="004E7180"/>
    <w:rsid w:val="004E78F8"/>
    <w:rsid w:val="004E7A42"/>
    <w:rsid w:val="004E7AE1"/>
    <w:rsid w:val="004E7D12"/>
    <w:rsid w:val="004E7F1B"/>
    <w:rsid w:val="004F003C"/>
    <w:rsid w:val="004F013A"/>
    <w:rsid w:val="004F02C6"/>
    <w:rsid w:val="004F0361"/>
    <w:rsid w:val="004F048F"/>
    <w:rsid w:val="004F07B5"/>
    <w:rsid w:val="004F0973"/>
    <w:rsid w:val="004F0A03"/>
    <w:rsid w:val="004F0A95"/>
    <w:rsid w:val="004F0E20"/>
    <w:rsid w:val="004F0F8F"/>
    <w:rsid w:val="004F11C0"/>
    <w:rsid w:val="004F14B1"/>
    <w:rsid w:val="004F14DB"/>
    <w:rsid w:val="004F1A8A"/>
    <w:rsid w:val="004F1B0E"/>
    <w:rsid w:val="004F1E73"/>
    <w:rsid w:val="004F1EDB"/>
    <w:rsid w:val="004F1EF3"/>
    <w:rsid w:val="004F2259"/>
    <w:rsid w:val="004F233B"/>
    <w:rsid w:val="004F2543"/>
    <w:rsid w:val="004F2618"/>
    <w:rsid w:val="004F2619"/>
    <w:rsid w:val="004F28DF"/>
    <w:rsid w:val="004F2AE4"/>
    <w:rsid w:val="004F2DB6"/>
    <w:rsid w:val="004F330A"/>
    <w:rsid w:val="004F3486"/>
    <w:rsid w:val="004F3664"/>
    <w:rsid w:val="004F3BD8"/>
    <w:rsid w:val="004F41E0"/>
    <w:rsid w:val="004F41FC"/>
    <w:rsid w:val="004F49B8"/>
    <w:rsid w:val="004F49E8"/>
    <w:rsid w:val="004F4A7B"/>
    <w:rsid w:val="004F4A7F"/>
    <w:rsid w:val="004F4A86"/>
    <w:rsid w:val="004F4F13"/>
    <w:rsid w:val="004F501D"/>
    <w:rsid w:val="004F53CD"/>
    <w:rsid w:val="004F5705"/>
    <w:rsid w:val="004F65F4"/>
    <w:rsid w:val="004F687F"/>
    <w:rsid w:val="004F68A4"/>
    <w:rsid w:val="004F697F"/>
    <w:rsid w:val="004F6AD5"/>
    <w:rsid w:val="004F6B6B"/>
    <w:rsid w:val="004F6BD0"/>
    <w:rsid w:val="004F6EA7"/>
    <w:rsid w:val="004F6EFA"/>
    <w:rsid w:val="004F73AB"/>
    <w:rsid w:val="004F74E5"/>
    <w:rsid w:val="004F751D"/>
    <w:rsid w:val="004F7626"/>
    <w:rsid w:val="004F798A"/>
    <w:rsid w:val="004F7AD1"/>
    <w:rsid w:val="004F7C83"/>
    <w:rsid w:val="004F7E00"/>
    <w:rsid w:val="004F7F1B"/>
    <w:rsid w:val="004F7F5D"/>
    <w:rsid w:val="0050003F"/>
    <w:rsid w:val="0050007E"/>
    <w:rsid w:val="0050020B"/>
    <w:rsid w:val="005004A5"/>
    <w:rsid w:val="005005FF"/>
    <w:rsid w:val="00500760"/>
    <w:rsid w:val="00500BCF"/>
    <w:rsid w:val="00500D60"/>
    <w:rsid w:val="0050108C"/>
    <w:rsid w:val="005011A9"/>
    <w:rsid w:val="00501486"/>
    <w:rsid w:val="005014C5"/>
    <w:rsid w:val="00501559"/>
    <w:rsid w:val="00501590"/>
    <w:rsid w:val="00501C8F"/>
    <w:rsid w:val="00502182"/>
    <w:rsid w:val="005022DD"/>
    <w:rsid w:val="0050235A"/>
    <w:rsid w:val="005026E0"/>
    <w:rsid w:val="005028D3"/>
    <w:rsid w:val="00502A48"/>
    <w:rsid w:val="00502C13"/>
    <w:rsid w:val="00502C28"/>
    <w:rsid w:val="00502EC6"/>
    <w:rsid w:val="00502EDB"/>
    <w:rsid w:val="00503563"/>
    <w:rsid w:val="0050367C"/>
    <w:rsid w:val="005037AD"/>
    <w:rsid w:val="00503AE9"/>
    <w:rsid w:val="00503B78"/>
    <w:rsid w:val="00504AB8"/>
    <w:rsid w:val="00504B56"/>
    <w:rsid w:val="00504C79"/>
    <w:rsid w:val="00504E64"/>
    <w:rsid w:val="00504F61"/>
    <w:rsid w:val="00505083"/>
    <w:rsid w:val="00505428"/>
    <w:rsid w:val="00505571"/>
    <w:rsid w:val="005055FB"/>
    <w:rsid w:val="005057B9"/>
    <w:rsid w:val="00505E9C"/>
    <w:rsid w:val="00506534"/>
    <w:rsid w:val="0050675D"/>
    <w:rsid w:val="00506A13"/>
    <w:rsid w:val="00506BD5"/>
    <w:rsid w:val="00506E6D"/>
    <w:rsid w:val="005070E9"/>
    <w:rsid w:val="005071E6"/>
    <w:rsid w:val="00507329"/>
    <w:rsid w:val="00507BBE"/>
    <w:rsid w:val="00507F42"/>
    <w:rsid w:val="00507FCD"/>
    <w:rsid w:val="00510040"/>
    <w:rsid w:val="00510420"/>
    <w:rsid w:val="005109D0"/>
    <w:rsid w:val="00510B69"/>
    <w:rsid w:val="00510E29"/>
    <w:rsid w:val="00510F12"/>
    <w:rsid w:val="00510F25"/>
    <w:rsid w:val="00511625"/>
    <w:rsid w:val="005119BA"/>
    <w:rsid w:val="00511B24"/>
    <w:rsid w:val="00511D46"/>
    <w:rsid w:val="00511F43"/>
    <w:rsid w:val="00512575"/>
    <w:rsid w:val="00512789"/>
    <w:rsid w:val="00512D58"/>
    <w:rsid w:val="00512E31"/>
    <w:rsid w:val="00513113"/>
    <w:rsid w:val="00513402"/>
    <w:rsid w:val="0051359B"/>
    <w:rsid w:val="00513BCC"/>
    <w:rsid w:val="00513C73"/>
    <w:rsid w:val="0051421E"/>
    <w:rsid w:val="005144BF"/>
    <w:rsid w:val="0051478A"/>
    <w:rsid w:val="00515076"/>
    <w:rsid w:val="00515123"/>
    <w:rsid w:val="0051602F"/>
    <w:rsid w:val="00516234"/>
    <w:rsid w:val="005163CD"/>
    <w:rsid w:val="00516490"/>
    <w:rsid w:val="0051665A"/>
    <w:rsid w:val="00516826"/>
    <w:rsid w:val="00516930"/>
    <w:rsid w:val="005169E7"/>
    <w:rsid w:val="00516E30"/>
    <w:rsid w:val="00516E5D"/>
    <w:rsid w:val="00516F34"/>
    <w:rsid w:val="00517464"/>
    <w:rsid w:val="005174E4"/>
    <w:rsid w:val="00517861"/>
    <w:rsid w:val="005179E1"/>
    <w:rsid w:val="00517B7F"/>
    <w:rsid w:val="00517D1F"/>
    <w:rsid w:val="00517D5F"/>
    <w:rsid w:val="00517EFE"/>
    <w:rsid w:val="005200AB"/>
    <w:rsid w:val="0052025A"/>
    <w:rsid w:val="005202D1"/>
    <w:rsid w:val="005204D7"/>
    <w:rsid w:val="00520515"/>
    <w:rsid w:val="00520711"/>
    <w:rsid w:val="00520E25"/>
    <w:rsid w:val="00521039"/>
    <w:rsid w:val="00521248"/>
    <w:rsid w:val="0052135B"/>
    <w:rsid w:val="005213E6"/>
    <w:rsid w:val="00521493"/>
    <w:rsid w:val="00521936"/>
    <w:rsid w:val="00522052"/>
    <w:rsid w:val="00522E3B"/>
    <w:rsid w:val="00523037"/>
    <w:rsid w:val="0052319F"/>
    <w:rsid w:val="005231F8"/>
    <w:rsid w:val="005233C2"/>
    <w:rsid w:val="00523429"/>
    <w:rsid w:val="0052387F"/>
    <w:rsid w:val="005239A8"/>
    <w:rsid w:val="005239F3"/>
    <w:rsid w:val="00523C09"/>
    <w:rsid w:val="00523CEE"/>
    <w:rsid w:val="00523D3C"/>
    <w:rsid w:val="00523E09"/>
    <w:rsid w:val="00523E63"/>
    <w:rsid w:val="005247BA"/>
    <w:rsid w:val="00524FD3"/>
    <w:rsid w:val="00525166"/>
    <w:rsid w:val="0052540C"/>
    <w:rsid w:val="0052550E"/>
    <w:rsid w:val="005255EE"/>
    <w:rsid w:val="00525720"/>
    <w:rsid w:val="00525E90"/>
    <w:rsid w:val="005264A8"/>
    <w:rsid w:val="0052676C"/>
    <w:rsid w:val="0052682F"/>
    <w:rsid w:val="00526856"/>
    <w:rsid w:val="005269BA"/>
    <w:rsid w:val="00526B16"/>
    <w:rsid w:val="00527596"/>
    <w:rsid w:val="005277E3"/>
    <w:rsid w:val="00527941"/>
    <w:rsid w:val="00527A38"/>
    <w:rsid w:val="00527E84"/>
    <w:rsid w:val="00527F17"/>
    <w:rsid w:val="005300AD"/>
    <w:rsid w:val="00530241"/>
    <w:rsid w:val="00530771"/>
    <w:rsid w:val="0053081F"/>
    <w:rsid w:val="0053099C"/>
    <w:rsid w:val="00530DC9"/>
    <w:rsid w:val="00530F42"/>
    <w:rsid w:val="00530F46"/>
    <w:rsid w:val="00531108"/>
    <w:rsid w:val="0053125D"/>
    <w:rsid w:val="00531680"/>
    <w:rsid w:val="00531F25"/>
    <w:rsid w:val="00532779"/>
    <w:rsid w:val="00532A90"/>
    <w:rsid w:val="00532D16"/>
    <w:rsid w:val="00532D68"/>
    <w:rsid w:val="00532F0F"/>
    <w:rsid w:val="00533457"/>
    <w:rsid w:val="005335C3"/>
    <w:rsid w:val="00533B28"/>
    <w:rsid w:val="00533BCA"/>
    <w:rsid w:val="00534075"/>
    <w:rsid w:val="00534171"/>
    <w:rsid w:val="00534447"/>
    <w:rsid w:val="00534695"/>
    <w:rsid w:val="00534736"/>
    <w:rsid w:val="00534A0C"/>
    <w:rsid w:val="00534B2F"/>
    <w:rsid w:val="00535126"/>
    <w:rsid w:val="005351B2"/>
    <w:rsid w:val="00535206"/>
    <w:rsid w:val="0053539E"/>
    <w:rsid w:val="005353B5"/>
    <w:rsid w:val="005359E6"/>
    <w:rsid w:val="00535B53"/>
    <w:rsid w:val="00535D01"/>
    <w:rsid w:val="00535F49"/>
    <w:rsid w:val="00536047"/>
    <w:rsid w:val="005362C8"/>
    <w:rsid w:val="0053658E"/>
    <w:rsid w:val="00536651"/>
    <w:rsid w:val="005366E1"/>
    <w:rsid w:val="00536C4B"/>
    <w:rsid w:val="00536D76"/>
    <w:rsid w:val="00536E33"/>
    <w:rsid w:val="005371CC"/>
    <w:rsid w:val="00537373"/>
    <w:rsid w:val="00537390"/>
    <w:rsid w:val="005374BC"/>
    <w:rsid w:val="0053760B"/>
    <w:rsid w:val="00537C4C"/>
    <w:rsid w:val="00537E47"/>
    <w:rsid w:val="005405BE"/>
    <w:rsid w:val="00540B58"/>
    <w:rsid w:val="00540BAB"/>
    <w:rsid w:val="00540D52"/>
    <w:rsid w:val="00541217"/>
    <w:rsid w:val="0054148F"/>
    <w:rsid w:val="0054152C"/>
    <w:rsid w:val="0054158D"/>
    <w:rsid w:val="00541BC9"/>
    <w:rsid w:val="00541DB5"/>
    <w:rsid w:val="0054214F"/>
    <w:rsid w:val="005423D0"/>
    <w:rsid w:val="005425D8"/>
    <w:rsid w:val="00542659"/>
    <w:rsid w:val="005428BC"/>
    <w:rsid w:val="00542B4D"/>
    <w:rsid w:val="00542BC6"/>
    <w:rsid w:val="00542BCC"/>
    <w:rsid w:val="00542D27"/>
    <w:rsid w:val="00542D2C"/>
    <w:rsid w:val="00542D5B"/>
    <w:rsid w:val="00542F5F"/>
    <w:rsid w:val="00543189"/>
    <w:rsid w:val="0054335E"/>
    <w:rsid w:val="00543EA6"/>
    <w:rsid w:val="005440C0"/>
    <w:rsid w:val="005441B2"/>
    <w:rsid w:val="00544541"/>
    <w:rsid w:val="0054466F"/>
    <w:rsid w:val="0054473F"/>
    <w:rsid w:val="005447FE"/>
    <w:rsid w:val="0054486A"/>
    <w:rsid w:val="00544BED"/>
    <w:rsid w:val="00545189"/>
    <w:rsid w:val="00545283"/>
    <w:rsid w:val="005453A0"/>
    <w:rsid w:val="005453BF"/>
    <w:rsid w:val="005456A3"/>
    <w:rsid w:val="00545717"/>
    <w:rsid w:val="00545A84"/>
    <w:rsid w:val="00545C49"/>
    <w:rsid w:val="00545CC5"/>
    <w:rsid w:val="00545DBF"/>
    <w:rsid w:val="00546352"/>
    <w:rsid w:val="0054678C"/>
    <w:rsid w:val="00547385"/>
    <w:rsid w:val="0054745D"/>
    <w:rsid w:val="00547527"/>
    <w:rsid w:val="00547544"/>
    <w:rsid w:val="00547625"/>
    <w:rsid w:val="00547868"/>
    <w:rsid w:val="00547C49"/>
    <w:rsid w:val="00547DD6"/>
    <w:rsid w:val="00547ED4"/>
    <w:rsid w:val="00547F76"/>
    <w:rsid w:val="00550695"/>
    <w:rsid w:val="00550B00"/>
    <w:rsid w:val="00550BD0"/>
    <w:rsid w:val="00550EF4"/>
    <w:rsid w:val="00551011"/>
    <w:rsid w:val="005510E4"/>
    <w:rsid w:val="005518A5"/>
    <w:rsid w:val="005519DF"/>
    <w:rsid w:val="00551AD9"/>
    <w:rsid w:val="0055203E"/>
    <w:rsid w:val="005522DB"/>
    <w:rsid w:val="00552348"/>
    <w:rsid w:val="005523F2"/>
    <w:rsid w:val="00552512"/>
    <w:rsid w:val="0055279F"/>
    <w:rsid w:val="00552B82"/>
    <w:rsid w:val="00552D30"/>
    <w:rsid w:val="00552F5B"/>
    <w:rsid w:val="0055317A"/>
    <w:rsid w:val="00553422"/>
    <w:rsid w:val="005534CB"/>
    <w:rsid w:val="00553AB6"/>
    <w:rsid w:val="00553B5B"/>
    <w:rsid w:val="00553DEC"/>
    <w:rsid w:val="00553FFA"/>
    <w:rsid w:val="005542FF"/>
    <w:rsid w:val="00554471"/>
    <w:rsid w:val="00554645"/>
    <w:rsid w:val="00554792"/>
    <w:rsid w:val="00554A4D"/>
    <w:rsid w:val="00554BE7"/>
    <w:rsid w:val="00554C1F"/>
    <w:rsid w:val="00555002"/>
    <w:rsid w:val="00555045"/>
    <w:rsid w:val="005550F1"/>
    <w:rsid w:val="0055510D"/>
    <w:rsid w:val="005552CF"/>
    <w:rsid w:val="005559C4"/>
    <w:rsid w:val="00555AD7"/>
    <w:rsid w:val="00555B20"/>
    <w:rsid w:val="00555B2E"/>
    <w:rsid w:val="00555C08"/>
    <w:rsid w:val="00555C29"/>
    <w:rsid w:val="00555EC0"/>
    <w:rsid w:val="00555F38"/>
    <w:rsid w:val="00555F3B"/>
    <w:rsid w:val="005565F0"/>
    <w:rsid w:val="005566E9"/>
    <w:rsid w:val="005567FD"/>
    <w:rsid w:val="00556959"/>
    <w:rsid w:val="00556E70"/>
    <w:rsid w:val="00557109"/>
    <w:rsid w:val="00557208"/>
    <w:rsid w:val="00557347"/>
    <w:rsid w:val="00557CD1"/>
    <w:rsid w:val="00557D1A"/>
    <w:rsid w:val="00560152"/>
    <w:rsid w:val="00560268"/>
    <w:rsid w:val="00560395"/>
    <w:rsid w:val="00560B16"/>
    <w:rsid w:val="005611DF"/>
    <w:rsid w:val="005614FF"/>
    <w:rsid w:val="00561560"/>
    <w:rsid w:val="0056198C"/>
    <w:rsid w:val="00561A3F"/>
    <w:rsid w:val="00561D54"/>
    <w:rsid w:val="00561D79"/>
    <w:rsid w:val="00561F74"/>
    <w:rsid w:val="00562848"/>
    <w:rsid w:val="00562A16"/>
    <w:rsid w:val="00562AA3"/>
    <w:rsid w:val="0056307F"/>
    <w:rsid w:val="005630B2"/>
    <w:rsid w:val="005630DE"/>
    <w:rsid w:val="0056318F"/>
    <w:rsid w:val="00563280"/>
    <w:rsid w:val="005634BD"/>
    <w:rsid w:val="00563758"/>
    <w:rsid w:val="00563980"/>
    <w:rsid w:val="00563A51"/>
    <w:rsid w:val="00563AAB"/>
    <w:rsid w:val="00563B43"/>
    <w:rsid w:val="00563C80"/>
    <w:rsid w:val="00563D03"/>
    <w:rsid w:val="00563D63"/>
    <w:rsid w:val="005642B3"/>
    <w:rsid w:val="0056431B"/>
    <w:rsid w:val="005643BF"/>
    <w:rsid w:val="0056456B"/>
    <w:rsid w:val="00564751"/>
    <w:rsid w:val="00564798"/>
    <w:rsid w:val="005647E5"/>
    <w:rsid w:val="00564A2F"/>
    <w:rsid w:val="00564D3B"/>
    <w:rsid w:val="00564EE2"/>
    <w:rsid w:val="00564F5B"/>
    <w:rsid w:val="0056508E"/>
    <w:rsid w:val="00565142"/>
    <w:rsid w:val="0056541E"/>
    <w:rsid w:val="0056597C"/>
    <w:rsid w:val="00565C2C"/>
    <w:rsid w:val="005662F4"/>
    <w:rsid w:val="00566551"/>
    <w:rsid w:val="005667CD"/>
    <w:rsid w:val="0056680F"/>
    <w:rsid w:val="00566E1A"/>
    <w:rsid w:val="00566ECB"/>
    <w:rsid w:val="005672ED"/>
    <w:rsid w:val="005673E7"/>
    <w:rsid w:val="005674B0"/>
    <w:rsid w:val="005677D2"/>
    <w:rsid w:val="00567900"/>
    <w:rsid w:val="00567D0E"/>
    <w:rsid w:val="0056840F"/>
    <w:rsid w:val="00570134"/>
    <w:rsid w:val="0057041C"/>
    <w:rsid w:val="005706A7"/>
    <w:rsid w:val="00570946"/>
    <w:rsid w:val="00570C92"/>
    <w:rsid w:val="00570D49"/>
    <w:rsid w:val="00570E23"/>
    <w:rsid w:val="005710C8"/>
    <w:rsid w:val="005711AE"/>
    <w:rsid w:val="00571482"/>
    <w:rsid w:val="00571642"/>
    <w:rsid w:val="00571C4D"/>
    <w:rsid w:val="00571E8D"/>
    <w:rsid w:val="00572038"/>
    <w:rsid w:val="00572506"/>
    <w:rsid w:val="005727E7"/>
    <w:rsid w:val="005728FF"/>
    <w:rsid w:val="005729EB"/>
    <w:rsid w:val="00572AAF"/>
    <w:rsid w:val="00572AC0"/>
    <w:rsid w:val="00572CC7"/>
    <w:rsid w:val="00573118"/>
    <w:rsid w:val="005731BF"/>
    <w:rsid w:val="0057360F"/>
    <w:rsid w:val="005737E2"/>
    <w:rsid w:val="005738AB"/>
    <w:rsid w:val="005739A6"/>
    <w:rsid w:val="00573ACD"/>
    <w:rsid w:val="00573ED7"/>
    <w:rsid w:val="00573FBD"/>
    <w:rsid w:val="00574215"/>
    <w:rsid w:val="0057435C"/>
    <w:rsid w:val="005744D7"/>
    <w:rsid w:val="00574659"/>
    <w:rsid w:val="0057497A"/>
    <w:rsid w:val="005749AA"/>
    <w:rsid w:val="00574A77"/>
    <w:rsid w:val="00574B4C"/>
    <w:rsid w:val="00574C0F"/>
    <w:rsid w:val="00574EB8"/>
    <w:rsid w:val="00575187"/>
    <w:rsid w:val="0057538C"/>
    <w:rsid w:val="005753DA"/>
    <w:rsid w:val="00575436"/>
    <w:rsid w:val="00575598"/>
    <w:rsid w:val="005757B7"/>
    <w:rsid w:val="005757F3"/>
    <w:rsid w:val="00575820"/>
    <w:rsid w:val="00575FD2"/>
    <w:rsid w:val="0057607C"/>
    <w:rsid w:val="00576545"/>
    <w:rsid w:val="00576576"/>
    <w:rsid w:val="00576581"/>
    <w:rsid w:val="005766A7"/>
    <w:rsid w:val="0057670A"/>
    <w:rsid w:val="00576729"/>
    <w:rsid w:val="0057698A"/>
    <w:rsid w:val="00576A3C"/>
    <w:rsid w:val="00577288"/>
    <w:rsid w:val="005772AE"/>
    <w:rsid w:val="0057746D"/>
    <w:rsid w:val="00577675"/>
    <w:rsid w:val="005776D2"/>
    <w:rsid w:val="005776DF"/>
    <w:rsid w:val="005778D6"/>
    <w:rsid w:val="00577921"/>
    <w:rsid w:val="00577F02"/>
    <w:rsid w:val="00580277"/>
    <w:rsid w:val="005802FB"/>
    <w:rsid w:val="00580504"/>
    <w:rsid w:val="0058072D"/>
    <w:rsid w:val="00580DA9"/>
    <w:rsid w:val="005811C1"/>
    <w:rsid w:val="0058166F"/>
    <w:rsid w:val="005818ED"/>
    <w:rsid w:val="00582100"/>
    <w:rsid w:val="005821F2"/>
    <w:rsid w:val="005825D0"/>
    <w:rsid w:val="0058264F"/>
    <w:rsid w:val="00582818"/>
    <w:rsid w:val="00582B3C"/>
    <w:rsid w:val="00582B8C"/>
    <w:rsid w:val="00582EA5"/>
    <w:rsid w:val="00582F10"/>
    <w:rsid w:val="005836F5"/>
    <w:rsid w:val="00583779"/>
    <w:rsid w:val="005837E2"/>
    <w:rsid w:val="00583B48"/>
    <w:rsid w:val="00583C1D"/>
    <w:rsid w:val="00583C94"/>
    <w:rsid w:val="00583D0A"/>
    <w:rsid w:val="00583E75"/>
    <w:rsid w:val="00584062"/>
    <w:rsid w:val="00584078"/>
    <w:rsid w:val="0058408D"/>
    <w:rsid w:val="00584184"/>
    <w:rsid w:val="00584186"/>
    <w:rsid w:val="005844A9"/>
    <w:rsid w:val="0058461B"/>
    <w:rsid w:val="00584BE8"/>
    <w:rsid w:val="00584CF5"/>
    <w:rsid w:val="00584CFE"/>
    <w:rsid w:val="0058515C"/>
    <w:rsid w:val="00585183"/>
    <w:rsid w:val="00585247"/>
    <w:rsid w:val="0058561D"/>
    <w:rsid w:val="0058567E"/>
    <w:rsid w:val="00585761"/>
    <w:rsid w:val="00585CCD"/>
    <w:rsid w:val="00585D17"/>
    <w:rsid w:val="00585DDE"/>
    <w:rsid w:val="00585E12"/>
    <w:rsid w:val="0058600A"/>
    <w:rsid w:val="00586225"/>
    <w:rsid w:val="00586251"/>
    <w:rsid w:val="005864AA"/>
    <w:rsid w:val="00586553"/>
    <w:rsid w:val="0058686A"/>
    <w:rsid w:val="00586A1E"/>
    <w:rsid w:val="00586B9B"/>
    <w:rsid w:val="00586BBA"/>
    <w:rsid w:val="00586EE0"/>
    <w:rsid w:val="00586EE5"/>
    <w:rsid w:val="0058710C"/>
    <w:rsid w:val="00587233"/>
    <w:rsid w:val="0058762D"/>
    <w:rsid w:val="00587636"/>
    <w:rsid w:val="005878F7"/>
    <w:rsid w:val="00587916"/>
    <w:rsid w:val="005879EF"/>
    <w:rsid w:val="00587ADA"/>
    <w:rsid w:val="00587B27"/>
    <w:rsid w:val="00587D94"/>
    <w:rsid w:val="005904CE"/>
    <w:rsid w:val="005906B9"/>
    <w:rsid w:val="00590919"/>
    <w:rsid w:val="00590CE1"/>
    <w:rsid w:val="00590CED"/>
    <w:rsid w:val="00590D30"/>
    <w:rsid w:val="00590D48"/>
    <w:rsid w:val="00590D4E"/>
    <w:rsid w:val="00590E34"/>
    <w:rsid w:val="00590FA3"/>
    <w:rsid w:val="00591130"/>
    <w:rsid w:val="005911A3"/>
    <w:rsid w:val="00591407"/>
    <w:rsid w:val="00591427"/>
    <w:rsid w:val="00591D13"/>
    <w:rsid w:val="00592179"/>
    <w:rsid w:val="00592431"/>
    <w:rsid w:val="0059267A"/>
    <w:rsid w:val="005926F3"/>
    <w:rsid w:val="005929AB"/>
    <w:rsid w:val="00592ACD"/>
    <w:rsid w:val="00592C27"/>
    <w:rsid w:val="00592C31"/>
    <w:rsid w:val="00592C7F"/>
    <w:rsid w:val="00592D68"/>
    <w:rsid w:val="005936A0"/>
    <w:rsid w:val="00593909"/>
    <w:rsid w:val="005939B0"/>
    <w:rsid w:val="00593C22"/>
    <w:rsid w:val="00593D0E"/>
    <w:rsid w:val="00593E1E"/>
    <w:rsid w:val="00593F41"/>
    <w:rsid w:val="005943E2"/>
    <w:rsid w:val="00594899"/>
    <w:rsid w:val="00595231"/>
    <w:rsid w:val="005952DE"/>
    <w:rsid w:val="005957D9"/>
    <w:rsid w:val="0059584F"/>
    <w:rsid w:val="00595964"/>
    <w:rsid w:val="00595971"/>
    <w:rsid w:val="00595C59"/>
    <w:rsid w:val="00596140"/>
    <w:rsid w:val="00596285"/>
    <w:rsid w:val="005965D5"/>
    <w:rsid w:val="005966DA"/>
    <w:rsid w:val="00596753"/>
    <w:rsid w:val="00596960"/>
    <w:rsid w:val="00596D4C"/>
    <w:rsid w:val="00596E3D"/>
    <w:rsid w:val="0059709A"/>
    <w:rsid w:val="0059727C"/>
    <w:rsid w:val="005977FC"/>
    <w:rsid w:val="00597821"/>
    <w:rsid w:val="00597BF3"/>
    <w:rsid w:val="00597D2D"/>
    <w:rsid w:val="005A0091"/>
    <w:rsid w:val="005A03E6"/>
    <w:rsid w:val="005A0999"/>
    <w:rsid w:val="005A0D02"/>
    <w:rsid w:val="005A0D5F"/>
    <w:rsid w:val="005A1521"/>
    <w:rsid w:val="005A1A0D"/>
    <w:rsid w:val="005A1D00"/>
    <w:rsid w:val="005A1D83"/>
    <w:rsid w:val="005A210B"/>
    <w:rsid w:val="005A232E"/>
    <w:rsid w:val="005A24B7"/>
    <w:rsid w:val="005A251E"/>
    <w:rsid w:val="005A29BD"/>
    <w:rsid w:val="005A29C1"/>
    <w:rsid w:val="005A29D5"/>
    <w:rsid w:val="005A2A60"/>
    <w:rsid w:val="005A2B9D"/>
    <w:rsid w:val="005A2BF1"/>
    <w:rsid w:val="005A2D3A"/>
    <w:rsid w:val="005A2F57"/>
    <w:rsid w:val="005A338E"/>
    <w:rsid w:val="005A3457"/>
    <w:rsid w:val="005A34C2"/>
    <w:rsid w:val="005A351F"/>
    <w:rsid w:val="005A35C6"/>
    <w:rsid w:val="005A38DC"/>
    <w:rsid w:val="005A3AC6"/>
    <w:rsid w:val="005A3F6E"/>
    <w:rsid w:val="005A4154"/>
    <w:rsid w:val="005A415F"/>
    <w:rsid w:val="005A4176"/>
    <w:rsid w:val="005A418C"/>
    <w:rsid w:val="005A48A8"/>
    <w:rsid w:val="005A4CD2"/>
    <w:rsid w:val="005A4D36"/>
    <w:rsid w:val="005A4E2C"/>
    <w:rsid w:val="005A4ED6"/>
    <w:rsid w:val="005A51DA"/>
    <w:rsid w:val="005A526C"/>
    <w:rsid w:val="005A540A"/>
    <w:rsid w:val="005A5985"/>
    <w:rsid w:val="005A5E75"/>
    <w:rsid w:val="005A60FC"/>
    <w:rsid w:val="005A61B7"/>
    <w:rsid w:val="005A6963"/>
    <w:rsid w:val="005A6E7B"/>
    <w:rsid w:val="005A7449"/>
    <w:rsid w:val="005A746B"/>
    <w:rsid w:val="005A7808"/>
    <w:rsid w:val="005A7930"/>
    <w:rsid w:val="005A79A6"/>
    <w:rsid w:val="005A7A1C"/>
    <w:rsid w:val="005B027E"/>
    <w:rsid w:val="005B02D9"/>
    <w:rsid w:val="005B041F"/>
    <w:rsid w:val="005B06F8"/>
    <w:rsid w:val="005B0F8D"/>
    <w:rsid w:val="005B1342"/>
    <w:rsid w:val="005B13A5"/>
    <w:rsid w:val="005B13DC"/>
    <w:rsid w:val="005B13E6"/>
    <w:rsid w:val="005B19AF"/>
    <w:rsid w:val="005B1EF5"/>
    <w:rsid w:val="005B1FF7"/>
    <w:rsid w:val="005B202B"/>
    <w:rsid w:val="005B2338"/>
    <w:rsid w:val="005B285B"/>
    <w:rsid w:val="005B292F"/>
    <w:rsid w:val="005B2985"/>
    <w:rsid w:val="005B2BA6"/>
    <w:rsid w:val="005B2C55"/>
    <w:rsid w:val="005B2DB3"/>
    <w:rsid w:val="005B326C"/>
    <w:rsid w:val="005B3540"/>
    <w:rsid w:val="005B35A2"/>
    <w:rsid w:val="005B3620"/>
    <w:rsid w:val="005B3702"/>
    <w:rsid w:val="005B3890"/>
    <w:rsid w:val="005B3A89"/>
    <w:rsid w:val="005B3C95"/>
    <w:rsid w:val="005B40A1"/>
    <w:rsid w:val="005B4901"/>
    <w:rsid w:val="005B4B2F"/>
    <w:rsid w:val="005B4C1C"/>
    <w:rsid w:val="005B4C28"/>
    <w:rsid w:val="005B4C56"/>
    <w:rsid w:val="005B4C71"/>
    <w:rsid w:val="005B50A0"/>
    <w:rsid w:val="005B518A"/>
    <w:rsid w:val="005B547F"/>
    <w:rsid w:val="005B5524"/>
    <w:rsid w:val="005B59D5"/>
    <w:rsid w:val="005B5A36"/>
    <w:rsid w:val="005B5B02"/>
    <w:rsid w:val="005B5BAF"/>
    <w:rsid w:val="005B5CD0"/>
    <w:rsid w:val="005B6163"/>
    <w:rsid w:val="005B628A"/>
    <w:rsid w:val="005B632F"/>
    <w:rsid w:val="005B63F3"/>
    <w:rsid w:val="005B67EE"/>
    <w:rsid w:val="005B6877"/>
    <w:rsid w:val="005B69AC"/>
    <w:rsid w:val="005B6C21"/>
    <w:rsid w:val="005B6D22"/>
    <w:rsid w:val="005B6F7E"/>
    <w:rsid w:val="005B7286"/>
    <w:rsid w:val="005B75D5"/>
    <w:rsid w:val="005B7CD2"/>
    <w:rsid w:val="005B7DA4"/>
    <w:rsid w:val="005B7F18"/>
    <w:rsid w:val="005C0143"/>
    <w:rsid w:val="005C034F"/>
    <w:rsid w:val="005C0532"/>
    <w:rsid w:val="005C0854"/>
    <w:rsid w:val="005C0B06"/>
    <w:rsid w:val="005C0BE5"/>
    <w:rsid w:val="005C0CCC"/>
    <w:rsid w:val="005C0CE2"/>
    <w:rsid w:val="005C140B"/>
    <w:rsid w:val="005C154A"/>
    <w:rsid w:val="005C1BAF"/>
    <w:rsid w:val="005C1D41"/>
    <w:rsid w:val="005C1F6F"/>
    <w:rsid w:val="005C202E"/>
    <w:rsid w:val="005C2264"/>
    <w:rsid w:val="005C2473"/>
    <w:rsid w:val="005C2731"/>
    <w:rsid w:val="005C2CCA"/>
    <w:rsid w:val="005C2CEC"/>
    <w:rsid w:val="005C2E4A"/>
    <w:rsid w:val="005C2FA8"/>
    <w:rsid w:val="005C2FC4"/>
    <w:rsid w:val="005C3118"/>
    <w:rsid w:val="005C31BE"/>
    <w:rsid w:val="005C3491"/>
    <w:rsid w:val="005C3514"/>
    <w:rsid w:val="005C3FA5"/>
    <w:rsid w:val="005C4138"/>
    <w:rsid w:val="005C41CC"/>
    <w:rsid w:val="005C449E"/>
    <w:rsid w:val="005C47AE"/>
    <w:rsid w:val="005C4CD9"/>
    <w:rsid w:val="005C4E46"/>
    <w:rsid w:val="005C51B8"/>
    <w:rsid w:val="005C51EC"/>
    <w:rsid w:val="005C53AA"/>
    <w:rsid w:val="005C5497"/>
    <w:rsid w:val="005C5640"/>
    <w:rsid w:val="005C57AD"/>
    <w:rsid w:val="005C5F7D"/>
    <w:rsid w:val="005C652B"/>
    <w:rsid w:val="005C67BE"/>
    <w:rsid w:val="005C69E6"/>
    <w:rsid w:val="005C6B6A"/>
    <w:rsid w:val="005C6FCB"/>
    <w:rsid w:val="005C70C7"/>
    <w:rsid w:val="005C7687"/>
    <w:rsid w:val="005C77FF"/>
    <w:rsid w:val="005C783A"/>
    <w:rsid w:val="005C7D38"/>
    <w:rsid w:val="005C7D8C"/>
    <w:rsid w:val="005C7F43"/>
    <w:rsid w:val="005D0114"/>
    <w:rsid w:val="005D03A1"/>
    <w:rsid w:val="005D0421"/>
    <w:rsid w:val="005D05A4"/>
    <w:rsid w:val="005D05D6"/>
    <w:rsid w:val="005D0B71"/>
    <w:rsid w:val="005D1224"/>
    <w:rsid w:val="005D1281"/>
    <w:rsid w:val="005D1567"/>
    <w:rsid w:val="005D1798"/>
    <w:rsid w:val="005D1A2C"/>
    <w:rsid w:val="005D2249"/>
    <w:rsid w:val="005D226F"/>
    <w:rsid w:val="005D2387"/>
    <w:rsid w:val="005D2532"/>
    <w:rsid w:val="005D25AC"/>
    <w:rsid w:val="005D2870"/>
    <w:rsid w:val="005D291C"/>
    <w:rsid w:val="005D2BF3"/>
    <w:rsid w:val="005D2F7B"/>
    <w:rsid w:val="005D3032"/>
    <w:rsid w:val="005D3090"/>
    <w:rsid w:val="005D3298"/>
    <w:rsid w:val="005D344D"/>
    <w:rsid w:val="005D37AB"/>
    <w:rsid w:val="005D39D5"/>
    <w:rsid w:val="005D3AC3"/>
    <w:rsid w:val="005D3AFB"/>
    <w:rsid w:val="005D3B41"/>
    <w:rsid w:val="005D3C27"/>
    <w:rsid w:val="005D4137"/>
    <w:rsid w:val="005D41F6"/>
    <w:rsid w:val="005D4340"/>
    <w:rsid w:val="005D4501"/>
    <w:rsid w:val="005D4606"/>
    <w:rsid w:val="005D48B0"/>
    <w:rsid w:val="005D4DA2"/>
    <w:rsid w:val="005D4FB3"/>
    <w:rsid w:val="005D507F"/>
    <w:rsid w:val="005D5760"/>
    <w:rsid w:val="005D57DB"/>
    <w:rsid w:val="005D5DA4"/>
    <w:rsid w:val="005D5F4D"/>
    <w:rsid w:val="005D61FB"/>
    <w:rsid w:val="005D62D5"/>
    <w:rsid w:val="005D6575"/>
    <w:rsid w:val="005D69E0"/>
    <w:rsid w:val="005D6A10"/>
    <w:rsid w:val="005D6AA6"/>
    <w:rsid w:val="005D6C70"/>
    <w:rsid w:val="005D6CDD"/>
    <w:rsid w:val="005D6DF9"/>
    <w:rsid w:val="005D6F1A"/>
    <w:rsid w:val="005D6F6B"/>
    <w:rsid w:val="005D722D"/>
    <w:rsid w:val="005D742B"/>
    <w:rsid w:val="005E00B5"/>
    <w:rsid w:val="005E0485"/>
    <w:rsid w:val="005E04CF"/>
    <w:rsid w:val="005E066F"/>
    <w:rsid w:val="005E0A67"/>
    <w:rsid w:val="005E0AF8"/>
    <w:rsid w:val="005E0BA5"/>
    <w:rsid w:val="005E13FF"/>
    <w:rsid w:val="005E16E6"/>
    <w:rsid w:val="005E19F0"/>
    <w:rsid w:val="005E1A12"/>
    <w:rsid w:val="005E2125"/>
    <w:rsid w:val="005E2245"/>
    <w:rsid w:val="005E2761"/>
    <w:rsid w:val="005E27C9"/>
    <w:rsid w:val="005E2A5A"/>
    <w:rsid w:val="005E2D6E"/>
    <w:rsid w:val="005E2E80"/>
    <w:rsid w:val="005E31A4"/>
    <w:rsid w:val="005E3243"/>
    <w:rsid w:val="005E32E2"/>
    <w:rsid w:val="005E35C4"/>
    <w:rsid w:val="005E38D7"/>
    <w:rsid w:val="005E3B45"/>
    <w:rsid w:val="005E3B7A"/>
    <w:rsid w:val="005E400A"/>
    <w:rsid w:val="005E47FB"/>
    <w:rsid w:val="005E493E"/>
    <w:rsid w:val="005E4A39"/>
    <w:rsid w:val="005E4A3F"/>
    <w:rsid w:val="005E4B65"/>
    <w:rsid w:val="005E4E13"/>
    <w:rsid w:val="005E4E5F"/>
    <w:rsid w:val="005E5476"/>
    <w:rsid w:val="005E56BC"/>
    <w:rsid w:val="005E578E"/>
    <w:rsid w:val="005E5DFB"/>
    <w:rsid w:val="005E60F7"/>
    <w:rsid w:val="005E629D"/>
    <w:rsid w:val="005E69D5"/>
    <w:rsid w:val="005E6D0B"/>
    <w:rsid w:val="005E6E15"/>
    <w:rsid w:val="005E6F5A"/>
    <w:rsid w:val="005E715F"/>
    <w:rsid w:val="005E7394"/>
    <w:rsid w:val="005E7471"/>
    <w:rsid w:val="005E7795"/>
    <w:rsid w:val="005E786E"/>
    <w:rsid w:val="005EC2B1"/>
    <w:rsid w:val="005F0485"/>
    <w:rsid w:val="005F04EA"/>
    <w:rsid w:val="005F05A3"/>
    <w:rsid w:val="005F0664"/>
    <w:rsid w:val="005F0960"/>
    <w:rsid w:val="005F0A35"/>
    <w:rsid w:val="005F0B2B"/>
    <w:rsid w:val="005F0C15"/>
    <w:rsid w:val="005F0D55"/>
    <w:rsid w:val="005F1069"/>
    <w:rsid w:val="005F1116"/>
    <w:rsid w:val="005F11AF"/>
    <w:rsid w:val="005F13B7"/>
    <w:rsid w:val="005F152D"/>
    <w:rsid w:val="005F1670"/>
    <w:rsid w:val="005F16D9"/>
    <w:rsid w:val="005F1799"/>
    <w:rsid w:val="005F1BC3"/>
    <w:rsid w:val="005F1BED"/>
    <w:rsid w:val="005F1DB3"/>
    <w:rsid w:val="005F1E07"/>
    <w:rsid w:val="005F1FB1"/>
    <w:rsid w:val="005F255F"/>
    <w:rsid w:val="005F257D"/>
    <w:rsid w:val="005F269F"/>
    <w:rsid w:val="005F2827"/>
    <w:rsid w:val="005F288F"/>
    <w:rsid w:val="005F2916"/>
    <w:rsid w:val="005F2C29"/>
    <w:rsid w:val="005F2F61"/>
    <w:rsid w:val="005F34A8"/>
    <w:rsid w:val="005F36AC"/>
    <w:rsid w:val="005F392D"/>
    <w:rsid w:val="005F3D11"/>
    <w:rsid w:val="005F4431"/>
    <w:rsid w:val="005F4543"/>
    <w:rsid w:val="005F462B"/>
    <w:rsid w:val="005F4870"/>
    <w:rsid w:val="005F4CE8"/>
    <w:rsid w:val="005F4D51"/>
    <w:rsid w:val="005F57A8"/>
    <w:rsid w:val="005F5824"/>
    <w:rsid w:val="005F595A"/>
    <w:rsid w:val="005F5A77"/>
    <w:rsid w:val="005F5DAE"/>
    <w:rsid w:val="005F5F14"/>
    <w:rsid w:val="005F656A"/>
    <w:rsid w:val="005F660F"/>
    <w:rsid w:val="005F6A24"/>
    <w:rsid w:val="005F6E3C"/>
    <w:rsid w:val="005F7008"/>
    <w:rsid w:val="005F7069"/>
    <w:rsid w:val="005F7127"/>
    <w:rsid w:val="005F736D"/>
    <w:rsid w:val="005F784F"/>
    <w:rsid w:val="005F7B22"/>
    <w:rsid w:val="005F7C90"/>
    <w:rsid w:val="005F7DAB"/>
    <w:rsid w:val="005FF6AD"/>
    <w:rsid w:val="006000B4"/>
    <w:rsid w:val="006000C2"/>
    <w:rsid w:val="006001E6"/>
    <w:rsid w:val="006003FE"/>
    <w:rsid w:val="00600859"/>
    <w:rsid w:val="00600E4D"/>
    <w:rsid w:val="00600F2B"/>
    <w:rsid w:val="006014B2"/>
    <w:rsid w:val="006014FD"/>
    <w:rsid w:val="00601BDB"/>
    <w:rsid w:val="00602004"/>
    <w:rsid w:val="0060214F"/>
    <w:rsid w:val="00602324"/>
    <w:rsid w:val="00602714"/>
    <w:rsid w:val="00602AB6"/>
    <w:rsid w:val="00603B25"/>
    <w:rsid w:val="00603F1C"/>
    <w:rsid w:val="00603F2C"/>
    <w:rsid w:val="00603F9A"/>
    <w:rsid w:val="00604599"/>
    <w:rsid w:val="006046D8"/>
    <w:rsid w:val="00604806"/>
    <w:rsid w:val="00604BDC"/>
    <w:rsid w:val="00604BF1"/>
    <w:rsid w:val="00604EFA"/>
    <w:rsid w:val="00604F28"/>
    <w:rsid w:val="00604F4E"/>
    <w:rsid w:val="0060518A"/>
    <w:rsid w:val="0060559B"/>
    <w:rsid w:val="006059D0"/>
    <w:rsid w:val="00605DFD"/>
    <w:rsid w:val="006060EF"/>
    <w:rsid w:val="00606424"/>
    <w:rsid w:val="006065A6"/>
    <w:rsid w:val="006065F5"/>
    <w:rsid w:val="00606BDB"/>
    <w:rsid w:val="00606E72"/>
    <w:rsid w:val="00607037"/>
    <w:rsid w:val="006071C3"/>
    <w:rsid w:val="0060725F"/>
    <w:rsid w:val="00607619"/>
    <w:rsid w:val="00607745"/>
    <w:rsid w:val="006079B5"/>
    <w:rsid w:val="00607ACF"/>
    <w:rsid w:val="00607C7B"/>
    <w:rsid w:val="00607DB0"/>
    <w:rsid w:val="0060C8EC"/>
    <w:rsid w:val="0061039C"/>
    <w:rsid w:val="006106E5"/>
    <w:rsid w:val="006109C4"/>
    <w:rsid w:val="00610A44"/>
    <w:rsid w:val="00610AFB"/>
    <w:rsid w:val="00610E25"/>
    <w:rsid w:val="00610E3B"/>
    <w:rsid w:val="00611004"/>
    <w:rsid w:val="00611226"/>
    <w:rsid w:val="006112B8"/>
    <w:rsid w:val="006118E4"/>
    <w:rsid w:val="00611DDD"/>
    <w:rsid w:val="006120E4"/>
    <w:rsid w:val="00612326"/>
    <w:rsid w:val="0061297D"/>
    <w:rsid w:val="00612A6B"/>
    <w:rsid w:val="00612A7B"/>
    <w:rsid w:val="006130E7"/>
    <w:rsid w:val="00613497"/>
    <w:rsid w:val="006134E9"/>
    <w:rsid w:val="006134FA"/>
    <w:rsid w:val="00613CD5"/>
    <w:rsid w:val="00613E36"/>
    <w:rsid w:val="006142A5"/>
    <w:rsid w:val="0061437D"/>
    <w:rsid w:val="0061475E"/>
    <w:rsid w:val="0061488B"/>
    <w:rsid w:val="00614987"/>
    <w:rsid w:val="00614C08"/>
    <w:rsid w:val="00614CC1"/>
    <w:rsid w:val="00614D51"/>
    <w:rsid w:val="00615060"/>
    <w:rsid w:val="0061533A"/>
    <w:rsid w:val="00615375"/>
    <w:rsid w:val="006153D8"/>
    <w:rsid w:val="00615532"/>
    <w:rsid w:val="0061555C"/>
    <w:rsid w:val="00615A97"/>
    <w:rsid w:val="00615C4F"/>
    <w:rsid w:val="006160A7"/>
    <w:rsid w:val="00616CD5"/>
    <w:rsid w:val="00616F13"/>
    <w:rsid w:val="006171D8"/>
    <w:rsid w:val="00617215"/>
    <w:rsid w:val="006177FB"/>
    <w:rsid w:val="00617872"/>
    <w:rsid w:val="00617C43"/>
    <w:rsid w:val="0061A186"/>
    <w:rsid w:val="006200FD"/>
    <w:rsid w:val="00620166"/>
    <w:rsid w:val="0062022C"/>
    <w:rsid w:val="0062045C"/>
    <w:rsid w:val="00620599"/>
    <w:rsid w:val="00620859"/>
    <w:rsid w:val="006208FE"/>
    <w:rsid w:val="00620B83"/>
    <w:rsid w:val="00620D19"/>
    <w:rsid w:val="00620DF8"/>
    <w:rsid w:val="006212EF"/>
    <w:rsid w:val="00621668"/>
    <w:rsid w:val="0062181E"/>
    <w:rsid w:val="0062182D"/>
    <w:rsid w:val="00621AA5"/>
    <w:rsid w:val="00621B5F"/>
    <w:rsid w:val="00621C14"/>
    <w:rsid w:val="00621C60"/>
    <w:rsid w:val="00621C76"/>
    <w:rsid w:val="00622303"/>
    <w:rsid w:val="006224A8"/>
    <w:rsid w:val="00622539"/>
    <w:rsid w:val="00622826"/>
    <w:rsid w:val="006228DE"/>
    <w:rsid w:val="0062296D"/>
    <w:rsid w:val="00622B95"/>
    <w:rsid w:val="0062309E"/>
    <w:rsid w:val="006231B7"/>
    <w:rsid w:val="00623237"/>
    <w:rsid w:val="0062333D"/>
    <w:rsid w:val="00623532"/>
    <w:rsid w:val="00623D3C"/>
    <w:rsid w:val="00623F59"/>
    <w:rsid w:val="00623FB7"/>
    <w:rsid w:val="006246E1"/>
    <w:rsid w:val="006246E9"/>
    <w:rsid w:val="006247E8"/>
    <w:rsid w:val="00624980"/>
    <w:rsid w:val="006249E2"/>
    <w:rsid w:val="00624C83"/>
    <w:rsid w:val="00624CCE"/>
    <w:rsid w:val="00624ED1"/>
    <w:rsid w:val="006251C1"/>
    <w:rsid w:val="0062520D"/>
    <w:rsid w:val="006253ED"/>
    <w:rsid w:val="00625813"/>
    <w:rsid w:val="006258A9"/>
    <w:rsid w:val="00625A31"/>
    <w:rsid w:val="00626591"/>
    <w:rsid w:val="006266C1"/>
    <w:rsid w:val="006268CA"/>
    <w:rsid w:val="0062706B"/>
    <w:rsid w:val="006272F2"/>
    <w:rsid w:val="00627355"/>
    <w:rsid w:val="00627727"/>
    <w:rsid w:val="006277FE"/>
    <w:rsid w:val="0062794F"/>
    <w:rsid w:val="00627D44"/>
    <w:rsid w:val="00627D4F"/>
    <w:rsid w:val="00627DD6"/>
    <w:rsid w:val="00627E3F"/>
    <w:rsid w:val="00627E8F"/>
    <w:rsid w:val="00627F19"/>
    <w:rsid w:val="00630571"/>
    <w:rsid w:val="00630688"/>
    <w:rsid w:val="00630783"/>
    <w:rsid w:val="00630919"/>
    <w:rsid w:val="00630A6A"/>
    <w:rsid w:val="00630CFC"/>
    <w:rsid w:val="00630DFA"/>
    <w:rsid w:val="00630EFE"/>
    <w:rsid w:val="00631013"/>
    <w:rsid w:val="00631A78"/>
    <w:rsid w:val="00631B95"/>
    <w:rsid w:val="00631D37"/>
    <w:rsid w:val="00632278"/>
    <w:rsid w:val="00632455"/>
    <w:rsid w:val="00632724"/>
    <w:rsid w:val="00632A6F"/>
    <w:rsid w:val="00632E3E"/>
    <w:rsid w:val="00632F75"/>
    <w:rsid w:val="00633890"/>
    <w:rsid w:val="00633CA8"/>
    <w:rsid w:val="00633E06"/>
    <w:rsid w:val="00633F1F"/>
    <w:rsid w:val="006344A8"/>
    <w:rsid w:val="00634890"/>
    <w:rsid w:val="00634933"/>
    <w:rsid w:val="0063551D"/>
    <w:rsid w:val="00635A98"/>
    <w:rsid w:val="00635C0F"/>
    <w:rsid w:val="00635C25"/>
    <w:rsid w:val="00635EA4"/>
    <w:rsid w:val="00636309"/>
    <w:rsid w:val="006365EF"/>
    <w:rsid w:val="006366C6"/>
    <w:rsid w:val="0063687E"/>
    <w:rsid w:val="00636A91"/>
    <w:rsid w:val="00636B48"/>
    <w:rsid w:val="00636BEC"/>
    <w:rsid w:val="00636BF4"/>
    <w:rsid w:val="0063706D"/>
    <w:rsid w:val="00637098"/>
    <w:rsid w:val="006370C1"/>
    <w:rsid w:val="006373F4"/>
    <w:rsid w:val="0063798A"/>
    <w:rsid w:val="00637C14"/>
    <w:rsid w:val="00637EA4"/>
    <w:rsid w:val="006400F8"/>
    <w:rsid w:val="0064013C"/>
    <w:rsid w:val="0064019E"/>
    <w:rsid w:val="006401BE"/>
    <w:rsid w:val="0064020F"/>
    <w:rsid w:val="0064049B"/>
    <w:rsid w:val="00640728"/>
    <w:rsid w:val="0064074D"/>
    <w:rsid w:val="00640B6D"/>
    <w:rsid w:val="00640CEA"/>
    <w:rsid w:val="00640E93"/>
    <w:rsid w:val="00640F8C"/>
    <w:rsid w:val="00641669"/>
    <w:rsid w:val="0064167F"/>
    <w:rsid w:val="006416C5"/>
    <w:rsid w:val="00641CDF"/>
    <w:rsid w:val="006421D8"/>
    <w:rsid w:val="006422E2"/>
    <w:rsid w:val="006425FA"/>
    <w:rsid w:val="006426A9"/>
    <w:rsid w:val="006427E7"/>
    <w:rsid w:val="00642E00"/>
    <w:rsid w:val="00642E95"/>
    <w:rsid w:val="00642F55"/>
    <w:rsid w:val="00642F85"/>
    <w:rsid w:val="00643699"/>
    <w:rsid w:val="006436BC"/>
    <w:rsid w:val="00643752"/>
    <w:rsid w:val="00643805"/>
    <w:rsid w:val="00643849"/>
    <w:rsid w:val="00643CD5"/>
    <w:rsid w:val="00643D4C"/>
    <w:rsid w:val="006440BE"/>
    <w:rsid w:val="006448EA"/>
    <w:rsid w:val="00644E19"/>
    <w:rsid w:val="00644F80"/>
    <w:rsid w:val="006450FC"/>
    <w:rsid w:val="0064523C"/>
    <w:rsid w:val="0064534C"/>
    <w:rsid w:val="00645755"/>
    <w:rsid w:val="00645867"/>
    <w:rsid w:val="00645B84"/>
    <w:rsid w:val="00645F19"/>
    <w:rsid w:val="00645F26"/>
    <w:rsid w:val="006462EF"/>
    <w:rsid w:val="0064634F"/>
    <w:rsid w:val="00646C50"/>
    <w:rsid w:val="00646E0E"/>
    <w:rsid w:val="006472EF"/>
    <w:rsid w:val="0064735E"/>
    <w:rsid w:val="0064744B"/>
    <w:rsid w:val="0064764B"/>
    <w:rsid w:val="00647980"/>
    <w:rsid w:val="00647BAF"/>
    <w:rsid w:val="00647DE8"/>
    <w:rsid w:val="00647FB1"/>
    <w:rsid w:val="00647FE1"/>
    <w:rsid w:val="00650008"/>
    <w:rsid w:val="00650947"/>
    <w:rsid w:val="00650A98"/>
    <w:rsid w:val="00650CAF"/>
    <w:rsid w:val="00650E8A"/>
    <w:rsid w:val="00651134"/>
    <w:rsid w:val="00651345"/>
    <w:rsid w:val="00651619"/>
    <w:rsid w:val="0065197D"/>
    <w:rsid w:val="006519D7"/>
    <w:rsid w:val="00651AF4"/>
    <w:rsid w:val="00651D2F"/>
    <w:rsid w:val="00651FEA"/>
    <w:rsid w:val="00652169"/>
    <w:rsid w:val="0065245B"/>
    <w:rsid w:val="00652612"/>
    <w:rsid w:val="006527CB"/>
    <w:rsid w:val="00652BC3"/>
    <w:rsid w:val="00652CD5"/>
    <w:rsid w:val="00652E53"/>
    <w:rsid w:val="00652F07"/>
    <w:rsid w:val="00652FD7"/>
    <w:rsid w:val="0065330F"/>
    <w:rsid w:val="00653560"/>
    <w:rsid w:val="006536BF"/>
    <w:rsid w:val="006541F5"/>
    <w:rsid w:val="00654359"/>
    <w:rsid w:val="00654785"/>
    <w:rsid w:val="0065496B"/>
    <w:rsid w:val="0065498B"/>
    <w:rsid w:val="00655112"/>
    <w:rsid w:val="00655210"/>
    <w:rsid w:val="00655357"/>
    <w:rsid w:val="0065567F"/>
    <w:rsid w:val="006556DE"/>
    <w:rsid w:val="00655A42"/>
    <w:rsid w:val="00655A83"/>
    <w:rsid w:val="00655BFE"/>
    <w:rsid w:val="00655FC3"/>
    <w:rsid w:val="0065617C"/>
    <w:rsid w:val="006562F4"/>
    <w:rsid w:val="0065655D"/>
    <w:rsid w:val="006565B1"/>
    <w:rsid w:val="0065670A"/>
    <w:rsid w:val="00656996"/>
    <w:rsid w:val="00656D75"/>
    <w:rsid w:val="00657166"/>
    <w:rsid w:val="0065716B"/>
    <w:rsid w:val="006572FD"/>
    <w:rsid w:val="00657324"/>
    <w:rsid w:val="0065799B"/>
    <w:rsid w:val="0065799E"/>
    <w:rsid w:val="00657B34"/>
    <w:rsid w:val="00657D80"/>
    <w:rsid w:val="00657E25"/>
    <w:rsid w:val="00657F23"/>
    <w:rsid w:val="00660031"/>
    <w:rsid w:val="0066006F"/>
    <w:rsid w:val="006602D0"/>
    <w:rsid w:val="006605F0"/>
    <w:rsid w:val="006608C5"/>
    <w:rsid w:val="0066091E"/>
    <w:rsid w:val="00660A4A"/>
    <w:rsid w:val="00660B0D"/>
    <w:rsid w:val="00660C5F"/>
    <w:rsid w:val="00660E5E"/>
    <w:rsid w:val="006611FC"/>
    <w:rsid w:val="00661A95"/>
    <w:rsid w:val="00661BBF"/>
    <w:rsid w:val="00661D06"/>
    <w:rsid w:val="00661F5B"/>
    <w:rsid w:val="00662232"/>
    <w:rsid w:val="0066259E"/>
    <w:rsid w:val="00662724"/>
    <w:rsid w:val="00662993"/>
    <w:rsid w:val="00662B82"/>
    <w:rsid w:val="00662D02"/>
    <w:rsid w:val="00663365"/>
    <w:rsid w:val="00663AD9"/>
    <w:rsid w:val="00663C68"/>
    <w:rsid w:val="006640A5"/>
    <w:rsid w:val="006640C2"/>
    <w:rsid w:val="0066439F"/>
    <w:rsid w:val="006646B3"/>
    <w:rsid w:val="0066479C"/>
    <w:rsid w:val="00664969"/>
    <w:rsid w:val="00664C43"/>
    <w:rsid w:val="00664E7A"/>
    <w:rsid w:val="00664ED2"/>
    <w:rsid w:val="00665234"/>
    <w:rsid w:val="0066544C"/>
    <w:rsid w:val="006654D3"/>
    <w:rsid w:val="006660F8"/>
    <w:rsid w:val="0066610D"/>
    <w:rsid w:val="00666737"/>
    <w:rsid w:val="0066691D"/>
    <w:rsid w:val="00667850"/>
    <w:rsid w:val="00667951"/>
    <w:rsid w:val="00667D1A"/>
    <w:rsid w:val="0067032F"/>
    <w:rsid w:val="00670477"/>
    <w:rsid w:val="006704E7"/>
    <w:rsid w:val="0067089C"/>
    <w:rsid w:val="006709F2"/>
    <w:rsid w:val="00670CAA"/>
    <w:rsid w:val="00671229"/>
    <w:rsid w:val="0067177C"/>
    <w:rsid w:val="0067194D"/>
    <w:rsid w:val="00671B62"/>
    <w:rsid w:val="00671C22"/>
    <w:rsid w:val="0067214D"/>
    <w:rsid w:val="00672166"/>
    <w:rsid w:val="0067217B"/>
    <w:rsid w:val="006722CB"/>
    <w:rsid w:val="006724C4"/>
    <w:rsid w:val="0067278A"/>
    <w:rsid w:val="00672972"/>
    <w:rsid w:val="006729D3"/>
    <w:rsid w:val="00672B6B"/>
    <w:rsid w:val="00672B8C"/>
    <w:rsid w:val="00672CD8"/>
    <w:rsid w:val="0067312F"/>
    <w:rsid w:val="0067329B"/>
    <w:rsid w:val="00673583"/>
    <w:rsid w:val="006735B0"/>
    <w:rsid w:val="00673653"/>
    <w:rsid w:val="00673997"/>
    <w:rsid w:val="00673D7A"/>
    <w:rsid w:val="006741C2"/>
    <w:rsid w:val="0067439F"/>
    <w:rsid w:val="00674617"/>
    <w:rsid w:val="006746F4"/>
    <w:rsid w:val="006748F9"/>
    <w:rsid w:val="00674925"/>
    <w:rsid w:val="00674C9B"/>
    <w:rsid w:val="00674D59"/>
    <w:rsid w:val="0067500C"/>
    <w:rsid w:val="006753CB"/>
    <w:rsid w:val="006756BC"/>
    <w:rsid w:val="006757F5"/>
    <w:rsid w:val="0067581A"/>
    <w:rsid w:val="00675AD7"/>
    <w:rsid w:val="00675BFD"/>
    <w:rsid w:val="00675E18"/>
    <w:rsid w:val="00675E7D"/>
    <w:rsid w:val="0067630F"/>
    <w:rsid w:val="006764AF"/>
    <w:rsid w:val="00676983"/>
    <w:rsid w:val="006769A3"/>
    <w:rsid w:val="0067730F"/>
    <w:rsid w:val="006773E9"/>
    <w:rsid w:val="00677902"/>
    <w:rsid w:val="00677948"/>
    <w:rsid w:val="006779A4"/>
    <w:rsid w:val="00677CD4"/>
    <w:rsid w:val="00677D22"/>
    <w:rsid w:val="00677D2F"/>
    <w:rsid w:val="006800FB"/>
    <w:rsid w:val="00680154"/>
    <w:rsid w:val="006803F3"/>
    <w:rsid w:val="006805BD"/>
    <w:rsid w:val="0068060F"/>
    <w:rsid w:val="0068092E"/>
    <w:rsid w:val="00680A8B"/>
    <w:rsid w:val="00680DC2"/>
    <w:rsid w:val="00680EC9"/>
    <w:rsid w:val="00681178"/>
    <w:rsid w:val="00681213"/>
    <w:rsid w:val="0068130D"/>
    <w:rsid w:val="006813D2"/>
    <w:rsid w:val="006814E6"/>
    <w:rsid w:val="00681623"/>
    <w:rsid w:val="00681D7D"/>
    <w:rsid w:val="00681F6F"/>
    <w:rsid w:val="0068220F"/>
    <w:rsid w:val="00682358"/>
    <w:rsid w:val="00682A2D"/>
    <w:rsid w:val="00682C1A"/>
    <w:rsid w:val="00682ED2"/>
    <w:rsid w:val="00682F67"/>
    <w:rsid w:val="006831A1"/>
    <w:rsid w:val="006833E1"/>
    <w:rsid w:val="00683FC4"/>
    <w:rsid w:val="00684484"/>
    <w:rsid w:val="00684670"/>
    <w:rsid w:val="00684699"/>
    <w:rsid w:val="006848E3"/>
    <w:rsid w:val="006849E6"/>
    <w:rsid w:val="00684B1C"/>
    <w:rsid w:val="00684E40"/>
    <w:rsid w:val="00684F85"/>
    <w:rsid w:val="0068503E"/>
    <w:rsid w:val="00685083"/>
    <w:rsid w:val="0068511B"/>
    <w:rsid w:val="0068581A"/>
    <w:rsid w:val="00685B79"/>
    <w:rsid w:val="00685C00"/>
    <w:rsid w:val="00685F2D"/>
    <w:rsid w:val="00685F93"/>
    <w:rsid w:val="00686305"/>
    <w:rsid w:val="00686322"/>
    <w:rsid w:val="00686386"/>
    <w:rsid w:val="006863D9"/>
    <w:rsid w:val="00686526"/>
    <w:rsid w:val="00686730"/>
    <w:rsid w:val="00686993"/>
    <w:rsid w:val="00686EED"/>
    <w:rsid w:val="00687059"/>
    <w:rsid w:val="00687132"/>
    <w:rsid w:val="006871F8"/>
    <w:rsid w:val="0068722F"/>
    <w:rsid w:val="00687394"/>
    <w:rsid w:val="00687AD3"/>
    <w:rsid w:val="00687D0B"/>
    <w:rsid w:val="00690638"/>
    <w:rsid w:val="00690814"/>
    <w:rsid w:val="00690DA1"/>
    <w:rsid w:val="0069138D"/>
    <w:rsid w:val="00691AB5"/>
    <w:rsid w:val="00691DE4"/>
    <w:rsid w:val="006920B3"/>
    <w:rsid w:val="00692175"/>
    <w:rsid w:val="0069271F"/>
    <w:rsid w:val="00692CF6"/>
    <w:rsid w:val="00692FD8"/>
    <w:rsid w:val="00693311"/>
    <w:rsid w:val="0069351B"/>
    <w:rsid w:val="006937A8"/>
    <w:rsid w:val="006937D5"/>
    <w:rsid w:val="00693884"/>
    <w:rsid w:val="006938C8"/>
    <w:rsid w:val="006939E5"/>
    <w:rsid w:val="006939E6"/>
    <w:rsid w:val="00693AF2"/>
    <w:rsid w:val="00693BB1"/>
    <w:rsid w:val="0069400F"/>
    <w:rsid w:val="00694273"/>
    <w:rsid w:val="00694506"/>
    <w:rsid w:val="00694509"/>
    <w:rsid w:val="006946F1"/>
    <w:rsid w:val="00694C0F"/>
    <w:rsid w:val="00694C82"/>
    <w:rsid w:val="00695158"/>
    <w:rsid w:val="006953F6"/>
    <w:rsid w:val="006959FF"/>
    <w:rsid w:val="00695A16"/>
    <w:rsid w:val="00695BA4"/>
    <w:rsid w:val="00695CCC"/>
    <w:rsid w:val="0069611D"/>
    <w:rsid w:val="00696995"/>
    <w:rsid w:val="00696B1D"/>
    <w:rsid w:val="00696B67"/>
    <w:rsid w:val="00696D73"/>
    <w:rsid w:val="00696F23"/>
    <w:rsid w:val="00697057"/>
    <w:rsid w:val="0069709C"/>
    <w:rsid w:val="00697723"/>
    <w:rsid w:val="00697BB0"/>
    <w:rsid w:val="00697EA1"/>
    <w:rsid w:val="006A02FC"/>
    <w:rsid w:val="006A047F"/>
    <w:rsid w:val="006A04A3"/>
    <w:rsid w:val="006A05AD"/>
    <w:rsid w:val="006A07A4"/>
    <w:rsid w:val="006A0CFE"/>
    <w:rsid w:val="006A0D8F"/>
    <w:rsid w:val="006A0F75"/>
    <w:rsid w:val="006A0FDF"/>
    <w:rsid w:val="006A1019"/>
    <w:rsid w:val="006A14B0"/>
    <w:rsid w:val="006A19BA"/>
    <w:rsid w:val="006A1AB8"/>
    <w:rsid w:val="006A1BA0"/>
    <w:rsid w:val="006A207E"/>
    <w:rsid w:val="006A20C0"/>
    <w:rsid w:val="006A2154"/>
    <w:rsid w:val="006A221A"/>
    <w:rsid w:val="006A2374"/>
    <w:rsid w:val="006A2518"/>
    <w:rsid w:val="006A2DE3"/>
    <w:rsid w:val="006A2F70"/>
    <w:rsid w:val="006A30D7"/>
    <w:rsid w:val="006A30E3"/>
    <w:rsid w:val="006A31B2"/>
    <w:rsid w:val="006A33B0"/>
    <w:rsid w:val="006A36F2"/>
    <w:rsid w:val="006A3FF6"/>
    <w:rsid w:val="006A4370"/>
    <w:rsid w:val="006A492B"/>
    <w:rsid w:val="006A4C86"/>
    <w:rsid w:val="006A50F4"/>
    <w:rsid w:val="006A522B"/>
    <w:rsid w:val="006A5741"/>
    <w:rsid w:val="006A5A29"/>
    <w:rsid w:val="006A5B02"/>
    <w:rsid w:val="006A60D4"/>
    <w:rsid w:val="006A6104"/>
    <w:rsid w:val="006A64E9"/>
    <w:rsid w:val="006A66F2"/>
    <w:rsid w:val="006A671A"/>
    <w:rsid w:val="006A68BA"/>
    <w:rsid w:val="006A68CB"/>
    <w:rsid w:val="006A6931"/>
    <w:rsid w:val="006A6A55"/>
    <w:rsid w:val="006A6D57"/>
    <w:rsid w:val="006A6E23"/>
    <w:rsid w:val="006A6E4C"/>
    <w:rsid w:val="006A708C"/>
    <w:rsid w:val="006A70DA"/>
    <w:rsid w:val="006A7322"/>
    <w:rsid w:val="006A7490"/>
    <w:rsid w:val="006A75D5"/>
    <w:rsid w:val="006A7733"/>
    <w:rsid w:val="006A781C"/>
    <w:rsid w:val="006A783F"/>
    <w:rsid w:val="006A7858"/>
    <w:rsid w:val="006A7A96"/>
    <w:rsid w:val="006B02D8"/>
    <w:rsid w:val="006B0330"/>
    <w:rsid w:val="006B0615"/>
    <w:rsid w:val="006B0638"/>
    <w:rsid w:val="006B0883"/>
    <w:rsid w:val="006B09CA"/>
    <w:rsid w:val="006B0A04"/>
    <w:rsid w:val="006B0D1C"/>
    <w:rsid w:val="006B0D77"/>
    <w:rsid w:val="006B0FD2"/>
    <w:rsid w:val="006B1217"/>
    <w:rsid w:val="006B1229"/>
    <w:rsid w:val="006B12E8"/>
    <w:rsid w:val="006B1570"/>
    <w:rsid w:val="006B1574"/>
    <w:rsid w:val="006B1896"/>
    <w:rsid w:val="006B1AD4"/>
    <w:rsid w:val="006B1B35"/>
    <w:rsid w:val="006B1D91"/>
    <w:rsid w:val="006B1F61"/>
    <w:rsid w:val="006B20E2"/>
    <w:rsid w:val="006B241D"/>
    <w:rsid w:val="006B24CC"/>
    <w:rsid w:val="006B29C9"/>
    <w:rsid w:val="006B2F99"/>
    <w:rsid w:val="006B3101"/>
    <w:rsid w:val="006B31B9"/>
    <w:rsid w:val="006B31D4"/>
    <w:rsid w:val="006B3242"/>
    <w:rsid w:val="006B352F"/>
    <w:rsid w:val="006B3C98"/>
    <w:rsid w:val="006B3CB8"/>
    <w:rsid w:val="006B3F62"/>
    <w:rsid w:val="006B481C"/>
    <w:rsid w:val="006B4A86"/>
    <w:rsid w:val="006B4ACF"/>
    <w:rsid w:val="006B4D7E"/>
    <w:rsid w:val="006B4EF2"/>
    <w:rsid w:val="006B4F51"/>
    <w:rsid w:val="006B52B7"/>
    <w:rsid w:val="006B53E9"/>
    <w:rsid w:val="006B5592"/>
    <w:rsid w:val="006B55F4"/>
    <w:rsid w:val="006B5679"/>
    <w:rsid w:val="006B58ED"/>
    <w:rsid w:val="006B5A99"/>
    <w:rsid w:val="006B6199"/>
    <w:rsid w:val="006B631D"/>
    <w:rsid w:val="006B6654"/>
    <w:rsid w:val="006B76D9"/>
    <w:rsid w:val="006B7819"/>
    <w:rsid w:val="006B7962"/>
    <w:rsid w:val="006B7981"/>
    <w:rsid w:val="006B7A7C"/>
    <w:rsid w:val="006B7B19"/>
    <w:rsid w:val="006B7EF5"/>
    <w:rsid w:val="006B7F2E"/>
    <w:rsid w:val="006B7FE8"/>
    <w:rsid w:val="006C000B"/>
    <w:rsid w:val="006C0043"/>
    <w:rsid w:val="006C015A"/>
    <w:rsid w:val="006C018A"/>
    <w:rsid w:val="006C043D"/>
    <w:rsid w:val="006C05A2"/>
    <w:rsid w:val="006C06D3"/>
    <w:rsid w:val="006C0CC8"/>
    <w:rsid w:val="006C0D74"/>
    <w:rsid w:val="006C1C37"/>
    <w:rsid w:val="006C1CF5"/>
    <w:rsid w:val="006C24F5"/>
    <w:rsid w:val="006C2615"/>
    <w:rsid w:val="006C2827"/>
    <w:rsid w:val="006C2920"/>
    <w:rsid w:val="006C2DB6"/>
    <w:rsid w:val="006C3045"/>
    <w:rsid w:val="006C3658"/>
    <w:rsid w:val="006C37F3"/>
    <w:rsid w:val="006C384F"/>
    <w:rsid w:val="006C395E"/>
    <w:rsid w:val="006C3A34"/>
    <w:rsid w:val="006C3B8D"/>
    <w:rsid w:val="006C3C74"/>
    <w:rsid w:val="006C42B0"/>
    <w:rsid w:val="006C43E0"/>
    <w:rsid w:val="006C50D7"/>
    <w:rsid w:val="006C5375"/>
    <w:rsid w:val="006C549A"/>
    <w:rsid w:val="006C561A"/>
    <w:rsid w:val="006C5FF5"/>
    <w:rsid w:val="006C614E"/>
    <w:rsid w:val="006C62DB"/>
    <w:rsid w:val="006C6943"/>
    <w:rsid w:val="006C731B"/>
    <w:rsid w:val="006C7736"/>
    <w:rsid w:val="006C77E0"/>
    <w:rsid w:val="006C7887"/>
    <w:rsid w:val="006C791A"/>
    <w:rsid w:val="006C7AE2"/>
    <w:rsid w:val="006C7ED0"/>
    <w:rsid w:val="006C7F84"/>
    <w:rsid w:val="006D0030"/>
    <w:rsid w:val="006D00BC"/>
    <w:rsid w:val="006D0B93"/>
    <w:rsid w:val="006D0C1B"/>
    <w:rsid w:val="006D0CF8"/>
    <w:rsid w:val="006D0E22"/>
    <w:rsid w:val="006D0F79"/>
    <w:rsid w:val="006D12FF"/>
    <w:rsid w:val="006D13D2"/>
    <w:rsid w:val="006D1460"/>
    <w:rsid w:val="006D1668"/>
    <w:rsid w:val="006D1C3B"/>
    <w:rsid w:val="006D1CD1"/>
    <w:rsid w:val="006D1F59"/>
    <w:rsid w:val="006D2077"/>
    <w:rsid w:val="006D2544"/>
    <w:rsid w:val="006D2754"/>
    <w:rsid w:val="006D2826"/>
    <w:rsid w:val="006D2910"/>
    <w:rsid w:val="006D2A17"/>
    <w:rsid w:val="006D2B5A"/>
    <w:rsid w:val="006D2F01"/>
    <w:rsid w:val="006D2FA4"/>
    <w:rsid w:val="006D2FD0"/>
    <w:rsid w:val="006D302D"/>
    <w:rsid w:val="006D37C8"/>
    <w:rsid w:val="006D37CC"/>
    <w:rsid w:val="006D3878"/>
    <w:rsid w:val="006D389B"/>
    <w:rsid w:val="006D3AAF"/>
    <w:rsid w:val="006D3BF3"/>
    <w:rsid w:val="006D3E5D"/>
    <w:rsid w:val="006D407E"/>
    <w:rsid w:val="006D4158"/>
    <w:rsid w:val="006D439D"/>
    <w:rsid w:val="006D453A"/>
    <w:rsid w:val="006D4614"/>
    <w:rsid w:val="006D4730"/>
    <w:rsid w:val="006D4959"/>
    <w:rsid w:val="006D49C3"/>
    <w:rsid w:val="006D518D"/>
    <w:rsid w:val="006D5404"/>
    <w:rsid w:val="006D5423"/>
    <w:rsid w:val="006D5491"/>
    <w:rsid w:val="006D5566"/>
    <w:rsid w:val="006D558D"/>
    <w:rsid w:val="006D5955"/>
    <w:rsid w:val="006D5A7B"/>
    <w:rsid w:val="006D5B60"/>
    <w:rsid w:val="006D5C15"/>
    <w:rsid w:val="006D5F08"/>
    <w:rsid w:val="006D6302"/>
    <w:rsid w:val="006D633C"/>
    <w:rsid w:val="006D6757"/>
    <w:rsid w:val="006D6AB0"/>
    <w:rsid w:val="006D6C8F"/>
    <w:rsid w:val="006D6F3C"/>
    <w:rsid w:val="006D6F78"/>
    <w:rsid w:val="006D72D6"/>
    <w:rsid w:val="006D74B1"/>
    <w:rsid w:val="006D75C7"/>
    <w:rsid w:val="006D7835"/>
    <w:rsid w:val="006D7C9A"/>
    <w:rsid w:val="006E0334"/>
    <w:rsid w:val="006E0512"/>
    <w:rsid w:val="006E0EDD"/>
    <w:rsid w:val="006E0EFC"/>
    <w:rsid w:val="006E116C"/>
    <w:rsid w:val="006E1CFF"/>
    <w:rsid w:val="006E1D9A"/>
    <w:rsid w:val="006E1EB4"/>
    <w:rsid w:val="006E1F9A"/>
    <w:rsid w:val="006E22F2"/>
    <w:rsid w:val="006E240A"/>
    <w:rsid w:val="006E24B9"/>
    <w:rsid w:val="006E2B13"/>
    <w:rsid w:val="006E3109"/>
    <w:rsid w:val="006E3216"/>
    <w:rsid w:val="006E32C3"/>
    <w:rsid w:val="006E373E"/>
    <w:rsid w:val="006E37B4"/>
    <w:rsid w:val="006E3AEB"/>
    <w:rsid w:val="006E3B1E"/>
    <w:rsid w:val="006E3B48"/>
    <w:rsid w:val="006E3C89"/>
    <w:rsid w:val="006E3E89"/>
    <w:rsid w:val="006E3F85"/>
    <w:rsid w:val="006E40CB"/>
    <w:rsid w:val="006E40D8"/>
    <w:rsid w:val="006E43A5"/>
    <w:rsid w:val="006E4550"/>
    <w:rsid w:val="006E4746"/>
    <w:rsid w:val="006E49C1"/>
    <w:rsid w:val="006E50A6"/>
    <w:rsid w:val="006E5783"/>
    <w:rsid w:val="006E5C30"/>
    <w:rsid w:val="006E5D42"/>
    <w:rsid w:val="006E5FA4"/>
    <w:rsid w:val="006E6970"/>
    <w:rsid w:val="006E6A16"/>
    <w:rsid w:val="006E6AE5"/>
    <w:rsid w:val="006E6C2B"/>
    <w:rsid w:val="006E7021"/>
    <w:rsid w:val="006E73F2"/>
    <w:rsid w:val="006E74F4"/>
    <w:rsid w:val="006E782E"/>
    <w:rsid w:val="006E78A4"/>
    <w:rsid w:val="006E7AEB"/>
    <w:rsid w:val="006E7C23"/>
    <w:rsid w:val="006F00AB"/>
    <w:rsid w:val="006F01A0"/>
    <w:rsid w:val="006F0407"/>
    <w:rsid w:val="006F065C"/>
    <w:rsid w:val="006F069C"/>
    <w:rsid w:val="006F09A5"/>
    <w:rsid w:val="006F0B05"/>
    <w:rsid w:val="006F121A"/>
    <w:rsid w:val="006F13CF"/>
    <w:rsid w:val="006F1664"/>
    <w:rsid w:val="006F1A17"/>
    <w:rsid w:val="006F1CE3"/>
    <w:rsid w:val="006F21E6"/>
    <w:rsid w:val="006F243C"/>
    <w:rsid w:val="006F26B7"/>
    <w:rsid w:val="006F270E"/>
    <w:rsid w:val="006F2836"/>
    <w:rsid w:val="006F2922"/>
    <w:rsid w:val="006F2AD4"/>
    <w:rsid w:val="006F2D2A"/>
    <w:rsid w:val="006F2F53"/>
    <w:rsid w:val="006F3054"/>
    <w:rsid w:val="006F3157"/>
    <w:rsid w:val="006F34F9"/>
    <w:rsid w:val="006F3531"/>
    <w:rsid w:val="006F35B0"/>
    <w:rsid w:val="006F3907"/>
    <w:rsid w:val="006F39E7"/>
    <w:rsid w:val="006F3B89"/>
    <w:rsid w:val="006F3D3F"/>
    <w:rsid w:val="006F3D69"/>
    <w:rsid w:val="006F3E2E"/>
    <w:rsid w:val="006F3F98"/>
    <w:rsid w:val="006F4344"/>
    <w:rsid w:val="006F44C2"/>
    <w:rsid w:val="006F45E2"/>
    <w:rsid w:val="006F45FB"/>
    <w:rsid w:val="006F495E"/>
    <w:rsid w:val="006F4CA3"/>
    <w:rsid w:val="006F5001"/>
    <w:rsid w:val="006F57EE"/>
    <w:rsid w:val="006F5833"/>
    <w:rsid w:val="006F5A9D"/>
    <w:rsid w:val="006F5AEA"/>
    <w:rsid w:val="006F5C68"/>
    <w:rsid w:val="006F5E46"/>
    <w:rsid w:val="006F5F99"/>
    <w:rsid w:val="006F60A4"/>
    <w:rsid w:val="006F60CC"/>
    <w:rsid w:val="006F61A0"/>
    <w:rsid w:val="006F6AA1"/>
    <w:rsid w:val="006F6BB9"/>
    <w:rsid w:val="006F6BD9"/>
    <w:rsid w:val="006F6D00"/>
    <w:rsid w:val="006F723B"/>
    <w:rsid w:val="006F7472"/>
    <w:rsid w:val="006F7554"/>
    <w:rsid w:val="006F789A"/>
    <w:rsid w:val="006F7A5B"/>
    <w:rsid w:val="006F7C23"/>
    <w:rsid w:val="0070002E"/>
    <w:rsid w:val="00700400"/>
    <w:rsid w:val="00700661"/>
    <w:rsid w:val="00700687"/>
    <w:rsid w:val="0070082A"/>
    <w:rsid w:val="00700A1C"/>
    <w:rsid w:val="00700C99"/>
    <w:rsid w:val="00700CD7"/>
    <w:rsid w:val="00700D55"/>
    <w:rsid w:val="00700DE9"/>
    <w:rsid w:val="00700FF0"/>
    <w:rsid w:val="0070118A"/>
    <w:rsid w:val="0070170C"/>
    <w:rsid w:val="00701A2E"/>
    <w:rsid w:val="00701F3A"/>
    <w:rsid w:val="0070202E"/>
    <w:rsid w:val="007020DD"/>
    <w:rsid w:val="007022E2"/>
    <w:rsid w:val="0070233A"/>
    <w:rsid w:val="00702363"/>
    <w:rsid w:val="007028EB"/>
    <w:rsid w:val="00702E28"/>
    <w:rsid w:val="00702E3B"/>
    <w:rsid w:val="0070319B"/>
    <w:rsid w:val="00703664"/>
    <w:rsid w:val="00703A57"/>
    <w:rsid w:val="00703B7A"/>
    <w:rsid w:val="00703ECA"/>
    <w:rsid w:val="007044BA"/>
    <w:rsid w:val="007046E7"/>
    <w:rsid w:val="0070497E"/>
    <w:rsid w:val="00704D75"/>
    <w:rsid w:val="00704FBF"/>
    <w:rsid w:val="00705174"/>
    <w:rsid w:val="00705288"/>
    <w:rsid w:val="00705CC3"/>
    <w:rsid w:val="00706233"/>
    <w:rsid w:val="0070642B"/>
    <w:rsid w:val="0070665C"/>
    <w:rsid w:val="007066B8"/>
    <w:rsid w:val="007067CF"/>
    <w:rsid w:val="0070693F"/>
    <w:rsid w:val="007069AC"/>
    <w:rsid w:val="007069BE"/>
    <w:rsid w:val="00706DEB"/>
    <w:rsid w:val="00706FE4"/>
    <w:rsid w:val="007070D7"/>
    <w:rsid w:val="00707185"/>
    <w:rsid w:val="00707189"/>
    <w:rsid w:val="0070758A"/>
    <w:rsid w:val="007076F1"/>
    <w:rsid w:val="0070796E"/>
    <w:rsid w:val="00707A6F"/>
    <w:rsid w:val="00707AC1"/>
    <w:rsid w:val="00707C8F"/>
    <w:rsid w:val="00707D40"/>
    <w:rsid w:val="00707E16"/>
    <w:rsid w:val="00707E7D"/>
    <w:rsid w:val="00707EE7"/>
    <w:rsid w:val="00710086"/>
    <w:rsid w:val="007100E1"/>
    <w:rsid w:val="007106CE"/>
    <w:rsid w:val="00710762"/>
    <w:rsid w:val="007108AE"/>
    <w:rsid w:val="0071096A"/>
    <w:rsid w:val="00710D26"/>
    <w:rsid w:val="00711081"/>
    <w:rsid w:val="007110DF"/>
    <w:rsid w:val="0071145C"/>
    <w:rsid w:val="0071160F"/>
    <w:rsid w:val="007117A1"/>
    <w:rsid w:val="00711977"/>
    <w:rsid w:val="0071197C"/>
    <w:rsid w:val="00711CCA"/>
    <w:rsid w:val="00711E2E"/>
    <w:rsid w:val="0071239E"/>
    <w:rsid w:val="007123E9"/>
    <w:rsid w:val="007126F2"/>
    <w:rsid w:val="007127AE"/>
    <w:rsid w:val="007134B4"/>
    <w:rsid w:val="00713647"/>
    <w:rsid w:val="00713A4C"/>
    <w:rsid w:val="00713AEF"/>
    <w:rsid w:val="00713B63"/>
    <w:rsid w:val="00713EF1"/>
    <w:rsid w:val="00713F1A"/>
    <w:rsid w:val="007147DC"/>
    <w:rsid w:val="00714E0C"/>
    <w:rsid w:val="00714F87"/>
    <w:rsid w:val="007151EB"/>
    <w:rsid w:val="007159E5"/>
    <w:rsid w:val="00715B83"/>
    <w:rsid w:val="0071673A"/>
    <w:rsid w:val="00716BF2"/>
    <w:rsid w:val="00716E32"/>
    <w:rsid w:val="0071763F"/>
    <w:rsid w:val="00717838"/>
    <w:rsid w:val="00717888"/>
    <w:rsid w:val="00717B66"/>
    <w:rsid w:val="00717C03"/>
    <w:rsid w:val="00717DF2"/>
    <w:rsid w:val="00717F3A"/>
    <w:rsid w:val="00717F9B"/>
    <w:rsid w:val="007207DA"/>
    <w:rsid w:val="007207F0"/>
    <w:rsid w:val="007209AD"/>
    <w:rsid w:val="00720A96"/>
    <w:rsid w:val="00720B19"/>
    <w:rsid w:val="00720D0C"/>
    <w:rsid w:val="00720DF5"/>
    <w:rsid w:val="00720E1A"/>
    <w:rsid w:val="0072129D"/>
    <w:rsid w:val="00721401"/>
    <w:rsid w:val="00721EA2"/>
    <w:rsid w:val="00722033"/>
    <w:rsid w:val="0072252C"/>
    <w:rsid w:val="0072261F"/>
    <w:rsid w:val="00722848"/>
    <w:rsid w:val="00722A78"/>
    <w:rsid w:val="00722AAD"/>
    <w:rsid w:val="00722C74"/>
    <w:rsid w:val="00722D56"/>
    <w:rsid w:val="00722DA9"/>
    <w:rsid w:val="00722FBC"/>
    <w:rsid w:val="00723065"/>
    <w:rsid w:val="0072313E"/>
    <w:rsid w:val="0072339E"/>
    <w:rsid w:val="00723AB8"/>
    <w:rsid w:val="00723BD2"/>
    <w:rsid w:val="00723C62"/>
    <w:rsid w:val="00723E04"/>
    <w:rsid w:val="00723EAA"/>
    <w:rsid w:val="00724807"/>
    <w:rsid w:val="00725581"/>
    <w:rsid w:val="007255D6"/>
    <w:rsid w:val="0072565A"/>
    <w:rsid w:val="007258EC"/>
    <w:rsid w:val="007259C8"/>
    <w:rsid w:val="00725A89"/>
    <w:rsid w:val="00725D9D"/>
    <w:rsid w:val="0072612E"/>
    <w:rsid w:val="00726207"/>
    <w:rsid w:val="00726446"/>
    <w:rsid w:val="00726561"/>
    <w:rsid w:val="00726675"/>
    <w:rsid w:val="00726F5B"/>
    <w:rsid w:val="00726F9E"/>
    <w:rsid w:val="00727260"/>
    <w:rsid w:val="007273A5"/>
    <w:rsid w:val="007274AB"/>
    <w:rsid w:val="00727891"/>
    <w:rsid w:val="0072799C"/>
    <w:rsid w:val="00727BDC"/>
    <w:rsid w:val="00727E19"/>
    <w:rsid w:val="00730161"/>
    <w:rsid w:val="0073057B"/>
    <w:rsid w:val="0073064F"/>
    <w:rsid w:val="0073076B"/>
    <w:rsid w:val="00730C43"/>
    <w:rsid w:val="007310E5"/>
    <w:rsid w:val="007310FA"/>
    <w:rsid w:val="0073140D"/>
    <w:rsid w:val="00731579"/>
    <w:rsid w:val="0073186E"/>
    <w:rsid w:val="00731C37"/>
    <w:rsid w:val="00731DF7"/>
    <w:rsid w:val="00731F02"/>
    <w:rsid w:val="00731FC3"/>
    <w:rsid w:val="00731FCF"/>
    <w:rsid w:val="00732449"/>
    <w:rsid w:val="00732710"/>
    <w:rsid w:val="00732781"/>
    <w:rsid w:val="00732A3D"/>
    <w:rsid w:val="00732C9D"/>
    <w:rsid w:val="00732DE8"/>
    <w:rsid w:val="00732FFC"/>
    <w:rsid w:val="00733007"/>
    <w:rsid w:val="00733089"/>
    <w:rsid w:val="0073342D"/>
    <w:rsid w:val="00733709"/>
    <w:rsid w:val="0073399B"/>
    <w:rsid w:val="007339C1"/>
    <w:rsid w:val="00733B0C"/>
    <w:rsid w:val="00733B8A"/>
    <w:rsid w:val="00733BB8"/>
    <w:rsid w:val="007348AF"/>
    <w:rsid w:val="007350B3"/>
    <w:rsid w:val="0073512E"/>
    <w:rsid w:val="00735183"/>
    <w:rsid w:val="0073556C"/>
    <w:rsid w:val="007355F7"/>
    <w:rsid w:val="007357AB"/>
    <w:rsid w:val="00735C96"/>
    <w:rsid w:val="00735D15"/>
    <w:rsid w:val="00735DAA"/>
    <w:rsid w:val="00735E6A"/>
    <w:rsid w:val="00736050"/>
    <w:rsid w:val="00736357"/>
    <w:rsid w:val="0073638F"/>
    <w:rsid w:val="007367EA"/>
    <w:rsid w:val="00736861"/>
    <w:rsid w:val="007368C6"/>
    <w:rsid w:val="0073690A"/>
    <w:rsid w:val="00736AA3"/>
    <w:rsid w:val="007371E8"/>
    <w:rsid w:val="00737295"/>
    <w:rsid w:val="007377D7"/>
    <w:rsid w:val="00737C07"/>
    <w:rsid w:val="00737C25"/>
    <w:rsid w:val="00737E52"/>
    <w:rsid w:val="00737E58"/>
    <w:rsid w:val="007404D6"/>
    <w:rsid w:val="007406FE"/>
    <w:rsid w:val="00740744"/>
    <w:rsid w:val="00740793"/>
    <w:rsid w:val="00740E3C"/>
    <w:rsid w:val="00741089"/>
    <w:rsid w:val="007412FA"/>
    <w:rsid w:val="00741308"/>
    <w:rsid w:val="00741614"/>
    <w:rsid w:val="007417EA"/>
    <w:rsid w:val="007418CC"/>
    <w:rsid w:val="0074195A"/>
    <w:rsid w:val="007419BD"/>
    <w:rsid w:val="00741A49"/>
    <w:rsid w:val="00741B36"/>
    <w:rsid w:val="00741BEA"/>
    <w:rsid w:val="00741DAD"/>
    <w:rsid w:val="00742001"/>
    <w:rsid w:val="00742245"/>
    <w:rsid w:val="0074248A"/>
    <w:rsid w:val="007428C5"/>
    <w:rsid w:val="007429A8"/>
    <w:rsid w:val="00742CF5"/>
    <w:rsid w:val="00742D1E"/>
    <w:rsid w:val="00742E77"/>
    <w:rsid w:val="00742ED5"/>
    <w:rsid w:val="0074314E"/>
    <w:rsid w:val="00743253"/>
    <w:rsid w:val="007435DE"/>
    <w:rsid w:val="00743A98"/>
    <w:rsid w:val="00743EEA"/>
    <w:rsid w:val="0074425B"/>
    <w:rsid w:val="00744E04"/>
    <w:rsid w:val="00744E91"/>
    <w:rsid w:val="00745457"/>
    <w:rsid w:val="00745560"/>
    <w:rsid w:val="007455BC"/>
    <w:rsid w:val="00745A6C"/>
    <w:rsid w:val="00745CC5"/>
    <w:rsid w:val="00745D44"/>
    <w:rsid w:val="007462E3"/>
    <w:rsid w:val="0074673B"/>
    <w:rsid w:val="007468B7"/>
    <w:rsid w:val="00746B98"/>
    <w:rsid w:val="00746BB4"/>
    <w:rsid w:val="00747268"/>
    <w:rsid w:val="00747807"/>
    <w:rsid w:val="00747AD6"/>
    <w:rsid w:val="00747BBD"/>
    <w:rsid w:val="007506AF"/>
    <w:rsid w:val="007506B3"/>
    <w:rsid w:val="007506E1"/>
    <w:rsid w:val="0075082F"/>
    <w:rsid w:val="0075089B"/>
    <w:rsid w:val="00750DDC"/>
    <w:rsid w:val="007510B3"/>
    <w:rsid w:val="00751701"/>
    <w:rsid w:val="00751DF4"/>
    <w:rsid w:val="00751E1D"/>
    <w:rsid w:val="00752115"/>
    <w:rsid w:val="007522B6"/>
    <w:rsid w:val="00752336"/>
    <w:rsid w:val="00752521"/>
    <w:rsid w:val="007525C7"/>
    <w:rsid w:val="00752676"/>
    <w:rsid w:val="007527C5"/>
    <w:rsid w:val="007528EB"/>
    <w:rsid w:val="007532E4"/>
    <w:rsid w:val="00753471"/>
    <w:rsid w:val="00753674"/>
    <w:rsid w:val="007537D2"/>
    <w:rsid w:val="007539A2"/>
    <w:rsid w:val="00753B93"/>
    <w:rsid w:val="00753F3D"/>
    <w:rsid w:val="007542A5"/>
    <w:rsid w:val="007544F6"/>
    <w:rsid w:val="007548C5"/>
    <w:rsid w:val="00754E29"/>
    <w:rsid w:val="00754F30"/>
    <w:rsid w:val="00755E3E"/>
    <w:rsid w:val="007560CF"/>
    <w:rsid w:val="0075620A"/>
    <w:rsid w:val="00756424"/>
    <w:rsid w:val="00756654"/>
    <w:rsid w:val="00756BA7"/>
    <w:rsid w:val="0075700F"/>
    <w:rsid w:val="00757776"/>
    <w:rsid w:val="00757874"/>
    <w:rsid w:val="007579E9"/>
    <w:rsid w:val="007600DF"/>
    <w:rsid w:val="007601CA"/>
    <w:rsid w:val="00760277"/>
    <w:rsid w:val="00760725"/>
    <w:rsid w:val="007607D5"/>
    <w:rsid w:val="00760B3F"/>
    <w:rsid w:val="00760C14"/>
    <w:rsid w:val="00760C15"/>
    <w:rsid w:val="00760E48"/>
    <w:rsid w:val="0076127A"/>
    <w:rsid w:val="00761378"/>
    <w:rsid w:val="00761524"/>
    <w:rsid w:val="0076175F"/>
    <w:rsid w:val="007617A0"/>
    <w:rsid w:val="00761A54"/>
    <w:rsid w:val="00761E1F"/>
    <w:rsid w:val="007621DE"/>
    <w:rsid w:val="007624A7"/>
    <w:rsid w:val="00762711"/>
    <w:rsid w:val="007628A9"/>
    <w:rsid w:val="0076293A"/>
    <w:rsid w:val="00762A49"/>
    <w:rsid w:val="00762B6D"/>
    <w:rsid w:val="00762C63"/>
    <w:rsid w:val="00763003"/>
    <w:rsid w:val="0076383C"/>
    <w:rsid w:val="007638D9"/>
    <w:rsid w:val="007639AF"/>
    <w:rsid w:val="00763A98"/>
    <w:rsid w:val="00763B02"/>
    <w:rsid w:val="00763DE2"/>
    <w:rsid w:val="00763E0E"/>
    <w:rsid w:val="00763FF4"/>
    <w:rsid w:val="00764275"/>
    <w:rsid w:val="00764451"/>
    <w:rsid w:val="007645ED"/>
    <w:rsid w:val="00764917"/>
    <w:rsid w:val="00764D14"/>
    <w:rsid w:val="00765837"/>
    <w:rsid w:val="00765898"/>
    <w:rsid w:val="00765C00"/>
    <w:rsid w:val="00765D0B"/>
    <w:rsid w:val="00765E41"/>
    <w:rsid w:val="00765F01"/>
    <w:rsid w:val="00766065"/>
    <w:rsid w:val="00766378"/>
    <w:rsid w:val="0076648D"/>
    <w:rsid w:val="00766561"/>
    <w:rsid w:val="007665DD"/>
    <w:rsid w:val="00766737"/>
    <w:rsid w:val="0076674B"/>
    <w:rsid w:val="00766CA2"/>
    <w:rsid w:val="00766D35"/>
    <w:rsid w:val="00766DA6"/>
    <w:rsid w:val="00767019"/>
    <w:rsid w:val="007670C0"/>
    <w:rsid w:val="007674B2"/>
    <w:rsid w:val="007674CB"/>
    <w:rsid w:val="007676CF"/>
    <w:rsid w:val="0076781E"/>
    <w:rsid w:val="007679CB"/>
    <w:rsid w:val="00767C3A"/>
    <w:rsid w:val="00767D16"/>
    <w:rsid w:val="00767D5C"/>
    <w:rsid w:val="00767ED8"/>
    <w:rsid w:val="00770258"/>
    <w:rsid w:val="00770277"/>
    <w:rsid w:val="0077040D"/>
    <w:rsid w:val="007704A5"/>
    <w:rsid w:val="00770CEA"/>
    <w:rsid w:val="00770CF7"/>
    <w:rsid w:val="00770E95"/>
    <w:rsid w:val="0077103F"/>
    <w:rsid w:val="00771063"/>
    <w:rsid w:val="0077142F"/>
    <w:rsid w:val="0077167D"/>
    <w:rsid w:val="00771793"/>
    <w:rsid w:val="00771904"/>
    <w:rsid w:val="00771A41"/>
    <w:rsid w:val="00771BBE"/>
    <w:rsid w:val="00771EC5"/>
    <w:rsid w:val="00772027"/>
    <w:rsid w:val="007722CF"/>
    <w:rsid w:val="007723EB"/>
    <w:rsid w:val="00772405"/>
    <w:rsid w:val="007726A7"/>
    <w:rsid w:val="00772EF8"/>
    <w:rsid w:val="00773098"/>
    <w:rsid w:val="00773253"/>
    <w:rsid w:val="007735E1"/>
    <w:rsid w:val="007736DE"/>
    <w:rsid w:val="007737DD"/>
    <w:rsid w:val="00773C30"/>
    <w:rsid w:val="00773E6A"/>
    <w:rsid w:val="00773E91"/>
    <w:rsid w:val="0077409C"/>
    <w:rsid w:val="00774242"/>
    <w:rsid w:val="00774268"/>
    <w:rsid w:val="007743B0"/>
    <w:rsid w:val="007744EB"/>
    <w:rsid w:val="007745BF"/>
    <w:rsid w:val="0077462C"/>
    <w:rsid w:val="00774805"/>
    <w:rsid w:val="00774A17"/>
    <w:rsid w:val="00774AB0"/>
    <w:rsid w:val="00774F52"/>
    <w:rsid w:val="00774FBD"/>
    <w:rsid w:val="0077502C"/>
    <w:rsid w:val="007750FB"/>
    <w:rsid w:val="007751A4"/>
    <w:rsid w:val="0077524D"/>
    <w:rsid w:val="007752EB"/>
    <w:rsid w:val="00775649"/>
    <w:rsid w:val="00775852"/>
    <w:rsid w:val="00775C32"/>
    <w:rsid w:val="00775F9A"/>
    <w:rsid w:val="00775FF3"/>
    <w:rsid w:val="007762DA"/>
    <w:rsid w:val="007763EE"/>
    <w:rsid w:val="00776902"/>
    <w:rsid w:val="00776B1B"/>
    <w:rsid w:val="00777BF4"/>
    <w:rsid w:val="00777E7E"/>
    <w:rsid w:val="00777FB3"/>
    <w:rsid w:val="00777FFC"/>
    <w:rsid w:val="007800CC"/>
    <w:rsid w:val="007801DF"/>
    <w:rsid w:val="00780362"/>
    <w:rsid w:val="0078050D"/>
    <w:rsid w:val="007805FC"/>
    <w:rsid w:val="007808A9"/>
    <w:rsid w:val="007808B0"/>
    <w:rsid w:val="00780AE7"/>
    <w:rsid w:val="00780BF3"/>
    <w:rsid w:val="00781196"/>
    <w:rsid w:val="007811F8"/>
    <w:rsid w:val="00781402"/>
    <w:rsid w:val="0078187E"/>
    <w:rsid w:val="00781AA0"/>
    <w:rsid w:val="00781FAC"/>
    <w:rsid w:val="00782092"/>
    <w:rsid w:val="007820F0"/>
    <w:rsid w:val="00782789"/>
    <w:rsid w:val="00782A79"/>
    <w:rsid w:val="00782B9B"/>
    <w:rsid w:val="00783079"/>
    <w:rsid w:val="007830B1"/>
    <w:rsid w:val="00783317"/>
    <w:rsid w:val="00783597"/>
    <w:rsid w:val="00783BA0"/>
    <w:rsid w:val="00783F86"/>
    <w:rsid w:val="0078418F"/>
    <w:rsid w:val="00784361"/>
    <w:rsid w:val="00784705"/>
    <w:rsid w:val="0078477A"/>
    <w:rsid w:val="0078493A"/>
    <w:rsid w:val="00784A2E"/>
    <w:rsid w:val="00784F00"/>
    <w:rsid w:val="00784F78"/>
    <w:rsid w:val="00785086"/>
    <w:rsid w:val="007852EB"/>
    <w:rsid w:val="0078566F"/>
    <w:rsid w:val="00785812"/>
    <w:rsid w:val="00785871"/>
    <w:rsid w:val="007860C8"/>
    <w:rsid w:val="00786657"/>
    <w:rsid w:val="00786D15"/>
    <w:rsid w:val="00787351"/>
    <w:rsid w:val="00787586"/>
    <w:rsid w:val="007875D5"/>
    <w:rsid w:val="00790326"/>
    <w:rsid w:val="0079035E"/>
    <w:rsid w:val="00790491"/>
    <w:rsid w:val="007904D6"/>
    <w:rsid w:val="00790510"/>
    <w:rsid w:val="007906FC"/>
    <w:rsid w:val="007908D6"/>
    <w:rsid w:val="00790B9D"/>
    <w:rsid w:val="00790F5D"/>
    <w:rsid w:val="007913FC"/>
    <w:rsid w:val="00791454"/>
    <w:rsid w:val="00791A8B"/>
    <w:rsid w:val="00791BA1"/>
    <w:rsid w:val="00791FDD"/>
    <w:rsid w:val="007923EE"/>
    <w:rsid w:val="007925A8"/>
    <w:rsid w:val="00792DF2"/>
    <w:rsid w:val="00792FDE"/>
    <w:rsid w:val="0079313D"/>
    <w:rsid w:val="0079314B"/>
    <w:rsid w:val="00793161"/>
    <w:rsid w:val="007935B7"/>
    <w:rsid w:val="0079374A"/>
    <w:rsid w:val="00793A92"/>
    <w:rsid w:val="00793C9A"/>
    <w:rsid w:val="00793CED"/>
    <w:rsid w:val="007940A2"/>
    <w:rsid w:val="007940BC"/>
    <w:rsid w:val="0079423B"/>
    <w:rsid w:val="007943B1"/>
    <w:rsid w:val="00794413"/>
    <w:rsid w:val="007945C2"/>
    <w:rsid w:val="00794A92"/>
    <w:rsid w:val="00794BDC"/>
    <w:rsid w:val="00794BF9"/>
    <w:rsid w:val="00794E58"/>
    <w:rsid w:val="00795251"/>
    <w:rsid w:val="00795724"/>
    <w:rsid w:val="007958F8"/>
    <w:rsid w:val="00795B01"/>
    <w:rsid w:val="00795B1A"/>
    <w:rsid w:val="00796020"/>
    <w:rsid w:val="00796492"/>
    <w:rsid w:val="0079656D"/>
    <w:rsid w:val="007965B3"/>
    <w:rsid w:val="00796636"/>
    <w:rsid w:val="0079671E"/>
    <w:rsid w:val="00796722"/>
    <w:rsid w:val="00796725"/>
    <w:rsid w:val="00796834"/>
    <w:rsid w:val="007968D4"/>
    <w:rsid w:val="00796E5E"/>
    <w:rsid w:val="00796F70"/>
    <w:rsid w:val="00797025"/>
    <w:rsid w:val="00797048"/>
    <w:rsid w:val="00797902"/>
    <w:rsid w:val="007A04E9"/>
    <w:rsid w:val="007A057D"/>
    <w:rsid w:val="007A0736"/>
    <w:rsid w:val="007A0A1A"/>
    <w:rsid w:val="007A0C5C"/>
    <w:rsid w:val="007A0E1B"/>
    <w:rsid w:val="007A1005"/>
    <w:rsid w:val="007A163C"/>
    <w:rsid w:val="007A17F3"/>
    <w:rsid w:val="007A1C0D"/>
    <w:rsid w:val="007A1C9C"/>
    <w:rsid w:val="007A1D00"/>
    <w:rsid w:val="007A204A"/>
    <w:rsid w:val="007A2936"/>
    <w:rsid w:val="007A2D3D"/>
    <w:rsid w:val="007A2F34"/>
    <w:rsid w:val="007A31F7"/>
    <w:rsid w:val="007A38A7"/>
    <w:rsid w:val="007A38B6"/>
    <w:rsid w:val="007A39DC"/>
    <w:rsid w:val="007A3BBF"/>
    <w:rsid w:val="007A4080"/>
    <w:rsid w:val="007A430C"/>
    <w:rsid w:val="007A4907"/>
    <w:rsid w:val="007A4B31"/>
    <w:rsid w:val="007A4BCA"/>
    <w:rsid w:val="007A4FF2"/>
    <w:rsid w:val="007A5337"/>
    <w:rsid w:val="007A5627"/>
    <w:rsid w:val="007A56B8"/>
    <w:rsid w:val="007A596B"/>
    <w:rsid w:val="007A5A9B"/>
    <w:rsid w:val="007A5CA1"/>
    <w:rsid w:val="007A5EFC"/>
    <w:rsid w:val="007A5F70"/>
    <w:rsid w:val="007A5F7C"/>
    <w:rsid w:val="007A6245"/>
    <w:rsid w:val="007A6280"/>
    <w:rsid w:val="007A63F6"/>
    <w:rsid w:val="007A6598"/>
    <w:rsid w:val="007A6895"/>
    <w:rsid w:val="007A693B"/>
    <w:rsid w:val="007A6ECD"/>
    <w:rsid w:val="007A7380"/>
    <w:rsid w:val="007A7455"/>
    <w:rsid w:val="007A7543"/>
    <w:rsid w:val="007A7610"/>
    <w:rsid w:val="007A78A5"/>
    <w:rsid w:val="007A7DAA"/>
    <w:rsid w:val="007A7E1E"/>
    <w:rsid w:val="007B0924"/>
    <w:rsid w:val="007B098B"/>
    <w:rsid w:val="007B0B59"/>
    <w:rsid w:val="007B0D60"/>
    <w:rsid w:val="007B0D82"/>
    <w:rsid w:val="007B1354"/>
    <w:rsid w:val="007B1728"/>
    <w:rsid w:val="007B1830"/>
    <w:rsid w:val="007B1A7D"/>
    <w:rsid w:val="007B1B83"/>
    <w:rsid w:val="007B1BFE"/>
    <w:rsid w:val="007B202B"/>
    <w:rsid w:val="007B2060"/>
    <w:rsid w:val="007B2338"/>
    <w:rsid w:val="007B24F4"/>
    <w:rsid w:val="007B27B1"/>
    <w:rsid w:val="007B2851"/>
    <w:rsid w:val="007B29B1"/>
    <w:rsid w:val="007B2BF5"/>
    <w:rsid w:val="007B2E6C"/>
    <w:rsid w:val="007B2FD1"/>
    <w:rsid w:val="007B2FF7"/>
    <w:rsid w:val="007B365F"/>
    <w:rsid w:val="007B3755"/>
    <w:rsid w:val="007B396C"/>
    <w:rsid w:val="007B3EA5"/>
    <w:rsid w:val="007B3ECA"/>
    <w:rsid w:val="007B4067"/>
    <w:rsid w:val="007B44C4"/>
    <w:rsid w:val="007B4539"/>
    <w:rsid w:val="007B4F7F"/>
    <w:rsid w:val="007B4FBC"/>
    <w:rsid w:val="007B542A"/>
    <w:rsid w:val="007B55BA"/>
    <w:rsid w:val="007B56F1"/>
    <w:rsid w:val="007B572B"/>
    <w:rsid w:val="007B5884"/>
    <w:rsid w:val="007B58F3"/>
    <w:rsid w:val="007B5A88"/>
    <w:rsid w:val="007B5D74"/>
    <w:rsid w:val="007B6119"/>
    <w:rsid w:val="007B6341"/>
    <w:rsid w:val="007B64D8"/>
    <w:rsid w:val="007B6569"/>
    <w:rsid w:val="007B6580"/>
    <w:rsid w:val="007B67A5"/>
    <w:rsid w:val="007B687C"/>
    <w:rsid w:val="007B6D19"/>
    <w:rsid w:val="007B6E24"/>
    <w:rsid w:val="007B6F76"/>
    <w:rsid w:val="007B713E"/>
    <w:rsid w:val="007B727C"/>
    <w:rsid w:val="007B7325"/>
    <w:rsid w:val="007B7752"/>
    <w:rsid w:val="007B7A64"/>
    <w:rsid w:val="007B7E0B"/>
    <w:rsid w:val="007C024F"/>
    <w:rsid w:val="007C02B7"/>
    <w:rsid w:val="007C036C"/>
    <w:rsid w:val="007C043F"/>
    <w:rsid w:val="007C0546"/>
    <w:rsid w:val="007C0F64"/>
    <w:rsid w:val="007C1023"/>
    <w:rsid w:val="007C1085"/>
    <w:rsid w:val="007C127D"/>
    <w:rsid w:val="007C146E"/>
    <w:rsid w:val="007C164B"/>
    <w:rsid w:val="007C1806"/>
    <w:rsid w:val="007C1B38"/>
    <w:rsid w:val="007C21B7"/>
    <w:rsid w:val="007C21BD"/>
    <w:rsid w:val="007C238D"/>
    <w:rsid w:val="007C25C1"/>
    <w:rsid w:val="007C26EF"/>
    <w:rsid w:val="007C2765"/>
    <w:rsid w:val="007C28C9"/>
    <w:rsid w:val="007C2C4B"/>
    <w:rsid w:val="007C2F32"/>
    <w:rsid w:val="007C3221"/>
    <w:rsid w:val="007C3230"/>
    <w:rsid w:val="007C3355"/>
    <w:rsid w:val="007C34B4"/>
    <w:rsid w:val="007C3E38"/>
    <w:rsid w:val="007C3E7D"/>
    <w:rsid w:val="007C472F"/>
    <w:rsid w:val="007C4CF7"/>
    <w:rsid w:val="007C4F91"/>
    <w:rsid w:val="007C50A5"/>
    <w:rsid w:val="007C54E6"/>
    <w:rsid w:val="007C5A5A"/>
    <w:rsid w:val="007C61AC"/>
    <w:rsid w:val="007C623C"/>
    <w:rsid w:val="007C6BB8"/>
    <w:rsid w:val="007C6C63"/>
    <w:rsid w:val="007C7481"/>
    <w:rsid w:val="007C7A09"/>
    <w:rsid w:val="007C7C2A"/>
    <w:rsid w:val="007D00FF"/>
    <w:rsid w:val="007D01B2"/>
    <w:rsid w:val="007D022C"/>
    <w:rsid w:val="007D057B"/>
    <w:rsid w:val="007D0791"/>
    <w:rsid w:val="007D07E5"/>
    <w:rsid w:val="007D0A27"/>
    <w:rsid w:val="007D0B26"/>
    <w:rsid w:val="007D0FDE"/>
    <w:rsid w:val="007D10D6"/>
    <w:rsid w:val="007D1182"/>
    <w:rsid w:val="007D12D6"/>
    <w:rsid w:val="007D13D1"/>
    <w:rsid w:val="007D14AC"/>
    <w:rsid w:val="007D1555"/>
    <w:rsid w:val="007D1702"/>
    <w:rsid w:val="007D1870"/>
    <w:rsid w:val="007D1912"/>
    <w:rsid w:val="007D1A9D"/>
    <w:rsid w:val="007D1B67"/>
    <w:rsid w:val="007D1E3E"/>
    <w:rsid w:val="007D27D7"/>
    <w:rsid w:val="007D2ADA"/>
    <w:rsid w:val="007D30BC"/>
    <w:rsid w:val="007D3211"/>
    <w:rsid w:val="007D356F"/>
    <w:rsid w:val="007D3BEA"/>
    <w:rsid w:val="007D3D9E"/>
    <w:rsid w:val="007D3EA3"/>
    <w:rsid w:val="007D4207"/>
    <w:rsid w:val="007D435E"/>
    <w:rsid w:val="007D43CA"/>
    <w:rsid w:val="007D43CD"/>
    <w:rsid w:val="007D45D0"/>
    <w:rsid w:val="007D4BD2"/>
    <w:rsid w:val="007D4C3A"/>
    <w:rsid w:val="007D4E13"/>
    <w:rsid w:val="007D5059"/>
    <w:rsid w:val="007D53E5"/>
    <w:rsid w:val="007D542F"/>
    <w:rsid w:val="007D547A"/>
    <w:rsid w:val="007D5603"/>
    <w:rsid w:val="007D59FE"/>
    <w:rsid w:val="007D5BBE"/>
    <w:rsid w:val="007D5C57"/>
    <w:rsid w:val="007D5DF0"/>
    <w:rsid w:val="007D626A"/>
    <w:rsid w:val="007D66FD"/>
    <w:rsid w:val="007D6B6F"/>
    <w:rsid w:val="007D6C37"/>
    <w:rsid w:val="007D6D5E"/>
    <w:rsid w:val="007D6E03"/>
    <w:rsid w:val="007D6EA8"/>
    <w:rsid w:val="007D787E"/>
    <w:rsid w:val="007D7BA2"/>
    <w:rsid w:val="007D7C62"/>
    <w:rsid w:val="007E0062"/>
    <w:rsid w:val="007E0098"/>
    <w:rsid w:val="007E00FA"/>
    <w:rsid w:val="007E0193"/>
    <w:rsid w:val="007E0219"/>
    <w:rsid w:val="007E0232"/>
    <w:rsid w:val="007E027C"/>
    <w:rsid w:val="007E02D9"/>
    <w:rsid w:val="007E030B"/>
    <w:rsid w:val="007E03A0"/>
    <w:rsid w:val="007E0797"/>
    <w:rsid w:val="007E0819"/>
    <w:rsid w:val="007E08F5"/>
    <w:rsid w:val="007E091C"/>
    <w:rsid w:val="007E0A31"/>
    <w:rsid w:val="007E0C40"/>
    <w:rsid w:val="007E0CDA"/>
    <w:rsid w:val="007E10C0"/>
    <w:rsid w:val="007E11BB"/>
    <w:rsid w:val="007E137C"/>
    <w:rsid w:val="007E1600"/>
    <w:rsid w:val="007E16DE"/>
    <w:rsid w:val="007E1952"/>
    <w:rsid w:val="007E1BE6"/>
    <w:rsid w:val="007E1DC0"/>
    <w:rsid w:val="007E1E97"/>
    <w:rsid w:val="007E2091"/>
    <w:rsid w:val="007E21E5"/>
    <w:rsid w:val="007E2A02"/>
    <w:rsid w:val="007E2AC7"/>
    <w:rsid w:val="007E305A"/>
    <w:rsid w:val="007E359E"/>
    <w:rsid w:val="007E365A"/>
    <w:rsid w:val="007E38CD"/>
    <w:rsid w:val="007E3F81"/>
    <w:rsid w:val="007E429A"/>
    <w:rsid w:val="007E447C"/>
    <w:rsid w:val="007E44F8"/>
    <w:rsid w:val="007E4610"/>
    <w:rsid w:val="007E49DB"/>
    <w:rsid w:val="007E4AC4"/>
    <w:rsid w:val="007E4C67"/>
    <w:rsid w:val="007E4D6C"/>
    <w:rsid w:val="007E4DD7"/>
    <w:rsid w:val="007E4F32"/>
    <w:rsid w:val="007E505A"/>
    <w:rsid w:val="007E52CA"/>
    <w:rsid w:val="007E54F2"/>
    <w:rsid w:val="007E57DA"/>
    <w:rsid w:val="007E581F"/>
    <w:rsid w:val="007E59FB"/>
    <w:rsid w:val="007E5EB6"/>
    <w:rsid w:val="007E5F1A"/>
    <w:rsid w:val="007E6297"/>
    <w:rsid w:val="007E6435"/>
    <w:rsid w:val="007E6469"/>
    <w:rsid w:val="007E6AC0"/>
    <w:rsid w:val="007E6AFD"/>
    <w:rsid w:val="007E6BDE"/>
    <w:rsid w:val="007E6F0B"/>
    <w:rsid w:val="007E703F"/>
    <w:rsid w:val="007E70A7"/>
    <w:rsid w:val="007E70E6"/>
    <w:rsid w:val="007E76C1"/>
    <w:rsid w:val="007E7DA6"/>
    <w:rsid w:val="007E7E54"/>
    <w:rsid w:val="007E7EA2"/>
    <w:rsid w:val="007F0024"/>
    <w:rsid w:val="007F002B"/>
    <w:rsid w:val="007F0115"/>
    <w:rsid w:val="007F0554"/>
    <w:rsid w:val="007F068B"/>
    <w:rsid w:val="007F06BC"/>
    <w:rsid w:val="007F127A"/>
    <w:rsid w:val="007F1364"/>
    <w:rsid w:val="007F14E7"/>
    <w:rsid w:val="007F190E"/>
    <w:rsid w:val="007F1B75"/>
    <w:rsid w:val="007F1E71"/>
    <w:rsid w:val="007F2201"/>
    <w:rsid w:val="007F224C"/>
    <w:rsid w:val="007F2686"/>
    <w:rsid w:val="007F26B8"/>
    <w:rsid w:val="007F2771"/>
    <w:rsid w:val="007F2998"/>
    <w:rsid w:val="007F3112"/>
    <w:rsid w:val="007F312C"/>
    <w:rsid w:val="007F337D"/>
    <w:rsid w:val="007F34D3"/>
    <w:rsid w:val="007F3524"/>
    <w:rsid w:val="007F3AD3"/>
    <w:rsid w:val="007F3B90"/>
    <w:rsid w:val="007F3C6F"/>
    <w:rsid w:val="007F3E0E"/>
    <w:rsid w:val="007F3F10"/>
    <w:rsid w:val="007F40EA"/>
    <w:rsid w:val="007F42EC"/>
    <w:rsid w:val="007F4301"/>
    <w:rsid w:val="007F45C3"/>
    <w:rsid w:val="007F467A"/>
    <w:rsid w:val="007F46F9"/>
    <w:rsid w:val="007F4768"/>
    <w:rsid w:val="007F4C5D"/>
    <w:rsid w:val="007F4F00"/>
    <w:rsid w:val="007F532E"/>
    <w:rsid w:val="007F5859"/>
    <w:rsid w:val="007F5AC9"/>
    <w:rsid w:val="007F5DF6"/>
    <w:rsid w:val="007F5E82"/>
    <w:rsid w:val="007F5FCE"/>
    <w:rsid w:val="007F6325"/>
    <w:rsid w:val="007F6481"/>
    <w:rsid w:val="007F6D61"/>
    <w:rsid w:val="007F6F2A"/>
    <w:rsid w:val="007F76A5"/>
    <w:rsid w:val="007F7759"/>
    <w:rsid w:val="007F7A64"/>
    <w:rsid w:val="007F7F18"/>
    <w:rsid w:val="00800269"/>
    <w:rsid w:val="00800316"/>
    <w:rsid w:val="00800C61"/>
    <w:rsid w:val="00800C77"/>
    <w:rsid w:val="00800D6E"/>
    <w:rsid w:val="00800F3F"/>
    <w:rsid w:val="00800FA3"/>
    <w:rsid w:val="00801150"/>
    <w:rsid w:val="0080166F"/>
    <w:rsid w:val="008016AB"/>
    <w:rsid w:val="008016E7"/>
    <w:rsid w:val="008017C0"/>
    <w:rsid w:val="008017CF"/>
    <w:rsid w:val="008019FD"/>
    <w:rsid w:val="00801FC4"/>
    <w:rsid w:val="00802429"/>
    <w:rsid w:val="008024B7"/>
    <w:rsid w:val="00802598"/>
    <w:rsid w:val="00802A55"/>
    <w:rsid w:val="00802B09"/>
    <w:rsid w:val="00802DC8"/>
    <w:rsid w:val="00802F1C"/>
    <w:rsid w:val="00803586"/>
    <w:rsid w:val="00803CA5"/>
    <w:rsid w:val="00803D0C"/>
    <w:rsid w:val="00803D1D"/>
    <w:rsid w:val="00804252"/>
    <w:rsid w:val="00804320"/>
    <w:rsid w:val="00804364"/>
    <w:rsid w:val="0080449B"/>
    <w:rsid w:val="00804E44"/>
    <w:rsid w:val="00805264"/>
    <w:rsid w:val="00805314"/>
    <w:rsid w:val="0080541A"/>
    <w:rsid w:val="00805B52"/>
    <w:rsid w:val="00805C9C"/>
    <w:rsid w:val="008062C0"/>
    <w:rsid w:val="0080642B"/>
    <w:rsid w:val="00806AB1"/>
    <w:rsid w:val="00806B20"/>
    <w:rsid w:val="00806B43"/>
    <w:rsid w:val="00806BC0"/>
    <w:rsid w:val="00806D39"/>
    <w:rsid w:val="00806E16"/>
    <w:rsid w:val="008073E3"/>
    <w:rsid w:val="008075CF"/>
    <w:rsid w:val="008078CF"/>
    <w:rsid w:val="0080799F"/>
    <w:rsid w:val="00807A06"/>
    <w:rsid w:val="00807B9C"/>
    <w:rsid w:val="00807D83"/>
    <w:rsid w:val="00807DF6"/>
    <w:rsid w:val="00807E7D"/>
    <w:rsid w:val="00807F0A"/>
    <w:rsid w:val="00807F1C"/>
    <w:rsid w:val="00809EF7"/>
    <w:rsid w:val="00810A45"/>
    <w:rsid w:val="00810C44"/>
    <w:rsid w:val="00810DBB"/>
    <w:rsid w:val="00810E20"/>
    <w:rsid w:val="00810F0A"/>
    <w:rsid w:val="00810FB0"/>
    <w:rsid w:val="0081100F"/>
    <w:rsid w:val="008114EF"/>
    <w:rsid w:val="00811636"/>
    <w:rsid w:val="00811705"/>
    <w:rsid w:val="0081179D"/>
    <w:rsid w:val="00811AEA"/>
    <w:rsid w:val="00811B35"/>
    <w:rsid w:val="00811DCE"/>
    <w:rsid w:val="008120B7"/>
    <w:rsid w:val="00812A09"/>
    <w:rsid w:val="0081306E"/>
    <w:rsid w:val="0081308A"/>
    <w:rsid w:val="0081324F"/>
    <w:rsid w:val="00813666"/>
    <w:rsid w:val="00813778"/>
    <w:rsid w:val="0081381C"/>
    <w:rsid w:val="00813952"/>
    <w:rsid w:val="00813BAC"/>
    <w:rsid w:val="00813DC3"/>
    <w:rsid w:val="00814152"/>
    <w:rsid w:val="00814308"/>
    <w:rsid w:val="00814402"/>
    <w:rsid w:val="008144EF"/>
    <w:rsid w:val="0081475E"/>
    <w:rsid w:val="00814C10"/>
    <w:rsid w:val="00814C6C"/>
    <w:rsid w:val="00814CBC"/>
    <w:rsid w:val="00814D6C"/>
    <w:rsid w:val="008151C6"/>
    <w:rsid w:val="008152D4"/>
    <w:rsid w:val="00815432"/>
    <w:rsid w:val="00815636"/>
    <w:rsid w:val="008158FA"/>
    <w:rsid w:val="00815C26"/>
    <w:rsid w:val="00815DA0"/>
    <w:rsid w:val="00815E38"/>
    <w:rsid w:val="00816185"/>
    <w:rsid w:val="00816C16"/>
    <w:rsid w:val="00816E21"/>
    <w:rsid w:val="008171E1"/>
    <w:rsid w:val="00817342"/>
    <w:rsid w:val="008173CC"/>
    <w:rsid w:val="0081741F"/>
    <w:rsid w:val="0081754C"/>
    <w:rsid w:val="00817555"/>
    <w:rsid w:val="00817611"/>
    <w:rsid w:val="00817628"/>
    <w:rsid w:val="00817CBB"/>
    <w:rsid w:val="00817D59"/>
    <w:rsid w:val="00820303"/>
    <w:rsid w:val="008206A0"/>
    <w:rsid w:val="00820703"/>
    <w:rsid w:val="0082075C"/>
    <w:rsid w:val="0082098E"/>
    <w:rsid w:val="00820BA3"/>
    <w:rsid w:val="00820CF9"/>
    <w:rsid w:val="00820DAE"/>
    <w:rsid w:val="00820FC4"/>
    <w:rsid w:val="0082115E"/>
    <w:rsid w:val="008211B9"/>
    <w:rsid w:val="008212F6"/>
    <w:rsid w:val="008216A4"/>
    <w:rsid w:val="00821861"/>
    <w:rsid w:val="00821870"/>
    <w:rsid w:val="00821A5E"/>
    <w:rsid w:val="00821C84"/>
    <w:rsid w:val="00821DFC"/>
    <w:rsid w:val="00822186"/>
    <w:rsid w:val="0082243D"/>
    <w:rsid w:val="0082247F"/>
    <w:rsid w:val="0082281F"/>
    <w:rsid w:val="00822882"/>
    <w:rsid w:val="008228E3"/>
    <w:rsid w:val="0082297F"/>
    <w:rsid w:val="00823388"/>
    <w:rsid w:val="008235B1"/>
    <w:rsid w:val="00823AB7"/>
    <w:rsid w:val="00823F1C"/>
    <w:rsid w:val="0082450E"/>
    <w:rsid w:val="008249EC"/>
    <w:rsid w:val="00824B27"/>
    <w:rsid w:val="00824DCE"/>
    <w:rsid w:val="00825317"/>
    <w:rsid w:val="008255B8"/>
    <w:rsid w:val="00825CF1"/>
    <w:rsid w:val="00825FD6"/>
    <w:rsid w:val="0082608A"/>
    <w:rsid w:val="00826443"/>
    <w:rsid w:val="008265F2"/>
    <w:rsid w:val="00826634"/>
    <w:rsid w:val="00826AC7"/>
    <w:rsid w:val="00826B2E"/>
    <w:rsid w:val="00826E1F"/>
    <w:rsid w:val="00826FC1"/>
    <w:rsid w:val="00827676"/>
    <w:rsid w:val="008276AC"/>
    <w:rsid w:val="00827972"/>
    <w:rsid w:val="008279A3"/>
    <w:rsid w:val="00830404"/>
    <w:rsid w:val="00830A55"/>
    <w:rsid w:val="00830B90"/>
    <w:rsid w:val="008310CA"/>
    <w:rsid w:val="008312D8"/>
    <w:rsid w:val="00831438"/>
    <w:rsid w:val="008315B0"/>
    <w:rsid w:val="0083190B"/>
    <w:rsid w:val="00831BF3"/>
    <w:rsid w:val="00831E05"/>
    <w:rsid w:val="00831FB9"/>
    <w:rsid w:val="008321C2"/>
    <w:rsid w:val="008323BE"/>
    <w:rsid w:val="0083264C"/>
    <w:rsid w:val="008326F5"/>
    <w:rsid w:val="008328D1"/>
    <w:rsid w:val="00832C34"/>
    <w:rsid w:val="00832DEC"/>
    <w:rsid w:val="008331F0"/>
    <w:rsid w:val="008333F9"/>
    <w:rsid w:val="00833424"/>
    <w:rsid w:val="0083344D"/>
    <w:rsid w:val="008335C1"/>
    <w:rsid w:val="0083376C"/>
    <w:rsid w:val="00834069"/>
    <w:rsid w:val="008340EB"/>
    <w:rsid w:val="008341B2"/>
    <w:rsid w:val="008341FF"/>
    <w:rsid w:val="00834290"/>
    <w:rsid w:val="00834541"/>
    <w:rsid w:val="00834549"/>
    <w:rsid w:val="0083463D"/>
    <w:rsid w:val="0083474B"/>
    <w:rsid w:val="0083486F"/>
    <w:rsid w:val="0083487D"/>
    <w:rsid w:val="00834C66"/>
    <w:rsid w:val="00834C6E"/>
    <w:rsid w:val="00834F6E"/>
    <w:rsid w:val="00835124"/>
    <w:rsid w:val="008354F4"/>
    <w:rsid w:val="00835529"/>
    <w:rsid w:val="008355F6"/>
    <w:rsid w:val="00835AFC"/>
    <w:rsid w:val="00835DD9"/>
    <w:rsid w:val="0083689E"/>
    <w:rsid w:val="0083697D"/>
    <w:rsid w:val="00836A76"/>
    <w:rsid w:val="00836BA1"/>
    <w:rsid w:val="00836F29"/>
    <w:rsid w:val="00837208"/>
    <w:rsid w:val="00837256"/>
    <w:rsid w:val="008373B8"/>
    <w:rsid w:val="008376A6"/>
    <w:rsid w:val="0083794E"/>
    <w:rsid w:val="00837A7B"/>
    <w:rsid w:val="00837CFD"/>
    <w:rsid w:val="00840107"/>
    <w:rsid w:val="00840490"/>
    <w:rsid w:val="008405B9"/>
    <w:rsid w:val="0084063F"/>
    <w:rsid w:val="008409B7"/>
    <w:rsid w:val="008415B8"/>
    <w:rsid w:val="008415BC"/>
    <w:rsid w:val="00841AC7"/>
    <w:rsid w:val="00841C77"/>
    <w:rsid w:val="00841C8A"/>
    <w:rsid w:val="00841D5E"/>
    <w:rsid w:val="0084220B"/>
    <w:rsid w:val="0084227C"/>
    <w:rsid w:val="008422E7"/>
    <w:rsid w:val="00842365"/>
    <w:rsid w:val="008426B8"/>
    <w:rsid w:val="0084272F"/>
    <w:rsid w:val="0084278C"/>
    <w:rsid w:val="008427A9"/>
    <w:rsid w:val="008429DF"/>
    <w:rsid w:val="00842BC9"/>
    <w:rsid w:val="00842C47"/>
    <w:rsid w:val="00842D5D"/>
    <w:rsid w:val="00842DE2"/>
    <w:rsid w:val="00842F3A"/>
    <w:rsid w:val="008433AA"/>
    <w:rsid w:val="008433E3"/>
    <w:rsid w:val="00843433"/>
    <w:rsid w:val="00843804"/>
    <w:rsid w:val="008439B4"/>
    <w:rsid w:val="00843DE8"/>
    <w:rsid w:val="00843E68"/>
    <w:rsid w:val="00843EB7"/>
    <w:rsid w:val="00843F5F"/>
    <w:rsid w:val="008442BF"/>
    <w:rsid w:val="0084443B"/>
    <w:rsid w:val="0084493F"/>
    <w:rsid w:val="00844B26"/>
    <w:rsid w:val="00844DE5"/>
    <w:rsid w:val="00844F31"/>
    <w:rsid w:val="00845140"/>
    <w:rsid w:val="008452F6"/>
    <w:rsid w:val="0084555A"/>
    <w:rsid w:val="00845859"/>
    <w:rsid w:val="008459BE"/>
    <w:rsid w:val="00845AD8"/>
    <w:rsid w:val="00845AE9"/>
    <w:rsid w:val="00846274"/>
    <w:rsid w:val="00846320"/>
    <w:rsid w:val="0084639A"/>
    <w:rsid w:val="008465C3"/>
    <w:rsid w:val="008468F9"/>
    <w:rsid w:val="00846D49"/>
    <w:rsid w:val="00846F4B"/>
    <w:rsid w:val="008470D3"/>
    <w:rsid w:val="00847D26"/>
    <w:rsid w:val="00847D8A"/>
    <w:rsid w:val="00847F21"/>
    <w:rsid w:val="00847F35"/>
    <w:rsid w:val="00847F9A"/>
    <w:rsid w:val="008500E9"/>
    <w:rsid w:val="0085019B"/>
    <w:rsid w:val="0085021F"/>
    <w:rsid w:val="008503F9"/>
    <w:rsid w:val="00850498"/>
    <w:rsid w:val="0085049A"/>
    <w:rsid w:val="008504A5"/>
    <w:rsid w:val="008504BB"/>
    <w:rsid w:val="0085072E"/>
    <w:rsid w:val="00850733"/>
    <w:rsid w:val="008508ED"/>
    <w:rsid w:val="0085098A"/>
    <w:rsid w:val="008509D9"/>
    <w:rsid w:val="00850F1B"/>
    <w:rsid w:val="008513B2"/>
    <w:rsid w:val="008519C5"/>
    <w:rsid w:val="00851AB5"/>
    <w:rsid w:val="0085288B"/>
    <w:rsid w:val="00852A92"/>
    <w:rsid w:val="00852C5D"/>
    <w:rsid w:val="008532B8"/>
    <w:rsid w:val="008532E6"/>
    <w:rsid w:val="0085366A"/>
    <w:rsid w:val="0085374B"/>
    <w:rsid w:val="00853B0E"/>
    <w:rsid w:val="00853B4E"/>
    <w:rsid w:val="00853C36"/>
    <w:rsid w:val="00853CA7"/>
    <w:rsid w:val="00853D4B"/>
    <w:rsid w:val="00853D94"/>
    <w:rsid w:val="0085408D"/>
    <w:rsid w:val="0085422A"/>
    <w:rsid w:val="00854541"/>
    <w:rsid w:val="008545ED"/>
    <w:rsid w:val="00854BE2"/>
    <w:rsid w:val="00854C6D"/>
    <w:rsid w:val="0085525F"/>
    <w:rsid w:val="008552A0"/>
    <w:rsid w:val="00855773"/>
    <w:rsid w:val="00855902"/>
    <w:rsid w:val="00855A9A"/>
    <w:rsid w:val="00856064"/>
    <w:rsid w:val="008561CB"/>
    <w:rsid w:val="0085630E"/>
    <w:rsid w:val="00856513"/>
    <w:rsid w:val="00856576"/>
    <w:rsid w:val="0085682F"/>
    <w:rsid w:val="008568B9"/>
    <w:rsid w:val="00856A64"/>
    <w:rsid w:val="00856CE8"/>
    <w:rsid w:val="008572AF"/>
    <w:rsid w:val="008575B6"/>
    <w:rsid w:val="0085760B"/>
    <w:rsid w:val="008577C7"/>
    <w:rsid w:val="00857D19"/>
    <w:rsid w:val="00857D8E"/>
    <w:rsid w:val="00857EEB"/>
    <w:rsid w:val="008600A2"/>
    <w:rsid w:val="008601B5"/>
    <w:rsid w:val="008601FF"/>
    <w:rsid w:val="0086039A"/>
    <w:rsid w:val="00860894"/>
    <w:rsid w:val="008609BB"/>
    <w:rsid w:val="00860E42"/>
    <w:rsid w:val="00860F33"/>
    <w:rsid w:val="00860FE9"/>
    <w:rsid w:val="008610C6"/>
    <w:rsid w:val="008611D5"/>
    <w:rsid w:val="0086125A"/>
    <w:rsid w:val="008613AF"/>
    <w:rsid w:val="008613CD"/>
    <w:rsid w:val="00861618"/>
    <w:rsid w:val="008617F9"/>
    <w:rsid w:val="00861B71"/>
    <w:rsid w:val="00861DD8"/>
    <w:rsid w:val="00861F50"/>
    <w:rsid w:val="00862B15"/>
    <w:rsid w:val="00862CC8"/>
    <w:rsid w:val="008630C7"/>
    <w:rsid w:val="0086312B"/>
    <w:rsid w:val="008637DA"/>
    <w:rsid w:val="00863A1D"/>
    <w:rsid w:val="00863E44"/>
    <w:rsid w:val="00864173"/>
    <w:rsid w:val="00864229"/>
    <w:rsid w:val="0086455E"/>
    <w:rsid w:val="00864848"/>
    <w:rsid w:val="00864D56"/>
    <w:rsid w:val="00864E6E"/>
    <w:rsid w:val="008655DC"/>
    <w:rsid w:val="0086567C"/>
    <w:rsid w:val="0086596B"/>
    <w:rsid w:val="00865A46"/>
    <w:rsid w:val="0086630E"/>
    <w:rsid w:val="00866318"/>
    <w:rsid w:val="008667EF"/>
    <w:rsid w:val="00866868"/>
    <w:rsid w:val="00866D89"/>
    <w:rsid w:val="00866E4D"/>
    <w:rsid w:val="00866FB6"/>
    <w:rsid w:val="008676E5"/>
    <w:rsid w:val="00867831"/>
    <w:rsid w:val="0086796C"/>
    <w:rsid w:val="00867CE8"/>
    <w:rsid w:val="00867CF7"/>
    <w:rsid w:val="00867E52"/>
    <w:rsid w:val="008702F1"/>
    <w:rsid w:val="00870820"/>
    <w:rsid w:val="00870B71"/>
    <w:rsid w:val="00870D85"/>
    <w:rsid w:val="00870EA6"/>
    <w:rsid w:val="0087109A"/>
    <w:rsid w:val="008712CC"/>
    <w:rsid w:val="00871382"/>
    <w:rsid w:val="00871385"/>
    <w:rsid w:val="008714E0"/>
    <w:rsid w:val="0087188B"/>
    <w:rsid w:val="008718BC"/>
    <w:rsid w:val="00871CCD"/>
    <w:rsid w:val="00871E68"/>
    <w:rsid w:val="00871E70"/>
    <w:rsid w:val="00871FDE"/>
    <w:rsid w:val="00872431"/>
    <w:rsid w:val="00872599"/>
    <w:rsid w:val="00872675"/>
    <w:rsid w:val="008729C2"/>
    <w:rsid w:val="00872BAD"/>
    <w:rsid w:val="00872CE3"/>
    <w:rsid w:val="00872E9D"/>
    <w:rsid w:val="008732AD"/>
    <w:rsid w:val="008735AD"/>
    <w:rsid w:val="00873A59"/>
    <w:rsid w:val="00873AB7"/>
    <w:rsid w:val="00873CA1"/>
    <w:rsid w:val="00874B27"/>
    <w:rsid w:val="00874C0F"/>
    <w:rsid w:val="00874E47"/>
    <w:rsid w:val="008751B4"/>
    <w:rsid w:val="008752F3"/>
    <w:rsid w:val="0087594C"/>
    <w:rsid w:val="00875B77"/>
    <w:rsid w:val="00875BF9"/>
    <w:rsid w:val="00875C7E"/>
    <w:rsid w:val="00875C80"/>
    <w:rsid w:val="00876169"/>
    <w:rsid w:val="0087623C"/>
    <w:rsid w:val="0087650F"/>
    <w:rsid w:val="0087661B"/>
    <w:rsid w:val="00876934"/>
    <w:rsid w:val="00876DB1"/>
    <w:rsid w:val="0087730D"/>
    <w:rsid w:val="00877747"/>
    <w:rsid w:val="0087779D"/>
    <w:rsid w:val="00877924"/>
    <w:rsid w:val="0088012B"/>
    <w:rsid w:val="008802E4"/>
    <w:rsid w:val="0088095A"/>
    <w:rsid w:val="00880C2A"/>
    <w:rsid w:val="00880E0F"/>
    <w:rsid w:val="008816EA"/>
    <w:rsid w:val="00881BBB"/>
    <w:rsid w:val="00882489"/>
    <w:rsid w:val="0088259E"/>
    <w:rsid w:val="008827AA"/>
    <w:rsid w:val="0088292D"/>
    <w:rsid w:val="0088297A"/>
    <w:rsid w:val="0088297D"/>
    <w:rsid w:val="00882BC7"/>
    <w:rsid w:val="00882D79"/>
    <w:rsid w:val="00883435"/>
    <w:rsid w:val="008836F8"/>
    <w:rsid w:val="008837E9"/>
    <w:rsid w:val="008838F6"/>
    <w:rsid w:val="00883F46"/>
    <w:rsid w:val="008841AC"/>
    <w:rsid w:val="00884628"/>
    <w:rsid w:val="0088462E"/>
    <w:rsid w:val="008846E9"/>
    <w:rsid w:val="00884CFC"/>
    <w:rsid w:val="00884FE6"/>
    <w:rsid w:val="008852AC"/>
    <w:rsid w:val="0088553B"/>
    <w:rsid w:val="008855AC"/>
    <w:rsid w:val="00885A70"/>
    <w:rsid w:val="00885F13"/>
    <w:rsid w:val="00886192"/>
    <w:rsid w:val="00886232"/>
    <w:rsid w:val="0088685B"/>
    <w:rsid w:val="00886AFF"/>
    <w:rsid w:val="00886D01"/>
    <w:rsid w:val="00886FC7"/>
    <w:rsid w:val="00887071"/>
    <w:rsid w:val="00887230"/>
    <w:rsid w:val="00887841"/>
    <w:rsid w:val="00887BEB"/>
    <w:rsid w:val="00887E2A"/>
    <w:rsid w:val="00887E58"/>
    <w:rsid w:val="00887E78"/>
    <w:rsid w:val="0088FB0C"/>
    <w:rsid w:val="0089017C"/>
    <w:rsid w:val="00890668"/>
    <w:rsid w:val="0089080F"/>
    <w:rsid w:val="00890AA9"/>
    <w:rsid w:val="00890C2E"/>
    <w:rsid w:val="00890E6A"/>
    <w:rsid w:val="00890EEF"/>
    <w:rsid w:val="00890F7F"/>
    <w:rsid w:val="008910D1"/>
    <w:rsid w:val="00891104"/>
    <w:rsid w:val="00891257"/>
    <w:rsid w:val="008912FD"/>
    <w:rsid w:val="0089168C"/>
    <w:rsid w:val="00891709"/>
    <w:rsid w:val="00891905"/>
    <w:rsid w:val="00891C1D"/>
    <w:rsid w:val="00891D56"/>
    <w:rsid w:val="00891DEB"/>
    <w:rsid w:val="00892C56"/>
    <w:rsid w:val="008931C3"/>
    <w:rsid w:val="00893E8B"/>
    <w:rsid w:val="00893F1C"/>
    <w:rsid w:val="00893F87"/>
    <w:rsid w:val="008941CB"/>
    <w:rsid w:val="0089455A"/>
    <w:rsid w:val="008947B9"/>
    <w:rsid w:val="00894BEE"/>
    <w:rsid w:val="00894FF8"/>
    <w:rsid w:val="00895394"/>
    <w:rsid w:val="008954C9"/>
    <w:rsid w:val="0089602E"/>
    <w:rsid w:val="00896125"/>
    <w:rsid w:val="00896267"/>
    <w:rsid w:val="00896369"/>
    <w:rsid w:val="0089659C"/>
    <w:rsid w:val="00896601"/>
    <w:rsid w:val="00896936"/>
    <w:rsid w:val="00896CA4"/>
    <w:rsid w:val="00896CF1"/>
    <w:rsid w:val="00897060"/>
    <w:rsid w:val="00897399"/>
    <w:rsid w:val="008973D1"/>
    <w:rsid w:val="00897557"/>
    <w:rsid w:val="00897588"/>
    <w:rsid w:val="00897716"/>
    <w:rsid w:val="008978F3"/>
    <w:rsid w:val="00897A46"/>
    <w:rsid w:val="00897D25"/>
    <w:rsid w:val="008A008F"/>
    <w:rsid w:val="008A0341"/>
    <w:rsid w:val="008A037A"/>
    <w:rsid w:val="008A0600"/>
    <w:rsid w:val="008A0B94"/>
    <w:rsid w:val="008A0BF8"/>
    <w:rsid w:val="008A129B"/>
    <w:rsid w:val="008A1397"/>
    <w:rsid w:val="008A179F"/>
    <w:rsid w:val="008A18A7"/>
    <w:rsid w:val="008A1A7F"/>
    <w:rsid w:val="008A1ECD"/>
    <w:rsid w:val="008A23BB"/>
    <w:rsid w:val="008A23C8"/>
    <w:rsid w:val="008A25B5"/>
    <w:rsid w:val="008A29EF"/>
    <w:rsid w:val="008A2CF1"/>
    <w:rsid w:val="008A2FCF"/>
    <w:rsid w:val="008A3029"/>
    <w:rsid w:val="008A309D"/>
    <w:rsid w:val="008A342B"/>
    <w:rsid w:val="008A34BF"/>
    <w:rsid w:val="008A3726"/>
    <w:rsid w:val="008A38B4"/>
    <w:rsid w:val="008A3B38"/>
    <w:rsid w:val="008A3C4E"/>
    <w:rsid w:val="008A4005"/>
    <w:rsid w:val="008A4250"/>
    <w:rsid w:val="008A458C"/>
    <w:rsid w:val="008A4691"/>
    <w:rsid w:val="008A46E7"/>
    <w:rsid w:val="008A4959"/>
    <w:rsid w:val="008A4B1C"/>
    <w:rsid w:val="008A4C41"/>
    <w:rsid w:val="008A4E3C"/>
    <w:rsid w:val="008A541A"/>
    <w:rsid w:val="008A545D"/>
    <w:rsid w:val="008A5A1D"/>
    <w:rsid w:val="008A611B"/>
    <w:rsid w:val="008A62D4"/>
    <w:rsid w:val="008A67F2"/>
    <w:rsid w:val="008A69A3"/>
    <w:rsid w:val="008A6A8B"/>
    <w:rsid w:val="008A6E2D"/>
    <w:rsid w:val="008A7014"/>
    <w:rsid w:val="008A707D"/>
    <w:rsid w:val="008A7604"/>
    <w:rsid w:val="008A7B3C"/>
    <w:rsid w:val="008A7C0F"/>
    <w:rsid w:val="008B009F"/>
    <w:rsid w:val="008B01C1"/>
    <w:rsid w:val="008B030D"/>
    <w:rsid w:val="008B0509"/>
    <w:rsid w:val="008B06CF"/>
    <w:rsid w:val="008B0EDA"/>
    <w:rsid w:val="008B1040"/>
    <w:rsid w:val="008B10F0"/>
    <w:rsid w:val="008B118A"/>
    <w:rsid w:val="008B120B"/>
    <w:rsid w:val="008B13F1"/>
    <w:rsid w:val="008B161D"/>
    <w:rsid w:val="008B1B51"/>
    <w:rsid w:val="008B1BBA"/>
    <w:rsid w:val="008B1DC6"/>
    <w:rsid w:val="008B22AC"/>
    <w:rsid w:val="008B23A5"/>
    <w:rsid w:val="008B26AD"/>
    <w:rsid w:val="008B2849"/>
    <w:rsid w:val="008B2A3D"/>
    <w:rsid w:val="008B3050"/>
    <w:rsid w:val="008B3590"/>
    <w:rsid w:val="008B3668"/>
    <w:rsid w:val="008B393E"/>
    <w:rsid w:val="008B3AEA"/>
    <w:rsid w:val="008B3D62"/>
    <w:rsid w:val="008B3DA5"/>
    <w:rsid w:val="008B40A7"/>
    <w:rsid w:val="008B420D"/>
    <w:rsid w:val="008B46A0"/>
    <w:rsid w:val="008B4D15"/>
    <w:rsid w:val="008B4E85"/>
    <w:rsid w:val="008B50C7"/>
    <w:rsid w:val="008B512C"/>
    <w:rsid w:val="008B52B8"/>
    <w:rsid w:val="008B535B"/>
    <w:rsid w:val="008B5698"/>
    <w:rsid w:val="008B56C2"/>
    <w:rsid w:val="008B57E5"/>
    <w:rsid w:val="008B5FC9"/>
    <w:rsid w:val="008B6526"/>
    <w:rsid w:val="008B6796"/>
    <w:rsid w:val="008B682F"/>
    <w:rsid w:val="008B6A77"/>
    <w:rsid w:val="008B6BC2"/>
    <w:rsid w:val="008B6FBD"/>
    <w:rsid w:val="008B710D"/>
    <w:rsid w:val="008B71F9"/>
    <w:rsid w:val="008B7233"/>
    <w:rsid w:val="008B7286"/>
    <w:rsid w:val="008B759A"/>
    <w:rsid w:val="008B75F2"/>
    <w:rsid w:val="008B798D"/>
    <w:rsid w:val="008C007C"/>
    <w:rsid w:val="008C00CA"/>
    <w:rsid w:val="008C0591"/>
    <w:rsid w:val="008C0816"/>
    <w:rsid w:val="008C08AF"/>
    <w:rsid w:val="008C0C33"/>
    <w:rsid w:val="008C0D25"/>
    <w:rsid w:val="008C0EA9"/>
    <w:rsid w:val="008C1158"/>
    <w:rsid w:val="008C12D6"/>
    <w:rsid w:val="008C1934"/>
    <w:rsid w:val="008C1A4C"/>
    <w:rsid w:val="008C1B47"/>
    <w:rsid w:val="008C1C61"/>
    <w:rsid w:val="008C25F9"/>
    <w:rsid w:val="008C2849"/>
    <w:rsid w:val="008C2B13"/>
    <w:rsid w:val="008C2B92"/>
    <w:rsid w:val="008C2D05"/>
    <w:rsid w:val="008C2F96"/>
    <w:rsid w:val="008C32E7"/>
    <w:rsid w:val="008C3814"/>
    <w:rsid w:val="008C399A"/>
    <w:rsid w:val="008C3B10"/>
    <w:rsid w:val="008C3CD8"/>
    <w:rsid w:val="008C3CFE"/>
    <w:rsid w:val="008C3D20"/>
    <w:rsid w:val="008C3E2B"/>
    <w:rsid w:val="008C4300"/>
    <w:rsid w:val="008C43BD"/>
    <w:rsid w:val="008C46BA"/>
    <w:rsid w:val="008C4B76"/>
    <w:rsid w:val="008C4FAF"/>
    <w:rsid w:val="008C51AD"/>
    <w:rsid w:val="008C5295"/>
    <w:rsid w:val="008C5312"/>
    <w:rsid w:val="008C56F1"/>
    <w:rsid w:val="008C5924"/>
    <w:rsid w:val="008C5ABE"/>
    <w:rsid w:val="008C5B5F"/>
    <w:rsid w:val="008C5BD5"/>
    <w:rsid w:val="008C61C5"/>
    <w:rsid w:val="008C682E"/>
    <w:rsid w:val="008C6B67"/>
    <w:rsid w:val="008C6C3C"/>
    <w:rsid w:val="008C6D45"/>
    <w:rsid w:val="008C7043"/>
    <w:rsid w:val="008C76AE"/>
    <w:rsid w:val="008C7ADE"/>
    <w:rsid w:val="008C7BE7"/>
    <w:rsid w:val="008C7E6C"/>
    <w:rsid w:val="008C7E8B"/>
    <w:rsid w:val="008C7F40"/>
    <w:rsid w:val="008C7F61"/>
    <w:rsid w:val="008CF71B"/>
    <w:rsid w:val="008D0675"/>
    <w:rsid w:val="008D0CA9"/>
    <w:rsid w:val="008D0F9C"/>
    <w:rsid w:val="008D0FF2"/>
    <w:rsid w:val="008D1051"/>
    <w:rsid w:val="008D1157"/>
    <w:rsid w:val="008D1334"/>
    <w:rsid w:val="008D13E0"/>
    <w:rsid w:val="008D1710"/>
    <w:rsid w:val="008D1C98"/>
    <w:rsid w:val="008D1D7D"/>
    <w:rsid w:val="008D1E1C"/>
    <w:rsid w:val="008D1F69"/>
    <w:rsid w:val="008D237F"/>
    <w:rsid w:val="008D257B"/>
    <w:rsid w:val="008D26BE"/>
    <w:rsid w:val="008D2703"/>
    <w:rsid w:val="008D2B9C"/>
    <w:rsid w:val="008D2F0C"/>
    <w:rsid w:val="008D300B"/>
    <w:rsid w:val="008D3040"/>
    <w:rsid w:val="008D3338"/>
    <w:rsid w:val="008D3496"/>
    <w:rsid w:val="008D39A4"/>
    <w:rsid w:val="008D3A02"/>
    <w:rsid w:val="008D3F59"/>
    <w:rsid w:val="008D41DE"/>
    <w:rsid w:val="008D4DDB"/>
    <w:rsid w:val="008D4E3B"/>
    <w:rsid w:val="008D4F1E"/>
    <w:rsid w:val="008D5038"/>
    <w:rsid w:val="008D50A3"/>
    <w:rsid w:val="008D5328"/>
    <w:rsid w:val="008D5457"/>
    <w:rsid w:val="008D579A"/>
    <w:rsid w:val="008D5DBA"/>
    <w:rsid w:val="008D5DC2"/>
    <w:rsid w:val="008D5DDC"/>
    <w:rsid w:val="008D61B5"/>
    <w:rsid w:val="008D66EA"/>
    <w:rsid w:val="008D6A0F"/>
    <w:rsid w:val="008D6B58"/>
    <w:rsid w:val="008D6F48"/>
    <w:rsid w:val="008D6FC1"/>
    <w:rsid w:val="008D7314"/>
    <w:rsid w:val="008D7565"/>
    <w:rsid w:val="008D7970"/>
    <w:rsid w:val="008D7AA0"/>
    <w:rsid w:val="008D7AF1"/>
    <w:rsid w:val="008D7DA0"/>
    <w:rsid w:val="008E00C6"/>
    <w:rsid w:val="008E013D"/>
    <w:rsid w:val="008E0277"/>
    <w:rsid w:val="008E02BF"/>
    <w:rsid w:val="008E05C8"/>
    <w:rsid w:val="008E0787"/>
    <w:rsid w:val="008E082D"/>
    <w:rsid w:val="008E0B8C"/>
    <w:rsid w:val="008E1174"/>
    <w:rsid w:val="008E1609"/>
    <w:rsid w:val="008E172E"/>
    <w:rsid w:val="008E187A"/>
    <w:rsid w:val="008E1973"/>
    <w:rsid w:val="008E1F51"/>
    <w:rsid w:val="008E20B3"/>
    <w:rsid w:val="008E21F4"/>
    <w:rsid w:val="008E232E"/>
    <w:rsid w:val="008E23D0"/>
    <w:rsid w:val="008E2C23"/>
    <w:rsid w:val="008E2DE9"/>
    <w:rsid w:val="008E31E1"/>
    <w:rsid w:val="008E408F"/>
    <w:rsid w:val="008E4395"/>
    <w:rsid w:val="008E4B79"/>
    <w:rsid w:val="008E4EF5"/>
    <w:rsid w:val="008E5451"/>
    <w:rsid w:val="008E591E"/>
    <w:rsid w:val="008E5923"/>
    <w:rsid w:val="008E5AAF"/>
    <w:rsid w:val="008E5B0E"/>
    <w:rsid w:val="008E6267"/>
    <w:rsid w:val="008E65D2"/>
    <w:rsid w:val="008E66BA"/>
    <w:rsid w:val="008E6904"/>
    <w:rsid w:val="008E6AC1"/>
    <w:rsid w:val="008E6CEC"/>
    <w:rsid w:val="008E7026"/>
    <w:rsid w:val="008E70FA"/>
    <w:rsid w:val="008E76DA"/>
    <w:rsid w:val="008E77FF"/>
    <w:rsid w:val="008E7C5C"/>
    <w:rsid w:val="008E7CAE"/>
    <w:rsid w:val="008E7E03"/>
    <w:rsid w:val="008F0A1C"/>
    <w:rsid w:val="008F0B84"/>
    <w:rsid w:val="008F0CD9"/>
    <w:rsid w:val="008F0D22"/>
    <w:rsid w:val="008F1009"/>
    <w:rsid w:val="008F11B3"/>
    <w:rsid w:val="008F13A3"/>
    <w:rsid w:val="008F13C7"/>
    <w:rsid w:val="008F1459"/>
    <w:rsid w:val="008F18A9"/>
    <w:rsid w:val="008F1BA5"/>
    <w:rsid w:val="008F1EC0"/>
    <w:rsid w:val="008F2371"/>
    <w:rsid w:val="008F27A9"/>
    <w:rsid w:val="008F294B"/>
    <w:rsid w:val="008F2B24"/>
    <w:rsid w:val="008F2C76"/>
    <w:rsid w:val="008F2D84"/>
    <w:rsid w:val="008F3043"/>
    <w:rsid w:val="008F3227"/>
    <w:rsid w:val="008F326C"/>
    <w:rsid w:val="008F33CB"/>
    <w:rsid w:val="008F3559"/>
    <w:rsid w:val="008F3908"/>
    <w:rsid w:val="008F3A1F"/>
    <w:rsid w:val="008F3AF0"/>
    <w:rsid w:val="008F3B06"/>
    <w:rsid w:val="008F3E31"/>
    <w:rsid w:val="008F3FBC"/>
    <w:rsid w:val="008F4167"/>
    <w:rsid w:val="008F427A"/>
    <w:rsid w:val="008F4460"/>
    <w:rsid w:val="008F44AD"/>
    <w:rsid w:val="008F4664"/>
    <w:rsid w:val="008F48F5"/>
    <w:rsid w:val="008F4A40"/>
    <w:rsid w:val="008F4CDA"/>
    <w:rsid w:val="008F4EED"/>
    <w:rsid w:val="008F51E5"/>
    <w:rsid w:val="008F532C"/>
    <w:rsid w:val="008F55E7"/>
    <w:rsid w:val="008F598E"/>
    <w:rsid w:val="008F5A65"/>
    <w:rsid w:val="008F5B33"/>
    <w:rsid w:val="008F5BA6"/>
    <w:rsid w:val="008F5D09"/>
    <w:rsid w:val="008F5D63"/>
    <w:rsid w:val="008F5DF3"/>
    <w:rsid w:val="008F6526"/>
    <w:rsid w:val="008F6C73"/>
    <w:rsid w:val="008F703A"/>
    <w:rsid w:val="008F7047"/>
    <w:rsid w:val="008F708C"/>
    <w:rsid w:val="008F73F6"/>
    <w:rsid w:val="008F75A6"/>
    <w:rsid w:val="008F79A1"/>
    <w:rsid w:val="008F7AF6"/>
    <w:rsid w:val="008F7B8E"/>
    <w:rsid w:val="008F7BBA"/>
    <w:rsid w:val="008F7C6B"/>
    <w:rsid w:val="00900162"/>
    <w:rsid w:val="0090042E"/>
    <w:rsid w:val="009009BF"/>
    <w:rsid w:val="00900A63"/>
    <w:rsid w:val="00900FDA"/>
    <w:rsid w:val="009010F0"/>
    <w:rsid w:val="00901384"/>
    <w:rsid w:val="009017EC"/>
    <w:rsid w:val="00901C1B"/>
    <w:rsid w:val="00901D49"/>
    <w:rsid w:val="00901E0B"/>
    <w:rsid w:val="00901ED0"/>
    <w:rsid w:val="00901EF7"/>
    <w:rsid w:val="00902757"/>
    <w:rsid w:val="00902917"/>
    <w:rsid w:val="00902C71"/>
    <w:rsid w:val="00902CCD"/>
    <w:rsid w:val="00902DE2"/>
    <w:rsid w:val="00902F23"/>
    <w:rsid w:val="0090340B"/>
    <w:rsid w:val="00903420"/>
    <w:rsid w:val="009038D6"/>
    <w:rsid w:val="00904237"/>
    <w:rsid w:val="0090450E"/>
    <w:rsid w:val="009048FA"/>
    <w:rsid w:val="0090491C"/>
    <w:rsid w:val="00904989"/>
    <w:rsid w:val="00904C2F"/>
    <w:rsid w:val="00904CF7"/>
    <w:rsid w:val="00904F5C"/>
    <w:rsid w:val="009052A5"/>
    <w:rsid w:val="00905370"/>
    <w:rsid w:val="0090545B"/>
    <w:rsid w:val="00905525"/>
    <w:rsid w:val="009057A5"/>
    <w:rsid w:val="00905934"/>
    <w:rsid w:val="00905B7E"/>
    <w:rsid w:val="00905C09"/>
    <w:rsid w:val="00905F83"/>
    <w:rsid w:val="0090606A"/>
    <w:rsid w:val="009061D4"/>
    <w:rsid w:val="00906226"/>
    <w:rsid w:val="0090659D"/>
    <w:rsid w:val="0090675E"/>
    <w:rsid w:val="00906FF9"/>
    <w:rsid w:val="00907147"/>
    <w:rsid w:val="0090782C"/>
    <w:rsid w:val="00907B1B"/>
    <w:rsid w:val="00907F4E"/>
    <w:rsid w:val="0091033D"/>
    <w:rsid w:val="00910969"/>
    <w:rsid w:val="00910A78"/>
    <w:rsid w:val="009110AC"/>
    <w:rsid w:val="00911110"/>
    <w:rsid w:val="0091114B"/>
    <w:rsid w:val="00911458"/>
    <w:rsid w:val="0091164E"/>
    <w:rsid w:val="009116C5"/>
    <w:rsid w:val="009117B2"/>
    <w:rsid w:val="00911ABD"/>
    <w:rsid w:val="00911B2A"/>
    <w:rsid w:val="00911EC0"/>
    <w:rsid w:val="0091201B"/>
    <w:rsid w:val="0091240E"/>
    <w:rsid w:val="00912611"/>
    <w:rsid w:val="00912EAB"/>
    <w:rsid w:val="00913115"/>
    <w:rsid w:val="00913122"/>
    <w:rsid w:val="0091363A"/>
    <w:rsid w:val="00913893"/>
    <w:rsid w:val="00913C6A"/>
    <w:rsid w:val="00913EE3"/>
    <w:rsid w:val="009142EE"/>
    <w:rsid w:val="0091440D"/>
    <w:rsid w:val="009147EC"/>
    <w:rsid w:val="00914E33"/>
    <w:rsid w:val="00914F60"/>
    <w:rsid w:val="00915463"/>
    <w:rsid w:val="00915499"/>
    <w:rsid w:val="00915849"/>
    <w:rsid w:val="00916075"/>
    <w:rsid w:val="009164E8"/>
    <w:rsid w:val="00916769"/>
    <w:rsid w:val="00916803"/>
    <w:rsid w:val="00916970"/>
    <w:rsid w:val="00916A34"/>
    <w:rsid w:val="00916D3B"/>
    <w:rsid w:val="00916D57"/>
    <w:rsid w:val="00916F8C"/>
    <w:rsid w:val="00917024"/>
    <w:rsid w:val="009170A6"/>
    <w:rsid w:val="009170A8"/>
    <w:rsid w:val="00917312"/>
    <w:rsid w:val="009179B1"/>
    <w:rsid w:val="00917AD3"/>
    <w:rsid w:val="00917C14"/>
    <w:rsid w:val="00917C94"/>
    <w:rsid w:val="00917CB9"/>
    <w:rsid w:val="00920063"/>
    <w:rsid w:val="00920232"/>
    <w:rsid w:val="00920379"/>
    <w:rsid w:val="00920909"/>
    <w:rsid w:val="009209D4"/>
    <w:rsid w:val="00920F21"/>
    <w:rsid w:val="00920F85"/>
    <w:rsid w:val="0092153D"/>
    <w:rsid w:val="0092168B"/>
    <w:rsid w:val="009222FF"/>
    <w:rsid w:val="009223E4"/>
    <w:rsid w:val="0092258A"/>
    <w:rsid w:val="00922695"/>
    <w:rsid w:val="009226CB"/>
    <w:rsid w:val="009227AC"/>
    <w:rsid w:val="0092290F"/>
    <w:rsid w:val="00922927"/>
    <w:rsid w:val="009229CF"/>
    <w:rsid w:val="00922B46"/>
    <w:rsid w:val="00922BC6"/>
    <w:rsid w:val="00922DC8"/>
    <w:rsid w:val="009233B8"/>
    <w:rsid w:val="00923BDA"/>
    <w:rsid w:val="00923D3A"/>
    <w:rsid w:val="00923F21"/>
    <w:rsid w:val="0092405B"/>
    <w:rsid w:val="0092427B"/>
    <w:rsid w:val="009242ED"/>
    <w:rsid w:val="009245BF"/>
    <w:rsid w:val="0092477D"/>
    <w:rsid w:val="00924BAB"/>
    <w:rsid w:val="00924C62"/>
    <w:rsid w:val="00924CCD"/>
    <w:rsid w:val="009250FC"/>
    <w:rsid w:val="00925187"/>
    <w:rsid w:val="009256FB"/>
    <w:rsid w:val="00925892"/>
    <w:rsid w:val="00925DF1"/>
    <w:rsid w:val="009261C9"/>
    <w:rsid w:val="009262E5"/>
    <w:rsid w:val="0092635E"/>
    <w:rsid w:val="00926660"/>
    <w:rsid w:val="009267C2"/>
    <w:rsid w:val="009268CB"/>
    <w:rsid w:val="00926CEB"/>
    <w:rsid w:val="00926FE1"/>
    <w:rsid w:val="00927389"/>
    <w:rsid w:val="00927403"/>
    <w:rsid w:val="0092745D"/>
    <w:rsid w:val="0092781A"/>
    <w:rsid w:val="00927958"/>
    <w:rsid w:val="00927BCE"/>
    <w:rsid w:val="00927C61"/>
    <w:rsid w:val="00927FB5"/>
    <w:rsid w:val="0093040D"/>
    <w:rsid w:val="00930411"/>
    <w:rsid w:val="009304CE"/>
    <w:rsid w:val="00930C12"/>
    <w:rsid w:val="00930C9B"/>
    <w:rsid w:val="00931301"/>
    <w:rsid w:val="009314C9"/>
    <w:rsid w:val="009318DD"/>
    <w:rsid w:val="00931ABC"/>
    <w:rsid w:val="00931B15"/>
    <w:rsid w:val="00931C3D"/>
    <w:rsid w:val="00931F3B"/>
    <w:rsid w:val="009322D5"/>
    <w:rsid w:val="009325E4"/>
    <w:rsid w:val="009326C3"/>
    <w:rsid w:val="00932724"/>
    <w:rsid w:val="009327F2"/>
    <w:rsid w:val="00932E60"/>
    <w:rsid w:val="00932E8E"/>
    <w:rsid w:val="00933009"/>
    <w:rsid w:val="00933147"/>
    <w:rsid w:val="0093321C"/>
    <w:rsid w:val="009338EC"/>
    <w:rsid w:val="00933CEF"/>
    <w:rsid w:val="0093421D"/>
    <w:rsid w:val="00934376"/>
    <w:rsid w:val="009344C4"/>
    <w:rsid w:val="0093475E"/>
    <w:rsid w:val="00934880"/>
    <w:rsid w:val="00934950"/>
    <w:rsid w:val="0093496E"/>
    <w:rsid w:val="00935063"/>
    <w:rsid w:val="009350E9"/>
    <w:rsid w:val="00935114"/>
    <w:rsid w:val="0093515A"/>
    <w:rsid w:val="0093559B"/>
    <w:rsid w:val="009356D6"/>
    <w:rsid w:val="00935B9E"/>
    <w:rsid w:val="00935E49"/>
    <w:rsid w:val="00935EEB"/>
    <w:rsid w:val="00936187"/>
    <w:rsid w:val="00936411"/>
    <w:rsid w:val="00936994"/>
    <w:rsid w:val="00936A2B"/>
    <w:rsid w:val="00936FFE"/>
    <w:rsid w:val="0093706E"/>
    <w:rsid w:val="009372F1"/>
    <w:rsid w:val="009375E1"/>
    <w:rsid w:val="00937672"/>
    <w:rsid w:val="009377C3"/>
    <w:rsid w:val="00937969"/>
    <w:rsid w:val="00937AC5"/>
    <w:rsid w:val="00937DB8"/>
    <w:rsid w:val="00937F3E"/>
    <w:rsid w:val="0094024C"/>
    <w:rsid w:val="00940A50"/>
    <w:rsid w:val="00940CDA"/>
    <w:rsid w:val="00940DF6"/>
    <w:rsid w:val="00940E64"/>
    <w:rsid w:val="00941071"/>
    <w:rsid w:val="009410DB"/>
    <w:rsid w:val="009411CD"/>
    <w:rsid w:val="0094121F"/>
    <w:rsid w:val="00941354"/>
    <w:rsid w:val="009415C5"/>
    <w:rsid w:val="0094165C"/>
    <w:rsid w:val="0094185E"/>
    <w:rsid w:val="00941D53"/>
    <w:rsid w:val="00941FA7"/>
    <w:rsid w:val="009421ED"/>
    <w:rsid w:val="009428D9"/>
    <w:rsid w:val="00942B40"/>
    <w:rsid w:val="00942E9C"/>
    <w:rsid w:val="00943148"/>
    <w:rsid w:val="009433A6"/>
    <w:rsid w:val="00943620"/>
    <w:rsid w:val="00943A58"/>
    <w:rsid w:val="00943AC3"/>
    <w:rsid w:val="00944051"/>
    <w:rsid w:val="00944099"/>
    <w:rsid w:val="0094421C"/>
    <w:rsid w:val="0094440E"/>
    <w:rsid w:val="00944446"/>
    <w:rsid w:val="00944515"/>
    <w:rsid w:val="00944875"/>
    <w:rsid w:val="00944A21"/>
    <w:rsid w:val="00944D33"/>
    <w:rsid w:val="00944E49"/>
    <w:rsid w:val="00944F9D"/>
    <w:rsid w:val="00945287"/>
    <w:rsid w:val="00945304"/>
    <w:rsid w:val="00945378"/>
    <w:rsid w:val="00945967"/>
    <w:rsid w:val="00945CD1"/>
    <w:rsid w:val="009460B4"/>
    <w:rsid w:val="009462DA"/>
    <w:rsid w:val="00946304"/>
    <w:rsid w:val="0094657B"/>
    <w:rsid w:val="009469EB"/>
    <w:rsid w:val="00947427"/>
    <w:rsid w:val="009474D9"/>
    <w:rsid w:val="00947C81"/>
    <w:rsid w:val="00947FD0"/>
    <w:rsid w:val="0094C87D"/>
    <w:rsid w:val="00950746"/>
    <w:rsid w:val="009507DB"/>
    <w:rsid w:val="00950B17"/>
    <w:rsid w:val="00951063"/>
    <w:rsid w:val="0095150F"/>
    <w:rsid w:val="009517A9"/>
    <w:rsid w:val="00951ACB"/>
    <w:rsid w:val="00951B6E"/>
    <w:rsid w:val="00951D32"/>
    <w:rsid w:val="00952321"/>
    <w:rsid w:val="00952365"/>
    <w:rsid w:val="009527B9"/>
    <w:rsid w:val="009527D5"/>
    <w:rsid w:val="00952D26"/>
    <w:rsid w:val="00952FE6"/>
    <w:rsid w:val="00953305"/>
    <w:rsid w:val="0095340A"/>
    <w:rsid w:val="0095362C"/>
    <w:rsid w:val="00953693"/>
    <w:rsid w:val="009536C6"/>
    <w:rsid w:val="00953A0C"/>
    <w:rsid w:val="00953A69"/>
    <w:rsid w:val="00953B82"/>
    <w:rsid w:val="00953C1D"/>
    <w:rsid w:val="00953CBA"/>
    <w:rsid w:val="00953CDB"/>
    <w:rsid w:val="00953D09"/>
    <w:rsid w:val="00953FAE"/>
    <w:rsid w:val="00954287"/>
    <w:rsid w:val="00954652"/>
    <w:rsid w:val="00954DED"/>
    <w:rsid w:val="009550D8"/>
    <w:rsid w:val="00955447"/>
    <w:rsid w:val="0095570A"/>
    <w:rsid w:val="009560ED"/>
    <w:rsid w:val="00956109"/>
    <w:rsid w:val="0095618A"/>
    <w:rsid w:val="009561D0"/>
    <w:rsid w:val="009562B9"/>
    <w:rsid w:val="009563F8"/>
    <w:rsid w:val="009564F5"/>
    <w:rsid w:val="00956512"/>
    <w:rsid w:val="009567BF"/>
    <w:rsid w:val="00956BE7"/>
    <w:rsid w:val="009572F7"/>
    <w:rsid w:val="009572FB"/>
    <w:rsid w:val="00957620"/>
    <w:rsid w:val="009577ED"/>
    <w:rsid w:val="00957B15"/>
    <w:rsid w:val="00957C72"/>
    <w:rsid w:val="00957E29"/>
    <w:rsid w:val="00960477"/>
    <w:rsid w:val="00960500"/>
    <w:rsid w:val="00960587"/>
    <w:rsid w:val="00960A84"/>
    <w:rsid w:val="00960A87"/>
    <w:rsid w:val="00960DC0"/>
    <w:rsid w:val="00960E94"/>
    <w:rsid w:val="00960EBA"/>
    <w:rsid w:val="00960FB7"/>
    <w:rsid w:val="0096107F"/>
    <w:rsid w:val="00961624"/>
    <w:rsid w:val="00961903"/>
    <w:rsid w:val="009619F8"/>
    <w:rsid w:val="00961B9C"/>
    <w:rsid w:val="00961BE0"/>
    <w:rsid w:val="00961E83"/>
    <w:rsid w:val="00961F59"/>
    <w:rsid w:val="009625D1"/>
    <w:rsid w:val="009627F3"/>
    <w:rsid w:val="009628FE"/>
    <w:rsid w:val="00962989"/>
    <w:rsid w:val="00962C13"/>
    <w:rsid w:val="00962E77"/>
    <w:rsid w:val="0096328C"/>
    <w:rsid w:val="009632F7"/>
    <w:rsid w:val="0096330F"/>
    <w:rsid w:val="009639B4"/>
    <w:rsid w:val="00963A7C"/>
    <w:rsid w:val="00963B13"/>
    <w:rsid w:val="00963E03"/>
    <w:rsid w:val="00963F7B"/>
    <w:rsid w:val="0096451E"/>
    <w:rsid w:val="00964803"/>
    <w:rsid w:val="009649F5"/>
    <w:rsid w:val="00964B7A"/>
    <w:rsid w:val="00964F7D"/>
    <w:rsid w:val="009650FD"/>
    <w:rsid w:val="009651E6"/>
    <w:rsid w:val="009652CF"/>
    <w:rsid w:val="009653F5"/>
    <w:rsid w:val="00965A87"/>
    <w:rsid w:val="00965F8E"/>
    <w:rsid w:val="009660A2"/>
    <w:rsid w:val="009661BD"/>
    <w:rsid w:val="0096634A"/>
    <w:rsid w:val="009664CC"/>
    <w:rsid w:val="009666F1"/>
    <w:rsid w:val="009669E7"/>
    <w:rsid w:val="00967389"/>
    <w:rsid w:val="00967709"/>
    <w:rsid w:val="009678AF"/>
    <w:rsid w:val="00967BBF"/>
    <w:rsid w:val="00967D4F"/>
    <w:rsid w:val="00967FFC"/>
    <w:rsid w:val="00970319"/>
    <w:rsid w:val="0097053A"/>
    <w:rsid w:val="0097056D"/>
    <w:rsid w:val="00970C4C"/>
    <w:rsid w:val="00970D17"/>
    <w:rsid w:val="00970DA7"/>
    <w:rsid w:val="00970F80"/>
    <w:rsid w:val="00971CE3"/>
    <w:rsid w:val="00971D57"/>
    <w:rsid w:val="00971E16"/>
    <w:rsid w:val="0097201A"/>
    <w:rsid w:val="0097223E"/>
    <w:rsid w:val="0097229E"/>
    <w:rsid w:val="00972469"/>
    <w:rsid w:val="0097287F"/>
    <w:rsid w:val="0097296E"/>
    <w:rsid w:val="00972984"/>
    <w:rsid w:val="00972BDB"/>
    <w:rsid w:val="00972D84"/>
    <w:rsid w:val="00972F28"/>
    <w:rsid w:val="009734BB"/>
    <w:rsid w:val="009738E3"/>
    <w:rsid w:val="00973A0B"/>
    <w:rsid w:val="00973AE2"/>
    <w:rsid w:val="00973B35"/>
    <w:rsid w:val="00973F66"/>
    <w:rsid w:val="0097415B"/>
    <w:rsid w:val="009741FB"/>
    <w:rsid w:val="009744E5"/>
    <w:rsid w:val="00974569"/>
    <w:rsid w:val="00974611"/>
    <w:rsid w:val="0097542F"/>
    <w:rsid w:val="0097558A"/>
    <w:rsid w:val="00975672"/>
    <w:rsid w:val="00975A4A"/>
    <w:rsid w:val="00975CDE"/>
    <w:rsid w:val="00975DC0"/>
    <w:rsid w:val="00975ED0"/>
    <w:rsid w:val="00976035"/>
    <w:rsid w:val="00976713"/>
    <w:rsid w:val="00976AF4"/>
    <w:rsid w:val="00976B76"/>
    <w:rsid w:val="00976C05"/>
    <w:rsid w:val="00976D09"/>
    <w:rsid w:val="00976E43"/>
    <w:rsid w:val="0097704C"/>
    <w:rsid w:val="00977254"/>
    <w:rsid w:val="009772C7"/>
    <w:rsid w:val="00977843"/>
    <w:rsid w:val="00977961"/>
    <w:rsid w:val="00977CB9"/>
    <w:rsid w:val="00977FF2"/>
    <w:rsid w:val="009800D9"/>
    <w:rsid w:val="0098057A"/>
    <w:rsid w:val="009805F6"/>
    <w:rsid w:val="00980737"/>
    <w:rsid w:val="00980A16"/>
    <w:rsid w:val="00980D1A"/>
    <w:rsid w:val="00980D5E"/>
    <w:rsid w:val="00980DFA"/>
    <w:rsid w:val="00980F13"/>
    <w:rsid w:val="00981474"/>
    <w:rsid w:val="00981507"/>
    <w:rsid w:val="0098176A"/>
    <w:rsid w:val="00981AAB"/>
    <w:rsid w:val="00981E26"/>
    <w:rsid w:val="00981FA9"/>
    <w:rsid w:val="009821F1"/>
    <w:rsid w:val="009822E6"/>
    <w:rsid w:val="0098233D"/>
    <w:rsid w:val="0098245C"/>
    <w:rsid w:val="009825C1"/>
    <w:rsid w:val="009826DD"/>
    <w:rsid w:val="00982C90"/>
    <w:rsid w:val="00982E9B"/>
    <w:rsid w:val="009830EE"/>
    <w:rsid w:val="009839BC"/>
    <w:rsid w:val="00983CD5"/>
    <w:rsid w:val="00983DC6"/>
    <w:rsid w:val="00983E97"/>
    <w:rsid w:val="00983F61"/>
    <w:rsid w:val="00984040"/>
    <w:rsid w:val="0098410A"/>
    <w:rsid w:val="0098420E"/>
    <w:rsid w:val="009842AE"/>
    <w:rsid w:val="009843D7"/>
    <w:rsid w:val="00984596"/>
    <w:rsid w:val="009845D4"/>
    <w:rsid w:val="00984CB0"/>
    <w:rsid w:val="00984D27"/>
    <w:rsid w:val="00984DD1"/>
    <w:rsid w:val="009852C8"/>
    <w:rsid w:val="00985364"/>
    <w:rsid w:val="0098579A"/>
    <w:rsid w:val="009860FB"/>
    <w:rsid w:val="00986348"/>
    <w:rsid w:val="00986789"/>
    <w:rsid w:val="00986B25"/>
    <w:rsid w:val="00986B33"/>
    <w:rsid w:val="00986C49"/>
    <w:rsid w:val="00987258"/>
    <w:rsid w:val="0098781C"/>
    <w:rsid w:val="00990107"/>
    <w:rsid w:val="00990A17"/>
    <w:rsid w:val="00990B66"/>
    <w:rsid w:val="00990C53"/>
    <w:rsid w:val="00990D20"/>
    <w:rsid w:val="00990E54"/>
    <w:rsid w:val="00990E55"/>
    <w:rsid w:val="009910EC"/>
    <w:rsid w:val="009911CE"/>
    <w:rsid w:val="00991284"/>
    <w:rsid w:val="009913E8"/>
    <w:rsid w:val="009915E5"/>
    <w:rsid w:val="00991AA3"/>
    <w:rsid w:val="00991AE9"/>
    <w:rsid w:val="00991D98"/>
    <w:rsid w:val="00991DF3"/>
    <w:rsid w:val="00991E2A"/>
    <w:rsid w:val="00992090"/>
    <w:rsid w:val="00992539"/>
    <w:rsid w:val="00992755"/>
    <w:rsid w:val="00992871"/>
    <w:rsid w:val="009929FF"/>
    <w:rsid w:val="00992A44"/>
    <w:rsid w:val="00992F3B"/>
    <w:rsid w:val="0099313B"/>
    <w:rsid w:val="009931EB"/>
    <w:rsid w:val="009933C4"/>
    <w:rsid w:val="009934B8"/>
    <w:rsid w:val="009935A7"/>
    <w:rsid w:val="00993616"/>
    <w:rsid w:val="009938AB"/>
    <w:rsid w:val="0099396F"/>
    <w:rsid w:val="00993D91"/>
    <w:rsid w:val="00994048"/>
    <w:rsid w:val="00994128"/>
    <w:rsid w:val="0099431F"/>
    <w:rsid w:val="00994863"/>
    <w:rsid w:val="0099498F"/>
    <w:rsid w:val="009949DF"/>
    <w:rsid w:val="00994F08"/>
    <w:rsid w:val="00995061"/>
    <w:rsid w:val="009950BB"/>
    <w:rsid w:val="0099530F"/>
    <w:rsid w:val="0099533A"/>
    <w:rsid w:val="00995364"/>
    <w:rsid w:val="00995977"/>
    <w:rsid w:val="00995AA4"/>
    <w:rsid w:val="00995B99"/>
    <w:rsid w:val="00995E7A"/>
    <w:rsid w:val="00995E8E"/>
    <w:rsid w:val="009960EE"/>
    <w:rsid w:val="00996300"/>
    <w:rsid w:val="009964DF"/>
    <w:rsid w:val="009966F1"/>
    <w:rsid w:val="00996C37"/>
    <w:rsid w:val="00996C62"/>
    <w:rsid w:val="00997393"/>
    <w:rsid w:val="00997451"/>
    <w:rsid w:val="009975D9"/>
    <w:rsid w:val="009976A0"/>
    <w:rsid w:val="00997C27"/>
    <w:rsid w:val="00997FAB"/>
    <w:rsid w:val="009A0174"/>
    <w:rsid w:val="009A0184"/>
    <w:rsid w:val="009A02E7"/>
    <w:rsid w:val="009A044F"/>
    <w:rsid w:val="009A0543"/>
    <w:rsid w:val="009A05CD"/>
    <w:rsid w:val="009A095D"/>
    <w:rsid w:val="009A0BA0"/>
    <w:rsid w:val="009A0C65"/>
    <w:rsid w:val="009A0D1F"/>
    <w:rsid w:val="009A0D8C"/>
    <w:rsid w:val="009A1326"/>
    <w:rsid w:val="009A13BA"/>
    <w:rsid w:val="009A14DE"/>
    <w:rsid w:val="009A184D"/>
    <w:rsid w:val="009A1869"/>
    <w:rsid w:val="009A1873"/>
    <w:rsid w:val="009A1958"/>
    <w:rsid w:val="009A20C9"/>
    <w:rsid w:val="009A20EB"/>
    <w:rsid w:val="009A216E"/>
    <w:rsid w:val="009A2318"/>
    <w:rsid w:val="009A2525"/>
    <w:rsid w:val="009A256A"/>
    <w:rsid w:val="009A299E"/>
    <w:rsid w:val="009A2B16"/>
    <w:rsid w:val="009A2DAE"/>
    <w:rsid w:val="009A3139"/>
    <w:rsid w:val="009A313E"/>
    <w:rsid w:val="009A3996"/>
    <w:rsid w:val="009A3D59"/>
    <w:rsid w:val="009A3DE2"/>
    <w:rsid w:val="009A3FF3"/>
    <w:rsid w:val="009A40C1"/>
    <w:rsid w:val="009A4801"/>
    <w:rsid w:val="009A4C5F"/>
    <w:rsid w:val="009A5035"/>
    <w:rsid w:val="009A5386"/>
    <w:rsid w:val="009A54A1"/>
    <w:rsid w:val="009A5612"/>
    <w:rsid w:val="009A5727"/>
    <w:rsid w:val="009A5E34"/>
    <w:rsid w:val="009A6223"/>
    <w:rsid w:val="009A625E"/>
    <w:rsid w:val="009A67BF"/>
    <w:rsid w:val="009A6914"/>
    <w:rsid w:val="009A6DE8"/>
    <w:rsid w:val="009A6F55"/>
    <w:rsid w:val="009A7321"/>
    <w:rsid w:val="009A76D8"/>
    <w:rsid w:val="009A7817"/>
    <w:rsid w:val="009A7F4A"/>
    <w:rsid w:val="009B03FD"/>
    <w:rsid w:val="009B0A0D"/>
    <w:rsid w:val="009B0A4A"/>
    <w:rsid w:val="009B0AC7"/>
    <w:rsid w:val="009B0DDE"/>
    <w:rsid w:val="009B0EE3"/>
    <w:rsid w:val="009B0FC7"/>
    <w:rsid w:val="009B1620"/>
    <w:rsid w:val="009B1691"/>
    <w:rsid w:val="009B169D"/>
    <w:rsid w:val="009B18F0"/>
    <w:rsid w:val="009B1968"/>
    <w:rsid w:val="009B1AE9"/>
    <w:rsid w:val="009B20B4"/>
    <w:rsid w:val="009B26DC"/>
    <w:rsid w:val="009B26E3"/>
    <w:rsid w:val="009B2704"/>
    <w:rsid w:val="009B290A"/>
    <w:rsid w:val="009B2A58"/>
    <w:rsid w:val="009B2AE3"/>
    <w:rsid w:val="009B2E1F"/>
    <w:rsid w:val="009B3037"/>
    <w:rsid w:val="009B30E2"/>
    <w:rsid w:val="009B34FE"/>
    <w:rsid w:val="009B3709"/>
    <w:rsid w:val="009B3779"/>
    <w:rsid w:val="009B3AD6"/>
    <w:rsid w:val="009B3B1B"/>
    <w:rsid w:val="009B3CCB"/>
    <w:rsid w:val="009B3D1B"/>
    <w:rsid w:val="009B40AB"/>
    <w:rsid w:val="009B41AE"/>
    <w:rsid w:val="009B4297"/>
    <w:rsid w:val="009B437C"/>
    <w:rsid w:val="009B4421"/>
    <w:rsid w:val="009B4435"/>
    <w:rsid w:val="009B488C"/>
    <w:rsid w:val="009B4B67"/>
    <w:rsid w:val="009B4D30"/>
    <w:rsid w:val="009B4EBC"/>
    <w:rsid w:val="009B50C7"/>
    <w:rsid w:val="009B513F"/>
    <w:rsid w:val="009B566D"/>
    <w:rsid w:val="009B56E6"/>
    <w:rsid w:val="009B570E"/>
    <w:rsid w:val="009B5B4A"/>
    <w:rsid w:val="009B5F00"/>
    <w:rsid w:val="009B5FBA"/>
    <w:rsid w:val="009B6635"/>
    <w:rsid w:val="009B6657"/>
    <w:rsid w:val="009B678B"/>
    <w:rsid w:val="009B6889"/>
    <w:rsid w:val="009B6BC6"/>
    <w:rsid w:val="009B6FFF"/>
    <w:rsid w:val="009B713F"/>
    <w:rsid w:val="009B7256"/>
    <w:rsid w:val="009B745A"/>
    <w:rsid w:val="009B77C0"/>
    <w:rsid w:val="009B7BA2"/>
    <w:rsid w:val="009C02E1"/>
    <w:rsid w:val="009C04BF"/>
    <w:rsid w:val="009C04EE"/>
    <w:rsid w:val="009C09D3"/>
    <w:rsid w:val="009C10BC"/>
    <w:rsid w:val="009C113A"/>
    <w:rsid w:val="009C114D"/>
    <w:rsid w:val="009C1241"/>
    <w:rsid w:val="009C1315"/>
    <w:rsid w:val="009C1684"/>
    <w:rsid w:val="009C1787"/>
    <w:rsid w:val="009C1826"/>
    <w:rsid w:val="009C1DB0"/>
    <w:rsid w:val="009C1EEF"/>
    <w:rsid w:val="009C21AC"/>
    <w:rsid w:val="009C252A"/>
    <w:rsid w:val="009C25BA"/>
    <w:rsid w:val="009C2655"/>
    <w:rsid w:val="009C280D"/>
    <w:rsid w:val="009C2BF9"/>
    <w:rsid w:val="009C30F2"/>
    <w:rsid w:val="009C33CE"/>
    <w:rsid w:val="009C3782"/>
    <w:rsid w:val="009C37C8"/>
    <w:rsid w:val="009C39F2"/>
    <w:rsid w:val="009C3DEE"/>
    <w:rsid w:val="009C4429"/>
    <w:rsid w:val="009C45BD"/>
    <w:rsid w:val="009C4CB7"/>
    <w:rsid w:val="009C4D32"/>
    <w:rsid w:val="009C4D9C"/>
    <w:rsid w:val="009C4E46"/>
    <w:rsid w:val="009C4F2E"/>
    <w:rsid w:val="009C51FB"/>
    <w:rsid w:val="009C5271"/>
    <w:rsid w:val="009C56F6"/>
    <w:rsid w:val="009C5BE0"/>
    <w:rsid w:val="009C5C53"/>
    <w:rsid w:val="009C5C8E"/>
    <w:rsid w:val="009C61D7"/>
    <w:rsid w:val="009C67A8"/>
    <w:rsid w:val="009C687D"/>
    <w:rsid w:val="009C6ACE"/>
    <w:rsid w:val="009C6FDA"/>
    <w:rsid w:val="009C7473"/>
    <w:rsid w:val="009C74B6"/>
    <w:rsid w:val="009C7587"/>
    <w:rsid w:val="009C778B"/>
    <w:rsid w:val="009C7954"/>
    <w:rsid w:val="009C7A6B"/>
    <w:rsid w:val="009C7B0E"/>
    <w:rsid w:val="009C7FDB"/>
    <w:rsid w:val="009D042E"/>
    <w:rsid w:val="009D0855"/>
    <w:rsid w:val="009D0904"/>
    <w:rsid w:val="009D0968"/>
    <w:rsid w:val="009D09E3"/>
    <w:rsid w:val="009D0BEB"/>
    <w:rsid w:val="009D0BFA"/>
    <w:rsid w:val="009D102B"/>
    <w:rsid w:val="009D139F"/>
    <w:rsid w:val="009D16EB"/>
    <w:rsid w:val="009D1AC8"/>
    <w:rsid w:val="009D1B2A"/>
    <w:rsid w:val="009D1F20"/>
    <w:rsid w:val="009D20D5"/>
    <w:rsid w:val="009D24A2"/>
    <w:rsid w:val="009D27C5"/>
    <w:rsid w:val="009D2D29"/>
    <w:rsid w:val="009D2E16"/>
    <w:rsid w:val="009D2F0B"/>
    <w:rsid w:val="009D2FEB"/>
    <w:rsid w:val="009D3168"/>
    <w:rsid w:val="009D3AC2"/>
    <w:rsid w:val="009D3BF2"/>
    <w:rsid w:val="009D42B2"/>
    <w:rsid w:val="009D4319"/>
    <w:rsid w:val="009D4443"/>
    <w:rsid w:val="009D474F"/>
    <w:rsid w:val="009D4A25"/>
    <w:rsid w:val="009D4AB6"/>
    <w:rsid w:val="009D4C19"/>
    <w:rsid w:val="009D4EBC"/>
    <w:rsid w:val="009D5003"/>
    <w:rsid w:val="009D505C"/>
    <w:rsid w:val="009D530C"/>
    <w:rsid w:val="009D5325"/>
    <w:rsid w:val="009D545E"/>
    <w:rsid w:val="009D5962"/>
    <w:rsid w:val="009D5A15"/>
    <w:rsid w:val="009D5AB8"/>
    <w:rsid w:val="009D6865"/>
    <w:rsid w:val="009D6D96"/>
    <w:rsid w:val="009D6E21"/>
    <w:rsid w:val="009D6E64"/>
    <w:rsid w:val="009D70CC"/>
    <w:rsid w:val="009D7175"/>
    <w:rsid w:val="009D74C4"/>
    <w:rsid w:val="009D7676"/>
    <w:rsid w:val="009D79FC"/>
    <w:rsid w:val="009D7AA3"/>
    <w:rsid w:val="009D7C1E"/>
    <w:rsid w:val="009D7D5A"/>
    <w:rsid w:val="009D7D96"/>
    <w:rsid w:val="009E0105"/>
    <w:rsid w:val="009E01ED"/>
    <w:rsid w:val="009E0659"/>
    <w:rsid w:val="009E090E"/>
    <w:rsid w:val="009E0C91"/>
    <w:rsid w:val="009E0F0A"/>
    <w:rsid w:val="009E1064"/>
    <w:rsid w:val="009E1172"/>
    <w:rsid w:val="009E14C5"/>
    <w:rsid w:val="009E192D"/>
    <w:rsid w:val="009E1C1F"/>
    <w:rsid w:val="009E1D6A"/>
    <w:rsid w:val="009E1EF9"/>
    <w:rsid w:val="009E205B"/>
    <w:rsid w:val="009E252F"/>
    <w:rsid w:val="009E25C9"/>
    <w:rsid w:val="009E260D"/>
    <w:rsid w:val="009E2BD1"/>
    <w:rsid w:val="009E2CAF"/>
    <w:rsid w:val="009E2F0C"/>
    <w:rsid w:val="009E30F9"/>
    <w:rsid w:val="009E328A"/>
    <w:rsid w:val="009E33B9"/>
    <w:rsid w:val="009E363E"/>
    <w:rsid w:val="009E3806"/>
    <w:rsid w:val="009E39ED"/>
    <w:rsid w:val="009E3D19"/>
    <w:rsid w:val="009E3F72"/>
    <w:rsid w:val="009E3FA3"/>
    <w:rsid w:val="009E400A"/>
    <w:rsid w:val="009E42C5"/>
    <w:rsid w:val="009E46B8"/>
    <w:rsid w:val="009E47DD"/>
    <w:rsid w:val="009E4A2E"/>
    <w:rsid w:val="009E4E63"/>
    <w:rsid w:val="009E4ED5"/>
    <w:rsid w:val="009E53A9"/>
    <w:rsid w:val="009E53E4"/>
    <w:rsid w:val="009E59BA"/>
    <w:rsid w:val="009E5B84"/>
    <w:rsid w:val="009E5F0B"/>
    <w:rsid w:val="009E5F71"/>
    <w:rsid w:val="009E6040"/>
    <w:rsid w:val="009E6475"/>
    <w:rsid w:val="009E66DE"/>
    <w:rsid w:val="009E67D1"/>
    <w:rsid w:val="009E68F8"/>
    <w:rsid w:val="009E6D24"/>
    <w:rsid w:val="009E6E9E"/>
    <w:rsid w:val="009E6EFC"/>
    <w:rsid w:val="009E70C8"/>
    <w:rsid w:val="009E7118"/>
    <w:rsid w:val="009E712A"/>
    <w:rsid w:val="009E71DD"/>
    <w:rsid w:val="009E7310"/>
    <w:rsid w:val="009E7D1B"/>
    <w:rsid w:val="009E7DEC"/>
    <w:rsid w:val="009F017D"/>
    <w:rsid w:val="009F02E9"/>
    <w:rsid w:val="009F04CF"/>
    <w:rsid w:val="009F0601"/>
    <w:rsid w:val="009F093D"/>
    <w:rsid w:val="009F0AA7"/>
    <w:rsid w:val="009F0BD3"/>
    <w:rsid w:val="009F0CE3"/>
    <w:rsid w:val="009F0DCB"/>
    <w:rsid w:val="009F11F5"/>
    <w:rsid w:val="009F122D"/>
    <w:rsid w:val="009F184A"/>
    <w:rsid w:val="009F1DC8"/>
    <w:rsid w:val="009F1E73"/>
    <w:rsid w:val="009F20A2"/>
    <w:rsid w:val="009F21C0"/>
    <w:rsid w:val="009F2AC4"/>
    <w:rsid w:val="009F2AFA"/>
    <w:rsid w:val="009F2B24"/>
    <w:rsid w:val="009F2B3D"/>
    <w:rsid w:val="009F2D6A"/>
    <w:rsid w:val="009F2E3A"/>
    <w:rsid w:val="009F2ECA"/>
    <w:rsid w:val="009F2FB7"/>
    <w:rsid w:val="009F333D"/>
    <w:rsid w:val="009F36FE"/>
    <w:rsid w:val="009F3C5C"/>
    <w:rsid w:val="009F3D68"/>
    <w:rsid w:val="009F3FE2"/>
    <w:rsid w:val="009F412B"/>
    <w:rsid w:val="009F46DB"/>
    <w:rsid w:val="009F46F3"/>
    <w:rsid w:val="009F49DE"/>
    <w:rsid w:val="009F4A89"/>
    <w:rsid w:val="009F4D94"/>
    <w:rsid w:val="009F51DC"/>
    <w:rsid w:val="009F527B"/>
    <w:rsid w:val="009F563F"/>
    <w:rsid w:val="009F58D0"/>
    <w:rsid w:val="009F5908"/>
    <w:rsid w:val="009F5AB3"/>
    <w:rsid w:val="009F5CA7"/>
    <w:rsid w:val="009F5D1C"/>
    <w:rsid w:val="009F63E8"/>
    <w:rsid w:val="009F673E"/>
    <w:rsid w:val="009F6763"/>
    <w:rsid w:val="009F685B"/>
    <w:rsid w:val="009F6BA0"/>
    <w:rsid w:val="009F6BFE"/>
    <w:rsid w:val="009F6DFA"/>
    <w:rsid w:val="009F6F41"/>
    <w:rsid w:val="009F70E7"/>
    <w:rsid w:val="009F73B6"/>
    <w:rsid w:val="009F7888"/>
    <w:rsid w:val="009F79A8"/>
    <w:rsid w:val="009F79B2"/>
    <w:rsid w:val="009F7BC7"/>
    <w:rsid w:val="009F7D27"/>
    <w:rsid w:val="009F7DCE"/>
    <w:rsid w:val="009F7EA7"/>
    <w:rsid w:val="009F7F34"/>
    <w:rsid w:val="009F7F8F"/>
    <w:rsid w:val="009F7FAF"/>
    <w:rsid w:val="009F7FE2"/>
    <w:rsid w:val="00A00112"/>
    <w:rsid w:val="00A00176"/>
    <w:rsid w:val="00A0034E"/>
    <w:rsid w:val="00A004B2"/>
    <w:rsid w:val="00A004B5"/>
    <w:rsid w:val="00A00A45"/>
    <w:rsid w:val="00A012C8"/>
    <w:rsid w:val="00A01376"/>
    <w:rsid w:val="00A017A4"/>
    <w:rsid w:val="00A017C7"/>
    <w:rsid w:val="00A01839"/>
    <w:rsid w:val="00A018B3"/>
    <w:rsid w:val="00A019FD"/>
    <w:rsid w:val="00A0214C"/>
    <w:rsid w:val="00A024A3"/>
    <w:rsid w:val="00A026F0"/>
    <w:rsid w:val="00A029FC"/>
    <w:rsid w:val="00A02A96"/>
    <w:rsid w:val="00A02CE9"/>
    <w:rsid w:val="00A02F97"/>
    <w:rsid w:val="00A03083"/>
    <w:rsid w:val="00A0324D"/>
    <w:rsid w:val="00A032C8"/>
    <w:rsid w:val="00A033FD"/>
    <w:rsid w:val="00A0361A"/>
    <w:rsid w:val="00A0387E"/>
    <w:rsid w:val="00A03F3D"/>
    <w:rsid w:val="00A041BE"/>
    <w:rsid w:val="00A0465C"/>
    <w:rsid w:val="00A0467F"/>
    <w:rsid w:val="00A04A72"/>
    <w:rsid w:val="00A04E46"/>
    <w:rsid w:val="00A04F24"/>
    <w:rsid w:val="00A05043"/>
    <w:rsid w:val="00A0543A"/>
    <w:rsid w:val="00A055F4"/>
    <w:rsid w:val="00A060E1"/>
    <w:rsid w:val="00A063A2"/>
    <w:rsid w:val="00A06C0B"/>
    <w:rsid w:val="00A06C57"/>
    <w:rsid w:val="00A06CCE"/>
    <w:rsid w:val="00A07417"/>
    <w:rsid w:val="00A07435"/>
    <w:rsid w:val="00A074AD"/>
    <w:rsid w:val="00A075B9"/>
    <w:rsid w:val="00A07909"/>
    <w:rsid w:val="00A07A4A"/>
    <w:rsid w:val="00A07B9A"/>
    <w:rsid w:val="00A07E97"/>
    <w:rsid w:val="00A106F6"/>
    <w:rsid w:val="00A10C1D"/>
    <w:rsid w:val="00A10C8E"/>
    <w:rsid w:val="00A11312"/>
    <w:rsid w:val="00A11843"/>
    <w:rsid w:val="00A118FE"/>
    <w:rsid w:val="00A119DA"/>
    <w:rsid w:val="00A119E8"/>
    <w:rsid w:val="00A11F31"/>
    <w:rsid w:val="00A1213D"/>
    <w:rsid w:val="00A129D3"/>
    <w:rsid w:val="00A13251"/>
    <w:rsid w:val="00A1381F"/>
    <w:rsid w:val="00A13A9C"/>
    <w:rsid w:val="00A13E59"/>
    <w:rsid w:val="00A1403B"/>
    <w:rsid w:val="00A14089"/>
    <w:rsid w:val="00A142B7"/>
    <w:rsid w:val="00A1435B"/>
    <w:rsid w:val="00A14477"/>
    <w:rsid w:val="00A146D2"/>
    <w:rsid w:val="00A14A75"/>
    <w:rsid w:val="00A14AAC"/>
    <w:rsid w:val="00A1529F"/>
    <w:rsid w:val="00A152F0"/>
    <w:rsid w:val="00A15337"/>
    <w:rsid w:val="00A15361"/>
    <w:rsid w:val="00A154C2"/>
    <w:rsid w:val="00A1581D"/>
    <w:rsid w:val="00A15E06"/>
    <w:rsid w:val="00A1618D"/>
    <w:rsid w:val="00A163A4"/>
    <w:rsid w:val="00A163C6"/>
    <w:rsid w:val="00A166F3"/>
    <w:rsid w:val="00A16787"/>
    <w:rsid w:val="00A169A2"/>
    <w:rsid w:val="00A16C82"/>
    <w:rsid w:val="00A17596"/>
    <w:rsid w:val="00A176AF"/>
    <w:rsid w:val="00A206C9"/>
    <w:rsid w:val="00A207EF"/>
    <w:rsid w:val="00A209D4"/>
    <w:rsid w:val="00A20D30"/>
    <w:rsid w:val="00A20F3D"/>
    <w:rsid w:val="00A21052"/>
    <w:rsid w:val="00A21A8E"/>
    <w:rsid w:val="00A21C26"/>
    <w:rsid w:val="00A21F4F"/>
    <w:rsid w:val="00A220BB"/>
    <w:rsid w:val="00A2218D"/>
    <w:rsid w:val="00A221B9"/>
    <w:rsid w:val="00A222CE"/>
    <w:rsid w:val="00A22428"/>
    <w:rsid w:val="00A224BC"/>
    <w:rsid w:val="00A2289E"/>
    <w:rsid w:val="00A22962"/>
    <w:rsid w:val="00A22A89"/>
    <w:rsid w:val="00A22B9A"/>
    <w:rsid w:val="00A22CA7"/>
    <w:rsid w:val="00A22D18"/>
    <w:rsid w:val="00A22D5C"/>
    <w:rsid w:val="00A22EA4"/>
    <w:rsid w:val="00A22FD8"/>
    <w:rsid w:val="00A233DD"/>
    <w:rsid w:val="00A234F5"/>
    <w:rsid w:val="00A2382C"/>
    <w:rsid w:val="00A238DF"/>
    <w:rsid w:val="00A23DFB"/>
    <w:rsid w:val="00A2407E"/>
    <w:rsid w:val="00A24296"/>
    <w:rsid w:val="00A2439A"/>
    <w:rsid w:val="00A24571"/>
    <w:rsid w:val="00A248B4"/>
    <w:rsid w:val="00A24A1B"/>
    <w:rsid w:val="00A24FC3"/>
    <w:rsid w:val="00A24FE0"/>
    <w:rsid w:val="00A2554D"/>
    <w:rsid w:val="00A25760"/>
    <w:rsid w:val="00A25AFB"/>
    <w:rsid w:val="00A25D6F"/>
    <w:rsid w:val="00A26189"/>
    <w:rsid w:val="00A268EF"/>
    <w:rsid w:val="00A268F1"/>
    <w:rsid w:val="00A26E44"/>
    <w:rsid w:val="00A26F5D"/>
    <w:rsid w:val="00A27386"/>
    <w:rsid w:val="00A273C2"/>
    <w:rsid w:val="00A2789B"/>
    <w:rsid w:val="00A27C95"/>
    <w:rsid w:val="00A27ECF"/>
    <w:rsid w:val="00A2B56A"/>
    <w:rsid w:val="00A30102"/>
    <w:rsid w:val="00A30447"/>
    <w:rsid w:val="00A30448"/>
    <w:rsid w:val="00A3066B"/>
    <w:rsid w:val="00A30790"/>
    <w:rsid w:val="00A30BD6"/>
    <w:rsid w:val="00A30F85"/>
    <w:rsid w:val="00A31069"/>
    <w:rsid w:val="00A3133D"/>
    <w:rsid w:val="00A3193C"/>
    <w:rsid w:val="00A31AF6"/>
    <w:rsid w:val="00A32155"/>
    <w:rsid w:val="00A323CD"/>
    <w:rsid w:val="00A3271A"/>
    <w:rsid w:val="00A32E5E"/>
    <w:rsid w:val="00A32E71"/>
    <w:rsid w:val="00A33982"/>
    <w:rsid w:val="00A33EB6"/>
    <w:rsid w:val="00A340E4"/>
    <w:rsid w:val="00A343D3"/>
    <w:rsid w:val="00A344D1"/>
    <w:rsid w:val="00A344DD"/>
    <w:rsid w:val="00A34533"/>
    <w:rsid w:val="00A34610"/>
    <w:rsid w:val="00A346A5"/>
    <w:rsid w:val="00A349AD"/>
    <w:rsid w:val="00A34ACC"/>
    <w:rsid w:val="00A34AE2"/>
    <w:rsid w:val="00A34D05"/>
    <w:rsid w:val="00A34E66"/>
    <w:rsid w:val="00A351BA"/>
    <w:rsid w:val="00A35243"/>
    <w:rsid w:val="00A35288"/>
    <w:rsid w:val="00A3536B"/>
    <w:rsid w:val="00A35436"/>
    <w:rsid w:val="00A354BE"/>
    <w:rsid w:val="00A354C1"/>
    <w:rsid w:val="00A355AC"/>
    <w:rsid w:val="00A35617"/>
    <w:rsid w:val="00A35720"/>
    <w:rsid w:val="00A35A14"/>
    <w:rsid w:val="00A35B20"/>
    <w:rsid w:val="00A35B54"/>
    <w:rsid w:val="00A35CED"/>
    <w:rsid w:val="00A3620C"/>
    <w:rsid w:val="00A36440"/>
    <w:rsid w:val="00A365B8"/>
    <w:rsid w:val="00A368BD"/>
    <w:rsid w:val="00A36A0D"/>
    <w:rsid w:val="00A36C69"/>
    <w:rsid w:val="00A370E6"/>
    <w:rsid w:val="00A37330"/>
    <w:rsid w:val="00A37366"/>
    <w:rsid w:val="00A3738D"/>
    <w:rsid w:val="00A37864"/>
    <w:rsid w:val="00A379F6"/>
    <w:rsid w:val="00A37C51"/>
    <w:rsid w:val="00A37F43"/>
    <w:rsid w:val="00A40145"/>
    <w:rsid w:val="00A4024A"/>
    <w:rsid w:val="00A4087D"/>
    <w:rsid w:val="00A412F1"/>
    <w:rsid w:val="00A41ADF"/>
    <w:rsid w:val="00A420DB"/>
    <w:rsid w:val="00A42394"/>
    <w:rsid w:val="00A42453"/>
    <w:rsid w:val="00A4259D"/>
    <w:rsid w:val="00A42792"/>
    <w:rsid w:val="00A42806"/>
    <w:rsid w:val="00A428EB"/>
    <w:rsid w:val="00A42B70"/>
    <w:rsid w:val="00A436F4"/>
    <w:rsid w:val="00A43C62"/>
    <w:rsid w:val="00A43C86"/>
    <w:rsid w:val="00A43D0D"/>
    <w:rsid w:val="00A43E6F"/>
    <w:rsid w:val="00A43F43"/>
    <w:rsid w:val="00A44018"/>
    <w:rsid w:val="00A440D8"/>
    <w:rsid w:val="00A44326"/>
    <w:rsid w:val="00A443DA"/>
    <w:rsid w:val="00A4454D"/>
    <w:rsid w:val="00A44644"/>
    <w:rsid w:val="00A447BC"/>
    <w:rsid w:val="00A447C5"/>
    <w:rsid w:val="00A448D8"/>
    <w:rsid w:val="00A449E7"/>
    <w:rsid w:val="00A44AA6"/>
    <w:rsid w:val="00A44CBE"/>
    <w:rsid w:val="00A44D2E"/>
    <w:rsid w:val="00A44D3E"/>
    <w:rsid w:val="00A44E15"/>
    <w:rsid w:val="00A44F24"/>
    <w:rsid w:val="00A4505B"/>
    <w:rsid w:val="00A45438"/>
    <w:rsid w:val="00A45515"/>
    <w:rsid w:val="00A455F4"/>
    <w:rsid w:val="00A459B1"/>
    <w:rsid w:val="00A45C04"/>
    <w:rsid w:val="00A45C06"/>
    <w:rsid w:val="00A45C8D"/>
    <w:rsid w:val="00A45E58"/>
    <w:rsid w:val="00A45EFA"/>
    <w:rsid w:val="00A46313"/>
    <w:rsid w:val="00A463BB"/>
    <w:rsid w:val="00A463DD"/>
    <w:rsid w:val="00A469A1"/>
    <w:rsid w:val="00A46B8C"/>
    <w:rsid w:val="00A46DC1"/>
    <w:rsid w:val="00A46FE0"/>
    <w:rsid w:val="00A471B7"/>
    <w:rsid w:val="00A4743F"/>
    <w:rsid w:val="00A478F7"/>
    <w:rsid w:val="00A479F9"/>
    <w:rsid w:val="00A47C28"/>
    <w:rsid w:val="00A47F6C"/>
    <w:rsid w:val="00A4ABA5"/>
    <w:rsid w:val="00A4FB75"/>
    <w:rsid w:val="00A50655"/>
    <w:rsid w:val="00A506F7"/>
    <w:rsid w:val="00A508BB"/>
    <w:rsid w:val="00A5095C"/>
    <w:rsid w:val="00A509AC"/>
    <w:rsid w:val="00A50BE4"/>
    <w:rsid w:val="00A50C18"/>
    <w:rsid w:val="00A50E5C"/>
    <w:rsid w:val="00A50F14"/>
    <w:rsid w:val="00A51053"/>
    <w:rsid w:val="00A51330"/>
    <w:rsid w:val="00A51351"/>
    <w:rsid w:val="00A513E0"/>
    <w:rsid w:val="00A516CA"/>
    <w:rsid w:val="00A517CC"/>
    <w:rsid w:val="00A5190F"/>
    <w:rsid w:val="00A51AD2"/>
    <w:rsid w:val="00A52321"/>
    <w:rsid w:val="00A5250D"/>
    <w:rsid w:val="00A52826"/>
    <w:rsid w:val="00A52D77"/>
    <w:rsid w:val="00A53130"/>
    <w:rsid w:val="00A534EC"/>
    <w:rsid w:val="00A5367C"/>
    <w:rsid w:val="00A537AE"/>
    <w:rsid w:val="00A54206"/>
    <w:rsid w:val="00A5420D"/>
    <w:rsid w:val="00A543E9"/>
    <w:rsid w:val="00A5457E"/>
    <w:rsid w:val="00A54767"/>
    <w:rsid w:val="00A54AD8"/>
    <w:rsid w:val="00A54D58"/>
    <w:rsid w:val="00A54EE2"/>
    <w:rsid w:val="00A551B7"/>
    <w:rsid w:val="00A554FB"/>
    <w:rsid w:val="00A55687"/>
    <w:rsid w:val="00A557B2"/>
    <w:rsid w:val="00A5581C"/>
    <w:rsid w:val="00A55931"/>
    <w:rsid w:val="00A55B1B"/>
    <w:rsid w:val="00A55DE2"/>
    <w:rsid w:val="00A55E2D"/>
    <w:rsid w:val="00A560EA"/>
    <w:rsid w:val="00A56214"/>
    <w:rsid w:val="00A5629E"/>
    <w:rsid w:val="00A564CD"/>
    <w:rsid w:val="00A56674"/>
    <w:rsid w:val="00A56AD6"/>
    <w:rsid w:val="00A56B6C"/>
    <w:rsid w:val="00A57052"/>
    <w:rsid w:val="00A57083"/>
    <w:rsid w:val="00A570F4"/>
    <w:rsid w:val="00A57181"/>
    <w:rsid w:val="00A57288"/>
    <w:rsid w:val="00A5730F"/>
    <w:rsid w:val="00A57406"/>
    <w:rsid w:val="00A574EE"/>
    <w:rsid w:val="00A57577"/>
    <w:rsid w:val="00A575D8"/>
    <w:rsid w:val="00A57625"/>
    <w:rsid w:val="00A57CE4"/>
    <w:rsid w:val="00A57CF3"/>
    <w:rsid w:val="00A57F26"/>
    <w:rsid w:val="00A605BD"/>
    <w:rsid w:val="00A607BC"/>
    <w:rsid w:val="00A60C15"/>
    <w:rsid w:val="00A60D6C"/>
    <w:rsid w:val="00A60D83"/>
    <w:rsid w:val="00A61223"/>
    <w:rsid w:val="00A615F1"/>
    <w:rsid w:val="00A61712"/>
    <w:rsid w:val="00A62048"/>
    <w:rsid w:val="00A620CA"/>
    <w:rsid w:val="00A6211F"/>
    <w:rsid w:val="00A62225"/>
    <w:rsid w:val="00A622A3"/>
    <w:rsid w:val="00A62543"/>
    <w:rsid w:val="00A62885"/>
    <w:rsid w:val="00A62CD4"/>
    <w:rsid w:val="00A6307A"/>
    <w:rsid w:val="00A63274"/>
    <w:rsid w:val="00A6355B"/>
    <w:rsid w:val="00A6385A"/>
    <w:rsid w:val="00A63A2C"/>
    <w:rsid w:val="00A63CCD"/>
    <w:rsid w:val="00A63F01"/>
    <w:rsid w:val="00A64104"/>
    <w:rsid w:val="00A642D9"/>
    <w:rsid w:val="00A6493E"/>
    <w:rsid w:val="00A64A7B"/>
    <w:rsid w:val="00A64BAD"/>
    <w:rsid w:val="00A64D7C"/>
    <w:rsid w:val="00A64E43"/>
    <w:rsid w:val="00A6504F"/>
    <w:rsid w:val="00A651C1"/>
    <w:rsid w:val="00A65424"/>
    <w:rsid w:val="00A654F9"/>
    <w:rsid w:val="00A655CD"/>
    <w:rsid w:val="00A65740"/>
    <w:rsid w:val="00A659C0"/>
    <w:rsid w:val="00A65AB6"/>
    <w:rsid w:val="00A65CE6"/>
    <w:rsid w:val="00A661D2"/>
    <w:rsid w:val="00A662DD"/>
    <w:rsid w:val="00A665E0"/>
    <w:rsid w:val="00A66765"/>
    <w:rsid w:val="00A66A36"/>
    <w:rsid w:val="00A66C6B"/>
    <w:rsid w:val="00A66E54"/>
    <w:rsid w:val="00A66FB5"/>
    <w:rsid w:val="00A672B0"/>
    <w:rsid w:val="00A673D8"/>
    <w:rsid w:val="00A67671"/>
    <w:rsid w:val="00A67AE8"/>
    <w:rsid w:val="00A67E2C"/>
    <w:rsid w:val="00A67FDF"/>
    <w:rsid w:val="00A703C8"/>
    <w:rsid w:val="00A703DA"/>
    <w:rsid w:val="00A711D2"/>
    <w:rsid w:val="00A71239"/>
    <w:rsid w:val="00A71332"/>
    <w:rsid w:val="00A7161F"/>
    <w:rsid w:val="00A71B77"/>
    <w:rsid w:val="00A71E62"/>
    <w:rsid w:val="00A72074"/>
    <w:rsid w:val="00A72484"/>
    <w:rsid w:val="00A7257C"/>
    <w:rsid w:val="00A7292D"/>
    <w:rsid w:val="00A72981"/>
    <w:rsid w:val="00A729E8"/>
    <w:rsid w:val="00A72B01"/>
    <w:rsid w:val="00A72B29"/>
    <w:rsid w:val="00A72C79"/>
    <w:rsid w:val="00A72EDB"/>
    <w:rsid w:val="00A72F8C"/>
    <w:rsid w:val="00A731DF"/>
    <w:rsid w:val="00A73295"/>
    <w:rsid w:val="00A7358E"/>
    <w:rsid w:val="00A7394D"/>
    <w:rsid w:val="00A73979"/>
    <w:rsid w:val="00A740B9"/>
    <w:rsid w:val="00A7417D"/>
    <w:rsid w:val="00A74366"/>
    <w:rsid w:val="00A748E7"/>
    <w:rsid w:val="00A749AC"/>
    <w:rsid w:val="00A74D6E"/>
    <w:rsid w:val="00A74ED9"/>
    <w:rsid w:val="00A74FEA"/>
    <w:rsid w:val="00A7504D"/>
    <w:rsid w:val="00A754C8"/>
    <w:rsid w:val="00A756F6"/>
    <w:rsid w:val="00A75765"/>
    <w:rsid w:val="00A75851"/>
    <w:rsid w:val="00A75BB9"/>
    <w:rsid w:val="00A7603C"/>
    <w:rsid w:val="00A76064"/>
    <w:rsid w:val="00A76344"/>
    <w:rsid w:val="00A763AC"/>
    <w:rsid w:val="00A768F9"/>
    <w:rsid w:val="00A776DA"/>
    <w:rsid w:val="00A77881"/>
    <w:rsid w:val="00A778DD"/>
    <w:rsid w:val="00A7A424"/>
    <w:rsid w:val="00A801F8"/>
    <w:rsid w:val="00A80415"/>
    <w:rsid w:val="00A80418"/>
    <w:rsid w:val="00A80BAD"/>
    <w:rsid w:val="00A80BD2"/>
    <w:rsid w:val="00A80BD9"/>
    <w:rsid w:val="00A80D23"/>
    <w:rsid w:val="00A80D69"/>
    <w:rsid w:val="00A80D80"/>
    <w:rsid w:val="00A80FCD"/>
    <w:rsid w:val="00A811D3"/>
    <w:rsid w:val="00A815AA"/>
    <w:rsid w:val="00A81774"/>
    <w:rsid w:val="00A81C9A"/>
    <w:rsid w:val="00A81DF0"/>
    <w:rsid w:val="00A81E3E"/>
    <w:rsid w:val="00A81E50"/>
    <w:rsid w:val="00A81FEF"/>
    <w:rsid w:val="00A822AC"/>
    <w:rsid w:val="00A82751"/>
    <w:rsid w:val="00A82773"/>
    <w:rsid w:val="00A827A0"/>
    <w:rsid w:val="00A828A2"/>
    <w:rsid w:val="00A828D1"/>
    <w:rsid w:val="00A828E4"/>
    <w:rsid w:val="00A82A07"/>
    <w:rsid w:val="00A82D54"/>
    <w:rsid w:val="00A82E78"/>
    <w:rsid w:val="00A833DE"/>
    <w:rsid w:val="00A83998"/>
    <w:rsid w:val="00A83DB8"/>
    <w:rsid w:val="00A83FAC"/>
    <w:rsid w:val="00A8457B"/>
    <w:rsid w:val="00A848C9"/>
    <w:rsid w:val="00A84AF0"/>
    <w:rsid w:val="00A84B3C"/>
    <w:rsid w:val="00A84EFB"/>
    <w:rsid w:val="00A84F46"/>
    <w:rsid w:val="00A8512B"/>
    <w:rsid w:val="00A851B4"/>
    <w:rsid w:val="00A852B0"/>
    <w:rsid w:val="00A854FA"/>
    <w:rsid w:val="00A8557D"/>
    <w:rsid w:val="00A859C3"/>
    <w:rsid w:val="00A85A92"/>
    <w:rsid w:val="00A85A9E"/>
    <w:rsid w:val="00A862FE"/>
    <w:rsid w:val="00A864CF"/>
    <w:rsid w:val="00A8667F"/>
    <w:rsid w:val="00A86801"/>
    <w:rsid w:val="00A86E34"/>
    <w:rsid w:val="00A86F1E"/>
    <w:rsid w:val="00A87046"/>
    <w:rsid w:val="00A870EF"/>
    <w:rsid w:val="00A87587"/>
    <w:rsid w:val="00A8779D"/>
    <w:rsid w:val="00A87873"/>
    <w:rsid w:val="00A87A0F"/>
    <w:rsid w:val="00A87AEE"/>
    <w:rsid w:val="00A87D38"/>
    <w:rsid w:val="00A87E08"/>
    <w:rsid w:val="00A900F6"/>
    <w:rsid w:val="00A903F2"/>
    <w:rsid w:val="00A90595"/>
    <w:rsid w:val="00A905FD"/>
    <w:rsid w:val="00A90BB7"/>
    <w:rsid w:val="00A90D30"/>
    <w:rsid w:val="00A90DF9"/>
    <w:rsid w:val="00A90E56"/>
    <w:rsid w:val="00A90FC9"/>
    <w:rsid w:val="00A91013"/>
    <w:rsid w:val="00A91274"/>
    <w:rsid w:val="00A91E54"/>
    <w:rsid w:val="00A91EDD"/>
    <w:rsid w:val="00A92728"/>
    <w:rsid w:val="00A9289A"/>
    <w:rsid w:val="00A92B11"/>
    <w:rsid w:val="00A92F91"/>
    <w:rsid w:val="00A93024"/>
    <w:rsid w:val="00A93319"/>
    <w:rsid w:val="00A9359D"/>
    <w:rsid w:val="00A93613"/>
    <w:rsid w:val="00A9363B"/>
    <w:rsid w:val="00A938A9"/>
    <w:rsid w:val="00A939EA"/>
    <w:rsid w:val="00A93A8C"/>
    <w:rsid w:val="00A93DB1"/>
    <w:rsid w:val="00A93DB6"/>
    <w:rsid w:val="00A940A4"/>
    <w:rsid w:val="00A94345"/>
    <w:rsid w:val="00A944F5"/>
    <w:rsid w:val="00A945F7"/>
    <w:rsid w:val="00A9466A"/>
    <w:rsid w:val="00A947EC"/>
    <w:rsid w:val="00A94807"/>
    <w:rsid w:val="00A94A44"/>
    <w:rsid w:val="00A94EBD"/>
    <w:rsid w:val="00A94ED6"/>
    <w:rsid w:val="00A94F9F"/>
    <w:rsid w:val="00A9568C"/>
    <w:rsid w:val="00A95803"/>
    <w:rsid w:val="00A9580A"/>
    <w:rsid w:val="00A9587F"/>
    <w:rsid w:val="00A95B4D"/>
    <w:rsid w:val="00A95C3D"/>
    <w:rsid w:val="00A95E5E"/>
    <w:rsid w:val="00A95E9B"/>
    <w:rsid w:val="00A95F62"/>
    <w:rsid w:val="00A963F2"/>
    <w:rsid w:val="00A964D8"/>
    <w:rsid w:val="00A964F7"/>
    <w:rsid w:val="00A965AC"/>
    <w:rsid w:val="00A969E1"/>
    <w:rsid w:val="00A96D5F"/>
    <w:rsid w:val="00A96E1A"/>
    <w:rsid w:val="00A96E9B"/>
    <w:rsid w:val="00A97005"/>
    <w:rsid w:val="00A972DF"/>
    <w:rsid w:val="00A9749F"/>
    <w:rsid w:val="00A978E5"/>
    <w:rsid w:val="00A97AC0"/>
    <w:rsid w:val="00A97E02"/>
    <w:rsid w:val="00AA0066"/>
    <w:rsid w:val="00AA0080"/>
    <w:rsid w:val="00AA0A95"/>
    <w:rsid w:val="00AA0CF0"/>
    <w:rsid w:val="00AA110A"/>
    <w:rsid w:val="00AA1294"/>
    <w:rsid w:val="00AA13AF"/>
    <w:rsid w:val="00AA1642"/>
    <w:rsid w:val="00AA1AF5"/>
    <w:rsid w:val="00AA1BF5"/>
    <w:rsid w:val="00AA1CAB"/>
    <w:rsid w:val="00AA1F16"/>
    <w:rsid w:val="00AA1F54"/>
    <w:rsid w:val="00AA2176"/>
    <w:rsid w:val="00AA21F2"/>
    <w:rsid w:val="00AA2297"/>
    <w:rsid w:val="00AA2846"/>
    <w:rsid w:val="00AA2A17"/>
    <w:rsid w:val="00AA2C05"/>
    <w:rsid w:val="00AA3180"/>
    <w:rsid w:val="00AA34E3"/>
    <w:rsid w:val="00AA3524"/>
    <w:rsid w:val="00AA3BF5"/>
    <w:rsid w:val="00AA42DA"/>
    <w:rsid w:val="00AA4485"/>
    <w:rsid w:val="00AA4496"/>
    <w:rsid w:val="00AA4522"/>
    <w:rsid w:val="00AA458D"/>
    <w:rsid w:val="00AA45F2"/>
    <w:rsid w:val="00AA4840"/>
    <w:rsid w:val="00AA48B0"/>
    <w:rsid w:val="00AA492D"/>
    <w:rsid w:val="00AA503C"/>
    <w:rsid w:val="00AA510C"/>
    <w:rsid w:val="00AA517D"/>
    <w:rsid w:val="00AA55AC"/>
    <w:rsid w:val="00AA5B21"/>
    <w:rsid w:val="00AA5CDF"/>
    <w:rsid w:val="00AA5EC3"/>
    <w:rsid w:val="00AA60D9"/>
    <w:rsid w:val="00AA624A"/>
    <w:rsid w:val="00AA62E2"/>
    <w:rsid w:val="00AA65E7"/>
    <w:rsid w:val="00AA6AE8"/>
    <w:rsid w:val="00AA6CCF"/>
    <w:rsid w:val="00AA6E5E"/>
    <w:rsid w:val="00AA6FE9"/>
    <w:rsid w:val="00AA7039"/>
    <w:rsid w:val="00AA7133"/>
    <w:rsid w:val="00AA7176"/>
    <w:rsid w:val="00AA71BC"/>
    <w:rsid w:val="00AA7FC0"/>
    <w:rsid w:val="00AB037F"/>
    <w:rsid w:val="00AB0558"/>
    <w:rsid w:val="00AB0563"/>
    <w:rsid w:val="00AB06B0"/>
    <w:rsid w:val="00AB06D5"/>
    <w:rsid w:val="00AB0897"/>
    <w:rsid w:val="00AB0A2A"/>
    <w:rsid w:val="00AB0BB1"/>
    <w:rsid w:val="00AB103E"/>
    <w:rsid w:val="00AB1533"/>
    <w:rsid w:val="00AB163C"/>
    <w:rsid w:val="00AB16DB"/>
    <w:rsid w:val="00AB1880"/>
    <w:rsid w:val="00AB18F4"/>
    <w:rsid w:val="00AB1B10"/>
    <w:rsid w:val="00AB1BB6"/>
    <w:rsid w:val="00AB1E49"/>
    <w:rsid w:val="00AB2317"/>
    <w:rsid w:val="00AB258A"/>
    <w:rsid w:val="00AB27BF"/>
    <w:rsid w:val="00AB296F"/>
    <w:rsid w:val="00AB297C"/>
    <w:rsid w:val="00AB29B0"/>
    <w:rsid w:val="00AB29B9"/>
    <w:rsid w:val="00AB2BF6"/>
    <w:rsid w:val="00AB30B4"/>
    <w:rsid w:val="00AB3141"/>
    <w:rsid w:val="00AB348B"/>
    <w:rsid w:val="00AB3515"/>
    <w:rsid w:val="00AB38B5"/>
    <w:rsid w:val="00AB39F2"/>
    <w:rsid w:val="00AB3A82"/>
    <w:rsid w:val="00AB3D9D"/>
    <w:rsid w:val="00AB40EA"/>
    <w:rsid w:val="00AB4268"/>
    <w:rsid w:val="00AB47EE"/>
    <w:rsid w:val="00AB4B22"/>
    <w:rsid w:val="00AB4C69"/>
    <w:rsid w:val="00AB4CF3"/>
    <w:rsid w:val="00AB4DDA"/>
    <w:rsid w:val="00AB5102"/>
    <w:rsid w:val="00AB5192"/>
    <w:rsid w:val="00AB544F"/>
    <w:rsid w:val="00AB5458"/>
    <w:rsid w:val="00AB5564"/>
    <w:rsid w:val="00AB5AA8"/>
    <w:rsid w:val="00AB5C51"/>
    <w:rsid w:val="00AB5DDC"/>
    <w:rsid w:val="00AB5E71"/>
    <w:rsid w:val="00AB6863"/>
    <w:rsid w:val="00AB73FB"/>
    <w:rsid w:val="00AB7442"/>
    <w:rsid w:val="00AB75D3"/>
    <w:rsid w:val="00AB7868"/>
    <w:rsid w:val="00AB7B84"/>
    <w:rsid w:val="00AB7D28"/>
    <w:rsid w:val="00AB7EAB"/>
    <w:rsid w:val="00AC0025"/>
    <w:rsid w:val="00AC00CD"/>
    <w:rsid w:val="00AC00D8"/>
    <w:rsid w:val="00AC0730"/>
    <w:rsid w:val="00AC0AC2"/>
    <w:rsid w:val="00AC0C2C"/>
    <w:rsid w:val="00AC0E5C"/>
    <w:rsid w:val="00AC129A"/>
    <w:rsid w:val="00AC1318"/>
    <w:rsid w:val="00AC18A3"/>
    <w:rsid w:val="00AC21F3"/>
    <w:rsid w:val="00AC2492"/>
    <w:rsid w:val="00AC24E5"/>
    <w:rsid w:val="00AC25C4"/>
    <w:rsid w:val="00AC26E3"/>
    <w:rsid w:val="00AC2A6F"/>
    <w:rsid w:val="00AC2C4B"/>
    <w:rsid w:val="00AC2EBB"/>
    <w:rsid w:val="00AC2F71"/>
    <w:rsid w:val="00AC345F"/>
    <w:rsid w:val="00AC3627"/>
    <w:rsid w:val="00AC399F"/>
    <w:rsid w:val="00AC446D"/>
    <w:rsid w:val="00AC45CF"/>
    <w:rsid w:val="00AC46D9"/>
    <w:rsid w:val="00AC4857"/>
    <w:rsid w:val="00AC4B5A"/>
    <w:rsid w:val="00AC4DEA"/>
    <w:rsid w:val="00AC4E61"/>
    <w:rsid w:val="00AC4F72"/>
    <w:rsid w:val="00AC50E6"/>
    <w:rsid w:val="00AC536D"/>
    <w:rsid w:val="00AC5A85"/>
    <w:rsid w:val="00AC5BC1"/>
    <w:rsid w:val="00AC5D89"/>
    <w:rsid w:val="00AC62AF"/>
    <w:rsid w:val="00AC62C0"/>
    <w:rsid w:val="00AC634A"/>
    <w:rsid w:val="00AC675B"/>
    <w:rsid w:val="00AC6774"/>
    <w:rsid w:val="00AC6D26"/>
    <w:rsid w:val="00AC7075"/>
    <w:rsid w:val="00AC71C7"/>
    <w:rsid w:val="00AC7231"/>
    <w:rsid w:val="00AC7646"/>
    <w:rsid w:val="00AC7857"/>
    <w:rsid w:val="00AC79C4"/>
    <w:rsid w:val="00AD0162"/>
    <w:rsid w:val="00AD01FB"/>
    <w:rsid w:val="00AD0383"/>
    <w:rsid w:val="00AD080D"/>
    <w:rsid w:val="00AD091D"/>
    <w:rsid w:val="00AD0B29"/>
    <w:rsid w:val="00AD0C82"/>
    <w:rsid w:val="00AD0E09"/>
    <w:rsid w:val="00AD11A7"/>
    <w:rsid w:val="00AD1276"/>
    <w:rsid w:val="00AD1661"/>
    <w:rsid w:val="00AD1B25"/>
    <w:rsid w:val="00AD1EBD"/>
    <w:rsid w:val="00AD2192"/>
    <w:rsid w:val="00AD260F"/>
    <w:rsid w:val="00AD2A76"/>
    <w:rsid w:val="00AD2ACA"/>
    <w:rsid w:val="00AD2EFB"/>
    <w:rsid w:val="00AD31E0"/>
    <w:rsid w:val="00AD3236"/>
    <w:rsid w:val="00AD331E"/>
    <w:rsid w:val="00AD334F"/>
    <w:rsid w:val="00AD33B5"/>
    <w:rsid w:val="00AD33B7"/>
    <w:rsid w:val="00AD3436"/>
    <w:rsid w:val="00AD356C"/>
    <w:rsid w:val="00AD3943"/>
    <w:rsid w:val="00AD3A9D"/>
    <w:rsid w:val="00AD3B3E"/>
    <w:rsid w:val="00AD3B79"/>
    <w:rsid w:val="00AD3B9B"/>
    <w:rsid w:val="00AD3DC2"/>
    <w:rsid w:val="00AD3E9D"/>
    <w:rsid w:val="00AD4321"/>
    <w:rsid w:val="00AD4359"/>
    <w:rsid w:val="00AD4ADE"/>
    <w:rsid w:val="00AD4CA3"/>
    <w:rsid w:val="00AD4D69"/>
    <w:rsid w:val="00AD502E"/>
    <w:rsid w:val="00AD5108"/>
    <w:rsid w:val="00AD51AC"/>
    <w:rsid w:val="00AD5359"/>
    <w:rsid w:val="00AD576E"/>
    <w:rsid w:val="00AD5777"/>
    <w:rsid w:val="00AD5D50"/>
    <w:rsid w:val="00AD60C6"/>
    <w:rsid w:val="00AD624D"/>
    <w:rsid w:val="00AD648B"/>
    <w:rsid w:val="00AD6872"/>
    <w:rsid w:val="00AD6E61"/>
    <w:rsid w:val="00AD6E85"/>
    <w:rsid w:val="00AD6FA1"/>
    <w:rsid w:val="00AD7279"/>
    <w:rsid w:val="00AD7311"/>
    <w:rsid w:val="00AD739A"/>
    <w:rsid w:val="00AD73F1"/>
    <w:rsid w:val="00AD7C6D"/>
    <w:rsid w:val="00AD7F51"/>
    <w:rsid w:val="00AE0019"/>
    <w:rsid w:val="00AE0095"/>
    <w:rsid w:val="00AE0147"/>
    <w:rsid w:val="00AE01B6"/>
    <w:rsid w:val="00AE0275"/>
    <w:rsid w:val="00AE0637"/>
    <w:rsid w:val="00AE0921"/>
    <w:rsid w:val="00AE121B"/>
    <w:rsid w:val="00AE1955"/>
    <w:rsid w:val="00AE19D2"/>
    <w:rsid w:val="00AE1A24"/>
    <w:rsid w:val="00AE1BDD"/>
    <w:rsid w:val="00AE1BF1"/>
    <w:rsid w:val="00AE1F77"/>
    <w:rsid w:val="00AE20FF"/>
    <w:rsid w:val="00AE2838"/>
    <w:rsid w:val="00AE289B"/>
    <w:rsid w:val="00AE2A9B"/>
    <w:rsid w:val="00AE34D9"/>
    <w:rsid w:val="00AE34FC"/>
    <w:rsid w:val="00AE359A"/>
    <w:rsid w:val="00AE36B7"/>
    <w:rsid w:val="00AE371C"/>
    <w:rsid w:val="00AE39BE"/>
    <w:rsid w:val="00AE3BEB"/>
    <w:rsid w:val="00AE3CD2"/>
    <w:rsid w:val="00AE4269"/>
    <w:rsid w:val="00AE4A02"/>
    <w:rsid w:val="00AE4AA2"/>
    <w:rsid w:val="00AE4AA8"/>
    <w:rsid w:val="00AE4BC2"/>
    <w:rsid w:val="00AE4CC7"/>
    <w:rsid w:val="00AE4CFA"/>
    <w:rsid w:val="00AE4E81"/>
    <w:rsid w:val="00AE512B"/>
    <w:rsid w:val="00AE517F"/>
    <w:rsid w:val="00AE51D2"/>
    <w:rsid w:val="00AE5317"/>
    <w:rsid w:val="00AE5481"/>
    <w:rsid w:val="00AE572B"/>
    <w:rsid w:val="00AE58C4"/>
    <w:rsid w:val="00AE59AF"/>
    <w:rsid w:val="00AE5A9A"/>
    <w:rsid w:val="00AE5C0D"/>
    <w:rsid w:val="00AE5CA2"/>
    <w:rsid w:val="00AE627B"/>
    <w:rsid w:val="00AE65AB"/>
    <w:rsid w:val="00AE6622"/>
    <w:rsid w:val="00AE6AC6"/>
    <w:rsid w:val="00AE6B51"/>
    <w:rsid w:val="00AE6F65"/>
    <w:rsid w:val="00AE7645"/>
    <w:rsid w:val="00AE7AE6"/>
    <w:rsid w:val="00AE7B5D"/>
    <w:rsid w:val="00AE7C41"/>
    <w:rsid w:val="00AF015E"/>
    <w:rsid w:val="00AF0202"/>
    <w:rsid w:val="00AF05BD"/>
    <w:rsid w:val="00AF06C5"/>
    <w:rsid w:val="00AF0832"/>
    <w:rsid w:val="00AF0CD0"/>
    <w:rsid w:val="00AF101E"/>
    <w:rsid w:val="00AF153D"/>
    <w:rsid w:val="00AF1634"/>
    <w:rsid w:val="00AF16E4"/>
    <w:rsid w:val="00AF1AEF"/>
    <w:rsid w:val="00AF1BC3"/>
    <w:rsid w:val="00AF23EC"/>
    <w:rsid w:val="00AF246F"/>
    <w:rsid w:val="00AF2487"/>
    <w:rsid w:val="00AF253C"/>
    <w:rsid w:val="00AF2711"/>
    <w:rsid w:val="00AF28C3"/>
    <w:rsid w:val="00AF29BE"/>
    <w:rsid w:val="00AF2E5E"/>
    <w:rsid w:val="00AF2E83"/>
    <w:rsid w:val="00AF33E1"/>
    <w:rsid w:val="00AF3428"/>
    <w:rsid w:val="00AF349A"/>
    <w:rsid w:val="00AF3521"/>
    <w:rsid w:val="00AF36E5"/>
    <w:rsid w:val="00AF383C"/>
    <w:rsid w:val="00AF3A4A"/>
    <w:rsid w:val="00AF3C0F"/>
    <w:rsid w:val="00AF3D26"/>
    <w:rsid w:val="00AF3D7A"/>
    <w:rsid w:val="00AF3EB1"/>
    <w:rsid w:val="00AF3FE5"/>
    <w:rsid w:val="00AF414F"/>
    <w:rsid w:val="00AF416F"/>
    <w:rsid w:val="00AF42EB"/>
    <w:rsid w:val="00AF43BD"/>
    <w:rsid w:val="00AF486D"/>
    <w:rsid w:val="00AF4A32"/>
    <w:rsid w:val="00AF4A77"/>
    <w:rsid w:val="00AF500B"/>
    <w:rsid w:val="00AF5669"/>
    <w:rsid w:val="00AF595C"/>
    <w:rsid w:val="00AF597B"/>
    <w:rsid w:val="00AF5A7A"/>
    <w:rsid w:val="00AF5E0A"/>
    <w:rsid w:val="00AF5E88"/>
    <w:rsid w:val="00AF6215"/>
    <w:rsid w:val="00AF6301"/>
    <w:rsid w:val="00AF6464"/>
    <w:rsid w:val="00AF6A56"/>
    <w:rsid w:val="00AF6CA7"/>
    <w:rsid w:val="00AF6D20"/>
    <w:rsid w:val="00AF6E14"/>
    <w:rsid w:val="00AF7029"/>
    <w:rsid w:val="00AF7136"/>
    <w:rsid w:val="00AF7194"/>
    <w:rsid w:val="00AF71BA"/>
    <w:rsid w:val="00AF73D1"/>
    <w:rsid w:val="00AF73F4"/>
    <w:rsid w:val="00AF7419"/>
    <w:rsid w:val="00AF7C42"/>
    <w:rsid w:val="00B00168"/>
    <w:rsid w:val="00B00194"/>
    <w:rsid w:val="00B0058C"/>
    <w:rsid w:val="00B00652"/>
    <w:rsid w:val="00B00697"/>
    <w:rsid w:val="00B00855"/>
    <w:rsid w:val="00B008F1"/>
    <w:rsid w:val="00B0108C"/>
    <w:rsid w:val="00B010A7"/>
    <w:rsid w:val="00B01112"/>
    <w:rsid w:val="00B01151"/>
    <w:rsid w:val="00B0122C"/>
    <w:rsid w:val="00B01356"/>
    <w:rsid w:val="00B015B4"/>
    <w:rsid w:val="00B015F2"/>
    <w:rsid w:val="00B019C6"/>
    <w:rsid w:val="00B01DD0"/>
    <w:rsid w:val="00B01F7C"/>
    <w:rsid w:val="00B02A5E"/>
    <w:rsid w:val="00B02D8A"/>
    <w:rsid w:val="00B034BB"/>
    <w:rsid w:val="00B038E7"/>
    <w:rsid w:val="00B03925"/>
    <w:rsid w:val="00B03B88"/>
    <w:rsid w:val="00B03E44"/>
    <w:rsid w:val="00B04561"/>
    <w:rsid w:val="00B04669"/>
    <w:rsid w:val="00B0489E"/>
    <w:rsid w:val="00B048ED"/>
    <w:rsid w:val="00B048FB"/>
    <w:rsid w:val="00B0492A"/>
    <w:rsid w:val="00B04E93"/>
    <w:rsid w:val="00B04F0D"/>
    <w:rsid w:val="00B05059"/>
    <w:rsid w:val="00B05179"/>
    <w:rsid w:val="00B05194"/>
    <w:rsid w:val="00B055EC"/>
    <w:rsid w:val="00B057FF"/>
    <w:rsid w:val="00B05A4D"/>
    <w:rsid w:val="00B05EA5"/>
    <w:rsid w:val="00B060EB"/>
    <w:rsid w:val="00B06600"/>
    <w:rsid w:val="00B0661F"/>
    <w:rsid w:val="00B0694D"/>
    <w:rsid w:val="00B0694E"/>
    <w:rsid w:val="00B06B17"/>
    <w:rsid w:val="00B06F5A"/>
    <w:rsid w:val="00B07102"/>
    <w:rsid w:val="00B07125"/>
    <w:rsid w:val="00B07430"/>
    <w:rsid w:val="00B07673"/>
    <w:rsid w:val="00B076B1"/>
    <w:rsid w:val="00B07808"/>
    <w:rsid w:val="00B07CC4"/>
    <w:rsid w:val="00B07ECD"/>
    <w:rsid w:val="00B10112"/>
    <w:rsid w:val="00B10220"/>
    <w:rsid w:val="00B10389"/>
    <w:rsid w:val="00B104A3"/>
    <w:rsid w:val="00B10A3F"/>
    <w:rsid w:val="00B10AEC"/>
    <w:rsid w:val="00B10B6A"/>
    <w:rsid w:val="00B11218"/>
    <w:rsid w:val="00B112B4"/>
    <w:rsid w:val="00B112F0"/>
    <w:rsid w:val="00B1167A"/>
    <w:rsid w:val="00B1167F"/>
    <w:rsid w:val="00B11F8D"/>
    <w:rsid w:val="00B1236D"/>
    <w:rsid w:val="00B1256D"/>
    <w:rsid w:val="00B128CA"/>
    <w:rsid w:val="00B12A92"/>
    <w:rsid w:val="00B12A9F"/>
    <w:rsid w:val="00B12AFF"/>
    <w:rsid w:val="00B12CCB"/>
    <w:rsid w:val="00B12D41"/>
    <w:rsid w:val="00B12DE7"/>
    <w:rsid w:val="00B12F8D"/>
    <w:rsid w:val="00B1308A"/>
    <w:rsid w:val="00B13286"/>
    <w:rsid w:val="00B13458"/>
    <w:rsid w:val="00B13496"/>
    <w:rsid w:val="00B13574"/>
    <w:rsid w:val="00B13DEB"/>
    <w:rsid w:val="00B1474E"/>
    <w:rsid w:val="00B14B08"/>
    <w:rsid w:val="00B14D0B"/>
    <w:rsid w:val="00B14F3E"/>
    <w:rsid w:val="00B1506E"/>
    <w:rsid w:val="00B152D8"/>
    <w:rsid w:val="00B154DC"/>
    <w:rsid w:val="00B15503"/>
    <w:rsid w:val="00B155DA"/>
    <w:rsid w:val="00B157D4"/>
    <w:rsid w:val="00B158DD"/>
    <w:rsid w:val="00B15B6C"/>
    <w:rsid w:val="00B15CA1"/>
    <w:rsid w:val="00B15CBB"/>
    <w:rsid w:val="00B15D65"/>
    <w:rsid w:val="00B15DF3"/>
    <w:rsid w:val="00B15F8A"/>
    <w:rsid w:val="00B160ED"/>
    <w:rsid w:val="00B16108"/>
    <w:rsid w:val="00B1685D"/>
    <w:rsid w:val="00B16D23"/>
    <w:rsid w:val="00B171B3"/>
    <w:rsid w:val="00B1731D"/>
    <w:rsid w:val="00B173C4"/>
    <w:rsid w:val="00B17BE7"/>
    <w:rsid w:val="00B17BFC"/>
    <w:rsid w:val="00B2025E"/>
    <w:rsid w:val="00B20828"/>
    <w:rsid w:val="00B2082C"/>
    <w:rsid w:val="00B20E76"/>
    <w:rsid w:val="00B20FC3"/>
    <w:rsid w:val="00B20FD9"/>
    <w:rsid w:val="00B2170F"/>
    <w:rsid w:val="00B21A68"/>
    <w:rsid w:val="00B21C36"/>
    <w:rsid w:val="00B21CA2"/>
    <w:rsid w:val="00B21CF3"/>
    <w:rsid w:val="00B21DDB"/>
    <w:rsid w:val="00B22151"/>
    <w:rsid w:val="00B2251D"/>
    <w:rsid w:val="00B228A2"/>
    <w:rsid w:val="00B228BE"/>
    <w:rsid w:val="00B22A04"/>
    <w:rsid w:val="00B22C80"/>
    <w:rsid w:val="00B22DCB"/>
    <w:rsid w:val="00B22E37"/>
    <w:rsid w:val="00B22E4A"/>
    <w:rsid w:val="00B22FAB"/>
    <w:rsid w:val="00B23017"/>
    <w:rsid w:val="00B23258"/>
    <w:rsid w:val="00B2337D"/>
    <w:rsid w:val="00B2341C"/>
    <w:rsid w:val="00B2366A"/>
    <w:rsid w:val="00B2387A"/>
    <w:rsid w:val="00B23D43"/>
    <w:rsid w:val="00B23D67"/>
    <w:rsid w:val="00B23DD1"/>
    <w:rsid w:val="00B23E41"/>
    <w:rsid w:val="00B24328"/>
    <w:rsid w:val="00B24655"/>
    <w:rsid w:val="00B2480F"/>
    <w:rsid w:val="00B24A26"/>
    <w:rsid w:val="00B24AED"/>
    <w:rsid w:val="00B24B3C"/>
    <w:rsid w:val="00B24CD7"/>
    <w:rsid w:val="00B24DA2"/>
    <w:rsid w:val="00B24E1E"/>
    <w:rsid w:val="00B24F89"/>
    <w:rsid w:val="00B25219"/>
    <w:rsid w:val="00B25273"/>
    <w:rsid w:val="00B25517"/>
    <w:rsid w:val="00B255C4"/>
    <w:rsid w:val="00B25635"/>
    <w:rsid w:val="00B25763"/>
    <w:rsid w:val="00B25898"/>
    <w:rsid w:val="00B25A7F"/>
    <w:rsid w:val="00B26037"/>
    <w:rsid w:val="00B26223"/>
    <w:rsid w:val="00B2671A"/>
    <w:rsid w:val="00B26AAA"/>
    <w:rsid w:val="00B26B8D"/>
    <w:rsid w:val="00B26C99"/>
    <w:rsid w:val="00B26D7A"/>
    <w:rsid w:val="00B26E32"/>
    <w:rsid w:val="00B26EAA"/>
    <w:rsid w:val="00B30300"/>
    <w:rsid w:val="00B30C25"/>
    <w:rsid w:val="00B30C3C"/>
    <w:rsid w:val="00B30CAF"/>
    <w:rsid w:val="00B30CEB"/>
    <w:rsid w:val="00B30D3A"/>
    <w:rsid w:val="00B31453"/>
    <w:rsid w:val="00B3195A"/>
    <w:rsid w:val="00B31A1D"/>
    <w:rsid w:val="00B31AED"/>
    <w:rsid w:val="00B31FF5"/>
    <w:rsid w:val="00B3202E"/>
    <w:rsid w:val="00B324D7"/>
    <w:rsid w:val="00B32BF8"/>
    <w:rsid w:val="00B32C61"/>
    <w:rsid w:val="00B32E9A"/>
    <w:rsid w:val="00B33041"/>
    <w:rsid w:val="00B335F0"/>
    <w:rsid w:val="00B33715"/>
    <w:rsid w:val="00B3377C"/>
    <w:rsid w:val="00B33810"/>
    <w:rsid w:val="00B33CEF"/>
    <w:rsid w:val="00B33DD7"/>
    <w:rsid w:val="00B33FEB"/>
    <w:rsid w:val="00B341EC"/>
    <w:rsid w:val="00B3420E"/>
    <w:rsid w:val="00B349AA"/>
    <w:rsid w:val="00B34A6D"/>
    <w:rsid w:val="00B34AA7"/>
    <w:rsid w:val="00B34CE9"/>
    <w:rsid w:val="00B34E2C"/>
    <w:rsid w:val="00B35348"/>
    <w:rsid w:val="00B353E1"/>
    <w:rsid w:val="00B3597D"/>
    <w:rsid w:val="00B35BAB"/>
    <w:rsid w:val="00B35C6E"/>
    <w:rsid w:val="00B35E66"/>
    <w:rsid w:val="00B35EF6"/>
    <w:rsid w:val="00B3604E"/>
    <w:rsid w:val="00B3615E"/>
    <w:rsid w:val="00B363A4"/>
    <w:rsid w:val="00B36A03"/>
    <w:rsid w:val="00B37160"/>
    <w:rsid w:val="00B3716C"/>
    <w:rsid w:val="00B37250"/>
    <w:rsid w:val="00B37499"/>
    <w:rsid w:val="00B3770D"/>
    <w:rsid w:val="00B37739"/>
    <w:rsid w:val="00B37AEC"/>
    <w:rsid w:val="00B37B90"/>
    <w:rsid w:val="00B37EA4"/>
    <w:rsid w:val="00B37EC3"/>
    <w:rsid w:val="00B4027F"/>
    <w:rsid w:val="00B405B7"/>
    <w:rsid w:val="00B40A1E"/>
    <w:rsid w:val="00B40BEB"/>
    <w:rsid w:val="00B40C6A"/>
    <w:rsid w:val="00B40D28"/>
    <w:rsid w:val="00B40E77"/>
    <w:rsid w:val="00B40E7E"/>
    <w:rsid w:val="00B411A1"/>
    <w:rsid w:val="00B417D3"/>
    <w:rsid w:val="00B419F4"/>
    <w:rsid w:val="00B41A89"/>
    <w:rsid w:val="00B41BFB"/>
    <w:rsid w:val="00B41C4C"/>
    <w:rsid w:val="00B41C51"/>
    <w:rsid w:val="00B41E2F"/>
    <w:rsid w:val="00B41EDA"/>
    <w:rsid w:val="00B42188"/>
    <w:rsid w:val="00B421F2"/>
    <w:rsid w:val="00B426C4"/>
    <w:rsid w:val="00B426DA"/>
    <w:rsid w:val="00B4299B"/>
    <w:rsid w:val="00B42AA8"/>
    <w:rsid w:val="00B42BF0"/>
    <w:rsid w:val="00B4315C"/>
    <w:rsid w:val="00B431ED"/>
    <w:rsid w:val="00B433C6"/>
    <w:rsid w:val="00B43722"/>
    <w:rsid w:val="00B43797"/>
    <w:rsid w:val="00B43B1D"/>
    <w:rsid w:val="00B43EEB"/>
    <w:rsid w:val="00B445C5"/>
    <w:rsid w:val="00B44806"/>
    <w:rsid w:val="00B448D3"/>
    <w:rsid w:val="00B44922"/>
    <w:rsid w:val="00B44A29"/>
    <w:rsid w:val="00B44E26"/>
    <w:rsid w:val="00B44EEF"/>
    <w:rsid w:val="00B4502F"/>
    <w:rsid w:val="00B45362"/>
    <w:rsid w:val="00B454C9"/>
    <w:rsid w:val="00B455FA"/>
    <w:rsid w:val="00B45630"/>
    <w:rsid w:val="00B45A87"/>
    <w:rsid w:val="00B45C53"/>
    <w:rsid w:val="00B45FE6"/>
    <w:rsid w:val="00B46264"/>
    <w:rsid w:val="00B46306"/>
    <w:rsid w:val="00B46406"/>
    <w:rsid w:val="00B46476"/>
    <w:rsid w:val="00B46CCA"/>
    <w:rsid w:val="00B4705C"/>
    <w:rsid w:val="00B473C1"/>
    <w:rsid w:val="00B473E5"/>
    <w:rsid w:val="00B47544"/>
    <w:rsid w:val="00B475D8"/>
    <w:rsid w:val="00B47994"/>
    <w:rsid w:val="00B47B92"/>
    <w:rsid w:val="00B47C6D"/>
    <w:rsid w:val="00B47EA9"/>
    <w:rsid w:val="00B5016C"/>
    <w:rsid w:val="00B5023F"/>
    <w:rsid w:val="00B5047A"/>
    <w:rsid w:val="00B50639"/>
    <w:rsid w:val="00B506BA"/>
    <w:rsid w:val="00B50BA8"/>
    <w:rsid w:val="00B50C58"/>
    <w:rsid w:val="00B51152"/>
    <w:rsid w:val="00B5136F"/>
    <w:rsid w:val="00B51740"/>
    <w:rsid w:val="00B51A60"/>
    <w:rsid w:val="00B51C29"/>
    <w:rsid w:val="00B51F77"/>
    <w:rsid w:val="00B5252A"/>
    <w:rsid w:val="00B52646"/>
    <w:rsid w:val="00B52C9C"/>
    <w:rsid w:val="00B52D6E"/>
    <w:rsid w:val="00B52FE7"/>
    <w:rsid w:val="00B53075"/>
    <w:rsid w:val="00B5325C"/>
    <w:rsid w:val="00B53383"/>
    <w:rsid w:val="00B534AD"/>
    <w:rsid w:val="00B5370E"/>
    <w:rsid w:val="00B53A64"/>
    <w:rsid w:val="00B53A76"/>
    <w:rsid w:val="00B53F07"/>
    <w:rsid w:val="00B53F3C"/>
    <w:rsid w:val="00B53FE9"/>
    <w:rsid w:val="00B543D7"/>
    <w:rsid w:val="00B54420"/>
    <w:rsid w:val="00B546DE"/>
    <w:rsid w:val="00B548DB"/>
    <w:rsid w:val="00B54AE0"/>
    <w:rsid w:val="00B54BF5"/>
    <w:rsid w:val="00B54EA6"/>
    <w:rsid w:val="00B55329"/>
    <w:rsid w:val="00B5535A"/>
    <w:rsid w:val="00B5536D"/>
    <w:rsid w:val="00B558EC"/>
    <w:rsid w:val="00B5593A"/>
    <w:rsid w:val="00B55CC3"/>
    <w:rsid w:val="00B5609E"/>
    <w:rsid w:val="00B5662F"/>
    <w:rsid w:val="00B569C4"/>
    <w:rsid w:val="00B56B2D"/>
    <w:rsid w:val="00B56B49"/>
    <w:rsid w:val="00B56E6F"/>
    <w:rsid w:val="00B5710A"/>
    <w:rsid w:val="00B571DF"/>
    <w:rsid w:val="00B57215"/>
    <w:rsid w:val="00B5735A"/>
    <w:rsid w:val="00B5743C"/>
    <w:rsid w:val="00B576F2"/>
    <w:rsid w:val="00B5778D"/>
    <w:rsid w:val="00B60034"/>
    <w:rsid w:val="00B60544"/>
    <w:rsid w:val="00B605A1"/>
    <w:rsid w:val="00B606E2"/>
    <w:rsid w:val="00B60DB4"/>
    <w:rsid w:val="00B60DDC"/>
    <w:rsid w:val="00B60EC7"/>
    <w:rsid w:val="00B60FE4"/>
    <w:rsid w:val="00B613B4"/>
    <w:rsid w:val="00B61472"/>
    <w:rsid w:val="00B619BB"/>
    <w:rsid w:val="00B61DDE"/>
    <w:rsid w:val="00B61E95"/>
    <w:rsid w:val="00B622BB"/>
    <w:rsid w:val="00B628C4"/>
    <w:rsid w:val="00B62D57"/>
    <w:rsid w:val="00B62DD6"/>
    <w:rsid w:val="00B62E49"/>
    <w:rsid w:val="00B62E77"/>
    <w:rsid w:val="00B630C0"/>
    <w:rsid w:val="00B6323D"/>
    <w:rsid w:val="00B63537"/>
    <w:rsid w:val="00B63A0B"/>
    <w:rsid w:val="00B63E94"/>
    <w:rsid w:val="00B642F3"/>
    <w:rsid w:val="00B64AB6"/>
    <w:rsid w:val="00B64E1C"/>
    <w:rsid w:val="00B652A2"/>
    <w:rsid w:val="00B65643"/>
    <w:rsid w:val="00B65778"/>
    <w:rsid w:val="00B65CD5"/>
    <w:rsid w:val="00B65F5E"/>
    <w:rsid w:val="00B661EF"/>
    <w:rsid w:val="00B666C7"/>
    <w:rsid w:val="00B668BA"/>
    <w:rsid w:val="00B66CB6"/>
    <w:rsid w:val="00B66CEE"/>
    <w:rsid w:val="00B66F01"/>
    <w:rsid w:val="00B6710F"/>
    <w:rsid w:val="00B671EF"/>
    <w:rsid w:val="00B673C0"/>
    <w:rsid w:val="00B67A66"/>
    <w:rsid w:val="00B67FE3"/>
    <w:rsid w:val="00B700BB"/>
    <w:rsid w:val="00B7044E"/>
    <w:rsid w:val="00B70A4B"/>
    <w:rsid w:val="00B70B0E"/>
    <w:rsid w:val="00B70E21"/>
    <w:rsid w:val="00B70FB7"/>
    <w:rsid w:val="00B7101D"/>
    <w:rsid w:val="00B71050"/>
    <w:rsid w:val="00B71513"/>
    <w:rsid w:val="00B7187B"/>
    <w:rsid w:val="00B71C2A"/>
    <w:rsid w:val="00B72091"/>
    <w:rsid w:val="00B72259"/>
    <w:rsid w:val="00B7226A"/>
    <w:rsid w:val="00B723FE"/>
    <w:rsid w:val="00B72418"/>
    <w:rsid w:val="00B7270F"/>
    <w:rsid w:val="00B72884"/>
    <w:rsid w:val="00B72B15"/>
    <w:rsid w:val="00B72CF2"/>
    <w:rsid w:val="00B72EB0"/>
    <w:rsid w:val="00B72EBA"/>
    <w:rsid w:val="00B7323A"/>
    <w:rsid w:val="00B73531"/>
    <w:rsid w:val="00B736AB"/>
    <w:rsid w:val="00B7384C"/>
    <w:rsid w:val="00B73CF4"/>
    <w:rsid w:val="00B73D34"/>
    <w:rsid w:val="00B742EF"/>
    <w:rsid w:val="00B74A0E"/>
    <w:rsid w:val="00B74BD7"/>
    <w:rsid w:val="00B74FAD"/>
    <w:rsid w:val="00B752FC"/>
    <w:rsid w:val="00B7544F"/>
    <w:rsid w:val="00B75591"/>
    <w:rsid w:val="00B75651"/>
    <w:rsid w:val="00B756D0"/>
    <w:rsid w:val="00B75740"/>
    <w:rsid w:val="00B758A2"/>
    <w:rsid w:val="00B7601B"/>
    <w:rsid w:val="00B76229"/>
    <w:rsid w:val="00B766BD"/>
    <w:rsid w:val="00B767FC"/>
    <w:rsid w:val="00B769EF"/>
    <w:rsid w:val="00B76A2A"/>
    <w:rsid w:val="00B76D2D"/>
    <w:rsid w:val="00B77179"/>
    <w:rsid w:val="00B771F2"/>
    <w:rsid w:val="00B772D0"/>
    <w:rsid w:val="00B7730F"/>
    <w:rsid w:val="00B77D8D"/>
    <w:rsid w:val="00B77FC7"/>
    <w:rsid w:val="00B80110"/>
    <w:rsid w:val="00B802F4"/>
    <w:rsid w:val="00B80772"/>
    <w:rsid w:val="00B80F72"/>
    <w:rsid w:val="00B811A7"/>
    <w:rsid w:val="00B81BED"/>
    <w:rsid w:val="00B824FC"/>
    <w:rsid w:val="00B8263D"/>
    <w:rsid w:val="00B826CB"/>
    <w:rsid w:val="00B8289C"/>
    <w:rsid w:val="00B828FF"/>
    <w:rsid w:val="00B83377"/>
    <w:rsid w:val="00B833F4"/>
    <w:rsid w:val="00B8366F"/>
    <w:rsid w:val="00B836D5"/>
    <w:rsid w:val="00B83863"/>
    <w:rsid w:val="00B83D13"/>
    <w:rsid w:val="00B83D29"/>
    <w:rsid w:val="00B83DEE"/>
    <w:rsid w:val="00B841E5"/>
    <w:rsid w:val="00B8442D"/>
    <w:rsid w:val="00B8442E"/>
    <w:rsid w:val="00B845B7"/>
    <w:rsid w:val="00B84728"/>
    <w:rsid w:val="00B84CCF"/>
    <w:rsid w:val="00B84CFD"/>
    <w:rsid w:val="00B8503D"/>
    <w:rsid w:val="00B8531A"/>
    <w:rsid w:val="00B8546A"/>
    <w:rsid w:val="00B856C2"/>
    <w:rsid w:val="00B85B84"/>
    <w:rsid w:val="00B85C68"/>
    <w:rsid w:val="00B861BC"/>
    <w:rsid w:val="00B862C2"/>
    <w:rsid w:val="00B8656C"/>
    <w:rsid w:val="00B865EE"/>
    <w:rsid w:val="00B86D36"/>
    <w:rsid w:val="00B86EC9"/>
    <w:rsid w:val="00B87023"/>
    <w:rsid w:val="00B87268"/>
    <w:rsid w:val="00B87DB8"/>
    <w:rsid w:val="00B90344"/>
    <w:rsid w:val="00B90498"/>
    <w:rsid w:val="00B90792"/>
    <w:rsid w:val="00B90842"/>
    <w:rsid w:val="00B90A3D"/>
    <w:rsid w:val="00B90A3E"/>
    <w:rsid w:val="00B90B73"/>
    <w:rsid w:val="00B90B97"/>
    <w:rsid w:val="00B90E16"/>
    <w:rsid w:val="00B90ED6"/>
    <w:rsid w:val="00B9124E"/>
    <w:rsid w:val="00B9126A"/>
    <w:rsid w:val="00B912B2"/>
    <w:rsid w:val="00B91424"/>
    <w:rsid w:val="00B91687"/>
    <w:rsid w:val="00B919EB"/>
    <w:rsid w:val="00B91B74"/>
    <w:rsid w:val="00B91CD3"/>
    <w:rsid w:val="00B920AE"/>
    <w:rsid w:val="00B920C2"/>
    <w:rsid w:val="00B92191"/>
    <w:rsid w:val="00B92305"/>
    <w:rsid w:val="00B9249A"/>
    <w:rsid w:val="00B92944"/>
    <w:rsid w:val="00B92A67"/>
    <w:rsid w:val="00B92A92"/>
    <w:rsid w:val="00B92ADC"/>
    <w:rsid w:val="00B92B10"/>
    <w:rsid w:val="00B92C93"/>
    <w:rsid w:val="00B92CA9"/>
    <w:rsid w:val="00B92E68"/>
    <w:rsid w:val="00B930A1"/>
    <w:rsid w:val="00B931A7"/>
    <w:rsid w:val="00B931F7"/>
    <w:rsid w:val="00B936E8"/>
    <w:rsid w:val="00B93D46"/>
    <w:rsid w:val="00B93D5C"/>
    <w:rsid w:val="00B93D8C"/>
    <w:rsid w:val="00B93EF6"/>
    <w:rsid w:val="00B93F03"/>
    <w:rsid w:val="00B94255"/>
    <w:rsid w:val="00B94256"/>
    <w:rsid w:val="00B9457A"/>
    <w:rsid w:val="00B9490F"/>
    <w:rsid w:val="00B94B53"/>
    <w:rsid w:val="00B94C11"/>
    <w:rsid w:val="00B94CA6"/>
    <w:rsid w:val="00B95843"/>
    <w:rsid w:val="00B959B1"/>
    <w:rsid w:val="00B95CEF"/>
    <w:rsid w:val="00B95E50"/>
    <w:rsid w:val="00B95E82"/>
    <w:rsid w:val="00B960BC"/>
    <w:rsid w:val="00B961CA"/>
    <w:rsid w:val="00B961DF"/>
    <w:rsid w:val="00B96731"/>
    <w:rsid w:val="00B96A5F"/>
    <w:rsid w:val="00B96AE5"/>
    <w:rsid w:val="00B96BAF"/>
    <w:rsid w:val="00B96D80"/>
    <w:rsid w:val="00B96E1D"/>
    <w:rsid w:val="00B96F29"/>
    <w:rsid w:val="00B9783B"/>
    <w:rsid w:val="00B97D7F"/>
    <w:rsid w:val="00BA008C"/>
    <w:rsid w:val="00BA00D3"/>
    <w:rsid w:val="00BA01F3"/>
    <w:rsid w:val="00BA031E"/>
    <w:rsid w:val="00BA056F"/>
    <w:rsid w:val="00BA06BB"/>
    <w:rsid w:val="00BA09F4"/>
    <w:rsid w:val="00BA0B60"/>
    <w:rsid w:val="00BA0B8C"/>
    <w:rsid w:val="00BA0BB6"/>
    <w:rsid w:val="00BA0F51"/>
    <w:rsid w:val="00BA16E5"/>
    <w:rsid w:val="00BA1785"/>
    <w:rsid w:val="00BA1B3D"/>
    <w:rsid w:val="00BA2077"/>
    <w:rsid w:val="00BA23BC"/>
    <w:rsid w:val="00BA25C7"/>
    <w:rsid w:val="00BA2764"/>
    <w:rsid w:val="00BA2898"/>
    <w:rsid w:val="00BA2967"/>
    <w:rsid w:val="00BA2DCA"/>
    <w:rsid w:val="00BA30DD"/>
    <w:rsid w:val="00BA3274"/>
    <w:rsid w:val="00BA3473"/>
    <w:rsid w:val="00BA380A"/>
    <w:rsid w:val="00BA39DA"/>
    <w:rsid w:val="00BA3A6C"/>
    <w:rsid w:val="00BA4169"/>
    <w:rsid w:val="00BA4233"/>
    <w:rsid w:val="00BA43BF"/>
    <w:rsid w:val="00BA4B68"/>
    <w:rsid w:val="00BA4D65"/>
    <w:rsid w:val="00BA4D8D"/>
    <w:rsid w:val="00BA4E5A"/>
    <w:rsid w:val="00BA4EC8"/>
    <w:rsid w:val="00BA4ED8"/>
    <w:rsid w:val="00BA5041"/>
    <w:rsid w:val="00BA50C2"/>
    <w:rsid w:val="00BA523A"/>
    <w:rsid w:val="00BA5374"/>
    <w:rsid w:val="00BA53A5"/>
    <w:rsid w:val="00BA5409"/>
    <w:rsid w:val="00BA548B"/>
    <w:rsid w:val="00BA552A"/>
    <w:rsid w:val="00BA56A2"/>
    <w:rsid w:val="00BA5841"/>
    <w:rsid w:val="00BA594A"/>
    <w:rsid w:val="00BA5AD6"/>
    <w:rsid w:val="00BA5D16"/>
    <w:rsid w:val="00BA61C4"/>
    <w:rsid w:val="00BA61E3"/>
    <w:rsid w:val="00BA6315"/>
    <w:rsid w:val="00BA6550"/>
    <w:rsid w:val="00BA69D4"/>
    <w:rsid w:val="00BA6B8D"/>
    <w:rsid w:val="00BA6CA9"/>
    <w:rsid w:val="00BA73F6"/>
    <w:rsid w:val="00BA7491"/>
    <w:rsid w:val="00BB0045"/>
    <w:rsid w:val="00BB05F5"/>
    <w:rsid w:val="00BB06AD"/>
    <w:rsid w:val="00BB0A0B"/>
    <w:rsid w:val="00BB0DD5"/>
    <w:rsid w:val="00BB155B"/>
    <w:rsid w:val="00BB1C95"/>
    <w:rsid w:val="00BB1CB8"/>
    <w:rsid w:val="00BB1D65"/>
    <w:rsid w:val="00BB1E17"/>
    <w:rsid w:val="00BB2625"/>
    <w:rsid w:val="00BB26B1"/>
    <w:rsid w:val="00BB287D"/>
    <w:rsid w:val="00BB28B7"/>
    <w:rsid w:val="00BB2D24"/>
    <w:rsid w:val="00BB2F15"/>
    <w:rsid w:val="00BB303E"/>
    <w:rsid w:val="00BB3070"/>
    <w:rsid w:val="00BB31F4"/>
    <w:rsid w:val="00BB3546"/>
    <w:rsid w:val="00BB37E7"/>
    <w:rsid w:val="00BB38CC"/>
    <w:rsid w:val="00BB390E"/>
    <w:rsid w:val="00BB3B1A"/>
    <w:rsid w:val="00BB3EBD"/>
    <w:rsid w:val="00BB3EEA"/>
    <w:rsid w:val="00BB40B4"/>
    <w:rsid w:val="00BB414F"/>
    <w:rsid w:val="00BB4318"/>
    <w:rsid w:val="00BB48A6"/>
    <w:rsid w:val="00BB509D"/>
    <w:rsid w:val="00BB534E"/>
    <w:rsid w:val="00BB557B"/>
    <w:rsid w:val="00BB56BC"/>
    <w:rsid w:val="00BB5BB9"/>
    <w:rsid w:val="00BB5DED"/>
    <w:rsid w:val="00BB61FB"/>
    <w:rsid w:val="00BB690E"/>
    <w:rsid w:val="00BB6D4A"/>
    <w:rsid w:val="00BB6DDC"/>
    <w:rsid w:val="00BB6EFF"/>
    <w:rsid w:val="00BB720A"/>
    <w:rsid w:val="00BB7290"/>
    <w:rsid w:val="00BB72A7"/>
    <w:rsid w:val="00BB743E"/>
    <w:rsid w:val="00BB78ED"/>
    <w:rsid w:val="00BB79A1"/>
    <w:rsid w:val="00BB7B26"/>
    <w:rsid w:val="00BB7E2A"/>
    <w:rsid w:val="00BC007B"/>
    <w:rsid w:val="00BC01C1"/>
    <w:rsid w:val="00BC041D"/>
    <w:rsid w:val="00BC0437"/>
    <w:rsid w:val="00BC0B8E"/>
    <w:rsid w:val="00BC0C12"/>
    <w:rsid w:val="00BC0E69"/>
    <w:rsid w:val="00BC10B4"/>
    <w:rsid w:val="00BC14F1"/>
    <w:rsid w:val="00BC1819"/>
    <w:rsid w:val="00BC1926"/>
    <w:rsid w:val="00BC1B53"/>
    <w:rsid w:val="00BC1C42"/>
    <w:rsid w:val="00BC1F79"/>
    <w:rsid w:val="00BC1FB4"/>
    <w:rsid w:val="00BC24A0"/>
    <w:rsid w:val="00BC255D"/>
    <w:rsid w:val="00BC2565"/>
    <w:rsid w:val="00BC26E6"/>
    <w:rsid w:val="00BC2A65"/>
    <w:rsid w:val="00BC2B54"/>
    <w:rsid w:val="00BC2B81"/>
    <w:rsid w:val="00BC2C1A"/>
    <w:rsid w:val="00BC3171"/>
    <w:rsid w:val="00BC33D6"/>
    <w:rsid w:val="00BC34C5"/>
    <w:rsid w:val="00BC36ED"/>
    <w:rsid w:val="00BC3707"/>
    <w:rsid w:val="00BC4060"/>
    <w:rsid w:val="00BC412F"/>
    <w:rsid w:val="00BC4AC0"/>
    <w:rsid w:val="00BC4B8A"/>
    <w:rsid w:val="00BC4CEB"/>
    <w:rsid w:val="00BC4EA0"/>
    <w:rsid w:val="00BC5667"/>
    <w:rsid w:val="00BC56CB"/>
    <w:rsid w:val="00BC5703"/>
    <w:rsid w:val="00BC5746"/>
    <w:rsid w:val="00BC587A"/>
    <w:rsid w:val="00BC5A37"/>
    <w:rsid w:val="00BC5D3D"/>
    <w:rsid w:val="00BC5DD3"/>
    <w:rsid w:val="00BC5F93"/>
    <w:rsid w:val="00BC5FE8"/>
    <w:rsid w:val="00BC66C3"/>
    <w:rsid w:val="00BC67E4"/>
    <w:rsid w:val="00BC6C57"/>
    <w:rsid w:val="00BC723A"/>
    <w:rsid w:val="00BC754A"/>
    <w:rsid w:val="00BC757C"/>
    <w:rsid w:val="00BC762B"/>
    <w:rsid w:val="00BC77DE"/>
    <w:rsid w:val="00BC7B93"/>
    <w:rsid w:val="00BC7CE8"/>
    <w:rsid w:val="00BC7D26"/>
    <w:rsid w:val="00BD01C3"/>
    <w:rsid w:val="00BD01FD"/>
    <w:rsid w:val="00BD0374"/>
    <w:rsid w:val="00BD0E63"/>
    <w:rsid w:val="00BD1074"/>
    <w:rsid w:val="00BD161F"/>
    <w:rsid w:val="00BD1645"/>
    <w:rsid w:val="00BD173A"/>
    <w:rsid w:val="00BD18E9"/>
    <w:rsid w:val="00BD1D51"/>
    <w:rsid w:val="00BD1E51"/>
    <w:rsid w:val="00BD2358"/>
    <w:rsid w:val="00BD239E"/>
    <w:rsid w:val="00BD24C4"/>
    <w:rsid w:val="00BD24EB"/>
    <w:rsid w:val="00BD25E8"/>
    <w:rsid w:val="00BD2626"/>
    <w:rsid w:val="00BD2791"/>
    <w:rsid w:val="00BD3071"/>
    <w:rsid w:val="00BD30AF"/>
    <w:rsid w:val="00BD32BD"/>
    <w:rsid w:val="00BD38C4"/>
    <w:rsid w:val="00BD3F44"/>
    <w:rsid w:val="00BD4292"/>
    <w:rsid w:val="00BD4552"/>
    <w:rsid w:val="00BD45D6"/>
    <w:rsid w:val="00BD4975"/>
    <w:rsid w:val="00BD4DA4"/>
    <w:rsid w:val="00BD532A"/>
    <w:rsid w:val="00BD53F0"/>
    <w:rsid w:val="00BD5708"/>
    <w:rsid w:val="00BD57CA"/>
    <w:rsid w:val="00BD5823"/>
    <w:rsid w:val="00BD5850"/>
    <w:rsid w:val="00BD5BEE"/>
    <w:rsid w:val="00BD6206"/>
    <w:rsid w:val="00BD66FE"/>
    <w:rsid w:val="00BD688B"/>
    <w:rsid w:val="00BD69AA"/>
    <w:rsid w:val="00BD6A44"/>
    <w:rsid w:val="00BD6B20"/>
    <w:rsid w:val="00BD6B97"/>
    <w:rsid w:val="00BD6C23"/>
    <w:rsid w:val="00BD6EBF"/>
    <w:rsid w:val="00BD719F"/>
    <w:rsid w:val="00BD7586"/>
    <w:rsid w:val="00BD762F"/>
    <w:rsid w:val="00BD77F7"/>
    <w:rsid w:val="00BD798E"/>
    <w:rsid w:val="00BD7D28"/>
    <w:rsid w:val="00BD7D9B"/>
    <w:rsid w:val="00BE0218"/>
    <w:rsid w:val="00BE02B1"/>
    <w:rsid w:val="00BE0428"/>
    <w:rsid w:val="00BE04D1"/>
    <w:rsid w:val="00BE0594"/>
    <w:rsid w:val="00BE0C4D"/>
    <w:rsid w:val="00BE0CC8"/>
    <w:rsid w:val="00BE0F6E"/>
    <w:rsid w:val="00BE143B"/>
    <w:rsid w:val="00BE14EE"/>
    <w:rsid w:val="00BE168D"/>
    <w:rsid w:val="00BE16F4"/>
    <w:rsid w:val="00BE16F8"/>
    <w:rsid w:val="00BE1761"/>
    <w:rsid w:val="00BE17A1"/>
    <w:rsid w:val="00BE1855"/>
    <w:rsid w:val="00BE1892"/>
    <w:rsid w:val="00BE1970"/>
    <w:rsid w:val="00BE1AA1"/>
    <w:rsid w:val="00BE1B87"/>
    <w:rsid w:val="00BE1E9E"/>
    <w:rsid w:val="00BE2410"/>
    <w:rsid w:val="00BE2476"/>
    <w:rsid w:val="00BE27B1"/>
    <w:rsid w:val="00BE2892"/>
    <w:rsid w:val="00BE289A"/>
    <w:rsid w:val="00BE292D"/>
    <w:rsid w:val="00BE297D"/>
    <w:rsid w:val="00BE2BC3"/>
    <w:rsid w:val="00BE2BFD"/>
    <w:rsid w:val="00BE2D8F"/>
    <w:rsid w:val="00BE3170"/>
    <w:rsid w:val="00BE3191"/>
    <w:rsid w:val="00BE32AF"/>
    <w:rsid w:val="00BE33B0"/>
    <w:rsid w:val="00BE37C4"/>
    <w:rsid w:val="00BE39B6"/>
    <w:rsid w:val="00BE419A"/>
    <w:rsid w:val="00BE45EC"/>
    <w:rsid w:val="00BE484C"/>
    <w:rsid w:val="00BE49EA"/>
    <w:rsid w:val="00BE4A0C"/>
    <w:rsid w:val="00BE4DF4"/>
    <w:rsid w:val="00BE5375"/>
    <w:rsid w:val="00BE54B0"/>
    <w:rsid w:val="00BE5522"/>
    <w:rsid w:val="00BE5E73"/>
    <w:rsid w:val="00BE615D"/>
    <w:rsid w:val="00BE699F"/>
    <w:rsid w:val="00BE6B02"/>
    <w:rsid w:val="00BE6C50"/>
    <w:rsid w:val="00BE6C8E"/>
    <w:rsid w:val="00BE701E"/>
    <w:rsid w:val="00BE707D"/>
    <w:rsid w:val="00BE7175"/>
    <w:rsid w:val="00BE72C8"/>
    <w:rsid w:val="00BE7468"/>
    <w:rsid w:val="00BE74BE"/>
    <w:rsid w:val="00BE76EB"/>
    <w:rsid w:val="00BE7C65"/>
    <w:rsid w:val="00BE7C76"/>
    <w:rsid w:val="00BF00B0"/>
    <w:rsid w:val="00BF00B2"/>
    <w:rsid w:val="00BF05D1"/>
    <w:rsid w:val="00BF0A49"/>
    <w:rsid w:val="00BF0E97"/>
    <w:rsid w:val="00BF0ED0"/>
    <w:rsid w:val="00BF0EE8"/>
    <w:rsid w:val="00BF1683"/>
    <w:rsid w:val="00BF17E4"/>
    <w:rsid w:val="00BF192D"/>
    <w:rsid w:val="00BF1EE4"/>
    <w:rsid w:val="00BF2001"/>
    <w:rsid w:val="00BF257D"/>
    <w:rsid w:val="00BF2741"/>
    <w:rsid w:val="00BF28D3"/>
    <w:rsid w:val="00BF2D67"/>
    <w:rsid w:val="00BF2E1E"/>
    <w:rsid w:val="00BF3029"/>
    <w:rsid w:val="00BF3115"/>
    <w:rsid w:val="00BF3275"/>
    <w:rsid w:val="00BF3641"/>
    <w:rsid w:val="00BF37A8"/>
    <w:rsid w:val="00BF37BB"/>
    <w:rsid w:val="00BF38D3"/>
    <w:rsid w:val="00BF3F36"/>
    <w:rsid w:val="00BF4221"/>
    <w:rsid w:val="00BF493D"/>
    <w:rsid w:val="00BF4F40"/>
    <w:rsid w:val="00BF50DD"/>
    <w:rsid w:val="00BF53EB"/>
    <w:rsid w:val="00BF5413"/>
    <w:rsid w:val="00BF551C"/>
    <w:rsid w:val="00BF56A3"/>
    <w:rsid w:val="00BF5E2A"/>
    <w:rsid w:val="00BF5F59"/>
    <w:rsid w:val="00BF60F1"/>
    <w:rsid w:val="00BF6291"/>
    <w:rsid w:val="00BF644D"/>
    <w:rsid w:val="00BF65AE"/>
    <w:rsid w:val="00BF684A"/>
    <w:rsid w:val="00BF6901"/>
    <w:rsid w:val="00BF6CB3"/>
    <w:rsid w:val="00BF6CF3"/>
    <w:rsid w:val="00BF6CFB"/>
    <w:rsid w:val="00BF6E45"/>
    <w:rsid w:val="00BF6E4B"/>
    <w:rsid w:val="00BF71F9"/>
    <w:rsid w:val="00BF745C"/>
    <w:rsid w:val="00BF746A"/>
    <w:rsid w:val="00BF7701"/>
    <w:rsid w:val="00BF7FB8"/>
    <w:rsid w:val="00BF7FC0"/>
    <w:rsid w:val="00BF9EF2"/>
    <w:rsid w:val="00C002A1"/>
    <w:rsid w:val="00C002AF"/>
    <w:rsid w:val="00C003B8"/>
    <w:rsid w:val="00C003BD"/>
    <w:rsid w:val="00C00F01"/>
    <w:rsid w:val="00C00FBC"/>
    <w:rsid w:val="00C011C9"/>
    <w:rsid w:val="00C01428"/>
    <w:rsid w:val="00C017D5"/>
    <w:rsid w:val="00C019A6"/>
    <w:rsid w:val="00C022D2"/>
    <w:rsid w:val="00C02383"/>
    <w:rsid w:val="00C023A8"/>
    <w:rsid w:val="00C027AA"/>
    <w:rsid w:val="00C02994"/>
    <w:rsid w:val="00C02AF4"/>
    <w:rsid w:val="00C032FD"/>
    <w:rsid w:val="00C0369C"/>
    <w:rsid w:val="00C0373D"/>
    <w:rsid w:val="00C037EA"/>
    <w:rsid w:val="00C03844"/>
    <w:rsid w:val="00C038CD"/>
    <w:rsid w:val="00C03C2F"/>
    <w:rsid w:val="00C03FC0"/>
    <w:rsid w:val="00C0402E"/>
    <w:rsid w:val="00C046CA"/>
    <w:rsid w:val="00C04A72"/>
    <w:rsid w:val="00C04DC5"/>
    <w:rsid w:val="00C04ED3"/>
    <w:rsid w:val="00C05694"/>
    <w:rsid w:val="00C056FA"/>
    <w:rsid w:val="00C05CA6"/>
    <w:rsid w:val="00C05CFA"/>
    <w:rsid w:val="00C05D3C"/>
    <w:rsid w:val="00C05DC8"/>
    <w:rsid w:val="00C05E93"/>
    <w:rsid w:val="00C06029"/>
    <w:rsid w:val="00C060D4"/>
    <w:rsid w:val="00C06306"/>
    <w:rsid w:val="00C06625"/>
    <w:rsid w:val="00C0680D"/>
    <w:rsid w:val="00C06B5B"/>
    <w:rsid w:val="00C06D84"/>
    <w:rsid w:val="00C0709E"/>
    <w:rsid w:val="00C07381"/>
    <w:rsid w:val="00C07628"/>
    <w:rsid w:val="00C07659"/>
    <w:rsid w:val="00C076ED"/>
    <w:rsid w:val="00C077A1"/>
    <w:rsid w:val="00C077C3"/>
    <w:rsid w:val="00C07BE5"/>
    <w:rsid w:val="00C07EB9"/>
    <w:rsid w:val="00C10229"/>
    <w:rsid w:val="00C10258"/>
    <w:rsid w:val="00C10814"/>
    <w:rsid w:val="00C10941"/>
    <w:rsid w:val="00C10E20"/>
    <w:rsid w:val="00C10E5D"/>
    <w:rsid w:val="00C10E64"/>
    <w:rsid w:val="00C10F38"/>
    <w:rsid w:val="00C10FDA"/>
    <w:rsid w:val="00C1103C"/>
    <w:rsid w:val="00C113A3"/>
    <w:rsid w:val="00C118F7"/>
    <w:rsid w:val="00C1197E"/>
    <w:rsid w:val="00C11D00"/>
    <w:rsid w:val="00C11FA6"/>
    <w:rsid w:val="00C12049"/>
    <w:rsid w:val="00C120D1"/>
    <w:rsid w:val="00C121E2"/>
    <w:rsid w:val="00C12298"/>
    <w:rsid w:val="00C1230D"/>
    <w:rsid w:val="00C1233F"/>
    <w:rsid w:val="00C1254C"/>
    <w:rsid w:val="00C12601"/>
    <w:rsid w:val="00C127AC"/>
    <w:rsid w:val="00C12924"/>
    <w:rsid w:val="00C12C8B"/>
    <w:rsid w:val="00C12EE8"/>
    <w:rsid w:val="00C1326E"/>
    <w:rsid w:val="00C13321"/>
    <w:rsid w:val="00C13412"/>
    <w:rsid w:val="00C1356D"/>
    <w:rsid w:val="00C13653"/>
    <w:rsid w:val="00C1380A"/>
    <w:rsid w:val="00C13F26"/>
    <w:rsid w:val="00C13F64"/>
    <w:rsid w:val="00C141E3"/>
    <w:rsid w:val="00C142D8"/>
    <w:rsid w:val="00C14439"/>
    <w:rsid w:val="00C144C0"/>
    <w:rsid w:val="00C14712"/>
    <w:rsid w:val="00C1475B"/>
    <w:rsid w:val="00C147B5"/>
    <w:rsid w:val="00C14C5E"/>
    <w:rsid w:val="00C1508D"/>
    <w:rsid w:val="00C153C6"/>
    <w:rsid w:val="00C15662"/>
    <w:rsid w:val="00C15795"/>
    <w:rsid w:val="00C1586C"/>
    <w:rsid w:val="00C159E5"/>
    <w:rsid w:val="00C15CC9"/>
    <w:rsid w:val="00C15CD7"/>
    <w:rsid w:val="00C16008"/>
    <w:rsid w:val="00C16387"/>
    <w:rsid w:val="00C165C7"/>
    <w:rsid w:val="00C1664B"/>
    <w:rsid w:val="00C169F5"/>
    <w:rsid w:val="00C16B1B"/>
    <w:rsid w:val="00C16D80"/>
    <w:rsid w:val="00C16DAE"/>
    <w:rsid w:val="00C16EA3"/>
    <w:rsid w:val="00C17863"/>
    <w:rsid w:val="00C17D39"/>
    <w:rsid w:val="00C17D4A"/>
    <w:rsid w:val="00C17D83"/>
    <w:rsid w:val="00C17DD5"/>
    <w:rsid w:val="00C17E37"/>
    <w:rsid w:val="00C2060B"/>
    <w:rsid w:val="00C209A3"/>
    <w:rsid w:val="00C21092"/>
    <w:rsid w:val="00C210F5"/>
    <w:rsid w:val="00C214BB"/>
    <w:rsid w:val="00C21968"/>
    <w:rsid w:val="00C21D61"/>
    <w:rsid w:val="00C21D84"/>
    <w:rsid w:val="00C221F2"/>
    <w:rsid w:val="00C22397"/>
    <w:rsid w:val="00C226BA"/>
    <w:rsid w:val="00C2288D"/>
    <w:rsid w:val="00C22A1B"/>
    <w:rsid w:val="00C22D1F"/>
    <w:rsid w:val="00C23242"/>
    <w:rsid w:val="00C2332E"/>
    <w:rsid w:val="00C23407"/>
    <w:rsid w:val="00C23685"/>
    <w:rsid w:val="00C23867"/>
    <w:rsid w:val="00C23B45"/>
    <w:rsid w:val="00C23BD8"/>
    <w:rsid w:val="00C24429"/>
    <w:rsid w:val="00C244FC"/>
    <w:rsid w:val="00C24A4D"/>
    <w:rsid w:val="00C24C2D"/>
    <w:rsid w:val="00C2518F"/>
    <w:rsid w:val="00C25507"/>
    <w:rsid w:val="00C256CE"/>
    <w:rsid w:val="00C25B11"/>
    <w:rsid w:val="00C25C71"/>
    <w:rsid w:val="00C25F12"/>
    <w:rsid w:val="00C25F25"/>
    <w:rsid w:val="00C262AE"/>
    <w:rsid w:val="00C263BE"/>
    <w:rsid w:val="00C2646B"/>
    <w:rsid w:val="00C26567"/>
    <w:rsid w:val="00C26580"/>
    <w:rsid w:val="00C26622"/>
    <w:rsid w:val="00C269A8"/>
    <w:rsid w:val="00C269B2"/>
    <w:rsid w:val="00C26AD8"/>
    <w:rsid w:val="00C26B72"/>
    <w:rsid w:val="00C27194"/>
    <w:rsid w:val="00C274A2"/>
    <w:rsid w:val="00C27566"/>
    <w:rsid w:val="00C275DB"/>
    <w:rsid w:val="00C27734"/>
    <w:rsid w:val="00C277BA"/>
    <w:rsid w:val="00C277D2"/>
    <w:rsid w:val="00C277E7"/>
    <w:rsid w:val="00C27DBC"/>
    <w:rsid w:val="00C30214"/>
    <w:rsid w:val="00C303E3"/>
    <w:rsid w:val="00C3070A"/>
    <w:rsid w:val="00C3073F"/>
    <w:rsid w:val="00C30DE8"/>
    <w:rsid w:val="00C30FBC"/>
    <w:rsid w:val="00C3131E"/>
    <w:rsid w:val="00C31401"/>
    <w:rsid w:val="00C315CA"/>
    <w:rsid w:val="00C315DE"/>
    <w:rsid w:val="00C316A5"/>
    <w:rsid w:val="00C31B95"/>
    <w:rsid w:val="00C31E1D"/>
    <w:rsid w:val="00C32013"/>
    <w:rsid w:val="00C3225A"/>
    <w:rsid w:val="00C3256B"/>
    <w:rsid w:val="00C325F2"/>
    <w:rsid w:val="00C32625"/>
    <w:rsid w:val="00C32758"/>
    <w:rsid w:val="00C32A1F"/>
    <w:rsid w:val="00C32B04"/>
    <w:rsid w:val="00C330A9"/>
    <w:rsid w:val="00C33126"/>
    <w:rsid w:val="00C3312B"/>
    <w:rsid w:val="00C33476"/>
    <w:rsid w:val="00C33708"/>
    <w:rsid w:val="00C33887"/>
    <w:rsid w:val="00C33B86"/>
    <w:rsid w:val="00C33D5A"/>
    <w:rsid w:val="00C33FD5"/>
    <w:rsid w:val="00C3475D"/>
    <w:rsid w:val="00C34809"/>
    <w:rsid w:val="00C34832"/>
    <w:rsid w:val="00C348FD"/>
    <w:rsid w:val="00C34B56"/>
    <w:rsid w:val="00C34BD1"/>
    <w:rsid w:val="00C34C05"/>
    <w:rsid w:val="00C34F15"/>
    <w:rsid w:val="00C354A0"/>
    <w:rsid w:val="00C35520"/>
    <w:rsid w:val="00C3607E"/>
    <w:rsid w:val="00C3615F"/>
    <w:rsid w:val="00C3617C"/>
    <w:rsid w:val="00C36550"/>
    <w:rsid w:val="00C36555"/>
    <w:rsid w:val="00C3655E"/>
    <w:rsid w:val="00C365C3"/>
    <w:rsid w:val="00C3671C"/>
    <w:rsid w:val="00C369AF"/>
    <w:rsid w:val="00C36D0F"/>
    <w:rsid w:val="00C36F01"/>
    <w:rsid w:val="00C370D4"/>
    <w:rsid w:val="00C37299"/>
    <w:rsid w:val="00C37367"/>
    <w:rsid w:val="00C37778"/>
    <w:rsid w:val="00C378DC"/>
    <w:rsid w:val="00C3793B"/>
    <w:rsid w:val="00C37BE2"/>
    <w:rsid w:val="00C37DCD"/>
    <w:rsid w:val="00C37FDD"/>
    <w:rsid w:val="00C405CA"/>
    <w:rsid w:val="00C406C8"/>
    <w:rsid w:val="00C4081A"/>
    <w:rsid w:val="00C40908"/>
    <w:rsid w:val="00C40ADC"/>
    <w:rsid w:val="00C40B26"/>
    <w:rsid w:val="00C40C3A"/>
    <w:rsid w:val="00C40E8F"/>
    <w:rsid w:val="00C411CF"/>
    <w:rsid w:val="00C41278"/>
    <w:rsid w:val="00C414CA"/>
    <w:rsid w:val="00C41BF5"/>
    <w:rsid w:val="00C41CAE"/>
    <w:rsid w:val="00C41D6C"/>
    <w:rsid w:val="00C4208D"/>
    <w:rsid w:val="00C424D9"/>
    <w:rsid w:val="00C42545"/>
    <w:rsid w:val="00C42854"/>
    <w:rsid w:val="00C42934"/>
    <w:rsid w:val="00C42BCE"/>
    <w:rsid w:val="00C42CFF"/>
    <w:rsid w:val="00C42DCD"/>
    <w:rsid w:val="00C43578"/>
    <w:rsid w:val="00C437B3"/>
    <w:rsid w:val="00C442B5"/>
    <w:rsid w:val="00C442D0"/>
    <w:rsid w:val="00C4441B"/>
    <w:rsid w:val="00C447B4"/>
    <w:rsid w:val="00C44851"/>
    <w:rsid w:val="00C44B2D"/>
    <w:rsid w:val="00C44E5F"/>
    <w:rsid w:val="00C45143"/>
    <w:rsid w:val="00C454DA"/>
    <w:rsid w:val="00C454E5"/>
    <w:rsid w:val="00C45533"/>
    <w:rsid w:val="00C455EA"/>
    <w:rsid w:val="00C4570B"/>
    <w:rsid w:val="00C457D8"/>
    <w:rsid w:val="00C45B02"/>
    <w:rsid w:val="00C45DCB"/>
    <w:rsid w:val="00C460EA"/>
    <w:rsid w:val="00C46476"/>
    <w:rsid w:val="00C465EA"/>
    <w:rsid w:val="00C466D5"/>
    <w:rsid w:val="00C4694D"/>
    <w:rsid w:val="00C46B10"/>
    <w:rsid w:val="00C46C66"/>
    <w:rsid w:val="00C46E12"/>
    <w:rsid w:val="00C46E97"/>
    <w:rsid w:val="00C47281"/>
    <w:rsid w:val="00C47A61"/>
    <w:rsid w:val="00C47DD2"/>
    <w:rsid w:val="00C47EA2"/>
    <w:rsid w:val="00C47F23"/>
    <w:rsid w:val="00C47F7F"/>
    <w:rsid w:val="00C47FE9"/>
    <w:rsid w:val="00C5029E"/>
    <w:rsid w:val="00C50655"/>
    <w:rsid w:val="00C507E1"/>
    <w:rsid w:val="00C509FD"/>
    <w:rsid w:val="00C50B9F"/>
    <w:rsid w:val="00C50DE6"/>
    <w:rsid w:val="00C50E4E"/>
    <w:rsid w:val="00C50FB8"/>
    <w:rsid w:val="00C51189"/>
    <w:rsid w:val="00C5128C"/>
    <w:rsid w:val="00C51370"/>
    <w:rsid w:val="00C51483"/>
    <w:rsid w:val="00C51694"/>
    <w:rsid w:val="00C51D03"/>
    <w:rsid w:val="00C51E83"/>
    <w:rsid w:val="00C5244D"/>
    <w:rsid w:val="00C525A0"/>
    <w:rsid w:val="00C525D4"/>
    <w:rsid w:val="00C526CC"/>
    <w:rsid w:val="00C52BF0"/>
    <w:rsid w:val="00C52E94"/>
    <w:rsid w:val="00C52F6F"/>
    <w:rsid w:val="00C52FE0"/>
    <w:rsid w:val="00C53224"/>
    <w:rsid w:val="00C53427"/>
    <w:rsid w:val="00C534BE"/>
    <w:rsid w:val="00C538E2"/>
    <w:rsid w:val="00C538F3"/>
    <w:rsid w:val="00C53C7C"/>
    <w:rsid w:val="00C53D0B"/>
    <w:rsid w:val="00C53E07"/>
    <w:rsid w:val="00C542F9"/>
    <w:rsid w:val="00C5446C"/>
    <w:rsid w:val="00C544D9"/>
    <w:rsid w:val="00C5482E"/>
    <w:rsid w:val="00C54C25"/>
    <w:rsid w:val="00C55468"/>
    <w:rsid w:val="00C554E3"/>
    <w:rsid w:val="00C5585B"/>
    <w:rsid w:val="00C5590A"/>
    <w:rsid w:val="00C55A2F"/>
    <w:rsid w:val="00C55E0B"/>
    <w:rsid w:val="00C560BF"/>
    <w:rsid w:val="00C56271"/>
    <w:rsid w:val="00C56340"/>
    <w:rsid w:val="00C56643"/>
    <w:rsid w:val="00C56C8E"/>
    <w:rsid w:val="00C5706C"/>
    <w:rsid w:val="00C571DD"/>
    <w:rsid w:val="00C571E5"/>
    <w:rsid w:val="00C57240"/>
    <w:rsid w:val="00C572BA"/>
    <w:rsid w:val="00C57581"/>
    <w:rsid w:val="00C5766D"/>
    <w:rsid w:val="00C57939"/>
    <w:rsid w:val="00C57A70"/>
    <w:rsid w:val="00C57C5D"/>
    <w:rsid w:val="00C57C67"/>
    <w:rsid w:val="00C57C74"/>
    <w:rsid w:val="00C57EA4"/>
    <w:rsid w:val="00C60939"/>
    <w:rsid w:val="00C609FA"/>
    <w:rsid w:val="00C60CA8"/>
    <w:rsid w:val="00C616F7"/>
    <w:rsid w:val="00C61CC7"/>
    <w:rsid w:val="00C61D71"/>
    <w:rsid w:val="00C61E1E"/>
    <w:rsid w:val="00C61EF8"/>
    <w:rsid w:val="00C62024"/>
    <w:rsid w:val="00C622D4"/>
    <w:rsid w:val="00C62532"/>
    <w:rsid w:val="00C626B7"/>
    <w:rsid w:val="00C628E5"/>
    <w:rsid w:val="00C628FF"/>
    <w:rsid w:val="00C62B81"/>
    <w:rsid w:val="00C62C5B"/>
    <w:rsid w:val="00C62D2F"/>
    <w:rsid w:val="00C62D61"/>
    <w:rsid w:val="00C63101"/>
    <w:rsid w:val="00C63453"/>
    <w:rsid w:val="00C63456"/>
    <w:rsid w:val="00C6359B"/>
    <w:rsid w:val="00C636CD"/>
    <w:rsid w:val="00C6370E"/>
    <w:rsid w:val="00C63B0C"/>
    <w:rsid w:val="00C63EA5"/>
    <w:rsid w:val="00C64047"/>
    <w:rsid w:val="00C642C9"/>
    <w:rsid w:val="00C64A44"/>
    <w:rsid w:val="00C64E29"/>
    <w:rsid w:val="00C64F77"/>
    <w:rsid w:val="00C6506D"/>
    <w:rsid w:val="00C653D3"/>
    <w:rsid w:val="00C6561D"/>
    <w:rsid w:val="00C6565C"/>
    <w:rsid w:val="00C659DE"/>
    <w:rsid w:val="00C65C8B"/>
    <w:rsid w:val="00C65D26"/>
    <w:rsid w:val="00C65E24"/>
    <w:rsid w:val="00C65F82"/>
    <w:rsid w:val="00C65FB7"/>
    <w:rsid w:val="00C66074"/>
    <w:rsid w:val="00C661BF"/>
    <w:rsid w:val="00C6621B"/>
    <w:rsid w:val="00C6699D"/>
    <w:rsid w:val="00C66B71"/>
    <w:rsid w:val="00C66BEE"/>
    <w:rsid w:val="00C67427"/>
    <w:rsid w:val="00C67B72"/>
    <w:rsid w:val="00C67C1C"/>
    <w:rsid w:val="00C67FEF"/>
    <w:rsid w:val="00C6AC7C"/>
    <w:rsid w:val="00C70202"/>
    <w:rsid w:val="00C70363"/>
    <w:rsid w:val="00C703ED"/>
    <w:rsid w:val="00C70799"/>
    <w:rsid w:val="00C7091B"/>
    <w:rsid w:val="00C70980"/>
    <w:rsid w:val="00C7110E"/>
    <w:rsid w:val="00C7123E"/>
    <w:rsid w:val="00C713E3"/>
    <w:rsid w:val="00C7181B"/>
    <w:rsid w:val="00C71C45"/>
    <w:rsid w:val="00C71E12"/>
    <w:rsid w:val="00C71FAA"/>
    <w:rsid w:val="00C71FC0"/>
    <w:rsid w:val="00C721E0"/>
    <w:rsid w:val="00C729E7"/>
    <w:rsid w:val="00C729E9"/>
    <w:rsid w:val="00C72C97"/>
    <w:rsid w:val="00C72CC1"/>
    <w:rsid w:val="00C72E07"/>
    <w:rsid w:val="00C72EB1"/>
    <w:rsid w:val="00C731BB"/>
    <w:rsid w:val="00C73232"/>
    <w:rsid w:val="00C732D8"/>
    <w:rsid w:val="00C7340C"/>
    <w:rsid w:val="00C73710"/>
    <w:rsid w:val="00C73A12"/>
    <w:rsid w:val="00C73B11"/>
    <w:rsid w:val="00C73C39"/>
    <w:rsid w:val="00C73D4D"/>
    <w:rsid w:val="00C73F1B"/>
    <w:rsid w:val="00C73FA1"/>
    <w:rsid w:val="00C740C3"/>
    <w:rsid w:val="00C741D2"/>
    <w:rsid w:val="00C7454B"/>
    <w:rsid w:val="00C7467F"/>
    <w:rsid w:val="00C74832"/>
    <w:rsid w:val="00C74887"/>
    <w:rsid w:val="00C7492F"/>
    <w:rsid w:val="00C74A54"/>
    <w:rsid w:val="00C74ADD"/>
    <w:rsid w:val="00C74D10"/>
    <w:rsid w:val="00C74D9E"/>
    <w:rsid w:val="00C74DA2"/>
    <w:rsid w:val="00C75352"/>
    <w:rsid w:val="00C75727"/>
    <w:rsid w:val="00C75CBA"/>
    <w:rsid w:val="00C75D0B"/>
    <w:rsid w:val="00C75E10"/>
    <w:rsid w:val="00C75E56"/>
    <w:rsid w:val="00C75E87"/>
    <w:rsid w:val="00C75F51"/>
    <w:rsid w:val="00C7616D"/>
    <w:rsid w:val="00C7643A"/>
    <w:rsid w:val="00C764A5"/>
    <w:rsid w:val="00C766D9"/>
    <w:rsid w:val="00C767B8"/>
    <w:rsid w:val="00C76A33"/>
    <w:rsid w:val="00C76A37"/>
    <w:rsid w:val="00C76C23"/>
    <w:rsid w:val="00C76FE5"/>
    <w:rsid w:val="00C770BE"/>
    <w:rsid w:val="00C772B3"/>
    <w:rsid w:val="00C772EA"/>
    <w:rsid w:val="00C7765E"/>
    <w:rsid w:val="00C777BF"/>
    <w:rsid w:val="00C77D9B"/>
    <w:rsid w:val="00C800BE"/>
    <w:rsid w:val="00C8015E"/>
    <w:rsid w:val="00C80200"/>
    <w:rsid w:val="00C803C3"/>
    <w:rsid w:val="00C803EF"/>
    <w:rsid w:val="00C805FC"/>
    <w:rsid w:val="00C80822"/>
    <w:rsid w:val="00C8088D"/>
    <w:rsid w:val="00C8097C"/>
    <w:rsid w:val="00C80B1C"/>
    <w:rsid w:val="00C810D0"/>
    <w:rsid w:val="00C811F4"/>
    <w:rsid w:val="00C81702"/>
    <w:rsid w:val="00C81CFC"/>
    <w:rsid w:val="00C82492"/>
    <w:rsid w:val="00C825E3"/>
    <w:rsid w:val="00C825E5"/>
    <w:rsid w:val="00C827DA"/>
    <w:rsid w:val="00C828CB"/>
    <w:rsid w:val="00C82A5B"/>
    <w:rsid w:val="00C82AFD"/>
    <w:rsid w:val="00C82BBA"/>
    <w:rsid w:val="00C82EBC"/>
    <w:rsid w:val="00C830EB"/>
    <w:rsid w:val="00C833FA"/>
    <w:rsid w:val="00C836E9"/>
    <w:rsid w:val="00C8378F"/>
    <w:rsid w:val="00C84219"/>
    <w:rsid w:val="00C842BA"/>
    <w:rsid w:val="00C84429"/>
    <w:rsid w:val="00C8446D"/>
    <w:rsid w:val="00C84514"/>
    <w:rsid w:val="00C848CC"/>
    <w:rsid w:val="00C8494A"/>
    <w:rsid w:val="00C849B9"/>
    <w:rsid w:val="00C84A14"/>
    <w:rsid w:val="00C84DCC"/>
    <w:rsid w:val="00C84E0C"/>
    <w:rsid w:val="00C84FA0"/>
    <w:rsid w:val="00C85171"/>
    <w:rsid w:val="00C85457"/>
    <w:rsid w:val="00C854DD"/>
    <w:rsid w:val="00C85598"/>
    <w:rsid w:val="00C857CC"/>
    <w:rsid w:val="00C85813"/>
    <w:rsid w:val="00C85FAA"/>
    <w:rsid w:val="00C860F1"/>
    <w:rsid w:val="00C8698C"/>
    <w:rsid w:val="00C86B16"/>
    <w:rsid w:val="00C86CD7"/>
    <w:rsid w:val="00C86CFF"/>
    <w:rsid w:val="00C86D1E"/>
    <w:rsid w:val="00C86D21"/>
    <w:rsid w:val="00C86F36"/>
    <w:rsid w:val="00C871CC"/>
    <w:rsid w:val="00C871F1"/>
    <w:rsid w:val="00C871FB"/>
    <w:rsid w:val="00C87220"/>
    <w:rsid w:val="00C873CC"/>
    <w:rsid w:val="00C87657"/>
    <w:rsid w:val="00C87969"/>
    <w:rsid w:val="00C87993"/>
    <w:rsid w:val="00C89A79"/>
    <w:rsid w:val="00C90017"/>
    <w:rsid w:val="00C90062"/>
    <w:rsid w:val="00C900A2"/>
    <w:rsid w:val="00C9025C"/>
    <w:rsid w:val="00C90479"/>
    <w:rsid w:val="00C90685"/>
    <w:rsid w:val="00C90741"/>
    <w:rsid w:val="00C9079A"/>
    <w:rsid w:val="00C907F9"/>
    <w:rsid w:val="00C90B13"/>
    <w:rsid w:val="00C9123B"/>
    <w:rsid w:val="00C91324"/>
    <w:rsid w:val="00C9135E"/>
    <w:rsid w:val="00C91429"/>
    <w:rsid w:val="00C91514"/>
    <w:rsid w:val="00C91564"/>
    <w:rsid w:val="00C91B92"/>
    <w:rsid w:val="00C91E48"/>
    <w:rsid w:val="00C91F34"/>
    <w:rsid w:val="00C91FE3"/>
    <w:rsid w:val="00C924BE"/>
    <w:rsid w:val="00C92595"/>
    <w:rsid w:val="00C9265B"/>
    <w:rsid w:val="00C92703"/>
    <w:rsid w:val="00C927DA"/>
    <w:rsid w:val="00C9288F"/>
    <w:rsid w:val="00C92928"/>
    <w:rsid w:val="00C929A4"/>
    <w:rsid w:val="00C930CE"/>
    <w:rsid w:val="00C934E3"/>
    <w:rsid w:val="00C934ED"/>
    <w:rsid w:val="00C9359E"/>
    <w:rsid w:val="00C936D3"/>
    <w:rsid w:val="00C93734"/>
    <w:rsid w:val="00C93ABC"/>
    <w:rsid w:val="00C94251"/>
    <w:rsid w:val="00C94741"/>
    <w:rsid w:val="00C947C7"/>
    <w:rsid w:val="00C94A38"/>
    <w:rsid w:val="00C94A3E"/>
    <w:rsid w:val="00C94E78"/>
    <w:rsid w:val="00C954E2"/>
    <w:rsid w:val="00C954E4"/>
    <w:rsid w:val="00C95CFB"/>
    <w:rsid w:val="00C95D98"/>
    <w:rsid w:val="00C95F35"/>
    <w:rsid w:val="00C9609A"/>
    <w:rsid w:val="00C96164"/>
    <w:rsid w:val="00C965F3"/>
    <w:rsid w:val="00C9663D"/>
    <w:rsid w:val="00C9680E"/>
    <w:rsid w:val="00C969E5"/>
    <w:rsid w:val="00C96D1D"/>
    <w:rsid w:val="00C976EA"/>
    <w:rsid w:val="00C97FFB"/>
    <w:rsid w:val="00CA01D3"/>
    <w:rsid w:val="00CA070E"/>
    <w:rsid w:val="00CA079E"/>
    <w:rsid w:val="00CA07D8"/>
    <w:rsid w:val="00CA08DD"/>
    <w:rsid w:val="00CA0CA8"/>
    <w:rsid w:val="00CA1103"/>
    <w:rsid w:val="00CA1656"/>
    <w:rsid w:val="00CA1930"/>
    <w:rsid w:val="00CA1A48"/>
    <w:rsid w:val="00CA1B77"/>
    <w:rsid w:val="00CA2020"/>
    <w:rsid w:val="00CA2109"/>
    <w:rsid w:val="00CA21C0"/>
    <w:rsid w:val="00CA231F"/>
    <w:rsid w:val="00CA2DC9"/>
    <w:rsid w:val="00CA3265"/>
    <w:rsid w:val="00CA35AB"/>
    <w:rsid w:val="00CA35BB"/>
    <w:rsid w:val="00CA36EF"/>
    <w:rsid w:val="00CA39F0"/>
    <w:rsid w:val="00CA3A0A"/>
    <w:rsid w:val="00CA3AF5"/>
    <w:rsid w:val="00CA3B4F"/>
    <w:rsid w:val="00CA3BDD"/>
    <w:rsid w:val="00CA3E7E"/>
    <w:rsid w:val="00CA42B4"/>
    <w:rsid w:val="00CA433F"/>
    <w:rsid w:val="00CA45C8"/>
    <w:rsid w:val="00CA4A28"/>
    <w:rsid w:val="00CA4A55"/>
    <w:rsid w:val="00CA4B56"/>
    <w:rsid w:val="00CA4BF1"/>
    <w:rsid w:val="00CA4C56"/>
    <w:rsid w:val="00CA4D66"/>
    <w:rsid w:val="00CA4E10"/>
    <w:rsid w:val="00CA4E4F"/>
    <w:rsid w:val="00CA5240"/>
    <w:rsid w:val="00CA53A6"/>
    <w:rsid w:val="00CA57CB"/>
    <w:rsid w:val="00CA58E1"/>
    <w:rsid w:val="00CA5AB3"/>
    <w:rsid w:val="00CA631C"/>
    <w:rsid w:val="00CA63B7"/>
    <w:rsid w:val="00CA6628"/>
    <w:rsid w:val="00CA689A"/>
    <w:rsid w:val="00CA698E"/>
    <w:rsid w:val="00CA6BF3"/>
    <w:rsid w:val="00CA6DCE"/>
    <w:rsid w:val="00CA6E1B"/>
    <w:rsid w:val="00CA6EF8"/>
    <w:rsid w:val="00CA6F03"/>
    <w:rsid w:val="00CA70BB"/>
    <w:rsid w:val="00CA728A"/>
    <w:rsid w:val="00CA72DD"/>
    <w:rsid w:val="00CA7820"/>
    <w:rsid w:val="00CA7C57"/>
    <w:rsid w:val="00CA7DC8"/>
    <w:rsid w:val="00CB0445"/>
    <w:rsid w:val="00CB0560"/>
    <w:rsid w:val="00CB09F3"/>
    <w:rsid w:val="00CB0E67"/>
    <w:rsid w:val="00CB1220"/>
    <w:rsid w:val="00CB1387"/>
    <w:rsid w:val="00CB141E"/>
    <w:rsid w:val="00CB14A2"/>
    <w:rsid w:val="00CB14AB"/>
    <w:rsid w:val="00CB1620"/>
    <w:rsid w:val="00CB16CE"/>
    <w:rsid w:val="00CB181A"/>
    <w:rsid w:val="00CB192F"/>
    <w:rsid w:val="00CB1C54"/>
    <w:rsid w:val="00CB1E6D"/>
    <w:rsid w:val="00CB241C"/>
    <w:rsid w:val="00CB2463"/>
    <w:rsid w:val="00CB2668"/>
    <w:rsid w:val="00CB2764"/>
    <w:rsid w:val="00CB28C1"/>
    <w:rsid w:val="00CB28FD"/>
    <w:rsid w:val="00CB2AD6"/>
    <w:rsid w:val="00CB382D"/>
    <w:rsid w:val="00CB3A11"/>
    <w:rsid w:val="00CB3B95"/>
    <w:rsid w:val="00CB3C96"/>
    <w:rsid w:val="00CB3E23"/>
    <w:rsid w:val="00CB4039"/>
    <w:rsid w:val="00CB40C2"/>
    <w:rsid w:val="00CB4141"/>
    <w:rsid w:val="00CB4539"/>
    <w:rsid w:val="00CB4564"/>
    <w:rsid w:val="00CB4BBF"/>
    <w:rsid w:val="00CB4D13"/>
    <w:rsid w:val="00CB4D52"/>
    <w:rsid w:val="00CB4D90"/>
    <w:rsid w:val="00CB4F92"/>
    <w:rsid w:val="00CB4F9F"/>
    <w:rsid w:val="00CB50CB"/>
    <w:rsid w:val="00CB5191"/>
    <w:rsid w:val="00CB54BA"/>
    <w:rsid w:val="00CB5531"/>
    <w:rsid w:val="00CB5BC5"/>
    <w:rsid w:val="00CB6738"/>
    <w:rsid w:val="00CB6894"/>
    <w:rsid w:val="00CB6932"/>
    <w:rsid w:val="00CB6AB4"/>
    <w:rsid w:val="00CB6FF7"/>
    <w:rsid w:val="00CB7063"/>
    <w:rsid w:val="00CB7283"/>
    <w:rsid w:val="00CB76EC"/>
    <w:rsid w:val="00CB7D1A"/>
    <w:rsid w:val="00CB7E46"/>
    <w:rsid w:val="00CB7EAB"/>
    <w:rsid w:val="00CC00FD"/>
    <w:rsid w:val="00CC0207"/>
    <w:rsid w:val="00CC029F"/>
    <w:rsid w:val="00CC03D8"/>
    <w:rsid w:val="00CC0460"/>
    <w:rsid w:val="00CC0579"/>
    <w:rsid w:val="00CC0BDE"/>
    <w:rsid w:val="00CC0F5E"/>
    <w:rsid w:val="00CC104D"/>
    <w:rsid w:val="00CC10FA"/>
    <w:rsid w:val="00CC1145"/>
    <w:rsid w:val="00CC1833"/>
    <w:rsid w:val="00CC1959"/>
    <w:rsid w:val="00CC1CCB"/>
    <w:rsid w:val="00CC2144"/>
    <w:rsid w:val="00CC233D"/>
    <w:rsid w:val="00CC24B7"/>
    <w:rsid w:val="00CC24EA"/>
    <w:rsid w:val="00CC2585"/>
    <w:rsid w:val="00CC25E9"/>
    <w:rsid w:val="00CC261E"/>
    <w:rsid w:val="00CC26A0"/>
    <w:rsid w:val="00CC280B"/>
    <w:rsid w:val="00CC3142"/>
    <w:rsid w:val="00CC3186"/>
    <w:rsid w:val="00CC33AF"/>
    <w:rsid w:val="00CC3E4A"/>
    <w:rsid w:val="00CC3F1F"/>
    <w:rsid w:val="00CC42FA"/>
    <w:rsid w:val="00CC44CC"/>
    <w:rsid w:val="00CC46D6"/>
    <w:rsid w:val="00CC4A47"/>
    <w:rsid w:val="00CC4C2A"/>
    <w:rsid w:val="00CC4DEA"/>
    <w:rsid w:val="00CC5322"/>
    <w:rsid w:val="00CC55F5"/>
    <w:rsid w:val="00CC5A87"/>
    <w:rsid w:val="00CC5B22"/>
    <w:rsid w:val="00CC5C5F"/>
    <w:rsid w:val="00CC6024"/>
    <w:rsid w:val="00CC6330"/>
    <w:rsid w:val="00CC6349"/>
    <w:rsid w:val="00CC6650"/>
    <w:rsid w:val="00CC6739"/>
    <w:rsid w:val="00CC6A3F"/>
    <w:rsid w:val="00CC6A57"/>
    <w:rsid w:val="00CC6C0F"/>
    <w:rsid w:val="00CC6E7B"/>
    <w:rsid w:val="00CC6F15"/>
    <w:rsid w:val="00CC6F2B"/>
    <w:rsid w:val="00CC7468"/>
    <w:rsid w:val="00CC75E4"/>
    <w:rsid w:val="00CC7A67"/>
    <w:rsid w:val="00CC7ED4"/>
    <w:rsid w:val="00CD0075"/>
    <w:rsid w:val="00CD00AA"/>
    <w:rsid w:val="00CD0341"/>
    <w:rsid w:val="00CD0363"/>
    <w:rsid w:val="00CD0AD0"/>
    <w:rsid w:val="00CD0B48"/>
    <w:rsid w:val="00CD0DB9"/>
    <w:rsid w:val="00CD0F1A"/>
    <w:rsid w:val="00CD0FF1"/>
    <w:rsid w:val="00CD1103"/>
    <w:rsid w:val="00CD11A3"/>
    <w:rsid w:val="00CD11D6"/>
    <w:rsid w:val="00CD1249"/>
    <w:rsid w:val="00CD12E0"/>
    <w:rsid w:val="00CD1321"/>
    <w:rsid w:val="00CD1353"/>
    <w:rsid w:val="00CD13A8"/>
    <w:rsid w:val="00CD1C33"/>
    <w:rsid w:val="00CD1D7B"/>
    <w:rsid w:val="00CD1DF3"/>
    <w:rsid w:val="00CD2231"/>
    <w:rsid w:val="00CD252E"/>
    <w:rsid w:val="00CD2AED"/>
    <w:rsid w:val="00CD2B4D"/>
    <w:rsid w:val="00CD2BEF"/>
    <w:rsid w:val="00CD2FE2"/>
    <w:rsid w:val="00CD3515"/>
    <w:rsid w:val="00CD35B2"/>
    <w:rsid w:val="00CD3685"/>
    <w:rsid w:val="00CD38A1"/>
    <w:rsid w:val="00CD3C94"/>
    <w:rsid w:val="00CD46AA"/>
    <w:rsid w:val="00CD47E7"/>
    <w:rsid w:val="00CD5335"/>
    <w:rsid w:val="00CD5343"/>
    <w:rsid w:val="00CD53D5"/>
    <w:rsid w:val="00CD58E9"/>
    <w:rsid w:val="00CD5967"/>
    <w:rsid w:val="00CD59B4"/>
    <w:rsid w:val="00CD5D5E"/>
    <w:rsid w:val="00CD5F1F"/>
    <w:rsid w:val="00CD6231"/>
    <w:rsid w:val="00CD6425"/>
    <w:rsid w:val="00CD6981"/>
    <w:rsid w:val="00CD699C"/>
    <w:rsid w:val="00CD69C9"/>
    <w:rsid w:val="00CD6BFA"/>
    <w:rsid w:val="00CD6CC7"/>
    <w:rsid w:val="00CD6D29"/>
    <w:rsid w:val="00CD6E13"/>
    <w:rsid w:val="00CD7198"/>
    <w:rsid w:val="00CD71EB"/>
    <w:rsid w:val="00CD7214"/>
    <w:rsid w:val="00CD7440"/>
    <w:rsid w:val="00CD7762"/>
    <w:rsid w:val="00CD789F"/>
    <w:rsid w:val="00CE03B8"/>
    <w:rsid w:val="00CE08D1"/>
    <w:rsid w:val="00CE08EC"/>
    <w:rsid w:val="00CE0B2A"/>
    <w:rsid w:val="00CE0E7A"/>
    <w:rsid w:val="00CE0F32"/>
    <w:rsid w:val="00CE0FCD"/>
    <w:rsid w:val="00CE12D5"/>
    <w:rsid w:val="00CE156F"/>
    <w:rsid w:val="00CE1736"/>
    <w:rsid w:val="00CE183A"/>
    <w:rsid w:val="00CE1A7C"/>
    <w:rsid w:val="00CE1B24"/>
    <w:rsid w:val="00CE1B48"/>
    <w:rsid w:val="00CE1F70"/>
    <w:rsid w:val="00CE2760"/>
    <w:rsid w:val="00CE29A1"/>
    <w:rsid w:val="00CE2B1E"/>
    <w:rsid w:val="00CE2C70"/>
    <w:rsid w:val="00CE2CBA"/>
    <w:rsid w:val="00CE2CEC"/>
    <w:rsid w:val="00CE2E38"/>
    <w:rsid w:val="00CE2EFA"/>
    <w:rsid w:val="00CE3001"/>
    <w:rsid w:val="00CE3386"/>
    <w:rsid w:val="00CE346F"/>
    <w:rsid w:val="00CE3872"/>
    <w:rsid w:val="00CE3CEE"/>
    <w:rsid w:val="00CE3CEF"/>
    <w:rsid w:val="00CE3FD0"/>
    <w:rsid w:val="00CE4956"/>
    <w:rsid w:val="00CE49C6"/>
    <w:rsid w:val="00CE4AD1"/>
    <w:rsid w:val="00CE4B85"/>
    <w:rsid w:val="00CE4DDA"/>
    <w:rsid w:val="00CE4ED8"/>
    <w:rsid w:val="00CE4F36"/>
    <w:rsid w:val="00CE5066"/>
    <w:rsid w:val="00CE5110"/>
    <w:rsid w:val="00CE5C9B"/>
    <w:rsid w:val="00CE5D72"/>
    <w:rsid w:val="00CE638A"/>
    <w:rsid w:val="00CE6525"/>
    <w:rsid w:val="00CE662D"/>
    <w:rsid w:val="00CE6DA1"/>
    <w:rsid w:val="00CE6EFE"/>
    <w:rsid w:val="00CE6FA7"/>
    <w:rsid w:val="00CE70BD"/>
    <w:rsid w:val="00CE7245"/>
    <w:rsid w:val="00CE7461"/>
    <w:rsid w:val="00CE758E"/>
    <w:rsid w:val="00CE7711"/>
    <w:rsid w:val="00CE79AF"/>
    <w:rsid w:val="00CE7C2B"/>
    <w:rsid w:val="00CE7E8E"/>
    <w:rsid w:val="00CF0049"/>
    <w:rsid w:val="00CF0B26"/>
    <w:rsid w:val="00CF1147"/>
    <w:rsid w:val="00CF129F"/>
    <w:rsid w:val="00CF133F"/>
    <w:rsid w:val="00CF168E"/>
    <w:rsid w:val="00CF16A6"/>
    <w:rsid w:val="00CF1724"/>
    <w:rsid w:val="00CF1776"/>
    <w:rsid w:val="00CF17EF"/>
    <w:rsid w:val="00CF1847"/>
    <w:rsid w:val="00CF1C9F"/>
    <w:rsid w:val="00CF1CE6"/>
    <w:rsid w:val="00CF1F04"/>
    <w:rsid w:val="00CF2100"/>
    <w:rsid w:val="00CF24DA"/>
    <w:rsid w:val="00CF2588"/>
    <w:rsid w:val="00CF2A86"/>
    <w:rsid w:val="00CF2AFA"/>
    <w:rsid w:val="00CF2E7C"/>
    <w:rsid w:val="00CF30F8"/>
    <w:rsid w:val="00CF322D"/>
    <w:rsid w:val="00CF32E1"/>
    <w:rsid w:val="00CF36D9"/>
    <w:rsid w:val="00CF3B5C"/>
    <w:rsid w:val="00CF400E"/>
    <w:rsid w:val="00CF40BB"/>
    <w:rsid w:val="00CF40E7"/>
    <w:rsid w:val="00CF41FF"/>
    <w:rsid w:val="00CF4248"/>
    <w:rsid w:val="00CF42F0"/>
    <w:rsid w:val="00CF44ED"/>
    <w:rsid w:val="00CF4652"/>
    <w:rsid w:val="00CF47FB"/>
    <w:rsid w:val="00CF490D"/>
    <w:rsid w:val="00CF4A78"/>
    <w:rsid w:val="00CF4B7A"/>
    <w:rsid w:val="00CF4EAD"/>
    <w:rsid w:val="00CF5038"/>
    <w:rsid w:val="00CF5042"/>
    <w:rsid w:val="00CF50CB"/>
    <w:rsid w:val="00CF51D2"/>
    <w:rsid w:val="00CF52B4"/>
    <w:rsid w:val="00CF5921"/>
    <w:rsid w:val="00CF5C27"/>
    <w:rsid w:val="00CF5F5C"/>
    <w:rsid w:val="00CF618B"/>
    <w:rsid w:val="00CF667C"/>
    <w:rsid w:val="00CF6771"/>
    <w:rsid w:val="00CF691B"/>
    <w:rsid w:val="00CF6B32"/>
    <w:rsid w:val="00CF6BC6"/>
    <w:rsid w:val="00CF6E1A"/>
    <w:rsid w:val="00CF7104"/>
    <w:rsid w:val="00CF7214"/>
    <w:rsid w:val="00CF7320"/>
    <w:rsid w:val="00CF73A4"/>
    <w:rsid w:val="00CF7D13"/>
    <w:rsid w:val="00CF7D1A"/>
    <w:rsid w:val="00D001ED"/>
    <w:rsid w:val="00D0024A"/>
    <w:rsid w:val="00D00261"/>
    <w:rsid w:val="00D00797"/>
    <w:rsid w:val="00D00838"/>
    <w:rsid w:val="00D00872"/>
    <w:rsid w:val="00D00EC1"/>
    <w:rsid w:val="00D010F3"/>
    <w:rsid w:val="00D011BC"/>
    <w:rsid w:val="00D014C0"/>
    <w:rsid w:val="00D014FB"/>
    <w:rsid w:val="00D015A0"/>
    <w:rsid w:val="00D0192D"/>
    <w:rsid w:val="00D01942"/>
    <w:rsid w:val="00D02049"/>
    <w:rsid w:val="00D020B8"/>
    <w:rsid w:val="00D02152"/>
    <w:rsid w:val="00D0227B"/>
    <w:rsid w:val="00D0236C"/>
    <w:rsid w:val="00D023DE"/>
    <w:rsid w:val="00D02610"/>
    <w:rsid w:val="00D026AE"/>
    <w:rsid w:val="00D02742"/>
    <w:rsid w:val="00D0294A"/>
    <w:rsid w:val="00D02989"/>
    <w:rsid w:val="00D02C6D"/>
    <w:rsid w:val="00D02F12"/>
    <w:rsid w:val="00D03066"/>
    <w:rsid w:val="00D03120"/>
    <w:rsid w:val="00D03158"/>
    <w:rsid w:val="00D0327C"/>
    <w:rsid w:val="00D033AA"/>
    <w:rsid w:val="00D0347B"/>
    <w:rsid w:val="00D037BA"/>
    <w:rsid w:val="00D041EB"/>
    <w:rsid w:val="00D04314"/>
    <w:rsid w:val="00D04571"/>
    <w:rsid w:val="00D0468A"/>
    <w:rsid w:val="00D04993"/>
    <w:rsid w:val="00D04C7A"/>
    <w:rsid w:val="00D04D78"/>
    <w:rsid w:val="00D0521B"/>
    <w:rsid w:val="00D056FD"/>
    <w:rsid w:val="00D0599A"/>
    <w:rsid w:val="00D05E36"/>
    <w:rsid w:val="00D06133"/>
    <w:rsid w:val="00D06253"/>
    <w:rsid w:val="00D063C8"/>
    <w:rsid w:val="00D06463"/>
    <w:rsid w:val="00D065E4"/>
    <w:rsid w:val="00D067F6"/>
    <w:rsid w:val="00D0681E"/>
    <w:rsid w:val="00D06C06"/>
    <w:rsid w:val="00D06ECB"/>
    <w:rsid w:val="00D073B2"/>
    <w:rsid w:val="00D074E8"/>
    <w:rsid w:val="00D07623"/>
    <w:rsid w:val="00D07781"/>
    <w:rsid w:val="00D077C7"/>
    <w:rsid w:val="00D07B0E"/>
    <w:rsid w:val="00D07B71"/>
    <w:rsid w:val="00D07EB4"/>
    <w:rsid w:val="00D1010D"/>
    <w:rsid w:val="00D10189"/>
    <w:rsid w:val="00D10627"/>
    <w:rsid w:val="00D10672"/>
    <w:rsid w:val="00D10AFE"/>
    <w:rsid w:val="00D10D7F"/>
    <w:rsid w:val="00D10DE5"/>
    <w:rsid w:val="00D10F24"/>
    <w:rsid w:val="00D10F7F"/>
    <w:rsid w:val="00D11AC3"/>
    <w:rsid w:val="00D11FC2"/>
    <w:rsid w:val="00D1246C"/>
    <w:rsid w:val="00D1259B"/>
    <w:rsid w:val="00D125D7"/>
    <w:rsid w:val="00D127FC"/>
    <w:rsid w:val="00D12A48"/>
    <w:rsid w:val="00D12A4F"/>
    <w:rsid w:val="00D12ACC"/>
    <w:rsid w:val="00D12AEA"/>
    <w:rsid w:val="00D12BE3"/>
    <w:rsid w:val="00D12BE4"/>
    <w:rsid w:val="00D12D9A"/>
    <w:rsid w:val="00D13518"/>
    <w:rsid w:val="00D13667"/>
    <w:rsid w:val="00D13890"/>
    <w:rsid w:val="00D13B5A"/>
    <w:rsid w:val="00D13E35"/>
    <w:rsid w:val="00D141F8"/>
    <w:rsid w:val="00D142FC"/>
    <w:rsid w:val="00D14661"/>
    <w:rsid w:val="00D146E4"/>
    <w:rsid w:val="00D1478D"/>
    <w:rsid w:val="00D14844"/>
    <w:rsid w:val="00D1486D"/>
    <w:rsid w:val="00D14AB1"/>
    <w:rsid w:val="00D14AF8"/>
    <w:rsid w:val="00D14B72"/>
    <w:rsid w:val="00D14C09"/>
    <w:rsid w:val="00D14EC9"/>
    <w:rsid w:val="00D150EC"/>
    <w:rsid w:val="00D1513C"/>
    <w:rsid w:val="00D157B8"/>
    <w:rsid w:val="00D1588D"/>
    <w:rsid w:val="00D15979"/>
    <w:rsid w:val="00D15A13"/>
    <w:rsid w:val="00D15DD4"/>
    <w:rsid w:val="00D15E47"/>
    <w:rsid w:val="00D15EB1"/>
    <w:rsid w:val="00D1632F"/>
    <w:rsid w:val="00D166CD"/>
    <w:rsid w:val="00D16730"/>
    <w:rsid w:val="00D16976"/>
    <w:rsid w:val="00D169DC"/>
    <w:rsid w:val="00D16F0E"/>
    <w:rsid w:val="00D17079"/>
    <w:rsid w:val="00D17247"/>
    <w:rsid w:val="00D17A75"/>
    <w:rsid w:val="00D2041E"/>
    <w:rsid w:val="00D2049E"/>
    <w:rsid w:val="00D20644"/>
    <w:rsid w:val="00D20BE1"/>
    <w:rsid w:val="00D2104E"/>
    <w:rsid w:val="00D212B9"/>
    <w:rsid w:val="00D21413"/>
    <w:rsid w:val="00D217A4"/>
    <w:rsid w:val="00D218F5"/>
    <w:rsid w:val="00D21A18"/>
    <w:rsid w:val="00D21BF5"/>
    <w:rsid w:val="00D21C66"/>
    <w:rsid w:val="00D21D72"/>
    <w:rsid w:val="00D21DA1"/>
    <w:rsid w:val="00D21E4E"/>
    <w:rsid w:val="00D22145"/>
    <w:rsid w:val="00D22207"/>
    <w:rsid w:val="00D222D0"/>
    <w:rsid w:val="00D223B9"/>
    <w:rsid w:val="00D226F9"/>
    <w:rsid w:val="00D2280E"/>
    <w:rsid w:val="00D2282A"/>
    <w:rsid w:val="00D2295E"/>
    <w:rsid w:val="00D22BF9"/>
    <w:rsid w:val="00D22EA2"/>
    <w:rsid w:val="00D22FA9"/>
    <w:rsid w:val="00D23331"/>
    <w:rsid w:val="00D235A3"/>
    <w:rsid w:val="00D236A4"/>
    <w:rsid w:val="00D23811"/>
    <w:rsid w:val="00D23AAA"/>
    <w:rsid w:val="00D23FF7"/>
    <w:rsid w:val="00D24510"/>
    <w:rsid w:val="00D24763"/>
    <w:rsid w:val="00D24871"/>
    <w:rsid w:val="00D24B79"/>
    <w:rsid w:val="00D24BBD"/>
    <w:rsid w:val="00D24E68"/>
    <w:rsid w:val="00D24F63"/>
    <w:rsid w:val="00D25661"/>
    <w:rsid w:val="00D25CA6"/>
    <w:rsid w:val="00D25E41"/>
    <w:rsid w:val="00D25EF0"/>
    <w:rsid w:val="00D260C9"/>
    <w:rsid w:val="00D26144"/>
    <w:rsid w:val="00D26223"/>
    <w:rsid w:val="00D2633F"/>
    <w:rsid w:val="00D2647B"/>
    <w:rsid w:val="00D26CA4"/>
    <w:rsid w:val="00D26EFE"/>
    <w:rsid w:val="00D273C5"/>
    <w:rsid w:val="00D2744F"/>
    <w:rsid w:val="00D2745E"/>
    <w:rsid w:val="00D27713"/>
    <w:rsid w:val="00D27720"/>
    <w:rsid w:val="00D3011F"/>
    <w:rsid w:val="00D30813"/>
    <w:rsid w:val="00D30C8B"/>
    <w:rsid w:val="00D310E1"/>
    <w:rsid w:val="00D31547"/>
    <w:rsid w:val="00D316F6"/>
    <w:rsid w:val="00D31752"/>
    <w:rsid w:val="00D31B81"/>
    <w:rsid w:val="00D31C72"/>
    <w:rsid w:val="00D31D82"/>
    <w:rsid w:val="00D31D96"/>
    <w:rsid w:val="00D31FF4"/>
    <w:rsid w:val="00D32106"/>
    <w:rsid w:val="00D32128"/>
    <w:rsid w:val="00D326BB"/>
    <w:rsid w:val="00D3285C"/>
    <w:rsid w:val="00D32F5B"/>
    <w:rsid w:val="00D330A6"/>
    <w:rsid w:val="00D331D8"/>
    <w:rsid w:val="00D33296"/>
    <w:rsid w:val="00D33365"/>
    <w:rsid w:val="00D337B5"/>
    <w:rsid w:val="00D33B73"/>
    <w:rsid w:val="00D33CD7"/>
    <w:rsid w:val="00D33E25"/>
    <w:rsid w:val="00D33F49"/>
    <w:rsid w:val="00D34093"/>
    <w:rsid w:val="00D341E5"/>
    <w:rsid w:val="00D342CC"/>
    <w:rsid w:val="00D3441A"/>
    <w:rsid w:val="00D34765"/>
    <w:rsid w:val="00D347D3"/>
    <w:rsid w:val="00D3490F"/>
    <w:rsid w:val="00D34C11"/>
    <w:rsid w:val="00D34FE5"/>
    <w:rsid w:val="00D352F7"/>
    <w:rsid w:val="00D35321"/>
    <w:rsid w:val="00D35613"/>
    <w:rsid w:val="00D35636"/>
    <w:rsid w:val="00D35C8B"/>
    <w:rsid w:val="00D35E8A"/>
    <w:rsid w:val="00D35EDC"/>
    <w:rsid w:val="00D365BD"/>
    <w:rsid w:val="00D36674"/>
    <w:rsid w:val="00D36C1E"/>
    <w:rsid w:val="00D36C31"/>
    <w:rsid w:val="00D36D01"/>
    <w:rsid w:val="00D36D55"/>
    <w:rsid w:val="00D36E03"/>
    <w:rsid w:val="00D36F2E"/>
    <w:rsid w:val="00D36FC8"/>
    <w:rsid w:val="00D36FFA"/>
    <w:rsid w:val="00D37042"/>
    <w:rsid w:val="00D372C9"/>
    <w:rsid w:val="00D37364"/>
    <w:rsid w:val="00D37425"/>
    <w:rsid w:val="00D376FE"/>
    <w:rsid w:val="00D37887"/>
    <w:rsid w:val="00D379E7"/>
    <w:rsid w:val="00D37A25"/>
    <w:rsid w:val="00D37A60"/>
    <w:rsid w:val="00D37D8A"/>
    <w:rsid w:val="00D40447"/>
    <w:rsid w:val="00D4059C"/>
    <w:rsid w:val="00D406AE"/>
    <w:rsid w:val="00D40F42"/>
    <w:rsid w:val="00D4102E"/>
    <w:rsid w:val="00D4187F"/>
    <w:rsid w:val="00D4191C"/>
    <w:rsid w:val="00D41B6A"/>
    <w:rsid w:val="00D41C7F"/>
    <w:rsid w:val="00D41DB3"/>
    <w:rsid w:val="00D41E89"/>
    <w:rsid w:val="00D41FD0"/>
    <w:rsid w:val="00D426A6"/>
    <w:rsid w:val="00D428BA"/>
    <w:rsid w:val="00D42C8A"/>
    <w:rsid w:val="00D42EB6"/>
    <w:rsid w:val="00D43046"/>
    <w:rsid w:val="00D43270"/>
    <w:rsid w:val="00D43384"/>
    <w:rsid w:val="00D43455"/>
    <w:rsid w:val="00D434B8"/>
    <w:rsid w:val="00D436A7"/>
    <w:rsid w:val="00D4385A"/>
    <w:rsid w:val="00D43988"/>
    <w:rsid w:val="00D43A90"/>
    <w:rsid w:val="00D441A6"/>
    <w:rsid w:val="00D441D8"/>
    <w:rsid w:val="00D44299"/>
    <w:rsid w:val="00D442DF"/>
    <w:rsid w:val="00D44C9C"/>
    <w:rsid w:val="00D44CC9"/>
    <w:rsid w:val="00D44CCA"/>
    <w:rsid w:val="00D44D4C"/>
    <w:rsid w:val="00D44DDE"/>
    <w:rsid w:val="00D44E0F"/>
    <w:rsid w:val="00D450B3"/>
    <w:rsid w:val="00D451E3"/>
    <w:rsid w:val="00D453E1"/>
    <w:rsid w:val="00D45497"/>
    <w:rsid w:val="00D454ED"/>
    <w:rsid w:val="00D45B8E"/>
    <w:rsid w:val="00D46005"/>
    <w:rsid w:val="00D461CF"/>
    <w:rsid w:val="00D466D8"/>
    <w:rsid w:val="00D4690C"/>
    <w:rsid w:val="00D469D1"/>
    <w:rsid w:val="00D46E02"/>
    <w:rsid w:val="00D4737C"/>
    <w:rsid w:val="00D47430"/>
    <w:rsid w:val="00D4752A"/>
    <w:rsid w:val="00D47706"/>
    <w:rsid w:val="00D47EBF"/>
    <w:rsid w:val="00D50283"/>
    <w:rsid w:val="00D50503"/>
    <w:rsid w:val="00D50C6A"/>
    <w:rsid w:val="00D50E85"/>
    <w:rsid w:val="00D510A5"/>
    <w:rsid w:val="00D512B3"/>
    <w:rsid w:val="00D5164C"/>
    <w:rsid w:val="00D51CEA"/>
    <w:rsid w:val="00D51DE1"/>
    <w:rsid w:val="00D5277E"/>
    <w:rsid w:val="00D528D9"/>
    <w:rsid w:val="00D52D0D"/>
    <w:rsid w:val="00D52D5B"/>
    <w:rsid w:val="00D52EB0"/>
    <w:rsid w:val="00D53099"/>
    <w:rsid w:val="00D530B9"/>
    <w:rsid w:val="00D530FB"/>
    <w:rsid w:val="00D53349"/>
    <w:rsid w:val="00D536FF"/>
    <w:rsid w:val="00D53867"/>
    <w:rsid w:val="00D53B2B"/>
    <w:rsid w:val="00D53DB5"/>
    <w:rsid w:val="00D53F87"/>
    <w:rsid w:val="00D53FC1"/>
    <w:rsid w:val="00D5404E"/>
    <w:rsid w:val="00D541D2"/>
    <w:rsid w:val="00D5427C"/>
    <w:rsid w:val="00D54695"/>
    <w:rsid w:val="00D547CA"/>
    <w:rsid w:val="00D54E0B"/>
    <w:rsid w:val="00D54EB3"/>
    <w:rsid w:val="00D5533C"/>
    <w:rsid w:val="00D55503"/>
    <w:rsid w:val="00D555A4"/>
    <w:rsid w:val="00D562EF"/>
    <w:rsid w:val="00D5643E"/>
    <w:rsid w:val="00D56783"/>
    <w:rsid w:val="00D56EA0"/>
    <w:rsid w:val="00D57284"/>
    <w:rsid w:val="00D572C4"/>
    <w:rsid w:val="00D573BC"/>
    <w:rsid w:val="00D5748D"/>
    <w:rsid w:val="00D57619"/>
    <w:rsid w:val="00D576A9"/>
    <w:rsid w:val="00D57A24"/>
    <w:rsid w:val="00D57E55"/>
    <w:rsid w:val="00D57F55"/>
    <w:rsid w:val="00D57FC3"/>
    <w:rsid w:val="00D57FD3"/>
    <w:rsid w:val="00D6061A"/>
    <w:rsid w:val="00D606D3"/>
    <w:rsid w:val="00D60AF5"/>
    <w:rsid w:val="00D60B43"/>
    <w:rsid w:val="00D60D4E"/>
    <w:rsid w:val="00D60F4B"/>
    <w:rsid w:val="00D613A9"/>
    <w:rsid w:val="00D61585"/>
    <w:rsid w:val="00D61706"/>
    <w:rsid w:val="00D61AD7"/>
    <w:rsid w:val="00D61CBC"/>
    <w:rsid w:val="00D61EA6"/>
    <w:rsid w:val="00D62120"/>
    <w:rsid w:val="00D621C4"/>
    <w:rsid w:val="00D622BA"/>
    <w:rsid w:val="00D622E4"/>
    <w:rsid w:val="00D6254F"/>
    <w:rsid w:val="00D62655"/>
    <w:rsid w:val="00D62783"/>
    <w:rsid w:val="00D62990"/>
    <w:rsid w:val="00D62A2D"/>
    <w:rsid w:val="00D62B37"/>
    <w:rsid w:val="00D63650"/>
    <w:rsid w:val="00D63A05"/>
    <w:rsid w:val="00D63FEB"/>
    <w:rsid w:val="00D64CBF"/>
    <w:rsid w:val="00D64E08"/>
    <w:rsid w:val="00D6509A"/>
    <w:rsid w:val="00D65781"/>
    <w:rsid w:val="00D65938"/>
    <w:rsid w:val="00D668CC"/>
    <w:rsid w:val="00D66CFC"/>
    <w:rsid w:val="00D66E56"/>
    <w:rsid w:val="00D66ED2"/>
    <w:rsid w:val="00D66F3B"/>
    <w:rsid w:val="00D6732E"/>
    <w:rsid w:val="00D67B15"/>
    <w:rsid w:val="00D67B48"/>
    <w:rsid w:val="00D67E67"/>
    <w:rsid w:val="00D67EA5"/>
    <w:rsid w:val="00D7002F"/>
    <w:rsid w:val="00D70208"/>
    <w:rsid w:val="00D70247"/>
    <w:rsid w:val="00D70274"/>
    <w:rsid w:val="00D702CC"/>
    <w:rsid w:val="00D7041C"/>
    <w:rsid w:val="00D7068B"/>
    <w:rsid w:val="00D706E7"/>
    <w:rsid w:val="00D70738"/>
    <w:rsid w:val="00D7076D"/>
    <w:rsid w:val="00D707DB"/>
    <w:rsid w:val="00D7086A"/>
    <w:rsid w:val="00D70E84"/>
    <w:rsid w:val="00D71080"/>
    <w:rsid w:val="00D711B7"/>
    <w:rsid w:val="00D711EE"/>
    <w:rsid w:val="00D712B2"/>
    <w:rsid w:val="00D71492"/>
    <w:rsid w:val="00D71B8C"/>
    <w:rsid w:val="00D71D17"/>
    <w:rsid w:val="00D71F47"/>
    <w:rsid w:val="00D72003"/>
    <w:rsid w:val="00D7248C"/>
    <w:rsid w:val="00D726CF"/>
    <w:rsid w:val="00D72BE1"/>
    <w:rsid w:val="00D73014"/>
    <w:rsid w:val="00D73135"/>
    <w:rsid w:val="00D73497"/>
    <w:rsid w:val="00D735B2"/>
    <w:rsid w:val="00D739C7"/>
    <w:rsid w:val="00D73AB4"/>
    <w:rsid w:val="00D73BBF"/>
    <w:rsid w:val="00D73D64"/>
    <w:rsid w:val="00D73D7D"/>
    <w:rsid w:val="00D73F81"/>
    <w:rsid w:val="00D74009"/>
    <w:rsid w:val="00D74063"/>
    <w:rsid w:val="00D741F9"/>
    <w:rsid w:val="00D74898"/>
    <w:rsid w:val="00D74A81"/>
    <w:rsid w:val="00D74C06"/>
    <w:rsid w:val="00D74CE0"/>
    <w:rsid w:val="00D74E62"/>
    <w:rsid w:val="00D75263"/>
    <w:rsid w:val="00D758D1"/>
    <w:rsid w:val="00D765E0"/>
    <w:rsid w:val="00D76727"/>
    <w:rsid w:val="00D767B1"/>
    <w:rsid w:val="00D767F2"/>
    <w:rsid w:val="00D76873"/>
    <w:rsid w:val="00D76A9B"/>
    <w:rsid w:val="00D76CC2"/>
    <w:rsid w:val="00D76D8F"/>
    <w:rsid w:val="00D76EB5"/>
    <w:rsid w:val="00D77402"/>
    <w:rsid w:val="00D77477"/>
    <w:rsid w:val="00D776DC"/>
    <w:rsid w:val="00D778F8"/>
    <w:rsid w:val="00D7795E"/>
    <w:rsid w:val="00D7799B"/>
    <w:rsid w:val="00D77A45"/>
    <w:rsid w:val="00D77CC8"/>
    <w:rsid w:val="00D77D71"/>
    <w:rsid w:val="00D77E48"/>
    <w:rsid w:val="00D77F6F"/>
    <w:rsid w:val="00D807BE"/>
    <w:rsid w:val="00D80AC2"/>
    <w:rsid w:val="00D80EA1"/>
    <w:rsid w:val="00D80FEB"/>
    <w:rsid w:val="00D810B5"/>
    <w:rsid w:val="00D81338"/>
    <w:rsid w:val="00D81505"/>
    <w:rsid w:val="00D81535"/>
    <w:rsid w:val="00D815AC"/>
    <w:rsid w:val="00D81A36"/>
    <w:rsid w:val="00D81D63"/>
    <w:rsid w:val="00D81EAA"/>
    <w:rsid w:val="00D81EE8"/>
    <w:rsid w:val="00D82182"/>
    <w:rsid w:val="00D821E0"/>
    <w:rsid w:val="00D8224F"/>
    <w:rsid w:val="00D8256C"/>
    <w:rsid w:val="00D82923"/>
    <w:rsid w:val="00D82B7A"/>
    <w:rsid w:val="00D82BDB"/>
    <w:rsid w:val="00D82D1C"/>
    <w:rsid w:val="00D82D8E"/>
    <w:rsid w:val="00D8330F"/>
    <w:rsid w:val="00D83445"/>
    <w:rsid w:val="00D83B21"/>
    <w:rsid w:val="00D83E14"/>
    <w:rsid w:val="00D83E38"/>
    <w:rsid w:val="00D843F2"/>
    <w:rsid w:val="00D84546"/>
    <w:rsid w:val="00D8458E"/>
    <w:rsid w:val="00D846A9"/>
    <w:rsid w:val="00D84A87"/>
    <w:rsid w:val="00D84B80"/>
    <w:rsid w:val="00D84CD7"/>
    <w:rsid w:val="00D84D58"/>
    <w:rsid w:val="00D84E03"/>
    <w:rsid w:val="00D850B8"/>
    <w:rsid w:val="00D8526D"/>
    <w:rsid w:val="00D854F7"/>
    <w:rsid w:val="00D855BE"/>
    <w:rsid w:val="00D855FE"/>
    <w:rsid w:val="00D85671"/>
    <w:rsid w:val="00D859E4"/>
    <w:rsid w:val="00D85A6B"/>
    <w:rsid w:val="00D85BA7"/>
    <w:rsid w:val="00D86118"/>
    <w:rsid w:val="00D86185"/>
    <w:rsid w:val="00D8637C"/>
    <w:rsid w:val="00D86544"/>
    <w:rsid w:val="00D867CA"/>
    <w:rsid w:val="00D86948"/>
    <w:rsid w:val="00D870A4"/>
    <w:rsid w:val="00D87132"/>
    <w:rsid w:val="00D8741C"/>
    <w:rsid w:val="00D87549"/>
    <w:rsid w:val="00D8755B"/>
    <w:rsid w:val="00D87845"/>
    <w:rsid w:val="00D87A15"/>
    <w:rsid w:val="00D87E9F"/>
    <w:rsid w:val="00D87FAD"/>
    <w:rsid w:val="00D900F9"/>
    <w:rsid w:val="00D90315"/>
    <w:rsid w:val="00D90A24"/>
    <w:rsid w:val="00D90BB8"/>
    <w:rsid w:val="00D9116A"/>
    <w:rsid w:val="00D9197C"/>
    <w:rsid w:val="00D919F2"/>
    <w:rsid w:val="00D91C14"/>
    <w:rsid w:val="00D920C0"/>
    <w:rsid w:val="00D9225B"/>
    <w:rsid w:val="00D92682"/>
    <w:rsid w:val="00D92A25"/>
    <w:rsid w:val="00D93149"/>
    <w:rsid w:val="00D9322D"/>
    <w:rsid w:val="00D933AF"/>
    <w:rsid w:val="00D938C3"/>
    <w:rsid w:val="00D93BDA"/>
    <w:rsid w:val="00D943ED"/>
    <w:rsid w:val="00D94457"/>
    <w:rsid w:val="00D947E2"/>
    <w:rsid w:val="00D948E2"/>
    <w:rsid w:val="00D94D94"/>
    <w:rsid w:val="00D953CF"/>
    <w:rsid w:val="00D953E6"/>
    <w:rsid w:val="00D9540E"/>
    <w:rsid w:val="00D954AE"/>
    <w:rsid w:val="00D954D7"/>
    <w:rsid w:val="00D95798"/>
    <w:rsid w:val="00D957AC"/>
    <w:rsid w:val="00D95A44"/>
    <w:rsid w:val="00D95E8C"/>
    <w:rsid w:val="00D95ED6"/>
    <w:rsid w:val="00D963F2"/>
    <w:rsid w:val="00D96733"/>
    <w:rsid w:val="00D9675B"/>
    <w:rsid w:val="00D9684E"/>
    <w:rsid w:val="00D968D5"/>
    <w:rsid w:val="00D968F2"/>
    <w:rsid w:val="00D9697B"/>
    <w:rsid w:val="00D96DF8"/>
    <w:rsid w:val="00D9707D"/>
    <w:rsid w:val="00D9758F"/>
    <w:rsid w:val="00D97A0C"/>
    <w:rsid w:val="00D97B5F"/>
    <w:rsid w:val="00D97E6C"/>
    <w:rsid w:val="00DA036F"/>
    <w:rsid w:val="00DA03FB"/>
    <w:rsid w:val="00DA059F"/>
    <w:rsid w:val="00DA08D9"/>
    <w:rsid w:val="00DA0E90"/>
    <w:rsid w:val="00DA106B"/>
    <w:rsid w:val="00DA1138"/>
    <w:rsid w:val="00DA1245"/>
    <w:rsid w:val="00DA134C"/>
    <w:rsid w:val="00DA1651"/>
    <w:rsid w:val="00DA17A5"/>
    <w:rsid w:val="00DA1A13"/>
    <w:rsid w:val="00DA1AE1"/>
    <w:rsid w:val="00DA1BC8"/>
    <w:rsid w:val="00DA1C34"/>
    <w:rsid w:val="00DA1C6F"/>
    <w:rsid w:val="00DA1CDD"/>
    <w:rsid w:val="00DA1D62"/>
    <w:rsid w:val="00DA1E41"/>
    <w:rsid w:val="00DA1E67"/>
    <w:rsid w:val="00DA1EF1"/>
    <w:rsid w:val="00DA2470"/>
    <w:rsid w:val="00DA2638"/>
    <w:rsid w:val="00DA26FA"/>
    <w:rsid w:val="00DA2705"/>
    <w:rsid w:val="00DA28CE"/>
    <w:rsid w:val="00DA2B5F"/>
    <w:rsid w:val="00DA2CA9"/>
    <w:rsid w:val="00DA2D00"/>
    <w:rsid w:val="00DA2E46"/>
    <w:rsid w:val="00DA2EB0"/>
    <w:rsid w:val="00DA3097"/>
    <w:rsid w:val="00DA3623"/>
    <w:rsid w:val="00DA366B"/>
    <w:rsid w:val="00DA38FF"/>
    <w:rsid w:val="00DA39B0"/>
    <w:rsid w:val="00DA414F"/>
    <w:rsid w:val="00DA44FD"/>
    <w:rsid w:val="00DA4799"/>
    <w:rsid w:val="00DA490C"/>
    <w:rsid w:val="00DA4949"/>
    <w:rsid w:val="00DA49E9"/>
    <w:rsid w:val="00DA4A1B"/>
    <w:rsid w:val="00DA4CE4"/>
    <w:rsid w:val="00DA4D1D"/>
    <w:rsid w:val="00DA4E01"/>
    <w:rsid w:val="00DA4F6A"/>
    <w:rsid w:val="00DA5257"/>
    <w:rsid w:val="00DA54F3"/>
    <w:rsid w:val="00DA5671"/>
    <w:rsid w:val="00DA5B34"/>
    <w:rsid w:val="00DA5E24"/>
    <w:rsid w:val="00DA6530"/>
    <w:rsid w:val="00DA6D82"/>
    <w:rsid w:val="00DA72AB"/>
    <w:rsid w:val="00DA72D2"/>
    <w:rsid w:val="00DA7353"/>
    <w:rsid w:val="00DA7808"/>
    <w:rsid w:val="00DA7A2A"/>
    <w:rsid w:val="00DA7A37"/>
    <w:rsid w:val="00DA7F8F"/>
    <w:rsid w:val="00DA9565"/>
    <w:rsid w:val="00DB0C9D"/>
    <w:rsid w:val="00DB0E28"/>
    <w:rsid w:val="00DB132D"/>
    <w:rsid w:val="00DB16BD"/>
    <w:rsid w:val="00DB1777"/>
    <w:rsid w:val="00DB197D"/>
    <w:rsid w:val="00DB19FE"/>
    <w:rsid w:val="00DB1EF3"/>
    <w:rsid w:val="00DB1F99"/>
    <w:rsid w:val="00DB1FD1"/>
    <w:rsid w:val="00DB267B"/>
    <w:rsid w:val="00DB2919"/>
    <w:rsid w:val="00DB3015"/>
    <w:rsid w:val="00DB384A"/>
    <w:rsid w:val="00DB3850"/>
    <w:rsid w:val="00DB3A7C"/>
    <w:rsid w:val="00DB3C8C"/>
    <w:rsid w:val="00DB3DE7"/>
    <w:rsid w:val="00DB3E06"/>
    <w:rsid w:val="00DB3E35"/>
    <w:rsid w:val="00DB4B1F"/>
    <w:rsid w:val="00DB4CA5"/>
    <w:rsid w:val="00DB4E91"/>
    <w:rsid w:val="00DB4F88"/>
    <w:rsid w:val="00DB5183"/>
    <w:rsid w:val="00DB5255"/>
    <w:rsid w:val="00DB5518"/>
    <w:rsid w:val="00DB566D"/>
    <w:rsid w:val="00DB580A"/>
    <w:rsid w:val="00DB5ABE"/>
    <w:rsid w:val="00DB6124"/>
    <w:rsid w:val="00DB6254"/>
    <w:rsid w:val="00DB6664"/>
    <w:rsid w:val="00DB670F"/>
    <w:rsid w:val="00DB696D"/>
    <w:rsid w:val="00DB6BA0"/>
    <w:rsid w:val="00DB6CA6"/>
    <w:rsid w:val="00DB70B5"/>
    <w:rsid w:val="00DB710A"/>
    <w:rsid w:val="00DB76DF"/>
    <w:rsid w:val="00DB7714"/>
    <w:rsid w:val="00DB7A2B"/>
    <w:rsid w:val="00DB7A48"/>
    <w:rsid w:val="00DB7B3D"/>
    <w:rsid w:val="00DB7BD5"/>
    <w:rsid w:val="00DB7C3B"/>
    <w:rsid w:val="00DB7F34"/>
    <w:rsid w:val="00DC006D"/>
    <w:rsid w:val="00DC0298"/>
    <w:rsid w:val="00DC03D3"/>
    <w:rsid w:val="00DC04D4"/>
    <w:rsid w:val="00DC0940"/>
    <w:rsid w:val="00DC0AD9"/>
    <w:rsid w:val="00DC0AED"/>
    <w:rsid w:val="00DC0EBD"/>
    <w:rsid w:val="00DC109E"/>
    <w:rsid w:val="00DC10EB"/>
    <w:rsid w:val="00DC1616"/>
    <w:rsid w:val="00DC16CB"/>
    <w:rsid w:val="00DC1784"/>
    <w:rsid w:val="00DC1A9F"/>
    <w:rsid w:val="00DC1DBD"/>
    <w:rsid w:val="00DC1E12"/>
    <w:rsid w:val="00DC2C01"/>
    <w:rsid w:val="00DC3055"/>
    <w:rsid w:val="00DC34D9"/>
    <w:rsid w:val="00DC36D9"/>
    <w:rsid w:val="00DC3725"/>
    <w:rsid w:val="00DC38E0"/>
    <w:rsid w:val="00DC39DF"/>
    <w:rsid w:val="00DC3B31"/>
    <w:rsid w:val="00DC3FFB"/>
    <w:rsid w:val="00DC4079"/>
    <w:rsid w:val="00DC4110"/>
    <w:rsid w:val="00DC4613"/>
    <w:rsid w:val="00DC4CCD"/>
    <w:rsid w:val="00DC4D9B"/>
    <w:rsid w:val="00DC4ED3"/>
    <w:rsid w:val="00DC525A"/>
    <w:rsid w:val="00DC52D4"/>
    <w:rsid w:val="00DC53C1"/>
    <w:rsid w:val="00DC5DF7"/>
    <w:rsid w:val="00DC5E7D"/>
    <w:rsid w:val="00DC5E9C"/>
    <w:rsid w:val="00DC5F0C"/>
    <w:rsid w:val="00DC61DF"/>
    <w:rsid w:val="00DC628C"/>
    <w:rsid w:val="00DC6296"/>
    <w:rsid w:val="00DC6349"/>
    <w:rsid w:val="00DC6947"/>
    <w:rsid w:val="00DC69A0"/>
    <w:rsid w:val="00DC6B2B"/>
    <w:rsid w:val="00DC6C27"/>
    <w:rsid w:val="00DC6D3D"/>
    <w:rsid w:val="00DC7140"/>
    <w:rsid w:val="00DC7189"/>
    <w:rsid w:val="00DC74A2"/>
    <w:rsid w:val="00DC7564"/>
    <w:rsid w:val="00DC784C"/>
    <w:rsid w:val="00DC7B24"/>
    <w:rsid w:val="00DC7BC1"/>
    <w:rsid w:val="00DC7D9C"/>
    <w:rsid w:val="00DD00A1"/>
    <w:rsid w:val="00DD00C0"/>
    <w:rsid w:val="00DD021A"/>
    <w:rsid w:val="00DD0C52"/>
    <w:rsid w:val="00DD0E9A"/>
    <w:rsid w:val="00DD111C"/>
    <w:rsid w:val="00DD121F"/>
    <w:rsid w:val="00DD1304"/>
    <w:rsid w:val="00DD14EE"/>
    <w:rsid w:val="00DD1987"/>
    <w:rsid w:val="00DD1990"/>
    <w:rsid w:val="00DD1A4B"/>
    <w:rsid w:val="00DD233E"/>
    <w:rsid w:val="00DD269A"/>
    <w:rsid w:val="00DD26C2"/>
    <w:rsid w:val="00DD296A"/>
    <w:rsid w:val="00DD31C0"/>
    <w:rsid w:val="00DD33AA"/>
    <w:rsid w:val="00DD33EF"/>
    <w:rsid w:val="00DD39A8"/>
    <w:rsid w:val="00DD3CFC"/>
    <w:rsid w:val="00DD3D4E"/>
    <w:rsid w:val="00DD3E11"/>
    <w:rsid w:val="00DD425F"/>
    <w:rsid w:val="00DD43F2"/>
    <w:rsid w:val="00DD4465"/>
    <w:rsid w:val="00DD46A8"/>
    <w:rsid w:val="00DD47FA"/>
    <w:rsid w:val="00DD48D1"/>
    <w:rsid w:val="00DD48F6"/>
    <w:rsid w:val="00DD4E94"/>
    <w:rsid w:val="00DD4FF6"/>
    <w:rsid w:val="00DD5038"/>
    <w:rsid w:val="00DD503B"/>
    <w:rsid w:val="00DD5291"/>
    <w:rsid w:val="00DD57BF"/>
    <w:rsid w:val="00DD580B"/>
    <w:rsid w:val="00DD582E"/>
    <w:rsid w:val="00DD5862"/>
    <w:rsid w:val="00DD5B52"/>
    <w:rsid w:val="00DD5E9A"/>
    <w:rsid w:val="00DD65C1"/>
    <w:rsid w:val="00DD65D1"/>
    <w:rsid w:val="00DD67B2"/>
    <w:rsid w:val="00DD6D76"/>
    <w:rsid w:val="00DD7051"/>
    <w:rsid w:val="00DD76D4"/>
    <w:rsid w:val="00DD7DC0"/>
    <w:rsid w:val="00DD7EA3"/>
    <w:rsid w:val="00DD7ECD"/>
    <w:rsid w:val="00DE0079"/>
    <w:rsid w:val="00DE00F1"/>
    <w:rsid w:val="00DE0113"/>
    <w:rsid w:val="00DE038F"/>
    <w:rsid w:val="00DE053A"/>
    <w:rsid w:val="00DE0681"/>
    <w:rsid w:val="00DE0D1A"/>
    <w:rsid w:val="00DE1134"/>
    <w:rsid w:val="00DE1554"/>
    <w:rsid w:val="00DE17C6"/>
    <w:rsid w:val="00DE182D"/>
    <w:rsid w:val="00DE1BF7"/>
    <w:rsid w:val="00DE2247"/>
    <w:rsid w:val="00DE2373"/>
    <w:rsid w:val="00DE2390"/>
    <w:rsid w:val="00DE2547"/>
    <w:rsid w:val="00DE2776"/>
    <w:rsid w:val="00DE2D13"/>
    <w:rsid w:val="00DE2DBB"/>
    <w:rsid w:val="00DE30EB"/>
    <w:rsid w:val="00DE311A"/>
    <w:rsid w:val="00DE39D9"/>
    <w:rsid w:val="00DE3AC4"/>
    <w:rsid w:val="00DE3DBD"/>
    <w:rsid w:val="00DE3E21"/>
    <w:rsid w:val="00DE41DC"/>
    <w:rsid w:val="00DE459E"/>
    <w:rsid w:val="00DE45F1"/>
    <w:rsid w:val="00DE46A5"/>
    <w:rsid w:val="00DE48B4"/>
    <w:rsid w:val="00DE494B"/>
    <w:rsid w:val="00DE4B98"/>
    <w:rsid w:val="00DE4BB5"/>
    <w:rsid w:val="00DE4D34"/>
    <w:rsid w:val="00DE4E0B"/>
    <w:rsid w:val="00DE51DC"/>
    <w:rsid w:val="00DE5221"/>
    <w:rsid w:val="00DE5396"/>
    <w:rsid w:val="00DE5600"/>
    <w:rsid w:val="00DE577A"/>
    <w:rsid w:val="00DE5847"/>
    <w:rsid w:val="00DE5AC6"/>
    <w:rsid w:val="00DE5C36"/>
    <w:rsid w:val="00DE5F1C"/>
    <w:rsid w:val="00DE5F32"/>
    <w:rsid w:val="00DE604B"/>
    <w:rsid w:val="00DE6160"/>
    <w:rsid w:val="00DE6165"/>
    <w:rsid w:val="00DE6231"/>
    <w:rsid w:val="00DE635B"/>
    <w:rsid w:val="00DE68A9"/>
    <w:rsid w:val="00DE6C7D"/>
    <w:rsid w:val="00DE71B5"/>
    <w:rsid w:val="00DE7373"/>
    <w:rsid w:val="00DE749E"/>
    <w:rsid w:val="00DE79F7"/>
    <w:rsid w:val="00DE7AD6"/>
    <w:rsid w:val="00DE7B06"/>
    <w:rsid w:val="00DE7D52"/>
    <w:rsid w:val="00DE7E5C"/>
    <w:rsid w:val="00DF01B6"/>
    <w:rsid w:val="00DF05B2"/>
    <w:rsid w:val="00DF082E"/>
    <w:rsid w:val="00DF0E17"/>
    <w:rsid w:val="00DF0FF9"/>
    <w:rsid w:val="00DF1029"/>
    <w:rsid w:val="00DF1386"/>
    <w:rsid w:val="00DF1746"/>
    <w:rsid w:val="00DF1F64"/>
    <w:rsid w:val="00DF2070"/>
    <w:rsid w:val="00DF20D1"/>
    <w:rsid w:val="00DF2231"/>
    <w:rsid w:val="00DF24F8"/>
    <w:rsid w:val="00DF2A1F"/>
    <w:rsid w:val="00DF2C72"/>
    <w:rsid w:val="00DF2DB9"/>
    <w:rsid w:val="00DF2E92"/>
    <w:rsid w:val="00DF2F86"/>
    <w:rsid w:val="00DF340F"/>
    <w:rsid w:val="00DF34B5"/>
    <w:rsid w:val="00DF369C"/>
    <w:rsid w:val="00DF3D0F"/>
    <w:rsid w:val="00DF3EF2"/>
    <w:rsid w:val="00DF3F99"/>
    <w:rsid w:val="00DF446B"/>
    <w:rsid w:val="00DF4749"/>
    <w:rsid w:val="00DF4CDD"/>
    <w:rsid w:val="00DF50B7"/>
    <w:rsid w:val="00DF50D9"/>
    <w:rsid w:val="00DF5112"/>
    <w:rsid w:val="00DF53AD"/>
    <w:rsid w:val="00DF5408"/>
    <w:rsid w:val="00DF5446"/>
    <w:rsid w:val="00DF594F"/>
    <w:rsid w:val="00DF59DA"/>
    <w:rsid w:val="00DF5B22"/>
    <w:rsid w:val="00DF6496"/>
    <w:rsid w:val="00DF6580"/>
    <w:rsid w:val="00DF697D"/>
    <w:rsid w:val="00DF749A"/>
    <w:rsid w:val="00DF77E5"/>
    <w:rsid w:val="00E001DA"/>
    <w:rsid w:val="00E00276"/>
    <w:rsid w:val="00E0031C"/>
    <w:rsid w:val="00E00530"/>
    <w:rsid w:val="00E00985"/>
    <w:rsid w:val="00E00A21"/>
    <w:rsid w:val="00E00B8F"/>
    <w:rsid w:val="00E00F1F"/>
    <w:rsid w:val="00E00F8F"/>
    <w:rsid w:val="00E00F93"/>
    <w:rsid w:val="00E01092"/>
    <w:rsid w:val="00E01235"/>
    <w:rsid w:val="00E014BC"/>
    <w:rsid w:val="00E019E1"/>
    <w:rsid w:val="00E01A00"/>
    <w:rsid w:val="00E01AA6"/>
    <w:rsid w:val="00E01E3F"/>
    <w:rsid w:val="00E01FE2"/>
    <w:rsid w:val="00E020CA"/>
    <w:rsid w:val="00E02339"/>
    <w:rsid w:val="00E0257C"/>
    <w:rsid w:val="00E0287B"/>
    <w:rsid w:val="00E02A8F"/>
    <w:rsid w:val="00E02A96"/>
    <w:rsid w:val="00E02DCB"/>
    <w:rsid w:val="00E03167"/>
    <w:rsid w:val="00E03577"/>
    <w:rsid w:val="00E03625"/>
    <w:rsid w:val="00E03865"/>
    <w:rsid w:val="00E03897"/>
    <w:rsid w:val="00E038FB"/>
    <w:rsid w:val="00E03AA8"/>
    <w:rsid w:val="00E03AAB"/>
    <w:rsid w:val="00E03AC5"/>
    <w:rsid w:val="00E03C0D"/>
    <w:rsid w:val="00E03C48"/>
    <w:rsid w:val="00E0422D"/>
    <w:rsid w:val="00E044FB"/>
    <w:rsid w:val="00E045B6"/>
    <w:rsid w:val="00E0482B"/>
    <w:rsid w:val="00E049DE"/>
    <w:rsid w:val="00E0513E"/>
    <w:rsid w:val="00E0531D"/>
    <w:rsid w:val="00E05629"/>
    <w:rsid w:val="00E05710"/>
    <w:rsid w:val="00E058A2"/>
    <w:rsid w:val="00E05902"/>
    <w:rsid w:val="00E05F82"/>
    <w:rsid w:val="00E06464"/>
    <w:rsid w:val="00E0648F"/>
    <w:rsid w:val="00E06886"/>
    <w:rsid w:val="00E068D4"/>
    <w:rsid w:val="00E0692C"/>
    <w:rsid w:val="00E0695E"/>
    <w:rsid w:val="00E06CDD"/>
    <w:rsid w:val="00E06D39"/>
    <w:rsid w:val="00E06F67"/>
    <w:rsid w:val="00E0714E"/>
    <w:rsid w:val="00E079E3"/>
    <w:rsid w:val="00E07AE1"/>
    <w:rsid w:val="00E07C4D"/>
    <w:rsid w:val="00E07E32"/>
    <w:rsid w:val="00E1015F"/>
    <w:rsid w:val="00E10827"/>
    <w:rsid w:val="00E10890"/>
    <w:rsid w:val="00E1097D"/>
    <w:rsid w:val="00E10BF9"/>
    <w:rsid w:val="00E10D31"/>
    <w:rsid w:val="00E10DAA"/>
    <w:rsid w:val="00E10E26"/>
    <w:rsid w:val="00E1125F"/>
    <w:rsid w:val="00E112AF"/>
    <w:rsid w:val="00E11617"/>
    <w:rsid w:val="00E11652"/>
    <w:rsid w:val="00E11662"/>
    <w:rsid w:val="00E11AED"/>
    <w:rsid w:val="00E11F92"/>
    <w:rsid w:val="00E11F9B"/>
    <w:rsid w:val="00E123E2"/>
    <w:rsid w:val="00E125A3"/>
    <w:rsid w:val="00E125C2"/>
    <w:rsid w:val="00E129E3"/>
    <w:rsid w:val="00E12F4D"/>
    <w:rsid w:val="00E12FAB"/>
    <w:rsid w:val="00E1344A"/>
    <w:rsid w:val="00E1350F"/>
    <w:rsid w:val="00E138F1"/>
    <w:rsid w:val="00E13954"/>
    <w:rsid w:val="00E13A9A"/>
    <w:rsid w:val="00E13B7B"/>
    <w:rsid w:val="00E13F96"/>
    <w:rsid w:val="00E144EB"/>
    <w:rsid w:val="00E14AAC"/>
    <w:rsid w:val="00E14BD2"/>
    <w:rsid w:val="00E14C86"/>
    <w:rsid w:val="00E14CD9"/>
    <w:rsid w:val="00E14CF9"/>
    <w:rsid w:val="00E14F9D"/>
    <w:rsid w:val="00E15373"/>
    <w:rsid w:val="00E15622"/>
    <w:rsid w:val="00E157C9"/>
    <w:rsid w:val="00E1580D"/>
    <w:rsid w:val="00E15969"/>
    <w:rsid w:val="00E15B13"/>
    <w:rsid w:val="00E15B73"/>
    <w:rsid w:val="00E15C9D"/>
    <w:rsid w:val="00E15CA0"/>
    <w:rsid w:val="00E16113"/>
    <w:rsid w:val="00E1654B"/>
    <w:rsid w:val="00E16600"/>
    <w:rsid w:val="00E16648"/>
    <w:rsid w:val="00E166A7"/>
    <w:rsid w:val="00E16801"/>
    <w:rsid w:val="00E169E4"/>
    <w:rsid w:val="00E16B1D"/>
    <w:rsid w:val="00E16E48"/>
    <w:rsid w:val="00E171B5"/>
    <w:rsid w:val="00E1733A"/>
    <w:rsid w:val="00E1748A"/>
    <w:rsid w:val="00E17857"/>
    <w:rsid w:val="00E17B1D"/>
    <w:rsid w:val="00E17E4D"/>
    <w:rsid w:val="00E17E53"/>
    <w:rsid w:val="00E2002E"/>
    <w:rsid w:val="00E201B8"/>
    <w:rsid w:val="00E2031A"/>
    <w:rsid w:val="00E206C4"/>
    <w:rsid w:val="00E21017"/>
    <w:rsid w:val="00E21157"/>
    <w:rsid w:val="00E212ED"/>
    <w:rsid w:val="00E215B4"/>
    <w:rsid w:val="00E2167C"/>
    <w:rsid w:val="00E21B35"/>
    <w:rsid w:val="00E21C34"/>
    <w:rsid w:val="00E21C96"/>
    <w:rsid w:val="00E225AD"/>
    <w:rsid w:val="00E22A71"/>
    <w:rsid w:val="00E22CE5"/>
    <w:rsid w:val="00E22E30"/>
    <w:rsid w:val="00E234EB"/>
    <w:rsid w:val="00E23565"/>
    <w:rsid w:val="00E23B92"/>
    <w:rsid w:val="00E24121"/>
    <w:rsid w:val="00E244AC"/>
    <w:rsid w:val="00E245CE"/>
    <w:rsid w:val="00E2470C"/>
    <w:rsid w:val="00E247A5"/>
    <w:rsid w:val="00E247DB"/>
    <w:rsid w:val="00E24B2F"/>
    <w:rsid w:val="00E24DE2"/>
    <w:rsid w:val="00E24F17"/>
    <w:rsid w:val="00E2513D"/>
    <w:rsid w:val="00E2531F"/>
    <w:rsid w:val="00E253BD"/>
    <w:rsid w:val="00E257C6"/>
    <w:rsid w:val="00E257CE"/>
    <w:rsid w:val="00E25ED2"/>
    <w:rsid w:val="00E26165"/>
    <w:rsid w:val="00E261D5"/>
    <w:rsid w:val="00E2627C"/>
    <w:rsid w:val="00E2645E"/>
    <w:rsid w:val="00E2648F"/>
    <w:rsid w:val="00E26656"/>
    <w:rsid w:val="00E26931"/>
    <w:rsid w:val="00E269D4"/>
    <w:rsid w:val="00E26B34"/>
    <w:rsid w:val="00E26D29"/>
    <w:rsid w:val="00E26E4C"/>
    <w:rsid w:val="00E26FAA"/>
    <w:rsid w:val="00E27022"/>
    <w:rsid w:val="00E27254"/>
    <w:rsid w:val="00E2737D"/>
    <w:rsid w:val="00E273E5"/>
    <w:rsid w:val="00E2747D"/>
    <w:rsid w:val="00E274DF"/>
    <w:rsid w:val="00E27834"/>
    <w:rsid w:val="00E27915"/>
    <w:rsid w:val="00E27971"/>
    <w:rsid w:val="00E27CBE"/>
    <w:rsid w:val="00E27DCD"/>
    <w:rsid w:val="00E3014F"/>
    <w:rsid w:val="00E3025A"/>
    <w:rsid w:val="00E302D6"/>
    <w:rsid w:val="00E30403"/>
    <w:rsid w:val="00E305E9"/>
    <w:rsid w:val="00E30798"/>
    <w:rsid w:val="00E30921"/>
    <w:rsid w:val="00E30981"/>
    <w:rsid w:val="00E309CC"/>
    <w:rsid w:val="00E30E55"/>
    <w:rsid w:val="00E30EAE"/>
    <w:rsid w:val="00E30ED7"/>
    <w:rsid w:val="00E310F1"/>
    <w:rsid w:val="00E31120"/>
    <w:rsid w:val="00E31D89"/>
    <w:rsid w:val="00E31F06"/>
    <w:rsid w:val="00E32058"/>
    <w:rsid w:val="00E32075"/>
    <w:rsid w:val="00E326CA"/>
    <w:rsid w:val="00E32974"/>
    <w:rsid w:val="00E32AC4"/>
    <w:rsid w:val="00E32B8A"/>
    <w:rsid w:val="00E32CE7"/>
    <w:rsid w:val="00E32DF9"/>
    <w:rsid w:val="00E32F87"/>
    <w:rsid w:val="00E330E7"/>
    <w:rsid w:val="00E331F9"/>
    <w:rsid w:val="00E33217"/>
    <w:rsid w:val="00E33234"/>
    <w:rsid w:val="00E332A0"/>
    <w:rsid w:val="00E332D5"/>
    <w:rsid w:val="00E334A3"/>
    <w:rsid w:val="00E33640"/>
    <w:rsid w:val="00E338ED"/>
    <w:rsid w:val="00E3397F"/>
    <w:rsid w:val="00E33C38"/>
    <w:rsid w:val="00E3409A"/>
    <w:rsid w:val="00E3454F"/>
    <w:rsid w:val="00E34FBA"/>
    <w:rsid w:val="00E35060"/>
    <w:rsid w:val="00E35335"/>
    <w:rsid w:val="00E3571D"/>
    <w:rsid w:val="00E3578B"/>
    <w:rsid w:val="00E35A44"/>
    <w:rsid w:val="00E36114"/>
    <w:rsid w:val="00E36116"/>
    <w:rsid w:val="00E36395"/>
    <w:rsid w:val="00E36467"/>
    <w:rsid w:val="00E3656F"/>
    <w:rsid w:val="00E3679C"/>
    <w:rsid w:val="00E36CC6"/>
    <w:rsid w:val="00E36D13"/>
    <w:rsid w:val="00E36DC3"/>
    <w:rsid w:val="00E3721C"/>
    <w:rsid w:val="00E37278"/>
    <w:rsid w:val="00E3731C"/>
    <w:rsid w:val="00E37619"/>
    <w:rsid w:val="00E378BA"/>
    <w:rsid w:val="00E378CF"/>
    <w:rsid w:val="00E37A77"/>
    <w:rsid w:val="00E37B44"/>
    <w:rsid w:val="00E37C45"/>
    <w:rsid w:val="00E400F8"/>
    <w:rsid w:val="00E40390"/>
    <w:rsid w:val="00E4067D"/>
    <w:rsid w:val="00E40698"/>
    <w:rsid w:val="00E40B5E"/>
    <w:rsid w:val="00E40EEE"/>
    <w:rsid w:val="00E4145C"/>
    <w:rsid w:val="00E414AF"/>
    <w:rsid w:val="00E4157C"/>
    <w:rsid w:val="00E416F4"/>
    <w:rsid w:val="00E417A5"/>
    <w:rsid w:val="00E417BB"/>
    <w:rsid w:val="00E41BBE"/>
    <w:rsid w:val="00E41CE3"/>
    <w:rsid w:val="00E41DE1"/>
    <w:rsid w:val="00E41F1B"/>
    <w:rsid w:val="00E4244E"/>
    <w:rsid w:val="00E42506"/>
    <w:rsid w:val="00E42835"/>
    <w:rsid w:val="00E42C37"/>
    <w:rsid w:val="00E42C85"/>
    <w:rsid w:val="00E42D99"/>
    <w:rsid w:val="00E42E20"/>
    <w:rsid w:val="00E43069"/>
    <w:rsid w:val="00E43096"/>
    <w:rsid w:val="00E43360"/>
    <w:rsid w:val="00E43420"/>
    <w:rsid w:val="00E43768"/>
    <w:rsid w:val="00E43964"/>
    <w:rsid w:val="00E43D7E"/>
    <w:rsid w:val="00E43DEE"/>
    <w:rsid w:val="00E43E46"/>
    <w:rsid w:val="00E442BF"/>
    <w:rsid w:val="00E442CD"/>
    <w:rsid w:val="00E44402"/>
    <w:rsid w:val="00E44549"/>
    <w:rsid w:val="00E4467C"/>
    <w:rsid w:val="00E44862"/>
    <w:rsid w:val="00E449B9"/>
    <w:rsid w:val="00E44BA5"/>
    <w:rsid w:val="00E44D2A"/>
    <w:rsid w:val="00E44D57"/>
    <w:rsid w:val="00E44DB9"/>
    <w:rsid w:val="00E45407"/>
    <w:rsid w:val="00E454B1"/>
    <w:rsid w:val="00E454BF"/>
    <w:rsid w:val="00E4552B"/>
    <w:rsid w:val="00E456A1"/>
    <w:rsid w:val="00E45A44"/>
    <w:rsid w:val="00E45E41"/>
    <w:rsid w:val="00E46056"/>
    <w:rsid w:val="00E4609D"/>
    <w:rsid w:val="00E4613D"/>
    <w:rsid w:val="00E464B1"/>
    <w:rsid w:val="00E4652F"/>
    <w:rsid w:val="00E466D7"/>
    <w:rsid w:val="00E4678A"/>
    <w:rsid w:val="00E46FEF"/>
    <w:rsid w:val="00E478F3"/>
    <w:rsid w:val="00E47D70"/>
    <w:rsid w:val="00E47EA8"/>
    <w:rsid w:val="00E47ECA"/>
    <w:rsid w:val="00E500A8"/>
    <w:rsid w:val="00E504AB"/>
    <w:rsid w:val="00E50804"/>
    <w:rsid w:val="00E5083E"/>
    <w:rsid w:val="00E50847"/>
    <w:rsid w:val="00E50A54"/>
    <w:rsid w:val="00E50AF3"/>
    <w:rsid w:val="00E50B81"/>
    <w:rsid w:val="00E50FBB"/>
    <w:rsid w:val="00E5102A"/>
    <w:rsid w:val="00E51400"/>
    <w:rsid w:val="00E5143D"/>
    <w:rsid w:val="00E51846"/>
    <w:rsid w:val="00E51B6F"/>
    <w:rsid w:val="00E51BC0"/>
    <w:rsid w:val="00E51C70"/>
    <w:rsid w:val="00E52103"/>
    <w:rsid w:val="00E523AE"/>
    <w:rsid w:val="00E52779"/>
    <w:rsid w:val="00E528D8"/>
    <w:rsid w:val="00E52997"/>
    <w:rsid w:val="00E52A0B"/>
    <w:rsid w:val="00E52A70"/>
    <w:rsid w:val="00E52A9D"/>
    <w:rsid w:val="00E52CA0"/>
    <w:rsid w:val="00E52CF0"/>
    <w:rsid w:val="00E53307"/>
    <w:rsid w:val="00E53356"/>
    <w:rsid w:val="00E539C7"/>
    <w:rsid w:val="00E53B2F"/>
    <w:rsid w:val="00E53BE6"/>
    <w:rsid w:val="00E53DA3"/>
    <w:rsid w:val="00E53E12"/>
    <w:rsid w:val="00E54422"/>
    <w:rsid w:val="00E5454B"/>
    <w:rsid w:val="00E54661"/>
    <w:rsid w:val="00E54824"/>
    <w:rsid w:val="00E54F73"/>
    <w:rsid w:val="00E54F74"/>
    <w:rsid w:val="00E5500B"/>
    <w:rsid w:val="00E550AE"/>
    <w:rsid w:val="00E55166"/>
    <w:rsid w:val="00E55179"/>
    <w:rsid w:val="00E55385"/>
    <w:rsid w:val="00E5573E"/>
    <w:rsid w:val="00E55774"/>
    <w:rsid w:val="00E55ACC"/>
    <w:rsid w:val="00E55BF9"/>
    <w:rsid w:val="00E55C0B"/>
    <w:rsid w:val="00E55D8C"/>
    <w:rsid w:val="00E55DE3"/>
    <w:rsid w:val="00E55E87"/>
    <w:rsid w:val="00E5617D"/>
    <w:rsid w:val="00E56A2D"/>
    <w:rsid w:val="00E56B80"/>
    <w:rsid w:val="00E5709E"/>
    <w:rsid w:val="00E57153"/>
    <w:rsid w:val="00E578A5"/>
    <w:rsid w:val="00E57A91"/>
    <w:rsid w:val="00E57D4E"/>
    <w:rsid w:val="00E57D95"/>
    <w:rsid w:val="00E60064"/>
    <w:rsid w:val="00E60241"/>
    <w:rsid w:val="00E6043A"/>
    <w:rsid w:val="00E60872"/>
    <w:rsid w:val="00E6097B"/>
    <w:rsid w:val="00E60B8E"/>
    <w:rsid w:val="00E60C32"/>
    <w:rsid w:val="00E60FCE"/>
    <w:rsid w:val="00E611FB"/>
    <w:rsid w:val="00E6142D"/>
    <w:rsid w:val="00E61566"/>
    <w:rsid w:val="00E6157C"/>
    <w:rsid w:val="00E61667"/>
    <w:rsid w:val="00E6174A"/>
    <w:rsid w:val="00E6191A"/>
    <w:rsid w:val="00E61A96"/>
    <w:rsid w:val="00E61CCE"/>
    <w:rsid w:val="00E61CD1"/>
    <w:rsid w:val="00E61DA6"/>
    <w:rsid w:val="00E61F2E"/>
    <w:rsid w:val="00E623AF"/>
    <w:rsid w:val="00E6278E"/>
    <w:rsid w:val="00E62861"/>
    <w:rsid w:val="00E62931"/>
    <w:rsid w:val="00E62BE7"/>
    <w:rsid w:val="00E62EE7"/>
    <w:rsid w:val="00E62EFB"/>
    <w:rsid w:val="00E63126"/>
    <w:rsid w:val="00E63142"/>
    <w:rsid w:val="00E63816"/>
    <w:rsid w:val="00E63871"/>
    <w:rsid w:val="00E63AF4"/>
    <w:rsid w:val="00E63BCD"/>
    <w:rsid w:val="00E63E7B"/>
    <w:rsid w:val="00E640CD"/>
    <w:rsid w:val="00E64114"/>
    <w:rsid w:val="00E645C5"/>
    <w:rsid w:val="00E64746"/>
    <w:rsid w:val="00E64757"/>
    <w:rsid w:val="00E64791"/>
    <w:rsid w:val="00E64991"/>
    <w:rsid w:val="00E64B43"/>
    <w:rsid w:val="00E64D85"/>
    <w:rsid w:val="00E64F74"/>
    <w:rsid w:val="00E64F8B"/>
    <w:rsid w:val="00E650A6"/>
    <w:rsid w:val="00E650F9"/>
    <w:rsid w:val="00E65139"/>
    <w:rsid w:val="00E654E0"/>
    <w:rsid w:val="00E65517"/>
    <w:rsid w:val="00E658E8"/>
    <w:rsid w:val="00E65A28"/>
    <w:rsid w:val="00E65A4D"/>
    <w:rsid w:val="00E65BF0"/>
    <w:rsid w:val="00E65C51"/>
    <w:rsid w:val="00E65E56"/>
    <w:rsid w:val="00E6602D"/>
    <w:rsid w:val="00E6605F"/>
    <w:rsid w:val="00E660C2"/>
    <w:rsid w:val="00E66157"/>
    <w:rsid w:val="00E662A8"/>
    <w:rsid w:val="00E662EB"/>
    <w:rsid w:val="00E66715"/>
    <w:rsid w:val="00E66903"/>
    <w:rsid w:val="00E66CAF"/>
    <w:rsid w:val="00E66D6D"/>
    <w:rsid w:val="00E671DC"/>
    <w:rsid w:val="00E67342"/>
    <w:rsid w:val="00E6754F"/>
    <w:rsid w:val="00E675E2"/>
    <w:rsid w:val="00E676BA"/>
    <w:rsid w:val="00E6775A"/>
    <w:rsid w:val="00E67855"/>
    <w:rsid w:val="00E67CA6"/>
    <w:rsid w:val="00E67D1C"/>
    <w:rsid w:val="00E70575"/>
    <w:rsid w:val="00E70A22"/>
    <w:rsid w:val="00E70C2C"/>
    <w:rsid w:val="00E71093"/>
    <w:rsid w:val="00E7133E"/>
    <w:rsid w:val="00E71409"/>
    <w:rsid w:val="00E714E6"/>
    <w:rsid w:val="00E7158B"/>
    <w:rsid w:val="00E71879"/>
    <w:rsid w:val="00E71D29"/>
    <w:rsid w:val="00E72101"/>
    <w:rsid w:val="00E72430"/>
    <w:rsid w:val="00E7247A"/>
    <w:rsid w:val="00E724E7"/>
    <w:rsid w:val="00E7293F"/>
    <w:rsid w:val="00E72EDC"/>
    <w:rsid w:val="00E73320"/>
    <w:rsid w:val="00E7358E"/>
    <w:rsid w:val="00E7377F"/>
    <w:rsid w:val="00E739A1"/>
    <w:rsid w:val="00E73A94"/>
    <w:rsid w:val="00E73B35"/>
    <w:rsid w:val="00E73C11"/>
    <w:rsid w:val="00E73C12"/>
    <w:rsid w:val="00E73FB5"/>
    <w:rsid w:val="00E7446C"/>
    <w:rsid w:val="00E74669"/>
    <w:rsid w:val="00E746A7"/>
    <w:rsid w:val="00E74E11"/>
    <w:rsid w:val="00E74F22"/>
    <w:rsid w:val="00E750F1"/>
    <w:rsid w:val="00E753A3"/>
    <w:rsid w:val="00E755B4"/>
    <w:rsid w:val="00E758F8"/>
    <w:rsid w:val="00E75B43"/>
    <w:rsid w:val="00E75EAE"/>
    <w:rsid w:val="00E76202"/>
    <w:rsid w:val="00E7630B"/>
    <w:rsid w:val="00E76327"/>
    <w:rsid w:val="00E763C2"/>
    <w:rsid w:val="00E76539"/>
    <w:rsid w:val="00E7653E"/>
    <w:rsid w:val="00E765CB"/>
    <w:rsid w:val="00E76783"/>
    <w:rsid w:val="00E76FCD"/>
    <w:rsid w:val="00E77103"/>
    <w:rsid w:val="00E772C9"/>
    <w:rsid w:val="00E7760E"/>
    <w:rsid w:val="00E77625"/>
    <w:rsid w:val="00E77B7B"/>
    <w:rsid w:val="00E77C21"/>
    <w:rsid w:val="00E800D2"/>
    <w:rsid w:val="00E804D4"/>
    <w:rsid w:val="00E8061F"/>
    <w:rsid w:val="00E807E1"/>
    <w:rsid w:val="00E808CF"/>
    <w:rsid w:val="00E80D33"/>
    <w:rsid w:val="00E80FD4"/>
    <w:rsid w:val="00E8172E"/>
    <w:rsid w:val="00E8173D"/>
    <w:rsid w:val="00E81D6A"/>
    <w:rsid w:val="00E81E38"/>
    <w:rsid w:val="00E823F4"/>
    <w:rsid w:val="00E829AF"/>
    <w:rsid w:val="00E82A77"/>
    <w:rsid w:val="00E82B32"/>
    <w:rsid w:val="00E82F88"/>
    <w:rsid w:val="00E83322"/>
    <w:rsid w:val="00E83967"/>
    <w:rsid w:val="00E839FB"/>
    <w:rsid w:val="00E83CBB"/>
    <w:rsid w:val="00E83E06"/>
    <w:rsid w:val="00E83E21"/>
    <w:rsid w:val="00E84140"/>
    <w:rsid w:val="00E84179"/>
    <w:rsid w:val="00E8418B"/>
    <w:rsid w:val="00E841A0"/>
    <w:rsid w:val="00E84326"/>
    <w:rsid w:val="00E84350"/>
    <w:rsid w:val="00E8453C"/>
    <w:rsid w:val="00E847DB"/>
    <w:rsid w:val="00E84886"/>
    <w:rsid w:val="00E84AF8"/>
    <w:rsid w:val="00E84BC3"/>
    <w:rsid w:val="00E84E30"/>
    <w:rsid w:val="00E84EC0"/>
    <w:rsid w:val="00E84F49"/>
    <w:rsid w:val="00E85247"/>
    <w:rsid w:val="00E85383"/>
    <w:rsid w:val="00E85496"/>
    <w:rsid w:val="00E859AF"/>
    <w:rsid w:val="00E859F2"/>
    <w:rsid w:val="00E85A49"/>
    <w:rsid w:val="00E85A4C"/>
    <w:rsid w:val="00E85DE4"/>
    <w:rsid w:val="00E860F0"/>
    <w:rsid w:val="00E861C9"/>
    <w:rsid w:val="00E86300"/>
    <w:rsid w:val="00E8666F"/>
    <w:rsid w:val="00E869A7"/>
    <w:rsid w:val="00E869F8"/>
    <w:rsid w:val="00E86A41"/>
    <w:rsid w:val="00E86B0E"/>
    <w:rsid w:val="00E86EAF"/>
    <w:rsid w:val="00E86F92"/>
    <w:rsid w:val="00E872CF"/>
    <w:rsid w:val="00E876E7"/>
    <w:rsid w:val="00E87E0C"/>
    <w:rsid w:val="00E87E0D"/>
    <w:rsid w:val="00E9011A"/>
    <w:rsid w:val="00E90190"/>
    <w:rsid w:val="00E9057C"/>
    <w:rsid w:val="00E90B79"/>
    <w:rsid w:val="00E910FF"/>
    <w:rsid w:val="00E91170"/>
    <w:rsid w:val="00E911DA"/>
    <w:rsid w:val="00E913A5"/>
    <w:rsid w:val="00E914B2"/>
    <w:rsid w:val="00E91847"/>
    <w:rsid w:val="00E91F70"/>
    <w:rsid w:val="00E92009"/>
    <w:rsid w:val="00E92190"/>
    <w:rsid w:val="00E921C6"/>
    <w:rsid w:val="00E9261C"/>
    <w:rsid w:val="00E928CE"/>
    <w:rsid w:val="00E9293D"/>
    <w:rsid w:val="00E92979"/>
    <w:rsid w:val="00E92A9F"/>
    <w:rsid w:val="00E92B56"/>
    <w:rsid w:val="00E93265"/>
    <w:rsid w:val="00E93657"/>
    <w:rsid w:val="00E93952"/>
    <w:rsid w:val="00E94009"/>
    <w:rsid w:val="00E943FB"/>
    <w:rsid w:val="00E944C6"/>
    <w:rsid w:val="00E9454E"/>
    <w:rsid w:val="00E94C43"/>
    <w:rsid w:val="00E94E06"/>
    <w:rsid w:val="00E9500F"/>
    <w:rsid w:val="00E9509A"/>
    <w:rsid w:val="00E9512B"/>
    <w:rsid w:val="00E95253"/>
    <w:rsid w:val="00E952D9"/>
    <w:rsid w:val="00E953B4"/>
    <w:rsid w:val="00E953C0"/>
    <w:rsid w:val="00E953CB"/>
    <w:rsid w:val="00E95615"/>
    <w:rsid w:val="00E956F1"/>
    <w:rsid w:val="00E9577E"/>
    <w:rsid w:val="00E95A3E"/>
    <w:rsid w:val="00E95C58"/>
    <w:rsid w:val="00E95EEB"/>
    <w:rsid w:val="00E95F17"/>
    <w:rsid w:val="00E9604D"/>
    <w:rsid w:val="00E967B1"/>
    <w:rsid w:val="00E96A3F"/>
    <w:rsid w:val="00E96C99"/>
    <w:rsid w:val="00E96D85"/>
    <w:rsid w:val="00E96F24"/>
    <w:rsid w:val="00E977CF"/>
    <w:rsid w:val="00E97C94"/>
    <w:rsid w:val="00E97CF4"/>
    <w:rsid w:val="00E97D69"/>
    <w:rsid w:val="00E97FB5"/>
    <w:rsid w:val="00EA004B"/>
    <w:rsid w:val="00EA033D"/>
    <w:rsid w:val="00EA0759"/>
    <w:rsid w:val="00EA088C"/>
    <w:rsid w:val="00EA0B59"/>
    <w:rsid w:val="00EA0C9D"/>
    <w:rsid w:val="00EA1162"/>
    <w:rsid w:val="00EA119C"/>
    <w:rsid w:val="00EA1502"/>
    <w:rsid w:val="00EA1524"/>
    <w:rsid w:val="00EA1634"/>
    <w:rsid w:val="00EA180E"/>
    <w:rsid w:val="00EA1AB1"/>
    <w:rsid w:val="00EA1DA6"/>
    <w:rsid w:val="00EA1FDA"/>
    <w:rsid w:val="00EA23AD"/>
    <w:rsid w:val="00EA24E6"/>
    <w:rsid w:val="00EA24F1"/>
    <w:rsid w:val="00EA2929"/>
    <w:rsid w:val="00EA2961"/>
    <w:rsid w:val="00EA2E48"/>
    <w:rsid w:val="00EA300E"/>
    <w:rsid w:val="00EA32A7"/>
    <w:rsid w:val="00EA3456"/>
    <w:rsid w:val="00EA3641"/>
    <w:rsid w:val="00EA3642"/>
    <w:rsid w:val="00EA3EF7"/>
    <w:rsid w:val="00EA44CA"/>
    <w:rsid w:val="00EA466D"/>
    <w:rsid w:val="00EA4893"/>
    <w:rsid w:val="00EA4958"/>
    <w:rsid w:val="00EA4BE9"/>
    <w:rsid w:val="00EA4E95"/>
    <w:rsid w:val="00EA5160"/>
    <w:rsid w:val="00EA51BE"/>
    <w:rsid w:val="00EA51FE"/>
    <w:rsid w:val="00EA532B"/>
    <w:rsid w:val="00EA544A"/>
    <w:rsid w:val="00EA54B2"/>
    <w:rsid w:val="00EA5990"/>
    <w:rsid w:val="00EA5DCE"/>
    <w:rsid w:val="00EA5EEB"/>
    <w:rsid w:val="00EA5F39"/>
    <w:rsid w:val="00EA5F83"/>
    <w:rsid w:val="00EA61CB"/>
    <w:rsid w:val="00EA653F"/>
    <w:rsid w:val="00EA6C16"/>
    <w:rsid w:val="00EA6E36"/>
    <w:rsid w:val="00EA6E57"/>
    <w:rsid w:val="00EA6FBC"/>
    <w:rsid w:val="00EA6FE1"/>
    <w:rsid w:val="00EA7219"/>
    <w:rsid w:val="00EA73A7"/>
    <w:rsid w:val="00EA75B5"/>
    <w:rsid w:val="00EB00F9"/>
    <w:rsid w:val="00EB01CF"/>
    <w:rsid w:val="00EB0513"/>
    <w:rsid w:val="00EB0A87"/>
    <w:rsid w:val="00EB0D24"/>
    <w:rsid w:val="00EB0DB5"/>
    <w:rsid w:val="00EB0E85"/>
    <w:rsid w:val="00EB10DA"/>
    <w:rsid w:val="00EB1216"/>
    <w:rsid w:val="00EB12DA"/>
    <w:rsid w:val="00EB1359"/>
    <w:rsid w:val="00EB1661"/>
    <w:rsid w:val="00EB174A"/>
    <w:rsid w:val="00EB17D8"/>
    <w:rsid w:val="00EB1863"/>
    <w:rsid w:val="00EB1E8A"/>
    <w:rsid w:val="00EB1F51"/>
    <w:rsid w:val="00EB2221"/>
    <w:rsid w:val="00EB233C"/>
    <w:rsid w:val="00EB2500"/>
    <w:rsid w:val="00EB2A22"/>
    <w:rsid w:val="00EB2A93"/>
    <w:rsid w:val="00EB2E33"/>
    <w:rsid w:val="00EB2F6C"/>
    <w:rsid w:val="00EB3085"/>
    <w:rsid w:val="00EB3393"/>
    <w:rsid w:val="00EB3729"/>
    <w:rsid w:val="00EB39F3"/>
    <w:rsid w:val="00EB3B9A"/>
    <w:rsid w:val="00EB3E41"/>
    <w:rsid w:val="00EB3EB9"/>
    <w:rsid w:val="00EB43D5"/>
    <w:rsid w:val="00EB45B3"/>
    <w:rsid w:val="00EB4979"/>
    <w:rsid w:val="00EB4C85"/>
    <w:rsid w:val="00EB4CD1"/>
    <w:rsid w:val="00EB50E7"/>
    <w:rsid w:val="00EB5471"/>
    <w:rsid w:val="00EB548B"/>
    <w:rsid w:val="00EB5641"/>
    <w:rsid w:val="00EB5A35"/>
    <w:rsid w:val="00EB61B8"/>
    <w:rsid w:val="00EB63DE"/>
    <w:rsid w:val="00EB67E1"/>
    <w:rsid w:val="00EB6A65"/>
    <w:rsid w:val="00EB6E85"/>
    <w:rsid w:val="00EB73C8"/>
    <w:rsid w:val="00EB7449"/>
    <w:rsid w:val="00EB782E"/>
    <w:rsid w:val="00EB78D0"/>
    <w:rsid w:val="00EB7C9C"/>
    <w:rsid w:val="00EB7D9B"/>
    <w:rsid w:val="00EC000D"/>
    <w:rsid w:val="00EC0311"/>
    <w:rsid w:val="00EC036F"/>
    <w:rsid w:val="00EC07FF"/>
    <w:rsid w:val="00EC08B3"/>
    <w:rsid w:val="00EC0B54"/>
    <w:rsid w:val="00EC107D"/>
    <w:rsid w:val="00EC17A4"/>
    <w:rsid w:val="00EC1C6D"/>
    <w:rsid w:val="00EC1D4B"/>
    <w:rsid w:val="00EC1EFF"/>
    <w:rsid w:val="00EC203D"/>
    <w:rsid w:val="00EC2277"/>
    <w:rsid w:val="00EC242E"/>
    <w:rsid w:val="00EC246A"/>
    <w:rsid w:val="00EC24E7"/>
    <w:rsid w:val="00EC2514"/>
    <w:rsid w:val="00EC25A9"/>
    <w:rsid w:val="00EC2758"/>
    <w:rsid w:val="00EC298B"/>
    <w:rsid w:val="00EC2C57"/>
    <w:rsid w:val="00EC3A1E"/>
    <w:rsid w:val="00EC3B18"/>
    <w:rsid w:val="00EC3B5A"/>
    <w:rsid w:val="00EC3BEC"/>
    <w:rsid w:val="00EC3C79"/>
    <w:rsid w:val="00EC3F8A"/>
    <w:rsid w:val="00EC42F9"/>
    <w:rsid w:val="00EC43FD"/>
    <w:rsid w:val="00EC44B3"/>
    <w:rsid w:val="00EC44EE"/>
    <w:rsid w:val="00EC4606"/>
    <w:rsid w:val="00EC46F1"/>
    <w:rsid w:val="00EC497D"/>
    <w:rsid w:val="00EC4C86"/>
    <w:rsid w:val="00EC4CDD"/>
    <w:rsid w:val="00EC4DE0"/>
    <w:rsid w:val="00EC4F96"/>
    <w:rsid w:val="00EC520B"/>
    <w:rsid w:val="00EC522A"/>
    <w:rsid w:val="00EC5344"/>
    <w:rsid w:val="00EC5454"/>
    <w:rsid w:val="00EC55F8"/>
    <w:rsid w:val="00EC56EE"/>
    <w:rsid w:val="00EC5B9A"/>
    <w:rsid w:val="00EC5D62"/>
    <w:rsid w:val="00EC5FDD"/>
    <w:rsid w:val="00EC6402"/>
    <w:rsid w:val="00EC6739"/>
    <w:rsid w:val="00EC6BA2"/>
    <w:rsid w:val="00EC6C69"/>
    <w:rsid w:val="00EC6C9D"/>
    <w:rsid w:val="00EC6F5B"/>
    <w:rsid w:val="00EC72A3"/>
    <w:rsid w:val="00EC7794"/>
    <w:rsid w:val="00EC7D4B"/>
    <w:rsid w:val="00EC7E0F"/>
    <w:rsid w:val="00ED0119"/>
    <w:rsid w:val="00ED01B1"/>
    <w:rsid w:val="00ED0275"/>
    <w:rsid w:val="00ED05E2"/>
    <w:rsid w:val="00ED073A"/>
    <w:rsid w:val="00ED0792"/>
    <w:rsid w:val="00ED08FC"/>
    <w:rsid w:val="00ED0A43"/>
    <w:rsid w:val="00ED0BA8"/>
    <w:rsid w:val="00ED0DF0"/>
    <w:rsid w:val="00ED0EFD"/>
    <w:rsid w:val="00ED0F5C"/>
    <w:rsid w:val="00ED1672"/>
    <w:rsid w:val="00ED18FB"/>
    <w:rsid w:val="00ED19DD"/>
    <w:rsid w:val="00ED1A82"/>
    <w:rsid w:val="00ED1C72"/>
    <w:rsid w:val="00ED1EC3"/>
    <w:rsid w:val="00ED1F05"/>
    <w:rsid w:val="00ED2298"/>
    <w:rsid w:val="00ED22AC"/>
    <w:rsid w:val="00ED2A34"/>
    <w:rsid w:val="00ED2AAD"/>
    <w:rsid w:val="00ED3192"/>
    <w:rsid w:val="00ED3441"/>
    <w:rsid w:val="00ED35AB"/>
    <w:rsid w:val="00ED3946"/>
    <w:rsid w:val="00ED3A10"/>
    <w:rsid w:val="00ED41A7"/>
    <w:rsid w:val="00ED4231"/>
    <w:rsid w:val="00ED435B"/>
    <w:rsid w:val="00ED4FBB"/>
    <w:rsid w:val="00ED518F"/>
    <w:rsid w:val="00ED51B1"/>
    <w:rsid w:val="00ED5315"/>
    <w:rsid w:val="00ED53A7"/>
    <w:rsid w:val="00ED53AF"/>
    <w:rsid w:val="00ED5560"/>
    <w:rsid w:val="00ED55A1"/>
    <w:rsid w:val="00ED5A12"/>
    <w:rsid w:val="00ED5B77"/>
    <w:rsid w:val="00ED5D1A"/>
    <w:rsid w:val="00ED5E75"/>
    <w:rsid w:val="00ED61D8"/>
    <w:rsid w:val="00ED623D"/>
    <w:rsid w:val="00ED64AD"/>
    <w:rsid w:val="00ED6556"/>
    <w:rsid w:val="00ED685F"/>
    <w:rsid w:val="00ED6C4B"/>
    <w:rsid w:val="00ED7137"/>
    <w:rsid w:val="00ED713E"/>
    <w:rsid w:val="00ED72AB"/>
    <w:rsid w:val="00ED732A"/>
    <w:rsid w:val="00ED73E4"/>
    <w:rsid w:val="00ED7528"/>
    <w:rsid w:val="00ED7876"/>
    <w:rsid w:val="00ED78F7"/>
    <w:rsid w:val="00ED7977"/>
    <w:rsid w:val="00ED7A7C"/>
    <w:rsid w:val="00ED7AB6"/>
    <w:rsid w:val="00ED7DE2"/>
    <w:rsid w:val="00ED7E2D"/>
    <w:rsid w:val="00ED7FA8"/>
    <w:rsid w:val="00EE0250"/>
    <w:rsid w:val="00EE033D"/>
    <w:rsid w:val="00EE092D"/>
    <w:rsid w:val="00EE0AF6"/>
    <w:rsid w:val="00EE0AF9"/>
    <w:rsid w:val="00EE0D89"/>
    <w:rsid w:val="00EE0FCD"/>
    <w:rsid w:val="00EE1733"/>
    <w:rsid w:val="00EE1781"/>
    <w:rsid w:val="00EE19C4"/>
    <w:rsid w:val="00EE1AA4"/>
    <w:rsid w:val="00EE1C04"/>
    <w:rsid w:val="00EE1FF1"/>
    <w:rsid w:val="00EE2218"/>
    <w:rsid w:val="00EE28BF"/>
    <w:rsid w:val="00EE2987"/>
    <w:rsid w:val="00EE2B5C"/>
    <w:rsid w:val="00EE2D3A"/>
    <w:rsid w:val="00EE2F4E"/>
    <w:rsid w:val="00EE3008"/>
    <w:rsid w:val="00EE30EC"/>
    <w:rsid w:val="00EE31DD"/>
    <w:rsid w:val="00EE337A"/>
    <w:rsid w:val="00EE338D"/>
    <w:rsid w:val="00EE3530"/>
    <w:rsid w:val="00EE3647"/>
    <w:rsid w:val="00EE3817"/>
    <w:rsid w:val="00EE39C6"/>
    <w:rsid w:val="00EE3CA2"/>
    <w:rsid w:val="00EE3D3B"/>
    <w:rsid w:val="00EE3F2A"/>
    <w:rsid w:val="00EE3F31"/>
    <w:rsid w:val="00EE405C"/>
    <w:rsid w:val="00EE4065"/>
    <w:rsid w:val="00EE4435"/>
    <w:rsid w:val="00EE4567"/>
    <w:rsid w:val="00EE4634"/>
    <w:rsid w:val="00EE47CB"/>
    <w:rsid w:val="00EE47FF"/>
    <w:rsid w:val="00EE481B"/>
    <w:rsid w:val="00EE4AFF"/>
    <w:rsid w:val="00EE4BD6"/>
    <w:rsid w:val="00EE4DDB"/>
    <w:rsid w:val="00EE5107"/>
    <w:rsid w:val="00EE52F4"/>
    <w:rsid w:val="00EE54E8"/>
    <w:rsid w:val="00EE557D"/>
    <w:rsid w:val="00EE55B8"/>
    <w:rsid w:val="00EE56C0"/>
    <w:rsid w:val="00EE577F"/>
    <w:rsid w:val="00EE58CA"/>
    <w:rsid w:val="00EE5A46"/>
    <w:rsid w:val="00EE5A9C"/>
    <w:rsid w:val="00EE5B84"/>
    <w:rsid w:val="00EE5E7A"/>
    <w:rsid w:val="00EE6132"/>
    <w:rsid w:val="00EE649C"/>
    <w:rsid w:val="00EE65D6"/>
    <w:rsid w:val="00EE6814"/>
    <w:rsid w:val="00EE681C"/>
    <w:rsid w:val="00EE6941"/>
    <w:rsid w:val="00EE6991"/>
    <w:rsid w:val="00EE6B78"/>
    <w:rsid w:val="00EE6F80"/>
    <w:rsid w:val="00EE729B"/>
    <w:rsid w:val="00EE7529"/>
    <w:rsid w:val="00EE75FC"/>
    <w:rsid w:val="00EE7DB0"/>
    <w:rsid w:val="00EF0029"/>
    <w:rsid w:val="00EF0086"/>
    <w:rsid w:val="00EF017C"/>
    <w:rsid w:val="00EF01D4"/>
    <w:rsid w:val="00EF0461"/>
    <w:rsid w:val="00EF0923"/>
    <w:rsid w:val="00EF0A13"/>
    <w:rsid w:val="00EF0A6C"/>
    <w:rsid w:val="00EF12EB"/>
    <w:rsid w:val="00EF1976"/>
    <w:rsid w:val="00EF19F1"/>
    <w:rsid w:val="00EF1DD7"/>
    <w:rsid w:val="00EF2085"/>
    <w:rsid w:val="00EF218E"/>
    <w:rsid w:val="00EF22F1"/>
    <w:rsid w:val="00EF249E"/>
    <w:rsid w:val="00EF262D"/>
    <w:rsid w:val="00EF29DF"/>
    <w:rsid w:val="00EF2A4A"/>
    <w:rsid w:val="00EF2C16"/>
    <w:rsid w:val="00EF2CA0"/>
    <w:rsid w:val="00EF2D3A"/>
    <w:rsid w:val="00EF2DB9"/>
    <w:rsid w:val="00EF2E32"/>
    <w:rsid w:val="00EF32AE"/>
    <w:rsid w:val="00EF3438"/>
    <w:rsid w:val="00EF36F7"/>
    <w:rsid w:val="00EF38EA"/>
    <w:rsid w:val="00EF421A"/>
    <w:rsid w:val="00EF47A0"/>
    <w:rsid w:val="00EF4C77"/>
    <w:rsid w:val="00EF4D1A"/>
    <w:rsid w:val="00EF4EDC"/>
    <w:rsid w:val="00EF4F91"/>
    <w:rsid w:val="00EF4FCF"/>
    <w:rsid w:val="00EF5177"/>
    <w:rsid w:val="00EF51B0"/>
    <w:rsid w:val="00EF52FD"/>
    <w:rsid w:val="00EF539B"/>
    <w:rsid w:val="00EF5689"/>
    <w:rsid w:val="00EF5AAA"/>
    <w:rsid w:val="00EF5C06"/>
    <w:rsid w:val="00EF5D73"/>
    <w:rsid w:val="00EF5E99"/>
    <w:rsid w:val="00EF5F33"/>
    <w:rsid w:val="00EF60E2"/>
    <w:rsid w:val="00EF625A"/>
    <w:rsid w:val="00EF626F"/>
    <w:rsid w:val="00EF67C7"/>
    <w:rsid w:val="00EF6AC9"/>
    <w:rsid w:val="00EF6C26"/>
    <w:rsid w:val="00EF714F"/>
    <w:rsid w:val="00EF77A0"/>
    <w:rsid w:val="00EF7A1F"/>
    <w:rsid w:val="00EF7CA8"/>
    <w:rsid w:val="00EF7D45"/>
    <w:rsid w:val="00EF7DCE"/>
    <w:rsid w:val="00EF7E64"/>
    <w:rsid w:val="00EF7EEF"/>
    <w:rsid w:val="00F00345"/>
    <w:rsid w:val="00F0069F"/>
    <w:rsid w:val="00F00835"/>
    <w:rsid w:val="00F00A60"/>
    <w:rsid w:val="00F00D33"/>
    <w:rsid w:val="00F0100E"/>
    <w:rsid w:val="00F0123F"/>
    <w:rsid w:val="00F01580"/>
    <w:rsid w:val="00F018A4"/>
    <w:rsid w:val="00F019B8"/>
    <w:rsid w:val="00F01DCE"/>
    <w:rsid w:val="00F01E86"/>
    <w:rsid w:val="00F02234"/>
    <w:rsid w:val="00F029C5"/>
    <w:rsid w:val="00F029D5"/>
    <w:rsid w:val="00F0300F"/>
    <w:rsid w:val="00F034CC"/>
    <w:rsid w:val="00F0360D"/>
    <w:rsid w:val="00F038CE"/>
    <w:rsid w:val="00F03D8B"/>
    <w:rsid w:val="00F0402B"/>
    <w:rsid w:val="00F041FE"/>
    <w:rsid w:val="00F0433E"/>
    <w:rsid w:val="00F044EF"/>
    <w:rsid w:val="00F04670"/>
    <w:rsid w:val="00F04772"/>
    <w:rsid w:val="00F049CA"/>
    <w:rsid w:val="00F04ACE"/>
    <w:rsid w:val="00F05142"/>
    <w:rsid w:val="00F051A3"/>
    <w:rsid w:val="00F051B9"/>
    <w:rsid w:val="00F05214"/>
    <w:rsid w:val="00F052DF"/>
    <w:rsid w:val="00F0541B"/>
    <w:rsid w:val="00F055EC"/>
    <w:rsid w:val="00F0562D"/>
    <w:rsid w:val="00F0593B"/>
    <w:rsid w:val="00F05A55"/>
    <w:rsid w:val="00F05B0E"/>
    <w:rsid w:val="00F0609D"/>
    <w:rsid w:val="00F0617C"/>
    <w:rsid w:val="00F0649F"/>
    <w:rsid w:val="00F064FF"/>
    <w:rsid w:val="00F065BD"/>
    <w:rsid w:val="00F065D8"/>
    <w:rsid w:val="00F068F0"/>
    <w:rsid w:val="00F0690D"/>
    <w:rsid w:val="00F069EF"/>
    <w:rsid w:val="00F06ED9"/>
    <w:rsid w:val="00F073A5"/>
    <w:rsid w:val="00F07590"/>
    <w:rsid w:val="00F075A1"/>
    <w:rsid w:val="00F07C09"/>
    <w:rsid w:val="00F07C2B"/>
    <w:rsid w:val="00F07C40"/>
    <w:rsid w:val="00F101B4"/>
    <w:rsid w:val="00F101B9"/>
    <w:rsid w:val="00F103C9"/>
    <w:rsid w:val="00F104E6"/>
    <w:rsid w:val="00F108E4"/>
    <w:rsid w:val="00F111A2"/>
    <w:rsid w:val="00F111B1"/>
    <w:rsid w:val="00F1128E"/>
    <w:rsid w:val="00F113EB"/>
    <w:rsid w:val="00F118BA"/>
    <w:rsid w:val="00F1197A"/>
    <w:rsid w:val="00F11DDA"/>
    <w:rsid w:val="00F11F85"/>
    <w:rsid w:val="00F11FD7"/>
    <w:rsid w:val="00F12022"/>
    <w:rsid w:val="00F125BB"/>
    <w:rsid w:val="00F12BAF"/>
    <w:rsid w:val="00F12D99"/>
    <w:rsid w:val="00F12DD4"/>
    <w:rsid w:val="00F12F72"/>
    <w:rsid w:val="00F13080"/>
    <w:rsid w:val="00F131EC"/>
    <w:rsid w:val="00F1361A"/>
    <w:rsid w:val="00F137A7"/>
    <w:rsid w:val="00F1386C"/>
    <w:rsid w:val="00F13883"/>
    <w:rsid w:val="00F138A2"/>
    <w:rsid w:val="00F139A2"/>
    <w:rsid w:val="00F13DB6"/>
    <w:rsid w:val="00F13E4A"/>
    <w:rsid w:val="00F14143"/>
    <w:rsid w:val="00F1446D"/>
    <w:rsid w:val="00F144F0"/>
    <w:rsid w:val="00F14EBF"/>
    <w:rsid w:val="00F150B5"/>
    <w:rsid w:val="00F15689"/>
    <w:rsid w:val="00F157BB"/>
    <w:rsid w:val="00F15F5A"/>
    <w:rsid w:val="00F1614B"/>
    <w:rsid w:val="00F16524"/>
    <w:rsid w:val="00F165E5"/>
    <w:rsid w:val="00F1687D"/>
    <w:rsid w:val="00F16D57"/>
    <w:rsid w:val="00F16FCB"/>
    <w:rsid w:val="00F1707A"/>
    <w:rsid w:val="00F17093"/>
    <w:rsid w:val="00F170A7"/>
    <w:rsid w:val="00F17135"/>
    <w:rsid w:val="00F173F5"/>
    <w:rsid w:val="00F1786E"/>
    <w:rsid w:val="00F179BA"/>
    <w:rsid w:val="00F17EDA"/>
    <w:rsid w:val="00F20165"/>
    <w:rsid w:val="00F2024F"/>
    <w:rsid w:val="00F20260"/>
    <w:rsid w:val="00F204F7"/>
    <w:rsid w:val="00F20E4A"/>
    <w:rsid w:val="00F20FD9"/>
    <w:rsid w:val="00F21234"/>
    <w:rsid w:val="00F214FE"/>
    <w:rsid w:val="00F216F0"/>
    <w:rsid w:val="00F2189C"/>
    <w:rsid w:val="00F21AD0"/>
    <w:rsid w:val="00F21BBC"/>
    <w:rsid w:val="00F21FEB"/>
    <w:rsid w:val="00F22106"/>
    <w:rsid w:val="00F22263"/>
    <w:rsid w:val="00F22D69"/>
    <w:rsid w:val="00F23004"/>
    <w:rsid w:val="00F231CA"/>
    <w:rsid w:val="00F2320C"/>
    <w:rsid w:val="00F2379A"/>
    <w:rsid w:val="00F237E2"/>
    <w:rsid w:val="00F23888"/>
    <w:rsid w:val="00F23A84"/>
    <w:rsid w:val="00F23AA1"/>
    <w:rsid w:val="00F23DF1"/>
    <w:rsid w:val="00F23E1E"/>
    <w:rsid w:val="00F23F55"/>
    <w:rsid w:val="00F24236"/>
    <w:rsid w:val="00F24863"/>
    <w:rsid w:val="00F24970"/>
    <w:rsid w:val="00F249E0"/>
    <w:rsid w:val="00F24B74"/>
    <w:rsid w:val="00F24E85"/>
    <w:rsid w:val="00F25158"/>
    <w:rsid w:val="00F251E6"/>
    <w:rsid w:val="00F25431"/>
    <w:rsid w:val="00F257CB"/>
    <w:rsid w:val="00F25A25"/>
    <w:rsid w:val="00F25AC3"/>
    <w:rsid w:val="00F25DE1"/>
    <w:rsid w:val="00F25ECF"/>
    <w:rsid w:val="00F263F6"/>
    <w:rsid w:val="00F266A4"/>
    <w:rsid w:val="00F2694B"/>
    <w:rsid w:val="00F270E4"/>
    <w:rsid w:val="00F27339"/>
    <w:rsid w:val="00F273D3"/>
    <w:rsid w:val="00F27401"/>
    <w:rsid w:val="00F2757A"/>
    <w:rsid w:val="00F2769F"/>
    <w:rsid w:val="00F276CF"/>
    <w:rsid w:val="00F27B06"/>
    <w:rsid w:val="00F27B72"/>
    <w:rsid w:val="00F27DA2"/>
    <w:rsid w:val="00F27EC6"/>
    <w:rsid w:val="00F3000E"/>
    <w:rsid w:val="00F301D3"/>
    <w:rsid w:val="00F302C1"/>
    <w:rsid w:val="00F306DD"/>
    <w:rsid w:val="00F309BE"/>
    <w:rsid w:val="00F30A16"/>
    <w:rsid w:val="00F30D60"/>
    <w:rsid w:val="00F30DEC"/>
    <w:rsid w:val="00F30F99"/>
    <w:rsid w:val="00F3117D"/>
    <w:rsid w:val="00F31231"/>
    <w:rsid w:val="00F3143E"/>
    <w:rsid w:val="00F31CB8"/>
    <w:rsid w:val="00F31D49"/>
    <w:rsid w:val="00F32076"/>
    <w:rsid w:val="00F32197"/>
    <w:rsid w:val="00F3239D"/>
    <w:rsid w:val="00F323D8"/>
    <w:rsid w:val="00F32AB0"/>
    <w:rsid w:val="00F32BC0"/>
    <w:rsid w:val="00F33111"/>
    <w:rsid w:val="00F3319D"/>
    <w:rsid w:val="00F331A1"/>
    <w:rsid w:val="00F332F7"/>
    <w:rsid w:val="00F334A4"/>
    <w:rsid w:val="00F336F1"/>
    <w:rsid w:val="00F337B5"/>
    <w:rsid w:val="00F33EB5"/>
    <w:rsid w:val="00F33ED6"/>
    <w:rsid w:val="00F341F8"/>
    <w:rsid w:val="00F34414"/>
    <w:rsid w:val="00F345D1"/>
    <w:rsid w:val="00F34706"/>
    <w:rsid w:val="00F34712"/>
    <w:rsid w:val="00F34AB0"/>
    <w:rsid w:val="00F34B90"/>
    <w:rsid w:val="00F34D58"/>
    <w:rsid w:val="00F34ED2"/>
    <w:rsid w:val="00F34F75"/>
    <w:rsid w:val="00F34F78"/>
    <w:rsid w:val="00F35123"/>
    <w:rsid w:val="00F3514A"/>
    <w:rsid w:val="00F35350"/>
    <w:rsid w:val="00F355ED"/>
    <w:rsid w:val="00F358CF"/>
    <w:rsid w:val="00F36004"/>
    <w:rsid w:val="00F3662B"/>
    <w:rsid w:val="00F36812"/>
    <w:rsid w:val="00F368C4"/>
    <w:rsid w:val="00F36E29"/>
    <w:rsid w:val="00F36FE1"/>
    <w:rsid w:val="00F3723E"/>
    <w:rsid w:val="00F40133"/>
    <w:rsid w:val="00F4017F"/>
    <w:rsid w:val="00F40231"/>
    <w:rsid w:val="00F40573"/>
    <w:rsid w:val="00F40749"/>
    <w:rsid w:val="00F40784"/>
    <w:rsid w:val="00F40C4E"/>
    <w:rsid w:val="00F40EBD"/>
    <w:rsid w:val="00F40ECC"/>
    <w:rsid w:val="00F40EEB"/>
    <w:rsid w:val="00F4100C"/>
    <w:rsid w:val="00F4126A"/>
    <w:rsid w:val="00F41503"/>
    <w:rsid w:val="00F41526"/>
    <w:rsid w:val="00F4198C"/>
    <w:rsid w:val="00F41C41"/>
    <w:rsid w:val="00F41DDA"/>
    <w:rsid w:val="00F41E16"/>
    <w:rsid w:val="00F41EFE"/>
    <w:rsid w:val="00F422CA"/>
    <w:rsid w:val="00F42386"/>
    <w:rsid w:val="00F425A6"/>
    <w:rsid w:val="00F426DE"/>
    <w:rsid w:val="00F4282F"/>
    <w:rsid w:val="00F4283D"/>
    <w:rsid w:val="00F429E3"/>
    <w:rsid w:val="00F43092"/>
    <w:rsid w:val="00F430E3"/>
    <w:rsid w:val="00F43333"/>
    <w:rsid w:val="00F43B41"/>
    <w:rsid w:val="00F43B8F"/>
    <w:rsid w:val="00F43DF5"/>
    <w:rsid w:val="00F43E27"/>
    <w:rsid w:val="00F43ECE"/>
    <w:rsid w:val="00F44264"/>
    <w:rsid w:val="00F4483B"/>
    <w:rsid w:val="00F44A22"/>
    <w:rsid w:val="00F44D58"/>
    <w:rsid w:val="00F45335"/>
    <w:rsid w:val="00F4589E"/>
    <w:rsid w:val="00F45933"/>
    <w:rsid w:val="00F45BF6"/>
    <w:rsid w:val="00F469C0"/>
    <w:rsid w:val="00F46E37"/>
    <w:rsid w:val="00F4735D"/>
    <w:rsid w:val="00F47540"/>
    <w:rsid w:val="00F502E5"/>
    <w:rsid w:val="00F504EE"/>
    <w:rsid w:val="00F50567"/>
    <w:rsid w:val="00F50568"/>
    <w:rsid w:val="00F50656"/>
    <w:rsid w:val="00F509E0"/>
    <w:rsid w:val="00F50A7B"/>
    <w:rsid w:val="00F50D14"/>
    <w:rsid w:val="00F50FC5"/>
    <w:rsid w:val="00F5159F"/>
    <w:rsid w:val="00F515F5"/>
    <w:rsid w:val="00F515FB"/>
    <w:rsid w:val="00F516F1"/>
    <w:rsid w:val="00F51822"/>
    <w:rsid w:val="00F51966"/>
    <w:rsid w:val="00F51DA7"/>
    <w:rsid w:val="00F51E60"/>
    <w:rsid w:val="00F51E81"/>
    <w:rsid w:val="00F51EB7"/>
    <w:rsid w:val="00F52269"/>
    <w:rsid w:val="00F523A5"/>
    <w:rsid w:val="00F523DB"/>
    <w:rsid w:val="00F52447"/>
    <w:rsid w:val="00F524C9"/>
    <w:rsid w:val="00F52A30"/>
    <w:rsid w:val="00F52A44"/>
    <w:rsid w:val="00F52CA2"/>
    <w:rsid w:val="00F531D4"/>
    <w:rsid w:val="00F53299"/>
    <w:rsid w:val="00F5329B"/>
    <w:rsid w:val="00F5330E"/>
    <w:rsid w:val="00F534B7"/>
    <w:rsid w:val="00F5353D"/>
    <w:rsid w:val="00F5368E"/>
    <w:rsid w:val="00F538BB"/>
    <w:rsid w:val="00F53C66"/>
    <w:rsid w:val="00F54380"/>
    <w:rsid w:val="00F544D5"/>
    <w:rsid w:val="00F544DD"/>
    <w:rsid w:val="00F5453D"/>
    <w:rsid w:val="00F54C0A"/>
    <w:rsid w:val="00F54CD4"/>
    <w:rsid w:val="00F5508C"/>
    <w:rsid w:val="00F553EE"/>
    <w:rsid w:val="00F55573"/>
    <w:rsid w:val="00F55BC9"/>
    <w:rsid w:val="00F55BF9"/>
    <w:rsid w:val="00F55DD5"/>
    <w:rsid w:val="00F56127"/>
    <w:rsid w:val="00F56A24"/>
    <w:rsid w:val="00F56C39"/>
    <w:rsid w:val="00F56CBA"/>
    <w:rsid w:val="00F57305"/>
    <w:rsid w:val="00F57530"/>
    <w:rsid w:val="00F575C7"/>
    <w:rsid w:val="00F57731"/>
    <w:rsid w:val="00F57890"/>
    <w:rsid w:val="00F57B49"/>
    <w:rsid w:val="00F57C2B"/>
    <w:rsid w:val="00F57EB7"/>
    <w:rsid w:val="00F57FE4"/>
    <w:rsid w:val="00F601FE"/>
    <w:rsid w:val="00F60645"/>
    <w:rsid w:val="00F60B44"/>
    <w:rsid w:val="00F60DF8"/>
    <w:rsid w:val="00F60E22"/>
    <w:rsid w:val="00F60EFE"/>
    <w:rsid w:val="00F61010"/>
    <w:rsid w:val="00F615CB"/>
    <w:rsid w:val="00F615DD"/>
    <w:rsid w:val="00F6163A"/>
    <w:rsid w:val="00F61C45"/>
    <w:rsid w:val="00F620AE"/>
    <w:rsid w:val="00F627A1"/>
    <w:rsid w:val="00F628E4"/>
    <w:rsid w:val="00F62B19"/>
    <w:rsid w:val="00F62C71"/>
    <w:rsid w:val="00F62EC1"/>
    <w:rsid w:val="00F63122"/>
    <w:rsid w:val="00F6344D"/>
    <w:rsid w:val="00F63665"/>
    <w:rsid w:val="00F63984"/>
    <w:rsid w:val="00F63BC1"/>
    <w:rsid w:val="00F63E2B"/>
    <w:rsid w:val="00F63FB8"/>
    <w:rsid w:val="00F640DF"/>
    <w:rsid w:val="00F64259"/>
    <w:rsid w:val="00F64B12"/>
    <w:rsid w:val="00F65142"/>
    <w:rsid w:val="00F65178"/>
    <w:rsid w:val="00F651A2"/>
    <w:rsid w:val="00F652AF"/>
    <w:rsid w:val="00F652C2"/>
    <w:rsid w:val="00F654D1"/>
    <w:rsid w:val="00F65BAA"/>
    <w:rsid w:val="00F65C30"/>
    <w:rsid w:val="00F6618C"/>
    <w:rsid w:val="00F668FD"/>
    <w:rsid w:val="00F66F54"/>
    <w:rsid w:val="00F67019"/>
    <w:rsid w:val="00F677F0"/>
    <w:rsid w:val="00F67952"/>
    <w:rsid w:val="00F679B3"/>
    <w:rsid w:val="00F67AAA"/>
    <w:rsid w:val="00F67B60"/>
    <w:rsid w:val="00F67F0F"/>
    <w:rsid w:val="00F7002C"/>
    <w:rsid w:val="00F70148"/>
    <w:rsid w:val="00F701A9"/>
    <w:rsid w:val="00F7026C"/>
    <w:rsid w:val="00F7054C"/>
    <w:rsid w:val="00F7066B"/>
    <w:rsid w:val="00F70B1D"/>
    <w:rsid w:val="00F70C79"/>
    <w:rsid w:val="00F70D10"/>
    <w:rsid w:val="00F71014"/>
    <w:rsid w:val="00F71092"/>
    <w:rsid w:val="00F7114B"/>
    <w:rsid w:val="00F711C1"/>
    <w:rsid w:val="00F71303"/>
    <w:rsid w:val="00F718DE"/>
    <w:rsid w:val="00F71B04"/>
    <w:rsid w:val="00F72248"/>
    <w:rsid w:val="00F7231A"/>
    <w:rsid w:val="00F72519"/>
    <w:rsid w:val="00F72715"/>
    <w:rsid w:val="00F727AC"/>
    <w:rsid w:val="00F727DC"/>
    <w:rsid w:val="00F730C1"/>
    <w:rsid w:val="00F7365C"/>
    <w:rsid w:val="00F739DD"/>
    <w:rsid w:val="00F73C3F"/>
    <w:rsid w:val="00F73D54"/>
    <w:rsid w:val="00F742E4"/>
    <w:rsid w:val="00F7516B"/>
    <w:rsid w:val="00F75657"/>
    <w:rsid w:val="00F75F13"/>
    <w:rsid w:val="00F75FB2"/>
    <w:rsid w:val="00F76071"/>
    <w:rsid w:val="00F763D4"/>
    <w:rsid w:val="00F76752"/>
    <w:rsid w:val="00F768C4"/>
    <w:rsid w:val="00F76C73"/>
    <w:rsid w:val="00F76E5D"/>
    <w:rsid w:val="00F76ECD"/>
    <w:rsid w:val="00F76F60"/>
    <w:rsid w:val="00F7748F"/>
    <w:rsid w:val="00F77BE9"/>
    <w:rsid w:val="00F77CA8"/>
    <w:rsid w:val="00F77E0B"/>
    <w:rsid w:val="00F77F16"/>
    <w:rsid w:val="00F77F38"/>
    <w:rsid w:val="00F8020A"/>
    <w:rsid w:val="00F802DB"/>
    <w:rsid w:val="00F80362"/>
    <w:rsid w:val="00F804DE"/>
    <w:rsid w:val="00F80609"/>
    <w:rsid w:val="00F80810"/>
    <w:rsid w:val="00F8089C"/>
    <w:rsid w:val="00F80EBA"/>
    <w:rsid w:val="00F81014"/>
    <w:rsid w:val="00F8115B"/>
    <w:rsid w:val="00F813DC"/>
    <w:rsid w:val="00F81479"/>
    <w:rsid w:val="00F81666"/>
    <w:rsid w:val="00F817F0"/>
    <w:rsid w:val="00F81D1E"/>
    <w:rsid w:val="00F82351"/>
    <w:rsid w:val="00F82721"/>
    <w:rsid w:val="00F8282A"/>
    <w:rsid w:val="00F82943"/>
    <w:rsid w:val="00F82E65"/>
    <w:rsid w:val="00F832F1"/>
    <w:rsid w:val="00F83356"/>
    <w:rsid w:val="00F835DD"/>
    <w:rsid w:val="00F836A4"/>
    <w:rsid w:val="00F83A84"/>
    <w:rsid w:val="00F83C78"/>
    <w:rsid w:val="00F83CF1"/>
    <w:rsid w:val="00F83EE9"/>
    <w:rsid w:val="00F84201"/>
    <w:rsid w:val="00F843DE"/>
    <w:rsid w:val="00F84580"/>
    <w:rsid w:val="00F8480D"/>
    <w:rsid w:val="00F84915"/>
    <w:rsid w:val="00F84A65"/>
    <w:rsid w:val="00F85564"/>
    <w:rsid w:val="00F85579"/>
    <w:rsid w:val="00F8581B"/>
    <w:rsid w:val="00F85B36"/>
    <w:rsid w:val="00F85BD0"/>
    <w:rsid w:val="00F85BD3"/>
    <w:rsid w:val="00F85FD5"/>
    <w:rsid w:val="00F861DD"/>
    <w:rsid w:val="00F86294"/>
    <w:rsid w:val="00F863E4"/>
    <w:rsid w:val="00F86715"/>
    <w:rsid w:val="00F86915"/>
    <w:rsid w:val="00F8697D"/>
    <w:rsid w:val="00F86BC2"/>
    <w:rsid w:val="00F870D0"/>
    <w:rsid w:val="00F87148"/>
    <w:rsid w:val="00F8767F"/>
    <w:rsid w:val="00F87785"/>
    <w:rsid w:val="00F877DA"/>
    <w:rsid w:val="00F87933"/>
    <w:rsid w:val="00F87F18"/>
    <w:rsid w:val="00F90147"/>
    <w:rsid w:val="00F902EF"/>
    <w:rsid w:val="00F905A8"/>
    <w:rsid w:val="00F905B5"/>
    <w:rsid w:val="00F9092C"/>
    <w:rsid w:val="00F90A77"/>
    <w:rsid w:val="00F90C78"/>
    <w:rsid w:val="00F90E90"/>
    <w:rsid w:val="00F90F94"/>
    <w:rsid w:val="00F91802"/>
    <w:rsid w:val="00F91D26"/>
    <w:rsid w:val="00F91F8A"/>
    <w:rsid w:val="00F920CC"/>
    <w:rsid w:val="00F92116"/>
    <w:rsid w:val="00F9250B"/>
    <w:rsid w:val="00F9253F"/>
    <w:rsid w:val="00F92638"/>
    <w:rsid w:val="00F92701"/>
    <w:rsid w:val="00F92AB2"/>
    <w:rsid w:val="00F92BD8"/>
    <w:rsid w:val="00F93001"/>
    <w:rsid w:val="00F9319A"/>
    <w:rsid w:val="00F93404"/>
    <w:rsid w:val="00F9355C"/>
    <w:rsid w:val="00F93640"/>
    <w:rsid w:val="00F9369A"/>
    <w:rsid w:val="00F9376D"/>
    <w:rsid w:val="00F9377D"/>
    <w:rsid w:val="00F93A34"/>
    <w:rsid w:val="00F93D7D"/>
    <w:rsid w:val="00F93E85"/>
    <w:rsid w:val="00F9436A"/>
    <w:rsid w:val="00F944EE"/>
    <w:rsid w:val="00F94E53"/>
    <w:rsid w:val="00F94ED2"/>
    <w:rsid w:val="00F952B5"/>
    <w:rsid w:val="00F95310"/>
    <w:rsid w:val="00F958AA"/>
    <w:rsid w:val="00F95E5A"/>
    <w:rsid w:val="00F95E9D"/>
    <w:rsid w:val="00F95F67"/>
    <w:rsid w:val="00F962D2"/>
    <w:rsid w:val="00F96337"/>
    <w:rsid w:val="00F96421"/>
    <w:rsid w:val="00F965AE"/>
    <w:rsid w:val="00F965D8"/>
    <w:rsid w:val="00F9669B"/>
    <w:rsid w:val="00F966A9"/>
    <w:rsid w:val="00F96787"/>
    <w:rsid w:val="00F96A1D"/>
    <w:rsid w:val="00F96F4A"/>
    <w:rsid w:val="00F970C3"/>
    <w:rsid w:val="00F97468"/>
    <w:rsid w:val="00F97481"/>
    <w:rsid w:val="00F974E1"/>
    <w:rsid w:val="00F9754D"/>
    <w:rsid w:val="00F975E1"/>
    <w:rsid w:val="00F97AF4"/>
    <w:rsid w:val="00F97C2F"/>
    <w:rsid w:val="00F97C61"/>
    <w:rsid w:val="00F97D6D"/>
    <w:rsid w:val="00F97E4C"/>
    <w:rsid w:val="00FA0278"/>
    <w:rsid w:val="00FA07E1"/>
    <w:rsid w:val="00FA0ADE"/>
    <w:rsid w:val="00FA0B7D"/>
    <w:rsid w:val="00FA0F5E"/>
    <w:rsid w:val="00FA11B0"/>
    <w:rsid w:val="00FA13F4"/>
    <w:rsid w:val="00FA167B"/>
    <w:rsid w:val="00FA17AE"/>
    <w:rsid w:val="00FA1939"/>
    <w:rsid w:val="00FA1EAC"/>
    <w:rsid w:val="00FA243A"/>
    <w:rsid w:val="00FA2C74"/>
    <w:rsid w:val="00FA2CEB"/>
    <w:rsid w:val="00FA30A4"/>
    <w:rsid w:val="00FA342A"/>
    <w:rsid w:val="00FA3561"/>
    <w:rsid w:val="00FA39A7"/>
    <w:rsid w:val="00FA39BE"/>
    <w:rsid w:val="00FA3A6D"/>
    <w:rsid w:val="00FA3ABD"/>
    <w:rsid w:val="00FA3F5C"/>
    <w:rsid w:val="00FA3FBC"/>
    <w:rsid w:val="00FA40AB"/>
    <w:rsid w:val="00FA44C8"/>
    <w:rsid w:val="00FA44DC"/>
    <w:rsid w:val="00FA44F2"/>
    <w:rsid w:val="00FA454F"/>
    <w:rsid w:val="00FA4615"/>
    <w:rsid w:val="00FA4995"/>
    <w:rsid w:val="00FA4D9F"/>
    <w:rsid w:val="00FA4DAA"/>
    <w:rsid w:val="00FA4FB3"/>
    <w:rsid w:val="00FA5225"/>
    <w:rsid w:val="00FA54AE"/>
    <w:rsid w:val="00FA598F"/>
    <w:rsid w:val="00FA5AE1"/>
    <w:rsid w:val="00FA609C"/>
    <w:rsid w:val="00FA630A"/>
    <w:rsid w:val="00FA66F3"/>
    <w:rsid w:val="00FA68CF"/>
    <w:rsid w:val="00FA6B19"/>
    <w:rsid w:val="00FA6FDD"/>
    <w:rsid w:val="00FA72B7"/>
    <w:rsid w:val="00FA7579"/>
    <w:rsid w:val="00FA76B7"/>
    <w:rsid w:val="00FA7861"/>
    <w:rsid w:val="00FA78A3"/>
    <w:rsid w:val="00FA7B9F"/>
    <w:rsid w:val="00FA7C26"/>
    <w:rsid w:val="00FB0004"/>
    <w:rsid w:val="00FB053F"/>
    <w:rsid w:val="00FB06F4"/>
    <w:rsid w:val="00FB0780"/>
    <w:rsid w:val="00FB0E46"/>
    <w:rsid w:val="00FB0F0B"/>
    <w:rsid w:val="00FB0F74"/>
    <w:rsid w:val="00FB127D"/>
    <w:rsid w:val="00FB16C5"/>
    <w:rsid w:val="00FB1E3D"/>
    <w:rsid w:val="00FB2618"/>
    <w:rsid w:val="00FB2C60"/>
    <w:rsid w:val="00FB2D1B"/>
    <w:rsid w:val="00FB2DB7"/>
    <w:rsid w:val="00FB2F9D"/>
    <w:rsid w:val="00FB3567"/>
    <w:rsid w:val="00FB3599"/>
    <w:rsid w:val="00FB366D"/>
    <w:rsid w:val="00FB37EF"/>
    <w:rsid w:val="00FB3E2D"/>
    <w:rsid w:val="00FB3F63"/>
    <w:rsid w:val="00FB3FE5"/>
    <w:rsid w:val="00FB40B6"/>
    <w:rsid w:val="00FB4265"/>
    <w:rsid w:val="00FB47BF"/>
    <w:rsid w:val="00FB4B0B"/>
    <w:rsid w:val="00FB4BF0"/>
    <w:rsid w:val="00FB4F9B"/>
    <w:rsid w:val="00FB50C9"/>
    <w:rsid w:val="00FB515D"/>
    <w:rsid w:val="00FB519D"/>
    <w:rsid w:val="00FB5353"/>
    <w:rsid w:val="00FB54DE"/>
    <w:rsid w:val="00FB5591"/>
    <w:rsid w:val="00FB58AE"/>
    <w:rsid w:val="00FB5CD2"/>
    <w:rsid w:val="00FB5D53"/>
    <w:rsid w:val="00FB5EDC"/>
    <w:rsid w:val="00FB615C"/>
    <w:rsid w:val="00FB6180"/>
    <w:rsid w:val="00FB6186"/>
    <w:rsid w:val="00FB61D7"/>
    <w:rsid w:val="00FB6516"/>
    <w:rsid w:val="00FB678C"/>
    <w:rsid w:val="00FB69FE"/>
    <w:rsid w:val="00FB6DE2"/>
    <w:rsid w:val="00FB746C"/>
    <w:rsid w:val="00FB7782"/>
    <w:rsid w:val="00FB7786"/>
    <w:rsid w:val="00FB7A32"/>
    <w:rsid w:val="00FB7D26"/>
    <w:rsid w:val="00FC0072"/>
    <w:rsid w:val="00FC03EA"/>
    <w:rsid w:val="00FC04B8"/>
    <w:rsid w:val="00FC0834"/>
    <w:rsid w:val="00FC0901"/>
    <w:rsid w:val="00FC09F1"/>
    <w:rsid w:val="00FC0D9A"/>
    <w:rsid w:val="00FC130A"/>
    <w:rsid w:val="00FC1509"/>
    <w:rsid w:val="00FC151F"/>
    <w:rsid w:val="00FC1928"/>
    <w:rsid w:val="00FC19CD"/>
    <w:rsid w:val="00FC1ACD"/>
    <w:rsid w:val="00FC1E99"/>
    <w:rsid w:val="00FC27C2"/>
    <w:rsid w:val="00FC2999"/>
    <w:rsid w:val="00FC2A84"/>
    <w:rsid w:val="00FC3011"/>
    <w:rsid w:val="00FC332B"/>
    <w:rsid w:val="00FC34CE"/>
    <w:rsid w:val="00FC355C"/>
    <w:rsid w:val="00FC3592"/>
    <w:rsid w:val="00FC3683"/>
    <w:rsid w:val="00FC3BD4"/>
    <w:rsid w:val="00FC3BD6"/>
    <w:rsid w:val="00FC3C03"/>
    <w:rsid w:val="00FC4139"/>
    <w:rsid w:val="00FC44B9"/>
    <w:rsid w:val="00FC46A9"/>
    <w:rsid w:val="00FC48EF"/>
    <w:rsid w:val="00FC497C"/>
    <w:rsid w:val="00FC4C94"/>
    <w:rsid w:val="00FC51FE"/>
    <w:rsid w:val="00FC5B62"/>
    <w:rsid w:val="00FC5BC1"/>
    <w:rsid w:val="00FC5CC6"/>
    <w:rsid w:val="00FC62B2"/>
    <w:rsid w:val="00FC62B5"/>
    <w:rsid w:val="00FC63BE"/>
    <w:rsid w:val="00FC6524"/>
    <w:rsid w:val="00FC696F"/>
    <w:rsid w:val="00FC702F"/>
    <w:rsid w:val="00FC712F"/>
    <w:rsid w:val="00FC71EE"/>
    <w:rsid w:val="00FC7485"/>
    <w:rsid w:val="00FC748B"/>
    <w:rsid w:val="00FC77FF"/>
    <w:rsid w:val="00FC7C5C"/>
    <w:rsid w:val="00FD07F0"/>
    <w:rsid w:val="00FD0829"/>
    <w:rsid w:val="00FD0889"/>
    <w:rsid w:val="00FD090D"/>
    <w:rsid w:val="00FD0912"/>
    <w:rsid w:val="00FD091C"/>
    <w:rsid w:val="00FD0D12"/>
    <w:rsid w:val="00FD0D90"/>
    <w:rsid w:val="00FD0DD8"/>
    <w:rsid w:val="00FD0E01"/>
    <w:rsid w:val="00FD1038"/>
    <w:rsid w:val="00FD12D4"/>
    <w:rsid w:val="00FD13A8"/>
    <w:rsid w:val="00FD16DE"/>
    <w:rsid w:val="00FD17AC"/>
    <w:rsid w:val="00FD1979"/>
    <w:rsid w:val="00FD1B3C"/>
    <w:rsid w:val="00FD1CFD"/>
    <w:rsid w:val="00FD1FD9"/>
    <w:rsid w:val="00FD2159"/>
    <w:rsid w:val="00FD2937"/>
    <w:rsid w:val="00FD29CB"/>
    <w:rsid w:val="00FD31A0"/>
    <w:rsid w:val="00FD3452"/>
    <w:rsid w:val="00FD34B4"/>
    <w:rsid w:val="00FD3851"/>
    <w:rsid w:val="00FD3BFA"/>
    <w:rsid w:val="00FD3FE9"/>
    <w:rsid w:val="00FD43C6"/>
    <w:rsid w:val="00FD46EE"/>
    <w:rsid w:val="00FD478F"/>
    <w:rsid w:val="00FD49E8"/>
    <w:rsid w:val="00FD4ABA"/>
    <w:rsid w:val="00FD4F77"/>
    <w:rsid w:val="00FD50F4"/>
    <w:rsid w:val="00FD5211"/>
    <w:rsid w:val="00FD545B"/>
    <w:rsid w:val="00FD5A95"/>
    <w:rsid w:val="00FD5FE6"/>
    <w:rsid w:val="00FD61DC"/>
    <w:rsid w:val="00FD63AB"/>
    <w:rsid w:val="00FD67F9"/>
    <w:rsid w:val="00FD689D"/>
    <w:rsid w:val="00FD6A15"/>
    <w:rsid w:val="00FD6C12"/>
    <w:rsid w:val="00FD6DB6"/>
    <w:rsid w:val="00FD7075"/>
    <w:rsid w:val="00FD7243"/>
    <w:rsid w:val="00FD727D"/>
    <w:rsid w:val="00FD779B"/>
    <w:rsid w:val="00FD7C52"/>
    <w:rsid w:val="00FD7C6A"/>
    <w:rsid w:val="00FDCF54"/>
    <w:rsid w:val="00FE003E"/>
    <w:rsid w:val="00FE0103"/>
    <w:rsid w:val="00FE0177"/>
    <w:rsid w:val="00FE06E1"/>
    <w:rsid w:val="00FE0707"/>
    <w:rsid w:val="00FE0F32"/>
    <w:rsid w:val="00FE134E"/>
    <w:rsid w:val="00FE1569"/>
    <w:rsid w:val="00FE1589"/>
    <w:rsid w:val="00FE1D5F"/>
    <w:rsid w:val="00FE1F4C"/>
    <w:rsid w:val="00FE22CB"/>
    <w:rsid w:val="00FE22E9"/>
    <w:rsid w:val="00FE26DB"/>
    <w:rsid w:val="00FE28CA"/>
    <w:rsid w:val="00FE2AD6"/>
    <w:rsid w:val="00FE2B91"/>
    <w:rsid w:val="00FE2C8E"/>
    <w:rsid w:val="00FE3234"/>
    <w:rsid w:val="00FE339F"/>
    <w:rsid w:val="00FE3489"/>
    <w:rsid w:val="00FE3BBA"/>
    <w:rsid w:val="00FE3DAC"/>
    <w:rsid w:val="00FE3FC3"/>
    <w:rsid w:val="00FE4A4B"/>
    <w:rsid w:val="00FE50E0"/>
    <w:rsid w:val="00FE51F8"/>
    <w:rsid w:val="00FE58BE"/>
    <w:rsid w:val="00FE58FE"/>
    <w:rsid w:val="00FE5D3B"/>
    <w:rsid w:val="00FE62D8"/>
    <w:rsid w:val="00FE6572"/>
    <w:rsid w:val="00FE6661"/>
    <w:rsid w:val="00FE6A0A"/>
    <w:rsid w:val="00FE6A92"/>
    <w:rsid w:val="00FE6B51"/>
    <w:rsid w:val="00FE6B9E"/>
    <w:rsid w:val="00FE6BB8"/>
    <w:rsid w:val="00FE6BD4"/>
    <w:rsid w:val="00FE6EEE"/>
    <w:rsid w:val="00FE716E"/>
    <w:rsid w:val="00FE71CC"/>
    <w:rsid w:val="00FE7283"/>
    <w:rsid w:val="00FE737B"/>
    <w:rsid w:val="00FE737F"/>
    <w:rsid w:val="00FE73A8"/>
    <w:rsid w:val="00FE76A9"/>
    <w:rsid w:val="00FE77AD"/>
    <w:rsid w:val="00FE7C91"/>
    <w:rsid w:val="00FE7DCE"/>
    <w:rsid w:val="00FE7FBD"/>
    <w:rsid w:val="00FF01EC"/>
    <w:rsid w:val="00FF032A"/>
    <w:rsid w:val="00FF0715"/>
    <w:rsid w:val="00FF0C8E"/>
    <w:rsid w:val="00FF0E56"/>
    <w:rsid w:val="00FF0F65"/>
    <w:rsid w:val="00FF0FA5"/>
    <w:rsid w:val="00FF110E"/>
    <w:rsid w:val="00FF1120"/>
    <w:rsid w:val="00FF12BF"/>
    <w:rsid w:val="00FF15B5"/>
    <w:rsid w:val="00FF16A6"/>
    <w:rsid w:val="00FF1855"/>
    <w:rsid w:val="00FF1978"/>
    <w:rsid w:val="00FF199C"/>
    <w:rsid w:val="00FF1D9F"/>
    <w:rsid w:val="00FF1DA5"/>
    <w:rsid w:val="00FF2423"/>
    <w:rsid w:val="00FF2AD4"/>
    <w:rsid w:val="00FF2C0A"/>
    <w:rsid w:val="00FF2FE9"/>
    <w:rsid w:val="00FF305D"/>
    <w:rsid w:val="00FF306B"/>
    <w:rsid w:val="00FF3188"/>
    <w:rsid w:val="00FF34BF"/>
    <w:rsid w:val="00FF36AB"/>
    <w:rsid w:val="00FF36E4"/>
    <w:rsid w:val="00FF4167"/>
    <w:rsid w:val="00FF4385"/>
    <w:rsid w:val="00FF4421"/>
    <w:rsid w:val="00FF4625"/>
    <w:rsid w:val="00FF4A3B"/>
    <w:rsid w:val="00FF4B83"/>
    <w:rsid w:val="00FF4F41"/>
    <w:rsid w:val="00FF51BC"/>
    <w:rsid w:val="00FF556E"/>
    <w:rsid w:val="00FF6081"/>
    <w:rsid w:val="00FF61D1"/>
    <w:rsid w:val="00FF6513"/>
    <w:rsid w:val="00FF668B"/>
    <w:rsid w:val="00FF6840"/>
    <w:rsid w:val="00FF6855"/>
    <w:rsid w:val="00FF6A7D"/>
    <w:rsid w:val="00FF6AE5"/>
    <w:rsid w:val="00FF6BB6"/>
    <w:rsid w:val="00FF6C39"/>
    <w:rsid w:val="00FF723B"/>
    <w:rsid w:val="00FF7574"/>
    <w:rsid w:val="00FF76D4"/>
    <w:rsid w:val="00FF778D"/>
    <w:rsid w:val="00FF7C45"/>
    <w:rsid w:val="01025FE3"/>
    <w:rsid w:val="010733F1"/>
    <w:rsid w:val="01136E84"/>
    <w:rsid w:val="011EDC5B"/>
    <w:rsid w:val="0138B29C"/>
    <w:rsid w:val="013B33BF"/>
    <w:rsid w:val="0149220E"/>
    <w:rsid w:val="01550B20"/>
    <w:rsid w:val="0159837F"/>
    <w:rsid w:val="015D3088"/>
    <w:rsid w:val="01637893"/>
    <w:rsid w:val="016CEE53"/>
    <w:rsid w:val="01746174"/>
    <w:rsid w:val="01749B5C"/>
    <w:rsid w:val="01769146"/>
    <w:rsid w:val="01889735"/>
    <w:rsid w:val="018EC656"/>
    <w:rsid w:val="0194A295"/>
    <w:rsid w:val="01996E3C"/>
    <w:rsid w:val="01A2A64C"/>
    <w:rsid w:val="01B162F1"/>
    <w:rsid w:val="01B29711"/>
    <w:rsid w:val="01B6883D"/>
    <w:rsid w:val="01C0E3D6"/>
    <w:rsid w:val="01C772B4"/>
    <w:rsid w:val="01D2F673"/>
    <w:rsid w:val="01D8A7C5"/>
    <w:rsid w:val="01DDCF79"/>
    <w:rsid w:val="01DE63FB"/>
    <w:rsid w:val="01E3BF94"/>
    <w:rsid w:val="01EAA302"/>
    <w:rsid w:val="01ECE526"/>
    <w:rsid w:val="01F1F40D"/>
    <w:rsid w:val="01F1F68B"/>
    <w:rsid w:val="01FE0652"/>
    <w:rsid w:val="0205E26D"/>
    <w:rsid w:val="02245CF5"/>
    <w:rsid w:val="023A5A6B"/>
    <w:rsid w:val="024462E9"/>
    <w:rsid w:val="02458D6B"/>
    <w:rsid w:val="0245D9DC"/>
    <w:rsid w:val="024D0F18"/>
    <w:rsid w:val="024E3BDE"/>
    <w:rsid w:val="0252290E"/>
    <w:rsid w:val="0258C180"/>
    <w:rsid w:val="025B8B6B"/>
    <w:rsid w:val="025E7E96"/>
    <w:rsid w:val="0260793B"/>
    <w:rsid w:val="0261DCE5"/>
    <w:rsid w:val="02627107"/>
    <w:rsid w:val="0269B938"/>
    <w:rsid w:val="026ACC49"/>
    <w:rsid w:val="026B8579"/>
    <w:rsid w:val="027721D7"/>
    <w:rsid w:val="02773088"/>
    <w:rsid w:val="02798EBB"/>
    <w:rsid w:val="027FCCC9"/>
    <w:rsid w:val="0280BCC8"/>
    <w:rsid w:val="0282FAC8"/>
    <w:rsid w:val="028FC141"/>
    <w:rsid w:val="02946DE0"/>
    <w:rsid w:val="02A458E3"/>
    <w:rsid w:val="02B59F14"/>
    <w:rsid w:val="02CB00AC"/>
    <w:rsid w:val="02CBC1C6"/>
    <w:rsid w:val="02CEA9CC"/>
    <w:rsid w:val="02D1FBED"/>
    <w:rsid w:val="02D597CE"/>
    <w:rsid w:val="02D9D6C7"/>
    <w:rsid w:val="02DD2B97"/>
    <w:rsid w:val="02DFC748"/>
    <w:rsid w:val="02E1C44D"/>
    <w:rsid w:val="02ECC7FF"/>
    <w:rsid w:val="02F1060A"/>
    <w:rsid w:val="02F640F4"/>
    <w:rsid w:val="02FF8D9B"/>
    <w:rsid w:val="0306C8C2"/>
    <w:rsid w:val="030D7704"/>
    <w:rsid w:val="030EFC24"/>
    <w:rsid w:val="031378FE"/>
    <w:rsid w:val="03168208"/>
    <w:rsid w:val="0317DD07"/>
    <w:rsid w:val="031AA18F"/>
    <w:rsid w:val="031C09F8"/>
    <w:rsid w:val="03217E86"/>
    <w:rsid w:val="0323CFA4"/>
    <w:rsid w:val="032592C7"/>
    <w:rsid w:val="0328DE67"/>
    <w:rsid w:val="03335804"/>
    <w:rsid w:val="03341758"/>
    <w:rsid w:val="033B61C3"/>
    <w:rsid w:val="03402682"/>
    <w:rsid w:val="03444344"/>
    <w:rsid w:val="0350F8FA"/>
    <w:rsid w:val="0352AAF6"/>
    <w:rsid w:val="0362C121"/>
    <w:rsid w:val="03664810"/>
    <w:rsid w:val="03665C68"/>
    <w:rsid w:val="036A0C86"/>
    <w:rsid w:val="036E90B7"/>
    <w:rsid w:val="036F49DD"/>
    <w:rsid w:val="036F7116"/>
    <w:rsid w:val="0374139A"/>
    <w:rsid w:val="038684C5"/>
    <w:rsid w:val="0387C4CD"/>
    <w:rsid w:val="03901791"/>
    <w:rsid w:val="0390D428"/>
    <w:rsid w:val="0395355F"/>
    <w:rsid w:val="039C66BE"/>
    <w:rsid w:val="039D5669"/>
    <w:rsid w:val="03A68F1E"/>
    <w:rsid w:val="03A952C9"/>
    <w:rsid w:val="03AB5F32"/>
    <w:rsid w:val="03ABBB84"/>
    <w:rsid w:val="03B588C5"/>
    <w:rsid w:val="03B95FE3"/>
    <w:rsid w:val="03BB1E43"/>
    <w:rsid w:val="03BE9C38"/>
    <w:rsid w:val="03C5CD47"/>
    <w:rsid w:val="03CA5205"/>
    <w:rsid w:val="03D7A831"/>
    <w:rsid w:val="03DA9EC6"/>
    <w:rsid w:val="03DD2041"/>
    <w:rsid w:val="03DD62F0"/>
    <w:rsid w:val="03E5451E"/>
    <w:rsid w:val="03E589B6"/>
    <w:rsid w:val="03E79582"/>
    <w:rsid w:val="03E807D3"/>
    <w:rsid w:val="03E90BC6"/>
    <w:rsid w:val="03EE1BEC"/>
    <w:rsid w:val="03EEABDD"/>
    <w:rsid w:val="03F3C75E"/>
    <w:rsid w:val="03F6E8F6"/>
    <w:rsid w:val="03FB646A"/>
    <w:rsid w:val="040097C5"/>
    <w:rsid w:val="040CE4E5"/>
    <w:rsid w:val="0411B455"/>
    <w:rsid w:val="0413A6BF"/>
    <w:rsid w:val="04155F1C"/>
    <w:rsid w:val="0416336F"/>
    <w:rsid w:val="041E0139"/>
    <w:rsid w:val="042AFC6D"/>
    <w:rsid w:val="0431A4BB"/>
    <w:rsid w:val="04384EAE"/>
    <w:rsid w:val="0439C073"/>
    <w:rsid w:val="0442263D"/>
    <w:rsid w:val="04423EC2"/>
    <w:rsid w:val="04437FC6"/>
    <w:rsid w:val="044549FD"/>
    <w:rsid w:val="0448E59E"/>
    <w:rsid w:val="045A3BB0"/>
    <w:rsid w:val="046278BE"/>
    <w:rsid w:val="0465F8F4"/>
    <w:rsid w:val="04691F46"/>
    <w:rsid w:val="047CFEB2"/>
    <w:rsid w:val="047D6C75"/>
    <w:rsid w:val="0480F56E"/>
    <w:rsid w:val="04893A82"/>
    <w:rsid w:val="048E3CCE"/>
    <w:rsid w:val="04916C04"/>
    <w:rsid w:val="0494F31D"/>
    <w:rsid w:val="0496D718"/>
    <w:rsid w:val="049842A6"/>
    <w:rsid w:val="0499BDA2"/>
    <w:rsid w:val="04A512F9"/>
    <w:rsid w:val="04ABF6E8"/>
    <w:rsid w:val="04AFE3A9"/>
    <w:rsid w:val="04C8868A"/>
    <w:rsid w:val="04D08613"/>
    <w:rsid w:val="04D71E89"/>
    <w:rsid w:val="04D71EB3"/>
    <w:rsid w:val="04D90B11"/>
    <w:rsid w:val="04DC37D9"/>
    <w:rsid w:val="04DC5143"/>
    <w:rsid w:val="04E32E6C"/>
    <w:rsid w:val="04E4DA71"/>
    <w:rsid w:val="04E528FD"/>
    <w:rsid w:val="04EE499F"/>
    <w:rsid w:val="04EFD3BF"/>
    <w:rsid w:val="04EFDAF5"/>
    <w:rsid w:val="04F33580"/>
    <w:rsid w:val="04FE6B85"/>
    <w:rsid w:val="0505CB5A"/>
    <w:rsid w:val="0506036E"/>
    <w:rsid w:val="05096C56"/>
    <w:rsid w:val="050A033F"/>
    <w:rsid w:val="050FB28B"/>
    <w:rsid w:val="0510CEEB"/>
    <w:rsid w:val="0512FB01"/>
    <w:rsid w:val="0523E059"/>
    <w:rsid w:val="0526A543"/>
    <w:rsid w:val="0527D186"/>
    <w:rsid w:val="0529C297"/>
    <w:rsid w:val="0533C0C9"/>
    <w:rsid w:val="05342E79"/>
    <w:rsid w:val="053560DB"/>
    <w:rsid w:val="053A2B6F"/>
    <w:rsid w:val="053B2840"/>
    <w:rsid w:val="0540FB0E"/>
    <w:rsid w:val="05429A32"/>
    <w:rsid w:val="0550C274"/>
    <w:rsid w:val="055164D7"/>
    <w:rsid w:val="055664AA"/>
    <w:rsid w:val="0557C0DB"/>
    <w:rsid w:val="0557D5D2"/>
    <w:rsid w:val="055ECA0F"/>
    <w:rsid w:val="0564A514"/>
    <w:rsid w:val="0570CB87"/>
    <w:rsid w:val="057163D1"/>
    <w:rsid w:val="05820714"/>
    <w:rsid w:val="058C6F73"/>
    <w:rsid w:val="058D1A36"/>
    <w:rsid w:val="0590407F"/>
    <w:rsid w:val="0592CF2B"/>
    <w:rsid w:val="0597147D"/>
    <w:rsid w:val="05979B60"/>
    <w:rsid w:val="059CEF81"/>
    <w:rsid w:val="05A327C8"/>
    <w:rsid w:val="05AAB068"/>
    <w:rsid w:val="05ABEEBA"/>
    <w:rsid w:val="05B15189"/>
    <w:rsid w:val="05BB1DA8"/>
    <w:rsid w:val="05BD276B"/>
    <w:rsid w:val="05D383D7"/>
    <w:rsid w:val="05D66273"/>
    <w:rsid w:val="05E03E90"/>
    <w:rsid w:val="05E94E47"/>
    <w:rsid w:val="05F01371"/>
    <w:rsid w:val="05FEADB3"/>
    <w:rsid w:val="05FEE46E"/>
    <w:rsid w:val="0602B181"/>
    <w:rsid w:val="06078A1F"/>
    <w:rsid w:val="06102524"/>
    <w:rsid w:val="06183AF5"/>
    <w:rsid w:val="061E99F8"/>
    <w:rsid w:val="0622CBAD"/>
    <w:rsid w:val="0622D67F"/>
    <w:rsid w:val="06260B30"/>
    <w:rsid w:val="06276D36"/>
    <w:rsid w:val="0630999C"/>
    <w:rsid w:val="06348DBF"/>
    <w:rsid w:val="063CF44A"/>
    <w:rsid w:val="063DB3CE"/>
    <w:rsid w:val="0650A1A1"/>
    <w:rsid w:val="0652F59D"/>
    <w:rsid w:val="0659C8DA"/>
    <w:rsid w:val="0661C826"/>
    <w:rsid w:val="0667CD78"/>
    <w:rsid w:val="0667F37D"/>
    <w:rsid w:val="06688D36"/>
    <w:rsid w:val="06726FAF"/>
    <w:rsid w:val="0674C06E"/>
    <w:rsid w:val="067E5474"/>
    <w:rsid w:val="067F8C91"/>
    <w:rsid w:val="0687FDD7"/>
    <w:rsid w:val="068AF3DD"/>
    <w:rsid w:val="06902B5D"/>
    <w:rsid w:val="069761EF"/>
    <w:rsid w:val="069D2BCF"/>
    <w:rsid w:val="06A1C6E6"/>
    <w:rsid w:val="06A3EC71"/>
    <w:rsid w:val="06B18014"/>
    <w:rsid w:val="06C43243"/>
    <w:rsid w:val="06C5EDA9"/>
    <w:rsid w:val="06CD330D"/>
    <w:rsid w:val="06CD6855"/>
    <w:rsid w:val="06D5B9D0"/>
    <w:rsid w:val="06DA095B"/>
    <w:rsid w:val="06E38614"/>
    <w:rsid w:val="06F04335"/>
    <w:rsid w:val="06F79A00"/>
    <w:rsid w:val="06FB3ED1"/>
    <w:rsid w:val="06FE222D"/>
    <w:rsid w:val="07031878"/>
    <w:rsid w:val="0704EC00"/>
    <w:rsid w:val="0705ACD3"/>
    <w:rsid w:val="07063FC4"/>
    <w:rsid w:val="0718D9EE"/>
    <w:rsid w:val="071ECA7F"/>
    <w:rsid w:val="0723F88A"/>
    <w:rsid w:val="072686E5"/>
    <w:rsid w:val="07285A6D"/>
    <w:rsid w:val="0733DCB6"/>
    <w:rsid w:val="07365962"/>
    <w:rsid w:val="073852A6"/>
    <w:rsid w:val="073BDBDD"/>
    <w:rsid w:val="07406039"/>
    <w:rsid w:val="074084CE"/>
    <w:rsid w:val="07436114"/>
    <w:rsid w:val="074710B8"/>
    <w:rsid w:val="074A8F97"/>
    <w:rsid w:val="07550C55"/>
    <w:rsid w:val="075BA490"/>
    <w:rsid w:val="075C4B79"/>
    <w:rsid w:val="075CDAF0"/>
    <w:rsid w:val="07693E87"/>
    <w:rsid w:val="076DB2ED"/>
    <w:rsid w:val="0774EB30"/>
    <w:rsid w:val="077B9271"/>
    <w:rsid w:val="07871AA5"/>
    <w:rsid w:val="0788B749"/>
    <w:rsid w:val="079EED33"/>
    <w:rsid w:val="07A358B9"/>
    <w:rsid w:val="07A97E90"/>
    <w:rsid w:val="07AC682E"/>
    <w:rsid w:val="07AFD811"/>
    <w:rsid w:val="07BBE1C8"/>
    <w:rsid w:val="07BF5D99"/>
    <w:rsid w:val="07C8AB97"/>
    <w:rsid w:val="07CE7774"/>
    <w:rsid w:val="07D04C52"/>
    <w:rsid w:val="07D31DF4"/>
    <w:rsid w:val="07D483ED"/>
    <w:rsid w:val="07DDDA78"/>
    <w:rsid w:val="07DDFD67"/>
    <w:rsid w:val="07E6FBDB"/>
    <w:rsid w:val="07E90480"/>
    <w:rsid w:val="07EA7110"/>
    <w:rsid w:val="07EC45D2"/>
    <w:rsid w:val="07EF7FBE"/>
    <w:rsid w:val="07F35D74"/>
    <w:rsid w:val="07FDF312"/>
    <w:rsid w:val="07FE5E64"/>
    <w:rsid w:val="0800E7ED"/>
    <w:rsid w:val="081453B3"/>
    <w:rsid w:val="08176438"/>
    <w:rsid w:val="081830E1"/>
    <w:rsid w:val="08286D9B"/>
    <w:rsid w:val="0828D60D"/>
    <w:rsid w:val="0828E94B"/>
    <w:rsid w:val="0829EB77"/>
    <w:rsid w:val="082BE417"/>
    <w:rsid w:val="08389098"/>
    <w:rsid w:val="0839350C"/>
    <w:rsid w:val="083D7DA9"/>
    <w:rsid w:val="083D8BF2"/>
    <w:rsid w:val="0840345E"/>
    <w:rsid w:val="0841BB11"/>
    <w:rsid w:val="08424C73"/>
    <w:rsid w:val="0846F38D"/>
    <w:rsid w:val="08476C31"/>
    <w:rsid w:val="08496460"/>
    <w:rsid w:val="0849B8CE"/>
    <w:rsid w:val="084DE5A9"/>
    <w:rsid w:val="085453F2"/>
    <w:rsid w:val="0857F32D"/>
    <w:rsid w:val="085B5B8E"/>
    <w:rsid w:val="085CDA88"/>
    <w:rsid w:val="085D5FE1"/>
    <w:rsid w:val="08600FAA"/>
    <w:rsid w:val="0866DAE5"/>
    <w:rsid w:val="086A5CC1"/>
    <w:rsid w:val="08726617"/>
    <w:rsid w:val="08751AEC"/>
    <w:rsid w:val="08763A70"/>
    <w:rsid w:val="087B5793"/>
    <w:rsid w:val="087B7F65"/>
    <w:rsid w:val="087E8BD1"/>
    <w:rsid w:val="088A5627"/>
    <w:rsid w:val="088B8304"/>
    <w:rsid w:val="088CB0ED"/>
    <w:rsid w:val="088F44A2"/>
    <w:rsid w:val="0891A26D"/>
    <w:rsid w:val="089204B7"/>
    <w:rsid w:val="0892568F"/>
    <w:rsid w:val="0893244B"/>
    <w:rsid w:val="0896ED53"/>
    <w:rsid w:val="089C16F7"/>
    <w:rsid w:val="08A14681"/>
    <w:rsid w:val="08A3094B"/>
    <w:rsid w:val="08A8F868"/>
    <w:rsid w:val="08AF8637"/>
    <w:rsid w:val="08B6CB46"/>
    <w:rsid w:val="08BB617A"/>
    <w:rsid w:val="08BE4745"/>
    <w:rsid w:val="08C7A8EB"/>
    <w:rsid w:val="08D3197E"/>
    <w:rsid w:val="08D5CF3E"/>
    <w:rsid w:val="08D99939"/>
    <w:rsid w:val="08DCE164"/>
    <w:rsid w:val="08E692B4"/>
    <w:rsid w:val="08E76825"/>
    <w:rsid w:val="08E7E940"/>
    <w:rsid w:val="08E99FAF"/>
    <w:rsid w:val="08EB9646"/>
    <w:rsid w:val="08F9958C"/>
    <w:rsid w:val="08FB578D"/>
    <w:rsid w:val="08FC0DEE"/>
    <w:rsid w:val="08FC80CF"/>
    <w:rsid w:val="0914E215"/>
    <w:rsid w:val="09177BDA"/>
    <w:rsid w:val="091B8869"/>
    <w:rsid w:val="091EBC82"/>
    <w:rsid w:val="09325B29"/>
    <w:rsid w:val="0933924A"/>
    <w:rsid w:val="093A7615"/>
    <w:rsid w:val="093E0FA7"/>
    <w:rsid w:val="09402818"/>
    <w:rsid w:val="0943BFBD"/>
    <w:rsid w:val="094EB229"/>
    <w:rsid w:val="09517828"/>
    <w:rsid w:val="09549755"/>
    <w:rsid w:val="095EBF43"/>
    <w:rsid w:val="096C0556"/>
    <w:rsid w:val="09701A62"/>
    <w:rsid w:val="09706931"/>
    <w:rsid w:val="09764480"/>
    <w:rsid w:val="09794662"/>
    <w:rsid w:val="098197F5"/>
    <w:rsid w:val="0981AF92"/>
    <w:rsid w:val="098A5820"/>
    <w:rsid w:val="0993F5E7"/>
    <w:rsid w:val="099601CA"/>
    <w:rsid w:val="09A3D662"/>
    <w:rsid w:val="09A3DD8D"/>
    <w:rsid w:val="09ABCB1A"/>
    <w:rsid w:val="09AC7C34"/>
    <w:rsid w:val="09B43BD1"/>
    <w:rsid w:val="09BE56A6"/>
    <w:rsid w:val="09C2682C"/>
    <w:rsid w:val="09C479F3"/>
    <w:rsid w:val="09C7F31A"/>
    <w:rsid w:val="09CEA73F"/>
    <w:rsid w:val="09D3AAB0"/>
    <w:rsid w:val="09DDFC93"/>
    <w:rsid w:val="09E14D9F"/>
    <w:rsid w:val="09E23D93"/>
    <w:rsid w:val="09E602A4"/>
    <w:rsid w:val="09EBBA85"/>
    <w:rsid w:val="09F4447C"/>
    <w:rsid w:val="09F5231E"/>
    <w:rsid w:val="09F640FF"/>
    <w:rsid w:val="09FAB294"/>
    <w:rsid w:val="09FC16DD"/>
    <w:rsid w:val="09FEF00B"/>
    <w:rsid w:val="0A040D45"/>
    <w:rsid w:val="0A04AB85"/>
    <w:rsid w:val="0A07654C"/>
    <w:rsid w:val="0A0D06EC"/>
    <w:rsid w:val="0A1083BF"/>
    <w:rsid w:val="0A1257BD"/>
    <w:rsid w:val="0A132E5C"/>
    <w:rsid w:val="0A193EBA"/>
    <w:rsid w:val="0A3A68A2"/>
    <w:rsid w:val="0A3F544B"/>
    <w:rsid w:val="0A400897"/>
    <w:rsid w:val="0A421511"/>
    <w:rsid w:val="0A47327A"/>
    <w:rsid w:val="0A49C1B7"/>
    <w:rsid w:val="0A51B617"/>
    <w:rsid w:val="0A51CFE0"/>
    <w:rsid w:val="0A594A97"/>
    <w:rsid w:val="0A59E0CF"/>
    <w:rsid w:val="0A5B994C"/>
    <w:rsid w:val="0A5FD4C6"/>
    <w:rsid w:val="0A619E14"/>
    <w:rsid w:val="0A691A6E"/>
    <w:rsid w:val="0A6A7659"/>
    <w:rsid w:val="0A6A7709"/>
    <w:rsid w:val="0A6AD060"/>
    <w:rsid w:val="0A6D63F6"/>
    <w:rsid w:val="0A6ED05E"/>
    <w:rsid w:val="0A7077C0"/>
    <w:rsid w:val="0A853808"/>
    <w:rsid w:val="0A85410B"/>
    <w:rsid w:val="0A85A740"/>
    <w:rsid w:val="0A88A56A"/>
    <w:rsid w:val="0A97A037"/>
    <w:rsid w:val="0AA929C9"/>
    <w:rsid w:val="0AAF744C"/>
    <w:rsid w:val="0AB145C0"/>
    <w:rsid w:val="0ABFBF3E"/>
    <w:rsid w:val="0ACDC2D1"/>
    <w:rsid w:val="0AD4A6BD"/>
    <w:rsid w:val="0AD72E6D"/>
    <w:rsid w:val="0AE87BBE"/>
    <w:rsid w:val="0AEA2C81"/>
    <w:rsid w:val="0AEB8158"/>
    <w:rsid w:val="0AED7D9A"/>
    <w:rsid w:val="0AF77F87"/>
    <w:rsid w:val="0AFB59BF"/>
    <w:rsid w:val="0AFC36D0"/>
    <w:rsid w:val="0AFCEDCE"/>
    <w:rsid w:val="0B008DA7"/>
    <w:rsid w:val="0B014FFC"/>
    <w:rsid w:val="0B0175A0"/>
    <w:rsid w:val="0B0B57DE"/>
    <w:rsid w:val="0B0F4296"/>
    <w:rsid w:val="0B25DBB8"/>
    <w:rsid w:val="0B301769"/>
    <w:rsid w:val="0B303549"/>
    <w:rsid w:val="0B307FFB"/>
    <w:rsid w:val="0B35D358"/>
    <w:rsid w:val="0B390C58"/>
    <w:rsid w:val="0B3F09B9"/>
    <w:rsid w:val="0B3FE91F"/>
    <w:rsid w:val="0B40FD1D"/>
    <w:rsid w:val="0B41AAFC"/>
    <w:rsid w:val="0B4F1E3B"/>
    <w:rsid w:val="0B603376"/>
    <w:rsid w:val="0B62ED99"/>
    <w:rsid w:val="0B68FC56"/>
    <w:rsid w:val="0B6A510A"/>
    <w:rsid w:val="0B72CCA0"/>
    <w:rsid w:val="0B786393"/>
    <w:rsid w:val="0B7AED7A"/>
    <w:rsid w:val="0B8215C6"/>
    <w:rsid w:val="0B879E5C"/>
    <w:rsid w:val="0B8A122D"/>
    <w:rsid w:val="0B8FF7D1"/>
    <w:rsid w:val="0B91AC68"/>
    <w:rsid w:val="0B93D506"/>
    <w:rsid w:val="0B9768A4"/>
    <w:rsid w:val="0B9BDEAC"/>
    <w:rsid w:val="0B9E283D"/>
    <w:rsid w:val="0B9F3A4D"/>
    <w:rsid w:val="0BA07BE6"/>
    <w:rsid w:val="0BA2ADFB"/>
    <w:rsid w:val="0BA4A25F"/>
    <w:rsid w:val="0BB4055D"/>
    <w:rsid w:val="0BB8E937"/>
    <w:rsid w:val="0BB990CC"/>
    <w:rsid w:val="0BBE5139"/>
    <w:rsid w:val="0BBF72A1"/>
    <w:rsid w:val="0BC09A2A"/>
    <w:rsid w:val="0BC69BA4"/>
    <w:rsid w:val="0BC95C9A"/>
    <w:rsid w:val="0BCF5C1D"/>
    <w:rsid w:val="0BD5361C"/>
    <w:rsid w:val="0BD83DF8"/>
    <w:rsid w:val="0BD9542A"/>
    <w:rsid w:val="0BF95E3B"/>
    <w:rsid w:val="0C02F8A8"/>
    <w:rsid w:val="0C0DFF18"/>
    <w:rsid w:val="0C1773B7"/>
    <w:rsid w:val="0C22AA53"/>
    <w:rsid w:val="0C256B57"/>
    <w:rsid w:val="0C26053A"/>
    <w:rsid w:val="0C2B1C34"/>
    <w:rsid w:val="0C2DB36F"/>
    <w:rsid w:val="0C2EBC32"/>
    <w:rsid w:val="0C32DC20"/>
    <w:rsid w:val="0C348EC9"/>
    <w:rsid w:val="0C3794E9"/>
    <w:rsid w:val="0C485C53"/>
    <w:rsid w:val="0C53292B"/>
    <w:rsid w:val="0C54C403"/>
    <w:rsid w:val="0C5B2FDF"/>
    <w:rsid w:val="0C5F4818"/>
    <w:rsid w:val="0C687A76"/>
    <w:rsid w:val="0C6AE6E2"/>
    <w:rsid w:val="0C6B7B94"/>
    <w:rsid w:val="0C7023AE"/>
    <w:rsid w:val="0C804CE5"/>
    <w:rsid w:val="0C8A790F"/>
    <w:rsid w:val="0C9690C1"/>
    <w:rsid w:val="0C99ED98"/>
    <w:rsid w:val="0C9B968D"/>
    <w:rsid w:val="0C9BC814"/>
    <w:rsid w:val="0C9C39FE"/>
    <w:rsid w:val="0CA46796"/>
    <w:rsid w:val="0CB7ADF1"/>
    <w:rsid w:val="0CBD1654"/>
    <w:rsid w:val="0CC0F0AD"/>
    <w:rsid w:val="0CC3EC67"/>
    <w:rsid w:val="0CC5F89D"/>
    <w:rsid w:val="0CC846B9"/>
    <w:rsid w:val="0CE0F661"/>
    <w:rsid w:val="0CEB7CB2"/>
    <w:rsid w:val="0CED787C"/>
    <w:rsid w:val="0CF17D7A"/>
    <w:rsid w:val="0CF406E8"/>
    <w:rsid w:val="0CF83075"/>
    <w:rsid w:val="0CFB675B"/>
    <w:rsid w:val="0D038566"/>
    <w:rsid w:val="0D06216B"/>
    <w:rsid w:val="0D0CA472"/>
    <w:rsid w:val="0D1B8F2A"/>
    <w:rsid w:val="0D1EEA48"/>
    <w:rsid w:val="0D223D77"/>
    <w:rsid w:val="0D2690D4"/>
    <w:rsid w:val="0D27715D"/>
    <w:rsid w:val="0D2E04DD"/>
    <w:rsid w:val="0D3B86F0"/>
    <w:rsid w:val="0D4036D1"/>
    <w:rsid w:val="0D406FC0"/>
    <w:rsid w:val="0D462EAB"/>
    <w:rsid w:val="0D49217A"/>
    <w:rsid w:val="0D4BFDCA"/>
    <w:rsid w:val="0D51B61B"/>
    <w:rsid w:val="0D5C61C2"/>
    <w:rsid w:val="0D66D25E"/>
    <w:rsid w:val="0D6CAD38"/>
    <w:rsid w:val="0D6CBF12"/>
    <w:rsid w:val="0D6CFECF"/>
    <w:rsid w:val="0D705359"/>
    <w:rsid w:val="0D774FD6"/>
    <w:rsid w:val="0D777B7D"/>
    <w:rsid w:val="0D78BCFB"/>
    <w:rsid w:val="0D7EB3DA"/>
    <w:rsid w:val="0D8245C9"/>
    <w:rsid w:val="0D85D1E7"/>
    <w:rsid w:val="0D89CB85"/>
    <w:rsid w:val="0D8CDFF0"/>
    <w:rsid w:val="0D93A6E4"/>
    <w:rsid w:val="0D97A6A8"/>
    <w:rsid w:val="0DA3EA0F"/>
    <w:rsid w:val="0DA8819D"/>
    <w:rsid w:val="0DADC438"/>
    <w:rsid w:val="0DB5BFF6"/>
    <w:rsid w:val="0DBB675D"/>
    <w:rsid w:val="0DC0826D"/>
    <w:rsid w:val="0DC10C23"/>
    <w:rsid w:val="0DC2D3A2"/>
    <w:rsid w:val="0DC358F0"/>
    <w:rsid w:val="0DD1E400"/>
    <w:rsid w:val="0DDF4674"/>
    <w:rsid w:val="0DE2D912"/>
    <w:rsid w:val="0DEF2B2D"/>
    <w:rsid w:val="0DF280F6"/>
    <w:rsid w:val="0DF92BC8"/>
    <w:rsid w:val="0DF97527"/>
    <w:rsid w:val="0E001D49"/>
    <w:rsid w:val="0E052A92"/>
    <w:rsid w:val="0E05AFA2"/>
    <w:rsid w:val="0E0837C0"/>
    <w:rsid w:val="0E08D674"/>
    <w:rsid w:val="0E0D2B5F"/>
    <w:rsid w:val="0E14CFF0"/>
    <w:rsid w:val="0E177908"/>
    <w:rsid w:val="0E1957A8"/>
    <w:rsid w:val="0E1D425F"/>
    <w:rsid w:val="0E22975B"/>
    <w:rsid w:val="0E22C01A"/>
    <w:rsid w:val="0E25BEBD"/>
    <w:rsid w:val="0E2A2054"/>
    <w:rsid w:val="0E2DE177"/>
    <w:rsid w:val="0E2F3315"/>
    <w:rsid w:val="0E3199B9"/>
    <w:rsid w:val="0E34677F"/>
    <w:rsid w:val="0E36C894"/>
    <w:rsid w:val="0E3D8E1A"/>
    <w:rsid w:val="0E43DC3F"/>
    <w:rsid w:val="0E509E4A"/>
    <w:rsid w:val="0E5A1F1A"/>
    <w:rsid w:val="0E5DC943"/>
    <w:rsid w:val="0E61DE2D"/>
    <w:rsid w:val="0E641175"/>
    <w:rsid w:val="0E663B66"/>
    <w:rsid w:val="0E6912D2"/>
    <w:rsid w:val="0E776964"/>
    <w:rsid w:val="0E7B77C5"/>
    <w:rsid w:val="0E7CC722"/>
    <w:rsid w:val="0E8CAB73"/>
    <w:rsid w:val="0E909972"/>
    <w:rsid w:val="0E9463D3"/>
    <w:rsid w:val="0E984EDA"/>
    <w:rsid w:val="0E98522D"/>
    <w:rsid w:val="0E99D96A"/>
    <w:rsid w:val="0EAF20D1"/>
    <w:rsid w:val="0EB247F9"/>
    <w:rsid w:val="0EB536DA"/>
    <w:rsid w:val="0EC68ED5"/>
    <w:rsid w:val="0EC96F06"/>
    <w:rsid w:val="0ECB5E61"/>
    <w:rsid w:val="0ECE7F1F"/>
    <w:rsid w:val="0ED1B5EE"/>
    <w:rsid w:val="0ED3CAB3"/>
    <w:rsid w:val="0EE690ED"/>
    <w:rsid w:val="0EE6FE75"/>
    <w:rsid w:val="0EEF3E7F"/>
    <w:rsid w:val="0EF6C76A"/>
    <w:rsid w:val="0EF8A5AB"/>
    <w:rsid w:val="0F04F647"/>
    <w:rsid w:val="0F05C86B"/>
    <w:rsid w:val="0F1698C9"/>
    <w:rsid w:val="0F16AFCA"/>
    <w:rsid w:val="0F1D8C0B"/>
    <w:rsid w:val="0F240E33"/>
    <w:rsid w:val="0F26B1A7"/>
    <w:rsid w:val="0F2ECFA6"/>
    <w:rsid w:val="0F372310"/>
    <w:rsid w:val="0F3E8C17"/>
    <w:rsid w:val="0F43EEE4"/>
    <w:rsid w:val="0F4C27A8"/>
    <w:rsid w:val="0F4CC65E"/>
    <w:rsid w:val="0F565A96"/>
    <w:rsid w:val="0F598DF6"/>
    <w:rsid w:val="0F6B4202"/>
    <w:rsid w:val="0F6F2F48"/>
    <w:rsid w:val="0F726ECE"/>
    <w:rsid w:val="0F78403C"/>
    <w:rsid w:val="0F7D09BC"/>
    <w:rsid w:val="0F8BD215"/>
    <w:rsid w:val="0F951DBE"/>
    <w:rsid w:val="0F98AF69"/>
    <w:rsid w:val="0FA6EBAB"/>
    <w:rsid w:val="0FB93DB6"/>
    <w:rsid w:val="0FC0B818"/>
    <w:rsid w:val="0FC3F016"/>
    <w:rsid w:val="0FC44233"/>
    <w:rsid w:val="0FD4F042"/>
    <w:rsid w:val="0FD71E4B"/>
    <w:rsid w:val="0FDD8283"/>
    <w:rsid w:val="0FDE0BF5"/>
    <w:rsid w:val="0FE38BCB"/>
    <w:rsid w:val="0FE69AD1"/>
    <w:rsid w:val="0FEEC573"/>
    <w:rsid w:val="10004616"/>
    <w:rsid w:val="10072F7B"/>
    <w:rsid w:val="100C737C"/>
    <w:rsid w:val="10121865"/>
    <w:rsid w:val="1016F88C"/>
    <w:rsid w:val="10266ED7"/>
    <w:rsid w:val="102A9060"/>
    <w:rsid w:val="102C314E"/>
    <w:rsid w:val="102EAEF6"/>
    <w:rsid w:val="103108DE"/>
    <w:rsid w:val="103CC061"/>
    <w:rsid w:val="104083BC"/>
    <w:rsid w:val="104531FE"/>
    <w:rsid w:val="1048DCDF"/>
    <w:rsid w:val="105A5BA6"/>
    <w:rsid w:val="105DC951"/>
    <w:rsid w:val="1065456C"/>
    <w:rsid w:val="106C428D"/>
    <w:rsid w:val="106F2577"/>
    <w:rsid w:val="1071EC3D"/>
    <w:rsid w:val="10759479"/>
    <w:rsid w:val="107B5814"/>
    <w:rsid w:val="107C769D"/>
    <w:rsid w:val="10880EF0"/>
    <w:rsid w:val="108C712B"/>
    <w:rsid w:val="108FEA30"/>
    <w:rsid w:val="10918F9E"/>
    <w:rsid w:val="1091CB0E"/>
    <w:rsid w:val="1093C548"/>
    <w:rsid w:val="10953393"/>
    <w:rsid w:val="10A2CC69"/>
    <w:rsid w:val="10A3617A"/>
    <w:rsid w:val="10A5C5B6"/>
    <w:rsid w:val="10A8DF11"/>
    <w:rsid w:val="10BB3D9D"/>
    <w:rsid w:val="10C9078D"/>
    <w:rsid w:val="10CAC321"/>
    <w:rsid w:val="10CDB7D6"/>
    <w:rsid w:val="10D50768"/>
    <w:rsid w:val="10D9BFD4"/>
    <w:rsid w:val="10DDCE49"/>
    <w:rsid w:val="10E1821B"/>
    <w:rsid w:val="10EAE943"/>
    <w:rsid w:val="10EB849F"/>
    <w:rsid w:val="10F3C67F"/>
    <w:rsid w:val="10F70603"/>
    <w:rsid w:val="10FAC08C"/>
    <w:rsid w:val="10FB8D6A"/>
    <w:rsid w:val="11069E6F"/>
    <w:rsid w:val="110887CA"/>
    <w:rsid w:val="1109780B"/>
    <w:rsid w:val="110EA6AF"/>
    <w:rsid w:val="111247EA"/>
    <w:rsid w:val="1112CD3B"/>
    <w:rsid w:val="1117BD08"/>
    <w:rsid w:val="1117F877"/>
    <w:rsid w:val="111C4F45"/>
    <w:rsid w:val="11206B25"/>
    <w:rsid w:val="11277E6A"/>
    <w:rsid w:val="11371D6C"/>
    <w:rsid w:val="1138E46A"/>
    <w:rsid w:val="113F000D"/>
    <w:rsid w:val="11444E17"/>
    <w:rsid w:val="114C57E2"/>
    <w:rsid w:val="115C17B6"/>
    <w:rsid w:val="1164FC02"/>
    <w:rsid w:val="11650CBE"/>
    <w:rsid w:val="1185E603"/>
    <w:rsid w:val="118A074C"/>
    <w:rsid w:val="118B3211"/>
    <w:rsid w:val="118C6533"/>
    <w:rsid w:val="118D8625"/>
    <w:rsid w:val="118D9503"/>
    <w:rsid w:val="119267F1"/>
    <w:rsid w:val="11978DC6"/>
    <w:rsid w:val="11989BCA"/>
    <w:rsid w:val="119AFE36"/>
    <w:rsid w:val="119B02F3"/>
    <w:rsid w:val="119E5DDB"/>
    <w:rsid w:val="119EF463"/>
    <w:rsid w:val="11A3D0C7"/>
    <w:rsid w:val="11A82B13"/>
    <w:rsid w:val="11ADD4ED"/>
    <w:rsid w:val="11AF1FAA"/>
    <w:rsid w:val="11B3A44A"/>
    <w:rsid w:val="11B66680"/>
    <w:rsid w:val="11BAC02C"/>
    <w:rsid w:val="11BB739B"/>
    <w:rsid w:val="11BBACDE"/>
    <w:rsid w:val="11BE3CAE"/>
    <w:rsid w:val="11BE9B84"/>
    <w:rsid w:val="11CE5C88"/>
    <w:rsid w:val="11CF20E6"/>
    <w:rsid w:val="11DC63AD"/>
    <w:rsid w:val="11E01C0F"/>
    <w:rsid w:val="11EEFBC8"/>
    <w:rsid w:val="11EF4365"/>
    <w:rsid w:val="11F47769"/>
    <w:rsid w:val="1202FBFB"/>
    <w:rsid w:val="120BEBED"/>
    <w:rsid w:val="1215F3F2"/>
    <w:rsid w:val="1217DECA"/>
    <w:rsid w:val="121AB93E"/>
    <w:rsid w:val="121D4E64"/>
    <w:rsid w:val="12290821"/>
    <w:rsid w:val="122D7389"/>
    <w:rsid w:val="1230535D"/>
    <w:rsid w:val="12337167"/>
    <w:rsid w:val="123F303E"/>
    <w:rsid w:val="12484A3A"/>
    <w:rsid w:val="12488392"/>
    <w:rsid w:val="124C4622"/>
    <w:rsid w:val="124EE2FA"/>
    <w:rsid w:val="124FBDA6"/>
    <w:rsid w:val="12541D54"/>
    <w:rsid w:val="1259950B"/>
    <w:rsid w:val="1262C468"/>
    <w:rsid w:val="12630F80"/>
    <w:rsid w:val="1271544A"/>
    <w:rsid w:val="1271C440"/>
    <w:rsid w:val="1275AF4C"/>
    <w:rsid w:val="128A89AB"/>
    <w:rsid w:val="1290CB1F"/>
    <w:rsid w:val="1291367D"/>
    <w:rsid w:val="129C4E52"/>
    <w:rsid w:val="129D2336"/>
    <w:rsid w:val="12B37400"/>
    <w:rsid w:val="12BEF07F"/>
    <w:rsid w:val="12C9FB72"/>
    <w:rsid w:val="12CB2F6B"/>
    <w:rsid w:val="12CD24C4"/>
    <w:rsid w:val="12D9E6BF"/>
    <w:rsid w:val="12DFCFAB"/>
    <w:rsid w:val="12F25761"/>
    <w:rsid w:val="12F3F56D"/>
    <w:rsid w:val="12F457B4"/>
    <w:rsid w:val="12FD38CD"/>
    <w:rsid w:val="12FD79A7"/>
    <w:rsid w:val="130838F4"/>
    <w:rsid w:val="13094F33"/>
    <w:rsid w:val="131F0BAB"/>
    <w:rsid w:val="1329E9D1"/>
    <w:rsid w:val="132C153B"/>
    <w:rsid w:val="1331B242"/>
    <w:rsid w:val="13353E83"/>
    <w:rsid w:val="133650DD"/>
    <w:rsid w:val="133C2236"/>
    <w:rsid w:val="13428C8C"/>
    <w:rsid w:val="135B5982"/>
    <w:rsid w:val="135BE37B"/>
    <w:rsid w:val="135BFF3F"/>
    <w:rsid w:val="135DE05D"/>
    <w:rsid w:val="136717EF"/>
    <w:rsid w:val="136924CE"/>
    <w:rsid w:val="13750665"/>
    <w:rsid w:val="13805448"/>
    <w:rsid w:val="1381F323"/>
    <w:rsid w:val="13824E8B"/>
    <w:rsid w:val="138361A5"/>
    <w:rsid w:val="1383C306"/>
    <w:rsid w:val="138C6E56"/>
    <w:rsid w:val="138E2AC2"/>
    <w:rsid w:val="13901A4A"/>
    <w:rsid w:val="13937F6D"/>
    <w:rsid w:val="13953C4E"/>
    <w:rsid w:val="1396D517"/>
    <w:rsid w:val="1397FFC4"/>
    <w:rsid w:val="13A59D6C"/>
    <w:rsid w:val="13AA705A"/>
    <w:rsid w:val="13AE6DA4"/>
    <w:rsid w:val="13B2C1FE"/>
    <w:rsid w:val="13B57B77"/>
    <w:rsid w:val="13B5D61F"/>
    <w:rsid w:val="13B87BDD"/>
    <w:rsid w:val="13BBCA54"/>
    <w:rsid w:val="13BF43A3"/>
    <w:rsid w:val="13C05F58"/>
    <w:rsid w:val="13C1DFC4"/>
    <w:rsid w:val="13C5C643"/>
    <w:rsid w:val="13C97BE5"/>
    <w:rsid w:val="13C9ADC9"/>
    <w:rsid w:val="13D4A023"/>
    <w:rsid w:val="13D7986B"/>
    <w:rsid w:val="13E00429"/>
    <w:rsid w:val="13E43B05"/>
    <w:rsid w:val="13E48634"/>
    <w:rsid w:val="13E4944F"/>
    <w:rsid w:val="13E4A16B"/>
    <w:rsid w:val="13E61071"/>
    <w:rsid w:val="13E82472"/>
    <w:rsid w:val="13EA5DAB"/>
    <w:rsid w:val="13F4718A"/>
    <w:rsid w:val="13F854B6"/>
    <w:rsid w:val="13FBA9CD"/>
    <w:rsid w:val="13FEC6EF"/>
    <w:rsid w:val="13FF8C6A"/>
    <w:rsid w:val="14091275"/>
    <w:rsid w:val="140E0A8D"/>
    <w:rsid w:val="140E8EED"/>
    <w:rsid w:val="1415C004"/>
    <w:rsid w:val="14165DB4"/>
    <w:rsid w:val="14172104"/>
    <w:rsid w:val="141CD464"/>
    <w:rsid w:val="141FB44C"/>
    <w:rsid w:val="142231B8"/>
    <w:rsid w:val="1425D668"/>
    <w:rsid w:val="14281C93"/>
    <w:rsid w:val="142994E0"/>
    <w:rsid w:val="1435D161"/>
    <w:rsid w:val="1435ECD4"/>
    <w:rsid w:val="143E794F"/>
    <w:rsid w:val="1448FBB9"/>
    <w:rsid w:val="145A569D"/>
    <w:rsid w:val="146162AE"/>
    <w:rsid w:val="14640033"/>
    <w:rsid w:val="146F054F"/>
    <w:rsid w:val="147AD663"/>
    <w:rsid w:val="147E0F4B"/>
    <w:rsid w:val="147EF5F0"/>
    <w:rsid w:val="147FC931"/>
    <w:rsid w:val="1488244A"/>
    <w:rsid w:val="14913912"/>
    <w:rsid w:val="149227DD"/>
    <w:rsid w:val="14980B8E"/>
    <w:rsid w:val="14A1A900"/>
    <w:rsid w:val="14A5CDBD"/>
    <w:rsid w:val="14ACA1EE"/>
    <w:rsid w:val="14AE4C7A"/>
    <w:rsid w:val="14B086D8"/>
    <w:rsid w:val="14B4827A"/>
    <w:rsid w:val="14B65CEA"/>
    <w:rsid w:val="14BADACA"/>
    <w:rsid w:val="14BB9828"/>
    <w:rsid w:val="14C38BAB"/>
    <w:rsid w:val="14C9B0C8"/>
    <w:rsid w:val="14CB0B96"/>
    <w:rsid w:val="14D753CB"/>
    <w:rsid w:val="14E5ABC2"/>
    <w:rsid w:val="14E9F8BD"/>
    <w:rsid w:val="14F03E7D"/>
    <w:rsid w:val="150029E6"/>
    <w:rsid w:val="15057C95"/>
    <w:rsid w:val="15093054"/>
    <w:rsid w:val="150F0342"/>
    <w:rsid w:val="15292A88"/>
    <w:rsid w:val="152DEC70"/>
    <w:rsid w:val="152F3E2A"/>
    <w:rsid w:val="1533FD16"/>
    <w:rsid w:val="15370994"/>
    <w:rsid w:val="15393596"/>
    <w:rsid w:val="1542CFEC"/>
    <w:rsid w:val="154F552A"/>
    <w:rsid w:val="154F6496"/>
    <w:rsid w:val="15517D4C"/>
    <w:rsid w:val="15545148"/>
    <w:rsid w:val="15551FDC"/>
    <w:rsid w:val="155638DE"/>
    <w:rsid w:val="155826B6"/>
    <w:rsid w:val="155FE24E"/>
    <w:rsid w:val="1569B381"/>
    <w:rsid w:val="15763D8C"/>
    <w:rsid w:val="15793F64"/>
    <w:rsid w:val="157959F7"/>
    <w:rsid w:val="157AF851"/>
    <w:rsid w:val="157EC27A"/>
    <w:rsid w:val="158283DC"/>
    <w:rsid w:val="15890D70"/>
    <w:rsid w:val="158AE30B"/>
    <w:rsid w:val="159194AA"/>
    <w:rsid w:val="159AEFBB"/>
    <w:rsid w:val="159E5120"/>
    <w:rsid w:val="159EA0DD"/>
    <w:rsid w:val="15A5F367"/>
    <w:rsid w:val="15AA16B7"/>
    <w:rsid w:val="15B4653F"/>
    <w:rsid w:val="15B74659"/>
    <w:rsid w:val="15CA6B81"/>
    <w:rsid w:val="15D03422"/>
    <w:rsid w:val="15D0E4AF"/>
    <w:rsid w:val="15D27F4E"/>
    <w:rsid w:val="15D700EB"/>
    <w:rsid w:val="15DA5524"/>
    <w:rsid w:val="15E4F92C"/>
    <w:rsid w:val="15EBC1D0"/>
    <w:rsid w:val="15F081EF"/>
    <w:rsid w:val="15F1D90D"/>
    <w:rsid w:val="15F994CD"/>
    <w:rsid w:val="15FB5EF6"/>
    <w:rsid w:val="1605CCDB"/>
    <w:rsid w:val="1609BD94"/>
    <w:rsid w:val="160E9548"/>
    <w:rsid w:val="16199948"/>
    <w:rsid w:val="1622793C"/>
    <w:rsid w:val="162D617E"/>
    <w:rsid w:val="163B455D"/>
    <w:rsid w:val="1643995A"/>
    <w:rsid w:val="1643F252"/>
    <w:rsid w:val="16576889"/>
    <w:rsid w:val="165CB614"/>
    <w:rsid w:val="166082FD"/>
    <w:rsid w:val="16678FBA"/>
    <w:rsid w:val="166E832E"/>
    <w:rsid w:val="16744860"/>
    <w:rsid w:val="167FCA6F"/>
    <w:rsid w:val="168032D3"/>
    <w:rsid w:val="16890C64"/>
    <w:rsid w:val="168DB8B7"/>
    <w:rsid w:val="1694A535"/>
    <w:rsid w:val="169561C4"/>
    <w:rsid w:val="16A81152"/>
    <w:rsid w:val="16A8F8FE"/>
    <w:rsid w:val="16AA9784"/>
    <w:rsid w:val="16AE001B"/>
    <w:rsid w:val="16AE2CC8"/>
    <w:rsid w:val="16B52714"/>
    <w:rsid w:val="16C352B8"/>
    <w:rsid w:val="16C3C258"/>
    <w:rsid w:val="16C8FAE9"/>
    <w:rsid w:val="16E2BA21"/>
    <w:rsid w:val="16E87E3D"/>
    <w:rsid w:val="16E978E6"/>
    <w:rsid w:val="16EBC1DC"/>
    <w:rsid w:val="16F2093F"/>
    <w:rsid w:val="16F84450"/>
    <w:rsid w:val="16FCA436"/>
    <w:rsid w:val="1707482D"/>
    <w:rsid w:val="171FF168"/>
    <w:rsid w:val="17217739"/>
    <w:rsid w:val="17219590"/>
    <w:rsid w:val="1726C98B"/>
    <w:rsid w:val="1728F069"/>
    <w:rsid w:val="17309A95"/>
    <w:rsid w:val="1731EE32"/>
    <w:rsid w:val="1736441A"/>
    <w:rsid w:val="173D39A8"/>
    <w:rsid w:val="173DFDF4"/>
    <w:rsid w:val="173F843E"/>
    <w:rsid w:val="17403B80"/>
    <w:rsid w:val="1741FF97"/>
    <w:rsid w:val="174814FA"/>
    <w:rsid w:val="175ADB40"/>
    <w:rsid w:val="175E8801"/>
    <w:rsid w:val="1762130E"/>
    <w:rsid w:val="17634420"/>
    <w:rsid w:val="1767A297"/>
    <w:rsid w:val="1777A8A5"/>
    <w:rsid w:val="1777BC8C"/>
    <w:rsid w:val="1781AE01"/>
    <w:rsid w:val="17854160"/>
    <w:rsid w:val="178CEF29"/>
    <w:rsid w:val="17906023"/>
    <w:rsid w:val="179643D9"/>
    <w:rsid w:val="179AA7C5"/>
    <w:rsid w:val="17A38C37"/>
    <w:rsid w:val="17AB1112"/>
    <w:rsid w:val="17AD845A"/>
    <w:rsid w:val="17B351BA"/>
    <w:rsid w:val="17B4C007"/>
    <w:rsid w:val="17BB76A5"/>
    <w:rsid w:val="17C1FB7B"/>
    <w:rsid w:val="17C86BE5"/>
    <w:rsid w:val="17DAF00C"/>
    <w:rsid w:val="17DFF5AA"/>
    <w:rsid w:val="17E5F72C"/>
    <w:rsid w:val="17EBA316"/>
    <w:rsid w:val="17EDEC79"/>
    <w:rsid w:val="17EED8FF"/>
    <w:rsid w:val="17F1C86C"/>
    <w:rsid w:val="17F49D13"/>
    <w:rsid w:val="17F88CAC"/>
    <w:rsid w:val="17FA5C07"/>
    <w:rsid w:val="17FBBE54"/>
    <w:rsid w:val="180B57FB"/>
    <w:rsid w:val="1812FD42"/>
    <w:rsid w:val="182AC892"/>
    <w:rsid w:val="182B70E1"/>
    <w:rsid w:val="182D9E3F"/>
    <w:rsid w:val="183E2953"/>
    <w:rsid w:val="183E6A62"/>
    <w:rsid w:val="184CC491"/>
    <w:rsid w:val="1859D58A"/>
    <w:rsid w:val="185C4CA8"/>
    <w:rsid w:val="18654066"/>
    <w:rsid w:val="1865BCDC"/>
    <w:rsid w:val="186C4BE3"/>
    <w:rsid w:val="18875412"/>
    <w:rsid w:val="188CAFEF"/>
    <w:rsid w:val="189830AF"/>
    <w:rsid w:val="189E76F8"/>
    <w:rsid w:val="18A329F6"/>
    <w:rsid w:val="18A54EB8"/>
    <w:rsid w:val="18AB531D"/>
    <w:rsid w:val="18B88073"/>
    <w:rsid w:val="18C0BDB1"/>
    <w:rsid w:val="18C1238E"/>
    <w:rsid w:val="18C88FB2"/>
    <w:rsid w:val="18CD343C"/>
    <w:rsid w:val="18CD98A7"/>
    <w:rsid w:val="18D27C9D"/>
    <w:rsid w:val="18D40275"/>
    <w:rsid w:val="18D87DF0"/>
    <w:rsid w:val="18D94CB0"/>
    <w:rsid w:val="18FC0B14"/>
    <w:rsid w:val="1902BE88"/>
    <w:rsid w:val="19096B13"/>
    <w:rsid w:val="190E8669"/>
    <w:rsid w:val="19101942"/>
    <w:rsid w:val="19121602"/>
    <w:rsid w:val="1913D571"/>
    <w:rsid w:val="19171156"/>
    <w:rsid w:val="191D7E62"/>
    <w:rsid w:val="191DA7E0"/>
    <w:rsid w:val="191F0896"/>
    <w:rsid w:val="19245358"/>
    <w:rsid w:val="192534D0"/>
    <w:rsid w:val="1925416B"/>
    <w:rsid w:val="193535CF"/>
    <w:rsid w:val="19387C86"/>
    <w:rsid w:val="193DE660"/>
    <w:rsid w:val="193EF97A"/>
    <w:rsid w:val="1943C667"/>
    <w:rsid w:val="1947A361"/>
    <w:rsid w:val="194FB026"/>
    <w:rsid w:val="195B960F"/>
    <w:rsid w:val="195C4BD5"/>
    <w:rsid w:val="195DBFFD"/>
    <w:rsid w:val="195F072E"/>
    <w:rsid w:val="19637179"/>
    <w:rsid w:val="19651238"/>
    <w:rsid w:val="19666EF2"/>
    <w:rsid w:val="196711E5"/>
    <w:rsid w:val="196ED828"/>
    <w:rsid w:val="19706267"/>
    <w:rsid w:val="1974FC76"/>
    <w:rsid w:val="197A3D9D"/>
    <w:rsid w:val="197AC0BF"/>
    <w:rsid w:val="197BFD29"/>
    <w:rsid w:val="19888122"/>
    <w:rsid w:val="198B4603"/>
    <w:rsid w:val="198D42C5"/>
    <w:rsid w:val="198D98CD"/>
    <w:rsid w:val="198E2964"/>
    <w:rsid w:val="198F2959"/>
    <w:rsid w:val="198FC02E"/>
    <w:rsid w:val="1993DDEB"/>
    <w:rsid w:val="19A04260"/>
    <w:rsid w:val="19A34973"/>
    <w:rsid w:val="19B206CF"/>
    <w:rsid w:val="19D0EF33"/>
    <w:rsid w:val="19DBF340"/>
    <w:rsid w:val="19DC6709"/>
    <w:rsid w:val="19E0A0F9"/>
    <w:rsid w:val="19E9845C"/>
    <w:rsid w:val="19EF026A"/>
    <w:rsid w:val="19F35C04"/>
    <w:rsid w:val="19F7FA23"/>
    <w:rsid w:val="1A006791"/>
    <w:rsid w:val="1A049429"/>
    <w:rsid w:val="1A1008E2"/>
    <w:rsid w:val="1A14E862"/>
    <w:rsid w:val="1A14FB20"/>
    <w:rsid w:val="1A1E07F1"/>
    <w:rsid w:val="1A1E44C4"/>
    <w:rsid w:val="1A23EE2D"/>
    <w:rsid w:val="1A2461BF"/>
    <w:rsid w:val="1A254AB7"/>
    <w:rsid w:val="1A2BB74A"/>
    <w:rsid w:val="1A36A6BB"/>
    <w:rsid w:val="1A4C8530"/>
    <w:rsid w:val="1A528A72"/>
    <w:rsid w:val="1A545822"/>
    <w:rsid w:val="1A58A8B2"/>
    <w:rsid w:val="1A5997B4"/>
    <w:rsid w:val="1A5D1519"/>
    <w:rsid w:val="1A6BA20F"/>
    <w:rsid w:val="1A748F01"/>
    <w:rsid w:val="1A7599EC"/>
    <w:rsid w:val="1A78A471"/>
    <w:rsid w:val="1A7E0A12"/>
    <w:rsid w:val="1A805E9B"/>
    <w:rsid w:val="1A842672"/>
    <w:rsid w:val="1A95B01F"/>
    <w:rsid w:val="1A97BCE6"/>
    <w:rsid w:val="1A9E1648"/>
    <w:rsid w:val="1AAA836A"/>
    <w:rsid w:val="1AB1B66C"/>
    <w:rsid w:val="1AB4548D"/>
    <w:rsid w:val="1AB62B0B"/>
    <w:rsid w:val="1AC211E5"/>
    <w:rsid w:val="1AC8553F"/>
    <w:rsid w:val="1ACA2642"/>
    <w:rsid w:val="1ACA9D42"/>
    <w:rsid w:val="1ACAE339"/>
    <w:rsid w:val="1AD6ACDD"/>
    <w:rsid w:val="1ADBA8E7"/>
    <w:rsid w:val="1ADC3260"/>
    <w:rsid w:val="1AE19260"/>
    <w:rsid w:val="1AE28021"/>
    <w:rsid w:val="1AE51334"/>
    <w:rsid w:val="1AF2E817"/>
    <w:rsid w:val="1AF3B711"/>
    <w:rsid w:val="1AF6589D"/>
    <w:rsid w:val="1AF670FC"/>
    <w:rsid w:val="1AFD8EAF"/>
    <w:rsid w:val="1AFED803"/>
    <w:rsid w:val="1B0267D2"/>
    <w:rsid w:val="1B07A6FA"/>
    <w:rsid w:val="1B1E413E"/>
    <w:rsid w:val="1B24FE39"/>
    <w:rsid w:val="1B2C4E5D"/>
    <w:rsid w:val="1B30B44D"/>
    <w:rsid w:val="1B31B96C"/>
    <w:rsid w:val="1B39076C"/>
    <w:rsid w:val="1B468822"/>
    <w:rsid w:val="1B4D439D"/>
    <w:rsid w:val="1B4F9770"/>
    <w:rsid w:val="1B50EFAC"/>
    <w:rsid w:val="1B6186E3"/>
    <w:rsid w:val="1B64D6B0"/>
    <w:rsid w:val="1B7E3FE8"/>
    <w:rsid w:val="1B8CFDBC"/>
    <w:rsid w:val="1B8F5BFD"/>
    <w:rsid w:val="1B98930B"/>
    <w:rsid w:val="1BA0648A"/>
    <w:rsid w:val="1BA21EDC"/>
    <w:rsid w:val="1BAA2A87"/>
    <w:rsid w:val="1BAB49B9"/>
    <w:rsid w:val="1BB8487B"/>
    <w:rsid w:val="1BBC305D"/>
    <w:rsid w:val="1BC49269"/>
    <w:rsid w:val="1BC5755B"/>
    <w:rsid w:val="1BC97885"/>
    <w:rsid w:val="1BCA1896"/>
    <w:rsid w:val="1BCC7DAB"/>
    <w:rsid w:val="1BD7DD07"/>
    <w:rsid w:val="1BDAC201"/>
    <w:rsid w:val="1BDE6181"/>
    <w:rsid w:val="1BE2EF53"/>
    <w:rsid w:val="1BE47767"/>
    <w:rsid w:val="1BE9E96B"/>
    <w:rsid w:val="1BEA1F12"/>
    <w:rsid w:val="1BF0CEAD"/>
    <w:rsid w:val="1C0CAC87"/>
    <w:rsid w:val="1C1E9C9F"/>
    <w:rsid w:val="1C2214DC"/>
    <w:rsid w:val="1C2431C8"/>
    <w:rsid w:val="1C26CF35"/>
    <w:rsid w:val="1C2FE557"/>
    <w:rsid w:val="1C300527"/>
    <w:rsid w:val="1C31D895"/>
    <w:rsid w:val="1C4C65F3"/>
    <w:rsid w:val="1C4C9B29"/>
    <w:rsid w:val="1C4DF40E"/>
    <w:rsid w:val="1C50F1D6"/>
    <w:rsid w:val="1C54F614"/>
    <w:rsid w:val="1C5DC387"/>
    <w:rsid w:val="1C67890C"/>
    <w:rsid w:val="1C73EA2C"/>
    <w:rsid w:val="1C76F454"/>
    <w:rsid w:val="1C7B4545"/>
    <w:rsid w:val="1C80A084"/>
    <w:rsid w:val="1C8BF67A"/>
    <w:rsid w:val="1C90B613"/>
    <w:rsid w:val="1C97417A"/>
    <w:rsid w:val="1C99148F"/>
    <w:rsid w:val="1CA2B53E"/>
    <w:rsid w:val="1CA8488B"/>
    <w:rsid w:val="1CAF3BAE"/>
    <w:rsid w:val="1CBD03F2"/>
    <w:rsid w:val="1CBD578F"/>
    <w:rsid w:val="1CC60E12"/>
    <w:rsid w:val="1CC965A0"/>
    <w:rsid w:val="1CCC32EF"/>
    <w:rsid w:val="1CCDEC7B"/>
    <w:rsid w:val="1CD210DB"/>
    <w:rsid w:val="1CF2EF81"/>
    <w:rsid w:val="1CF7BB9A"/>
    <w:rsid w:val="1CFBB316"/>
    <w:rsid w:val="1CFF152D"/>
    <w:rsid w:val="1D03C4C8"/>
    <w:rsid w:val="1D06F942"/>
    <w:rsid w:val="1D07BBC1"/>
    <w:rsid w:val="1D0B403B"/>
    <w:rsid w:val="1D10BE69"/>
    <w:rsid w:val="1D1BB59E"/>
    <w:rsid w:val="1D1F44DB"/>
    <w:rsid w:val="1D2852C7"/>
    <w:rsid w:val="1D2AFF4F"/>
    <w:rsid w:val="1D2B36C9"/>
    <w:rsid w:val="1D2CEF15"/>
    <w:rsid w:val="1D3725E3"/>
    <w:rsid w:val="1D393736"/>
    <w:rsid w:val="1D3F355E"/>
    <w:rsid w:val="1D40E4F2"/>
    <w:rsid w:val="1D43E78B"/>
    <w:rsid w:val="1D45B5A9"/>
    <w:rsid w:val="1D47D96F"/>
    <w:rsid w:val="1D4CB3E0"/>
    <w:rsid w:val="1D509961"/>
    <w:rsid w:val="1D52045C"/>
    <w:rsid w:val="1D60F045"/>
    <w:rsid w:val="1D616E3E"/>
    <w:rsid w:val="1D639547"/>
    <w:rsid w:val="1D690D73"/>
    <w:rsid w:val="1D75BD6B"/>
    <w:rsid w:val="1D769262"/>
    <w:rsid w:val="1D773164"/>
    <w:rsid w:val="1D7814E7"/>
    <w:rsid w:val="1D787506"/>
    <w:rsid w:val="1D7AB51E"/>
    <w:rsid w:val="1D80C0B6"/>
    <w:rsid w:val="1D971779"/>
    <w:rsid w:val="1D990ECE"/>
    <w:rsid w:val="1D997C30"/>
    <w:rsid w:val="1D9B5E04"/>
    <w:rsid w:val="1D9C94E2"/>
    <w:rsid w:val="1DA07EC1"/>
    <w:rsid w:val="1DA21C74"/>
    <w:rsid w:val="1DABEF13"/>
    <w:rsid w:val="1DAE10FF"/>
    <w:rsid w:val="1DB12EA3"/>
    <w:rsid w:val="1DB484A3"/>
    <w:rsid w:val="1DE226CF"/>
    <w:rsid w:val="1DE64A86"/>
    <w:rsid w:val="1DE8F0F5"/>
    <w:rsid w:val="1DF0A9CA"/>
    <w:rsid w:val="1E045D26"/>
    <w:rsid w:val="1E17C8D3"/>
    <w:rsid w:val="1E2A933A"/>
    <w:rsid w:val="1E2F6B6C"/>
    <w:rsid w:val="1E3CF71A"/>
    <w:rsid w:val="1E3F9DB2"/>
    <w:rsid w:val="1E477E68"/>
    <w:rsid w:val="1E53A23D"/>
    <w:rsid w:val="1E66458C"/>
    <w:rsid w:val="1E677983"/>
    <w:rsid w:val="1E6D4124"/>
    <w:rsid w:val="1E7106FC"/>
    <w:rsid w:val="1E74B83D"/>
    <w:rsid w:val="1E77A966"/>
    <w:rsid w:val="1E7A997F"/>
    <w:rsid w:val="1E7D91ED"/>
    <w:rsid w:val="1E86E596"/>
    <w:rsid w:val="1E8FD9A8"/>
    <w:rsid w:val="1EA7109C"/>
    <w:rsid w:val="1EA9025F"/>
    <w:rsid w:val="1EA9D781"/>
    <w:rsid w:val="1EB60382"/>
    <w:rsid w:val="1EB8C4E8"/>
    <w:rsid w:val="1EBBB314"/>
    <w:rsid w:val="1EBEFB4C"/>
    <w:rsid w:val="1ECDB962"/>
    <w:rsid w:val="1ECFB53D"/>
    <w:rsid w:val="1ED01993"/>
    <w:rsid w:val="1ED2FA71"/>
    <w:rsid w:val="1ED9BA33"/>
    <w:rsid w:val="1EDFB7EC"/>
    <w:rsid w:val="1EE20F74"/>
    <w:rsid w:val="1EE25256"/>
    <w:rsid w:val="1EE64884"/>
    <w:rsid w:val="1EEB7348"/>
    <w:rsid w:val="1EF0EE63"/>
    <w:rsid w:val="1EFA7B21"/>
    <w:rsid w:val="1EFAB918"/>
    <w:rsid w:val="1F0A9CE7"/>
    <w:rsid w:val="1F0AF66B"/>
    <w:rsid w:val="1F12E475"/>
    <w:rsid w:val="1F1A73C5"/>
    <w:rsid w:val="1F24C478"/>
    <w:rsid w:val="1F273464"/>
    <w:rsid w:val="1F2F5229"/>
    <w:rsid w:val="1F340B8F"/>
    <w:rsid w:val="1F37B9B7"/>
    <w:rsid w:val="1F3E7D02"/>
    <w:rsid w:val="1F417A77"/>
    <w:rsid w:val="1F475395"/>
    <w:rsid w:val="1F47BF74"/>
    <w:rsid w:val="1F5FB0B5"/>
    <w:rsid w:val="1F680B2A"/>
    <w:rsid w:val="1F74258B"/>
    <w:rsid w:val="1F7E40B5"/>
    <w:rsid w:val="1F8099DB"/>
    <w:rsid w:val="1F823910"/>
    <w:rsid w:val="1F882AEA"/>
    <w:rsid w:val="1F9934F0"/>
    <w:rsid w:val="1FA39737"/>
    <w:rsid w:val="1FACB1D3"/>
    <w:rsid w:val="1FB83AE3"/>
    <w:rsid w:val="1FBC2C44"/>
    <w:rsid w:val="1FCC14DE"/>
    <w:rsid w:val="1FD4A7C9"/>
    <w:rsid w:val="1FD4B2BE"/>
    <w:rsid w:val="1FD5D0BC"/>
    <w:rsid w:val="1FDA3AD8"/>
    <w:rsid w:val="1FDE7871"/>
    <w:rsid w:val="1FE00B25"/>
    <w:rsid w:val="1FE5650B"/>
    <w:rsid w:val="1FFDB4E0"/>
    <w:rsid w:val="1FFFCEB0"/>
    <w:rsid w:val="2001ECA9"/>
    <w:rsid w:val="20036CFD"/>
    <w:rsid w:val="20045D48"/>
    <w:rsid w:val="200B3ED5"/>
    <w:rsid w:val="200C3353"/>
    <w:rsid w:val="201176F1"/>
    <w:rsid w:val="2017E3D3"/>
    <w:rsid w:val="201821AD"/>
    <w:rsid w:val="201BDF6A"/>
    <w:rsid w:val="201F8518"/>
    <w:rsid w:val="202801D5"/>
    <w:rsid w:val="202D063E"/>
    <w:rsid w:val="2031826C"/>
    <w:rsid w:val="203B31DB"/>
    <w:rsid w:val="203BD311"/>
    <w:rsid w:val="203F358D"/>
    <w:rsid w:val="20410EA4"/>
    <w:rsid w:val="204B9738"/>
    <w:rsid w:val="2052AE31"/>
    <w:rsid w:val="205DC87A"/>
    <w:rsid w:val="20610003"/>
    <w:rsid w:val="20611102"/>
    <w:rsid w:val="20661251"/>
    <w:rsid w:val="2066BA7C"/>
    <w:rsid w:val="2067E892"/>
    <w:rsid w:val="206EB300"/>
    <w:rsid w:val="2071C07D"/>
    <w:rsid w:val="207844D4"/>
    <w:rsid w:val="207A66AD"/>
    <w:rsid w:val="20950A0A"/>
    <w:rsid w:val="2099E92E"/>
    <w:rsid w:val="20AFB0DB"/>
    <w:rsid w:val="20B45A16"/>
    <w:rsid w:val="20C3D73B"/>
    <w:rsid w:val="20CC5ADB"/>
    <w:rsid w:val="20DC90F6"/>
    <w:rsid w:val="20DF0B94"/>
    <w:rsid w:val="20E42CE4"/>
    <w:rsid w:val="20EB68D4"/>
    <w:rsid w:val="20F04E2D"/>
    <w:rsid w:val="20F13C18"/>
    <w:rsid w:val="20F21D5D"/>
    <w:rsid w:val="20F5E329"/>
    <w:rsid w:val="20FBE616"/>
    <w:rsid w:val="20FE446C"/>
    <w:rsid w:val="21031442"/>
    <w:rsid w:val="2105AE67"/>
    <w:rsid w:val="210A0B94"/>
    <w:rsid w:val="210F67EA"/>
    <w:rsid w:val="211C7BD2"/>
    <w:rsid w:val="2122B289"/>
    <w:rsid w:val="21237C1F"/>
    <w:rsid w:val="212462F9"/>
    <w:rsid w:val="21248959"/>
    <w:rsid w:val="21275921"/>
    <w:rsid w:val="212C507F"/>
    <w:rsid w:val="2130E699"/>
    <w:rsid w:val="21331C38"/>
    <w:rsid w:val="2145713D"/>
    <w:rsid w:val="2146BCEC"/>
    <w:rsid w:val="2148C3C0"/>
    <w:rsid w:val="214AA497"/>
    <w:rsid w:val="2157E082"/>
    <w:rsid w:val="21657339"/>
    <w:rsid w:val="216E1987"/>
    <w:rsid w:val="21772562"/>
    <w:rsid w:val="2185EE39"/>
    <w:rsid w:val="218F4648"/>
    <w:rsid w:val="21926572"/>
    <w:rsid w:val="2197C948"/>
    <w:rsid w:val="219911E4"/>
    <w:rsid w:val="219BF1D5"/>
    <w:rsid w:val="219E3FD9"/>
    <w:rsid w:val="21A7EC9E"/>
    <w:rsid w:val="21A8C361"/>
    <w:rsid w:val="21B0F373"/>
    <w:rsid w:val="21C0C130"/>
    <w:rsid w:val="21C3C1A7"/>
    <w:rsid w:val="21CC107A"/>
    <w:rsid w:val="21CE9326"/>
    <w:rsid w:val="21D18714"/>
    <w:rsid w:val="21D3AF1C"/>
    <w:rsid w:val="21DFF0CF"/>
    <w:rsid w:val="21E1FA71"/>
    <w:rsid w:val="21E5F8CA"/>
    <w:rsid w:val="21F5FCBA"/>
    <w:rsid w:val="21F6CBBA"/>
    <w:rsid w:val="21FAD709"/>
    <w:rsid w:val="2205BE7D"/>
    <w:rsid w:val="220964BC"/>
    <w:rsid w:val="2209E48A"/>
    <w:rsid w:val="220B3AE3"/>
    <w:rsid w:val="2212F29D"/>
    <w:rsid w:val="2213D932"/>
    <w:rsid w:val="2217DA67"/>
    <w:rsid w:val="2218CCD6"/>
    <w:rsid w:val="2218F386"/>
    <w:rsid w:val="22198268"/>
    <w:rsid w:val="221A232C"/>
    <w:rsid w:val="2222D9B6"/>
    <w:rsid w:val="222B4B82"/>
    <w:rsid w:val="2231E6F7"/>
    <w:rsid w:val="2237E0B5"/>
    <w:rsid w:val="224266C8"/>
    <w:rsid w:val="2245CC77"/>
    <w:rsid w:val="2250CE08"/>
    <w:rsid w:val="226B3DDE"/>
    <w:rsid w:val="226B4B44"/>
    <w:rsid w:val="22705036"/>
    <w:rsid w:val="2273971A"/>
    <w:rsid w:val="2273AC7A"/>
    <w:rsid w:val="22745560"/>
    <w:rsid w:val="227850C4"/>
    <w:rsid w:val="227E70C7"/>
    <w:rsid w:val="227E8E1A"/>
    <w:rsid w:val="22839434"/>
    <w:rsid w:val="228C2DA0"/>
    <w:rsid w:val="2299C83B"/>
    <w:rsid w:val="2299E743"/>
    <w:rsid w:val="229B9670"/>
    <w:rsid w:val="229DC4F4"/>
    <w:rsid w:val="22A387D4"/>
    <w:rsid w:val="22B06990"/>
    <w:rsid w:val="22B95596"/>
    <w:rsid w:val="22BA68F7"/>
    <w:rsid w:val="22BEA563"/>
    <w:rsid w:val="22C5EE44"/>
    <w:rsid w:val="22C8365B"/>
    <w:rsid w:val="22CE22EE"/>
    <w:rsid w:val="22D06D29"/>
    <w:rsid w:val="22D3EFAB"/>
    <w:rsid w:val="22D60BCF"/>
    <w:rsid w:val="22F032A8"/>
    <w:rsid w:val="22F14DE5"/>
    <w:rsid w:val="22F6926C"/>
    <w:rsid w:val="22F9369A"/>
    <w:rsid w:val="22FEB517"/>
    <w:rsid w:val="23113BEF"/>
    <w:rsid w:val="23118FE5"/>
    <w:rsid w:val="231645F4"/>
    <w:rsid w:val="2320ED72"/>
    <w:rsid w:val="2323173A"/>
    <w:rsid w:val="23290701"/>
    <w:rsid w:val="233ECE80"/>
    <w:rsid w:val="2352E4AA"/>
    <w:rsid w:val="23572F0E"/>
    <w:rsid w:val="23642D4D"/>
    <w:rsid w:val="236A5B2C"/>
    <w:rsid w:val="2379FDB1"/>
    <w:rsid w:val="237D554A"/>
    <w:rsid w:val="238A854C"/>
    <w:rsid w:val="239954BD"/>
    <w:rsid w:val="239A8B79"/>
    <w:rsid w:val="23A46EFF"/>
    <w:rsid w:val="23A6E8D1"/>
    <w:rsid w:val="23AD1E40"/>
    <w:rsid w:val="23AE54F0"/>
    <w:rsid w:val="23B02994"/>
    <w:rsid w:val="23B170E7"/>
    <w:rsid w:val="23B52D15"/>
    <w:rsid w:val="23B875C8"/>
    <w:rsid w:val="23B945D6"/>
    <w:rsid w:val="23BDB56E"/>
    <w:rsid w:val="23C6AE95"/>
    <w:rsid w:val="23CF7E1A"/>
    <w:rsid w:val="23E2233D"/>
    <w:rsid w:val="23E27DC8"/>
    <w:rsid w:val="23E3521E"/>
    <w:rsid w:val="23ED4523"/>
    <w:rsid w:val="23F1BE2A"/>
    <w:rsid w:val="23F6EC14"/>
    <w:rsid w:val="23FB8353"/>
    <w:rsid w:val="23FBC984"/>
    <w:rsid w:val="23FBE092"/>
    <w:rsid w:val="23FD2FCE"/>
    <w:rsid w:val="2402C979"/>
    <w:rsid w:val="2403BC88"/>
    <w:rsid w:val="240AD116"/>
    <w:rsid w:val="240CD509"/>
    <w:rsid w:val="241144B9"/>
    <w:rsid w:val="241CF923"/>
    <w:rsid w:val="2420AB6D"/>
    <w:rsid w:val="2423BE4D"/>
    <w:rsid w:val="2427C678"/>
    <w:rsid w:val="2433BBCA"/>
    <w:rsid w:val="243555BA"/>
    <w:rsid w:val="2445EFE4"/>
    <w:rsid w:val="244B0663"/>
    <w:rsid w:val="244BA30D"/>
    <w:rsid w:val="244D6EFF"/>
    <w:rsid w:val="2452AC4A"/>
    <w:rsid w:val="2458EBCD"/>
    <w:rsid w:val="246AF4DD"/>
    <w:rsid w:val="246C609A"/>
    <w:rsid w:val="246CA613"/>
    <w:rsid w:val="246ED000"/>
    <w:rsid w:val="2471024F"/>
    <w:rsid w:val="24792632"/>
    <w:rsid w:val="247E455E"/>
    <w:rsid w:val="2480B899"/>
    <w:rsid w:val="24824BA7"/>
    <w:rsid w:val="2482922A"/>
    <w:rsid w:val="24847F5F"/>
    <w:rsid w:val="24878327"/>
    <w:rsid w:val="248977EB"/>
    <w:rsid w:val="248D41D6"/>
    <w:rsid w:val="2498F407"/>
    <w:rsid w:val="249C7F92"/>
    <w:rsid w:val="249D78E4"/>
    <w:rsid w:val="24A1B1FB"/>
    <w:rsid w:val="24B4D4C9"/>
    <w:rsid w:val="24B60B0E"/>
    <w:rsid w:val="24B766AD"/>
    <w:rsid w:val="24BCDD22"/>
    <w:rsid w:val="24BE0901"/>
    <w:rsid w:val="24BF77CF"/>
    <w:rsid w:val="24C5A94A"/>
    <w:rsid w:val="24C9CAC5"/>
    <w:rsid w:val="24D09932"/>
    <w:rsid w:val="24DB0E24"/>
    <w:rsid w:val="24DB9B3F"/>
    <w:rsid w:val="24E7B5FF"/>
    <w:rsid w:val="24E7F124"/>
    <w:rsid w:val="24EB594B"/>
    <w:rsid w:val="24F0B087"/>
    <w:rsid w:val="24F2613E"/>
    <w:rsid w:val="24F5B582"/>
    <w:rsid w:val="24F9B6D7"/>
    <w:rsid w:val="25025B0E"/>
    <w:rsid w:val="25089B74"/>
    <w:rsid w:val="250DDEE2"/>
    <w:rsid w:val="251DCE0F"/>
    <w:rsid w:val="25205335"/>
    <w:rsid w:val="2523977C"/>
    <w:rsid w:val="252CD1C4"/>
    <w:rsid w:val="2532B534"/>
    <w:rsid w:val="2533D57E"/>
    <w:rsid w:val="253C2EF1"/>
    <w:rsid w:val="253CE810"/>
    <w:rsid w:val="253E3763"/>
    <w:rsid w:val="253E5C5B"/>
    <w:rsid w:val="2547CF09"/>
    <w:rsid w:val="2548C594"/>
    <w:rsid w:val="254C33D7"/>
    <w:rsid w:val="25531468"/>
    <w:rsid w:val="255AD932"/>
    <w:rsid w:val="25631B92"/>
    <w:rsid w:val="256AB102"/>
    <w:rsid w:val="2573A8B5"/>
    <w:rsid w:val="2575022E"/>
    <w:rsid w:val="25753BDF"/>
    <w:rsid w:val="2581D61D"/>
    <w:rsid w:val="2597B0F3"/>
    <w:rsid w:val="259A1EE1"/>
    <w:rsid w:val="259BC86B"/>
    <w:rsid w:val="25A02FA2"/>
    <w:rsid w:val="25A03B28"/>
    <w:rsid w:val="25A283FE"/>
    <w:rsid w:val="25A8790A"/>
    <w:rsid w:val="25A8C2FB"/>
    <w:rsid w:val="25AB5435"/>
    <w:rsid w:val="25B01960"/>
    <w:rsid w:val="25B36135"/>
    <w:rsid w:val="25B700F8"/>
    <w:rsid w:val="25B7B1B5"/>
    <w:rsid w:val="25C095D0"/>
    <w:rsid w:val="25C47599"/>
    <w:rsid w:val="25C876C6"/>
    <w:rsid w:val="25CDA3DE"/>
    <w:rsid w:val="25D0FE44"/>
    <w:rsid w:val="25DB78F2"/>
    <w:rsid w:val="25E701EC"/>
    <w:rsid w:val="25EDD110"/>
    <w:rsid w:val="25F30420"/>
    <w:rsid w:val="25FE4D36"/>
    <w:rsid w:val="25FFC1A2"/>
    <w:rsid w:val="2611BD18"/>
    <w:rsid w:val="261FEBDA"/>
    <w:rsid w:val="26221758"/>
    <w:rsid w:val="262522D7"/>
    <w:rsid w:val="2628FCBD"/>
    <w:rsid w:val="262E332E"/>
    <w:rsid w:val="26308B59"/>
    <w:rsid w:val="26323BDA"/>
    <w:rsid w:val="26353435"/>
    <w:rsid w:val="2638C4E2"/>
    <w:rsid w:val="263A1B2C"/>
    <w:rsid w:val="263CFC6B"/>
    <w:rsid w:val="2643E682"/>
    <w:rsid w:val="264AA230"/>
    <w:rsid w:val="2659F261"/>
    <w:rsid w:val="26606853"/>
    <w:rsid w:val="2665D695"/>
    <w:rsid w:val="2668DFC8"/>
    <w:rsid w:val="266DB99F"/>
    <w:rsid w:val="2670C4B7"/>
    <w:rsid w:val="26749702"/>
    <w:rsid w:val="267811AF"/>
    <w:rsid w:val="267FD0D3"/>
    <w:rsid w:val="2682F347"/>
    <w:rsid w:val="268B769F"/>
    <w:rsid w:val="268CCDA6"/>
    <w:rsid w:val="2692BE98"/>
    <w:rsid w:val="26958620"/>
    <w:rsid w:val="26A0F429"/>
    <w:rsid w:val="26A6538D"/>
    <w:rsid w:val="26B0D921"/>
    <w:rsid w:val="26B795BF"/>
    <w:rsid w:val="26BADB96"/>
    <w:rsid w:val="26BFAD61"/>
    <w:rsid w:val="26C08729"/>
    <w:rsid w:val="26D4FA9D"/>
    <w:rsid w:val="26D768BB"/>
    <w:rsid w:val="26DF51CF"/>
    <w:rsid w:val="26EAC9D1"/>
    <w:rsid w:val="26F320E6"/>
    <w:rsid w:val="26F331E4"/>
    <w:rsid w:val="26F38482"/>
    <w:rsid w:val="26F3FBE4"/>
    <w:rsid w:val="26F46E63"/>
    <w:rsid w:val="26F65DFA"/>
    <w:rsid w:val="27018FC1"/>
    <w:rsid w:val="2702079B"/>
    <w:rsid w:val="27048F4F"/>
    <w:rsid w:val="270A5280"/>
    <w:rsid w:val="270D8285"/>
    <w:rsid w:val="2727DE40"/>
    <w:rsid w:val="2729FA58"/>
    <w:rsid w:val="272ED481"/>
    <w:rsid w:val="27326587"/>
    <w:rsid w:val="27347AEB"/>
    <w:rsid w:val="273727F9"/>
    <w:rsid w:val="2738C2C3"/>
    <w:rsid w:val="273DC2AC"/>
    <w:rsid w:val="273EA1A7"/>
    <w:rsid w:val="2750D024"/>
    <w:rsid w:val="275849E5"/>
    <w:rsid w:val="275B930E"/>
    <w:rsid w:val="2762953F"/>
    <w:rsid w:val="276317D0"/>
    <w:rsid w:val="276340DE"/>
    <w:rsid w:val="276B6AED"/>
    <w:rsid w:val="276FEC7D"/>
    <w:rsid w:val="2770A397"/>
    <w:rsid w:val="2772426A"/>
    <w:rsid w:val="2776A8C8"/>
    <w:rsid w:val="278B757C"/>
    <w:rsid w:val="27973697"/>
    <w:rsid w:val="27996996"/>
    <w:rsid w:val="279B9203"/>
    <w:rsid w:val="27A070F3"/>
    <w:rsid w:val="27AC3BD3"/>
    <w:rsid w:val="27AD9E0D"/>
    <w:rsid w:val="27B40711"/>
    <w:rsid w:val="27BE5A83"/>
    <w:rsid w:val="27C3C95A"/>
    <w:rsid w:val="27C432AE"/>
    <w:rsid w:val="27C6AF0B"/>
    <w:rsid w:val="27C75F8E"/>
    <w:rsid w:val="27C7C313"/>
    <w:rsid w:val="27D3A216"/>
    <w:rsid w:val="27D58DEA"/>
    <w:rsid w:val="27D8049E"/>
    <w:rsid w:val="27DE6FBA"/>
    <w:rsid w:val="27E1A338"/>
    <w:rsid w:val="27E266B7"/>
    <w:rsid w:val="27E4B882"/>
    <w:rsid w:val="27E59D42"/>
    <w:rsid w:val="27EA1E7C"/>
    <w:rsid w:val="27EB97AA"/>
    <w:rsid w:val="27FB039B"/>
    <w:rsid w:val="27FF4E18"/>
    <w:rsid w:val="27FF5ADF"/>
    <w:rsid w:val="280BAA67"/>
    <w:rsid w:val="280EEC79"/>
    <w:rsid w:val="280F79C3"/>
    <w:rsid w:val="28133580"/>
    <w:rsid w:val="281CF77B"/>
    <w:rsid w:val="28315299"/>
    <w:rsid w:val="2831A2F0"/>
    <w:rsid w:val="283D2A5B"/>
    <w:rsid w:val="284329C5"/>
    <w:rsid w:val="28513899"/>
    <w:rsid w:val="2853FFE4"/>
    <w:rsid w:val="2858C919"/>
    <w:rsid w:val="2862FD31"/>
    <w:rsid w:val="287098D9"/>
    <w:rsid w:val="287160BA"/>
    <w:rsid w:val="2877BF57"/>
    <w:rsid w:val="287E4364"/>
    <w:rsid w:val="2881FF83"/>
    <w:rsid w:val="2888D62A"/>
    <w:rsid w:val="288EF23E"/>
    <w:rsid w:val="2890F959"/>
    <w:rsid w:val="289849D9"/>
    <w:rsid w:val="289E8C74"/>
    <w:rsid w:val="28A76AB4"/>
    <w:rsid w:val="28AB4977"/>
    <w:rsid w:val="28B59460"/>
    <w:rsid w:val="28B95045"/>
    <w:rsid w:val="28B95F11"/>
    <w:rsid w:val="28BC150F"/>
    <w:rsid w:val="28BC179A"/>
    <w:rsid w:val="28C3B079"/>
    <w:rsid w:val="28CCD4E0"/>
    <w:rsid w:val="28D85DD9"/>
    <w:rsid w:val="28DC01E8"/>
    <w:rsid w:val="28DD00C1"/>
    <w:rsid w:val="28DEB618"/>
    <w:rsid w:val="28DF1490"/>
    <w:rsid w:val="28EC2B09"/>
    <w:rsid w:val="28FA80C1"/>
    <w:rsid w:val="28FAD74A"/>
    <w:rsid w:val="28FC48A9"/>
    <w:rsid w:val="2900ABF2"/>
    <w:rsid w:val="2916B816"/>
    <w:rsid w:val="291D4B46"/>
    <w:rsid w:val="2927D6AA"/>
    <w:rsid w:val="292826AE"/>
    <w:rsid w:val="292BC84E"/>
    <w:rsid w:val="29366799"/>
    <w:rsid w:val="2940621A"/>
    <w:rsid w:val="294381F4"/>
    <w:rsid w:val="2946DF19"/>
    <w:rsid w:val="294804BC"/>
    <w:rsid w:val="2960030F"/>
    <w:rsid w:val="29604BDC"/>
    <w:rsid w:val="29632FEF"/>
    <w:rsid w:val="29664470"/>
    <w:rsid w:val="2966F306"/>
    <w:rsid w:val="296B13FC"/>
    <w:rsid w:val="296F4B5A"/>
    <w:rsid w:val="29746E7D"/>
    <w:rsid w:val="2984D86E"/>
    <w:rsid w:val="298BF0E6"/>
    <w:rsid w:val="298E45D6"/>
    <w:rsid w:val="29939908"/>
    <w:rsid w:val="29A2F134"/>
    <w:rsid w:val="29AC4325"/>
    <w:rsid w:val="29B2AD2E"/>
    <w:rsid w:val="29B5159C"/>
    <w:rsid w:val="29BA1BEC"/>
    <w:rsid w:val="29BFF64A"/>
    <w:rsid w:val="29C61C2D"/>
    <w:rsid w:val="29CA0559"/>
    <w:rsid w:val="29DEA4A6"/>
    <w:rsid w:val="29E12DC3"/>
    <w:rsid w:val="29F06AC6"/>
    <w:rsid w:val="29F5D9AF"/>
    <w:rsid w:val="29FA529E"/>
    <w:rsid w:val="29FFCC0C"/>
    <w:rsid w:val="2A098050"/>
    <w:rsid w:val="2A098E4E"/>
    <w:rsid w:val="2A0A466C"/>
    <w:rsid w:val="2A116D54"/>
    <w:rsid w:val="2A16687E"/>
    <w:rsid w:val="2A1AB1CC"/>
    <w:rsid w:val="2A2CA26B"/>
    <w:rsid w:val="2A2D423E"/>
    <w:rsid w:val="2A2F7FDE"/>
    <w:rsid w:val="2A378DC8"/>
    <w:rsid w:val="2A40D33F"/>
    <w:rsid w:val="2A4719D8"/>
    <w:rsid w:val="2A4BA96D"/>
    <w:rsid w:val="2A5342CA"/>
    <w:rsid w:val="2A56D48B"/>
    <w:rsid w:val="2A5729F7"/>
    <w:rsid w:val="2A5A6173"/>
    <w:rsid w:val="2A5F65EF"/>
    <w:rsid w:val="2A5FB8CF"/>
    <w:rsid w:val="2A608B6D"/>
    <w:rsid w:val="2A6A29C9"/>
    <w:rsid w:val="2A6B2216"/>
    <w:rsid w:val="2A6F21E6"/>
    <w:rsid w:val="2A6F681D"/>
    <w:rsid w:val="2A75B2B2"/>
    <w:rsid w:val="2A764A7C"/>
    <w:rsid w:val="2A7730F0"/>
    <w:rsid w:val="2A7E538E"/>
    <w:rsid w:val="2A7FB965"/>
    <w:rsid w:val="2A858158"/>
    <w:rsid w:val="2A88E122"/>
    <w:rsid w:val="2A8E0C48"/>
    <w:rsid w:val="2A91D5EF"/>
    <w:rsid w:val="2A93A9CF"/>
    <w:rsid w:val="2A9A3601"/>
    <w:rsid w:val="2AA232A8"/>
    <w:rsid w:val="2AA38771"/>
    <w:rsid w:val="2AAE7132"/>
    <w:rsid w:val="2AAE996B"/>
    <w:rsid w:val="2AB82BAF"/>
    <w:rsid w:val="2ABA0516"/>
    <w:rsid w:val="2ABD19EA"/>
    <w:rsid w:val="2ABD662F"/>
    <w:rsid w:val="2AC4008D"/>
    <w:rsid w:val="2AC7D02C"/>
    <w:rsid w:val="2ACA8E5B"/>
    <w:rsid w:val="2AD89DDF"/>
    <w:rsid w:val="2AE1B325"/>
    <w:rsid w:val="2AE33292"/>
    <w:rsid w:val="2AE8390B"/>
    <w:rsid w:val="2AF7EB7E"/>
    <w:rsid w:val="2AFB5D34"/>
    <w:rsid w:val="2AFF0050"/>
    <w:rsid w:val="2B0BC143"/>
    <w:rsid w:val="2B0CC8D5"/>
    <w:rsid w:val="2B0EE056"/>
    <w:rsid w:val="2B118832"/>
    <w:rsid w:val="2B1DC67D"/>
    <w:rsid w:val="2B319394"/>
    <w:rsid w:val="2B33279E"/>
    <w:rsid w:val="2B3BB528"/>
    <w:rsid w:val="2B3C226A"/>
    <w:rsid w:val="2B3C7CDC"/>
    <w:rsid w:val="2B3DDCE4"/>
    <w:rsid w:val="2B52BF47"/>
    <w:rsid w:val="2B589A5A"/>
    <w:rsid w:val="2B651156"/>
    <w:rsid w:val="2B687770"/>
    <w:rsid w:val="2B6DEAA8"/>
    <w:rsid w:val="2B72A683"/>
    <w:rsid w:val="2B744403"/>
    <w:rsid w:val="2B748F61"/>
    <w:rsid w:val="2B82DCEC"/>
    <w:rsid w:val="2B8F7968"/>
    <w:rsid w:val="2B928A25"/>
    <w:rsid w:val="2B9AB357"/>
    <w:rsid w:val="2B9B036A"/>
    <w:rsid w:val="2BA295B9"/>
    <w:rsid w:val="2BA6345C"/>
    <w:rsid w:val="2BA774B6"/>
    <w:rsid w:val="2BA7E8BF"/>
    <w:rsid w:val="2BAB440F"/>
    <w:rsid w:val="2BB3D252"/>
    <w:rsid w:val="2BBE45A9"/>
    <w:rsid w:val="2BBE6389"/>
    <w:rsid w:val="2BC29849"/>
    <w:rsid w:val="2BC90631"/>
    <w:rsid w:val="2BDA8FFF"/>
    <w:rsid w:val="2BDB5C9B"/>
    <w:rsid w:val="2BE04812"/>
    <w:rsid w:val="2BE198E0"/>
    <w:rsid w:val="2BE27595"/>
    <w:rsid w:val="2BE4D2E5"/>
    <w:rsid w:val="2BE5D8F8"/>
    <w:rsid w:val="2BE6C683"/>
    <w:rsid w:val="2BECAEBD"/>
    <w:rsid w:val="2C085B56"/>
    <w:rsid w:val="2C1414EF"/>
    <w:rsid w:val="2C1A8EC0"/>
    <w:rsid w:val="2C1C9A17"/>
    <w:rsid w:val="2C1F5B5C"/>
    <w:rsid w:val="2C286728"/>
    <w:rsid w:val="2C3C0EF9"/>
    <w:rsid w:val="2C3E11C5"/>
    <w:rsid w:val="2C4A1375"/>
    <w:rsid w:val="2C4A36C7"/>
    <w:rsid w:val="2C50FDCB"/>
    <w:rsid w:val="2C511173"/>
    <w:rsid w:val="2C5208E7"/>
    <w:rsid w:val="2C534C52"/>
    <w:rsid w:val="2C53CC1C"/>
    <w:rsid w:val="2C55D9FE"/>
    <w:rsid w:val="2C57A0FF"/>
    <w:rsid w:val="2C5A2C1D"/>
    <w:rsid w:val="2C5C4D43"/>
    <w:rsid w:val="2C5CBCBD"/>
    <w:rsid w:val="2C637FB1"/>
    <w:rsid w:val="2C6414B3"/>
    <w:rsid w:val="2C6DE174"/>
    <w:rsid w:val="2C79C126"/>
    <w:rsid w:val="2C80EBE8"/>
    <w:rsid w:val="2C85D35E"/>
    <w:rsid w:val="2C8D5DE3"/>
    <w:rsid w:val="2C93C9A2"/>
    <w:rsid w:val="2C9BE7A9"/>
    <w:rsid w:val="2C9F5A3D"/>
    <w:rsid w:val="2CA096D5"/>
    <w:rsid w:val="2CABD8D5"/>
    <w:rsid w:val="2CB259E4"/>
    <w:rsid w:val="2CB9EA72"/>
    <w:rsid w:val="2CC7CFB8"/>
    <w:rsid w:val="2CC8947E"/>
    <w:rsid w:val="2CCD0F46"/>
    <w:rsid w:val="2CD657A9"/>
    <w:rsid w:val="2CD6B9DA"/>
    <w:rsid w:val="2CDACBA7"/>
    <w:rsid w:val="2CDC943A"/>
    <w:rsid w:val="2CDD059F"/>
    <w:rsid w:val="2CDD250E"/>
    <w:rsid w:val="2CEE0717"/>
    <w:rsid w:val="2CF3024B"/>
    <w:rsid w:val="2CF43CD4"/>
    <w:rsid w:val="2CF4AB73"/>
    <w:rsid w:val="2CF6C3A4"/>
    <w:rsid w:val="2CF6F8DD"/>
    <w:rsid w:val="2CF7D396"/>
    <w:rsid w:val="2D02A7EC"/>
    <w:rsid w:val="2D04E9EC"/>
    <w:rsid w:val="2D0A9DE5"/>
    <w:rsid w:val="2D0CE9A7"/>
    <w:rsid w:val="2D0D56FF"/>
    <w:rsid w:val="2D113A09"/>
    <w:rsid w:val="2D11C61E"/>
    <w:rsid w:val="2D134135"/>
    <w:rsid w:val="2D1751E4"/>
    <w:rsid w:val="2D17D238"/>
    <w:rsid w:val="2D1CB01A"/>
    <w:rsid w:val="2D1DC866"/>
    <w:rsid w:val="2D1E82BA"/>
    <w:rsid w:val="2D216AAD"/>
    <w:rsid w:val="2D24802B"/>
    <w:rsid w:val="2D24E2AC"/>
    <w:rsid w:val="2D2B901A"/>
    <w:rsid w:val="2D2BC3AD"/>
    <w:rsid w:val="2D2D089B"/>
    <w:rsid w:val="2D2E2EE2"/>
    <w:rsid w:val="2D350B8E"/>
    <w:rsid w:val="2D351EC7"/>
    <w:rsid w:val="2D36B947"/>
    <w:rsid w:val="2D3D2F9A"/>
    <w:rsid w:val="2D479849"/>
    <w:rsid w:val="2D49FE2B"/>
    <w:rsid w:val="2D4E3233"/>
    <w:rsid w:val="2D4F9077"/>
    <w:rsid w:val="2D5593D9"/>
    <w:rsid w:val="2D55DDA6"/>
    <w:rsid w:val="2D5B744B"/>
    <w:rsid w:val="2D5E7F10"/>
    <w:rsid w:val="2D66E6D6"/>
    <w:rsid w:val="2D6836BA"/>
    <w:rsid w:val="2D717FBC"/>
    <w:rsid w:val="2D73ED84"/>
    <w:rsid w:val="2D740906"/>
    <w:rsid w:val="2D7ABECE"/>
    <w:rsid w:val="2D7EBA9A"/>
    <w:rsid w:val="2D91BD86"/>
    <w:rsid w:val="2D9F15EA"/>
    <w:rsid w:val="2DABDD2C"/>
    <w:rsid w:val="2DB5AF70"/>
    <w:rsid w:val="2DD50E10"/>
    <w:rsid w:val="2DD7C9F7"/>
    <w:rsid w:val="2DDACC6D"/>
    <w:rsid w:val="2DE92DC6"/>
    <w:rsid w:val="2DF17E53"/>
    <w:rsid w:val="2DF2E022"/>
    <w:rsid w:val="2DF38EB6"/>
    <w:rsid w:val="2DF93030"/>
    <w:rsid w:val="2DFA0E47"/>
    <w:rsid w:val="2DFB548B"/>
    <w:rsid w:val="2DFFB1E3"/>
    <w:rsid w:val="2E01AB0E"/>
    <w:rsid w:val="2E1C2C95"/>
    <w:rsid w:val="2E28380E"/>
    <w:rsid w:val="2E2B28C5"/>
    <w:rsid w:val="2E353B10"/>
    <w:rsid w:val="2E3AA311"/>
    <w:rsid w:val="2E3F0E08"/>
    <w:rsid w:val="2E4C2C99"/>
    <w:rsid w:val="2E510E36"/>
    <w:rsid w:val="2E5263CA"/>
    <w:rsid w:val="2E5DF352"/>
    <w:rsid w:val="2E5E691D"/>
    <w:rsid w:val="2E60D1E4"/>
    <w:rsid w:val="2E6C0A78"/>
    <w:rsid w:val="2E7229D2"/>
    <w:rsid w:val="2E723FB2"/>
    <w:rsid w:val="2E73D3BE"/>
    <w:rsid w:val="2E7B868A"/>
    <w:rsid w:val="2E7F7167"/>
    <w:rsid w:val="2E808C2C"/>
    <w:rsid w:val="2E83BE07"/>
    <w:rsid w:val="2E87190B"/>
    <w:rsid w:val="2EA34BEF"/>
    <w:rsid w:val="2EA7F186"/>
    <w:rsid w:val="2EA95CD7"/>
    <w:rsid w:val="2EA9B992"/>
    <w:rsid w:val="2EAD6875"/>
    <w:rsid w:val="2EAF9839"/>
    <w:rsid w:val="2EB3CA0F"/>
    <w:rsid w:val="2EB73D9E"/>
    <w:rsid w:val="2EC6EE0B"/>
    <w:rsid w:val="2EC83BD2"/>
    <w:rsid w:val="2ECB9CA6"/>
    <w:rsid w:val="2ED21A8A"/>
    <w:rsid w:val="2EDAC31D"/>
    <w:rsid w:val="2EE0C1A2"/>
    <w:rsid w:val="2EE1B96E"/>
    <w:rsid w:val="2EE24947"/>
    <w:rsid w:val="2EF1FB15"/>
    <w:rsid w:val="2EF53491"/>
    <w:rsid w:val="2F07FA09"/>
    <w:rsid w:val="2F0DDB9E"/>
    <w:rsid w:val="2F0FC10B"/>
    <w:rsid w:val="2F1A8AFB"/>
    <w:rsid w:val="2F20C82F"/>
    <w:rsid w:val="2F23C312"/>
    <w:rsid w:val="2F2AB805"/>
    <w:rsid w:val="2F322267"/>
    <w:rsid w:val="2F377AC8"/>
    <w:rsid w:val="2F3820EE"/>
    <w:rsid w:val="2F3A0FEB"/>
    <w:rsid w:val="2F3D435A"/>
    <w:rsid w:val="2F403753"/>
    <w:rsid w:val="2F46729E"/>
    <w:rsid w:val="2F4C259E"/>
    <w:rsid w:val="2F50437B"/>
    <w:rsid w:val="2F50B97E"/>
    <w:rsid w:val="2F5963B2"/>
    <w:rsid w:val="2F5D1122"/>
    <w:rsid w:val="2F663A01"/>
    <w:rsid w:val="2F6723C9"/>
    <w:rsid w:val="2F6975D0"/>
    <w:rsid w:val="2F777171"/>
    <w:rsid w:val="2F7C719E"/>
    <w:rsid w:val="2F7FB70A"/>
    <w:rsid w:val="2F87C301"/>
    <w:rsid w:val="2F8B4C25"/>
    <w:rsid w:val="2F8DDF2B"/>
    <w:rsid w:val="2F8FEF87"/>
    <w:rsid w:val="2F9CBC64"/>
    <w:rsid w:val="2F9EB662"/>
    <w:rsid w:val="2FA1810B"/>
    <w:rsid w:val="2FA7BB84"/>
    <w:rsid w:val="2FA9085B"/>
    <w:rsid w:val="2FAB4B6A"/>
    <w:rsid w:val="2FAD5514"/>
    <w:rsid w:val="2FB94E69"/>
    <w:rsid w:val="2FCAD7B9"/>
    <w:rsid w:val="2FCFB488"/>
    <w:rsid w:val="2FD1BF57"/>
    <w:rsid w:val="2FD323A0"/>
    <w:rsid w:val="2FD441A1"/>
    <w:rsid w:val="2FD4DFE8"/>
    <w:rsid w:val="2FDA0013"/>
    <w:rsid w:val="2FDC6DE1"/>
    <w:rsid w:val="2FDFA728"/>
    <w:rsid w:val="2FDFBEB1"/>
    <w:rsid w:val="2FDFE489"/>
    <w:rsid w:val="2FE79B2F"/>
    <w:rsid w:val="2FEB8508"/>
    <w:rsid w:val="2FEEC5DE"/>
    <w:rsid w:val="2FF08A1D"/>
    <w:rsid w:val="2FF10541"/>
    <w:rsid w:val="2FF12DF3"/>
    <w:rsid w:val="2FF40F40"/>
    <w:rsid w:val="2FF424E8"/>
    <w:rsid w:val="2FF88158"/>
    <w:rsid w:val="2FFC3FF2"/>
    <w:rsid w:val="3003F396"/>
    <w:rsid w:val="3007CE8F"/>
    <w:rsid w:val="300866F0"/>
    <w:rsid w:val="300B5F63"/>
    <w:rsid w:val="3014A661"/>
    <w:rsid w:val="301660C6"/>
    <w:rsid w:val="301B35E7"/>
    <w:rsid w:val="301D1E25"/>
    <w:rsid w:val="301F0B73"/>
    <w:rsid w:val="3020A108"/>
    <w:rsid w:val="30420F25"/>
    <w:rsid w:val="304900EE"/>
    <w:rsid w:val="304938D6"/>
    <w:rsid w:val="3049E92F"/>
    <w:rsid w:val="3058AC69"/>
    <w:rsid w:val="305E35DD"/>
    <w:rsid w:val="305FB7F9"/>
    <w:rsid w:val="30701B3B"/>
    <w:rsid w:val="30704CCD"/>
    <w:rsid w:val="307A1145"/>
    <w:rsid w:val="3082C267"/>
    <w:rsid w:val="3090F866"/>
    <w:rsid w:val="30A28E19"/>
    <w:rsid w:val="30A753F7"/>
    <w:rsid w:val="30B5817B"/>
    <w:rsid w:val="30B6D480"/>
    <w:rsid w:val="30CE71ED"/>
    <w:rsid w:val="30CEBFE0"/>
    <w:rsid w:val="30CFFACA"/>
    <w:rsid w:val="30D120F9"/>
    <w:rsid w:val="30D6E380"/>
    <w:rsid w:val="30E3F72A"/>
    <w:rsid w:val="30E539D6"/>
    <w:rsid w:val="3107D1A4"/>
    <w:rsid w:val="310A96D5"/>
    <w:rsid w:val="310E997D"/>
    <w:rsid w:val="311B247B"/>
    <w:rsid w:val="311D3A12"/>
    <w:rsid w:val="3120D1BC"/>
    <w:rsid w:val="312366DD"/>
    <w:rsid w:val="3123AA37"/>
    <w:rsid w:val="3126DCCB"/>
    <w:rsid w:val="312D36BB"/>
    <w:rsid w:val="3137F589"/>
    <w:rsid w:val="313A0D72"/>
    <w:rsid w:val="313A22FB"/>
    <w:rsid w:val="313A9040"/>
    <w:rsid w:val="313C111B"/>
    <w:rsid w:val="313F1D00"/>
    <w:rsid w:val="314099A4"/>
    <w:rsid w:val="3142FA90"/>
    <w:rsid w:val="31499501"/>
    <w:rsid w:val="316DA234"/>
    <w:rsid w:val="316E113C"/>
    <w:rsid w:val="316EF831"/>
    <w:rsid w:val="31706F81"/>
    <w:rsid w:val="3173B5CA"/>
    <w:rsid w:val="317D28AF"/>
    <w:rsid w:val="317E04B7"/>
    <w:rsid w:val="3185BC6A"/>
    <w:rsid w:val="318709E2"/>
    <w:rsid w:val="318FAC51"/>
    <w:rsid w:val="31908C7F"/>
    <w:rsid w:val="319B40DB"/>
    <w:rsid w:val="319EF184"/>
    <w:rsid w:val="31A48577"/>
    <w:rsid w:val="31AC83A1"/>
    <w:rsid w:val="31BA87FF"/>
    <w:rsid w:val="31BEB9CD"/>
    <w:rsid w:val="31C7BD2D"/>
    <w:rsid w:val="31CED3BB"/>
    <w:rsid w:val="31E013FB"/>
    <w:rsid w:val="31E1EB12"/>
    <w:rsid w:val="31E86229"/>
    <w:rsid w:val="31F5AD25"/>
    <w:rsid w:val="31F962FA"/>
    <w:rsid w:val="31FA8AA9"/>
    <w:rsid w:val="31FBFCA2"/>
    <w:rsid w:val="31FC73CB"/>
    <w:rsid w:val="32037D87"/>
    <w:rsid w:val="32049818"/>
    <w:rsid w:val="32064EB7"/>
    <w:rsid w:val="3211A4EE"/>
    <w:rsid w:val="32139FCD"/>
    <w:rsid w:val="321A38EF"/>
    <w:rsid w:val="321C7F39"/>
    <w:rsid w:val="322113F4"/>
    <w:rsid w:val="32237380"/>
    <w:rsid w:val="32275A71"/>
    <w:rsid w:val="3229E7ED"/>
    <w:rsid w:val="322D0E19"/>
    <w:rsid w:val="323A1676"/>
    <w:rsid w:val="323EB1D7"/>
    <w:rsid w:val="324067E5"/>
    <w:rsid w:val="3247BA47"/>
    <w:rsid w:val="3248FB98"/>
    <w:rsid w:val="324B0C21"/>
    <w:rsid w:val="32501789"/>
    <w:rsid w:val="3251BF09"/>
    <w:rsid w:val="325362D7"/>
    <w:rsid w:val="3253C1EA"/>
    <w:rsid w:val="326E69CD"/>
    <w:rsid w:val="32814A5D"/>
    <w:rsid w:val="328AFEF1"/>
    <w:rsid w:val="328C6109"/>
    <w:rsid w:val="328DF70A"/>
    <w:rsid w:val="32953B4E"/>
    <w:rsid w:val="32A15CE3"/>
    <w:rsid w:val="32A6DF38"/>
    <w:rsid w:val="32B1E648"/>
    <w:rsid w:val="32B7D6F4"/>
    <w:rsid w:val="32C17989"/>
    <w:rsid w:val="32C3B125"/>
    <w:rsid w:val="32CAF06B"/>
    <w:rsid w:val="32CF49D6"/>
    <w:rsid w:val="32D04162"/>
    <w:rsid w:val="32D25A07"/>
    <w:rsid w:val="32DAAD47"/>
    <w:rsid w:val="32DE6F6F"/>
    <w:rsid w:val="32EAF566"/>
    <w:rsid w:val="32ED753B"/>
    <w:rsid w:val="32F2A6B5"/>
    <w:rsid w:val="32F706E0"/>
    <w:rsid w:val="32F74ED4"/>
    <w:rsid w:val="32F7EE2B"/>
    <w:rsid w:val="32F92C29"/>
    <w:rsid w:val="32FE1F8D"/>
    <w:rsid w:val="32FF8787"/>
    <w:rsid w:val="330938C3"/>
    <w:rsid w:val="330DA113"/>
    <w:rsid w:val="33188AE4"/>
    <w:rsid w:val="3318A9CC"/>
    <w:rsid w:val="3318E5A4"/>
    <w:rsid w:val="332CF036"/>
    <w:rsid w:val="332CFA7A"/>
    <w:rsid w:val="3339F7E7"/>
    <w:rsid w:val="333E06CD"/>
    <w:rsid w:val="3340B236"/>
    <w:rsid w:val="33413F4E"/>
    <w:rsid w:val="3343FB79"/>
    <w:rsid w:val="33447E44"/>
    <w:rsid w:val="334B3496"/>
    <w:rsid w:val="33757AE1"/>
    <w:rsid w:val="337C83B6"/>
    <w:rsid w:val="3385521C"/>
    <w:rsid w:val="33871CD0"/>
    <w:rsid w:val="338C5F4D"/>
    <w:rsid w:val="3396A986"/>
    <w:rsid w:val="33970755"/>
    <w:rsid w:val="33985E3F"/>
    <w:rsid w:val="3398FF59"/>
    <w:rsid w:val="3399568E"/>
    <w:rsid w:val="339B8E5F"/>
    <w:rsid w:val="33A3411F"/>
    <w:rsid w:val="33AE93C6"/>
    <w:rsid w:val="33AEE700"/>
    <w:rsid w:val="33B1E35D"/>
    <w:rsid w:val="33B61EEB"/>
    <w:rsid w:val="33BA265D"/>
    <w:rsid w:val="33C124F1"/>
    <w:rsid w:val="33C1A300"/>
    <w:rsid w:val="33C64CCC"/>
    <w:rsid w:val="33CE0FF8"/>
    <w:rsid w:val="33DF1463"/>
    <w:rsid w:val="33E2B6C0"/>
    <w:rsid w:val="33E7CA7C"/>
    <w:rsid w:val="33EB2330"/>
    <w:rsid w:val="33EE585C"/>
    <w:rsid w:val="33EF4EC4"/>
    <w:rsid w:val="33F9B9DB"/>
    <w:rsid w:val="341347E3"/>
    <w:rsid w:val="3415E8B5"/>
    <w:rsid w:val="3418397A"/>
    <w:rsid w:val="3418A300"/>
    <w:rsid w:val="34291921"/>
    <w:rsid w:val="342AEB8A"/>
    <w:rsid w:val="34310E3A"/>
    <w:rsid w:val="3435AF8F"/>
    <w:rsid w:val="3441BA29"/>
    <w:rsid w:val="3442B1B3"/>
    <w:rsid w:val="344CDFF9"/>
    <w:rsid w:val="344FA5EC"/>
    <w:rsid w:val="34514590"/>
    <w:rsid w:val="3452233D"/>
    <w:rsid w:val="34699B21"/>
    <w:rsid w:val="346A61A4"/>
    <w:rsid w:val="3470E258"/>
    <w:rsid w:val="34767D19"/>
    <w:rsid w:val="3477A17E"/>
    <w:rsid w:val="3485EF89"/>
    <w:rsid w:val="348A69E2"/>
    <w:rsid w:val="34A58247"/>
    <w:rsid w:val="34A7E0DD"/>
    <w:rsid w:val="34ACB10C"/>
    <w:rsid w:val="34B301DF"/>
    <w:rsid w:val="34BDF3E8"/>
    <w:rsid w:val="34BE4288"/>
    <w:rsid w:val="34BEC960"/>
    <w:rsid w:val="34D275E7"/>
    <w:rsid w:val="34D2E19D"/>
    <w:rsid w:val="34D45F57"/>
    <w:rsid w:val="34D4D8E8"/>
    <w:rsid w:val="34D7A4F1"/>
    <w:rsid w:val="34E9DC6B"/>
    <w:rsid w:val="34EA0BBD"/>
    <w:rsid w:val="34ED8E71"/>
    <w:rsid w:val="34EED637"/>
    <w:rsid w:val="34F1E3CE"/>
    <w:rsid w:val="34F9EEA0"/>
    <w:rsid w:val="34FC7440"/>
    <w:rsid w:val="350AFFEF"/>
    <w:rsid w:val="350DBE8D"/>
    <w:rsid w:val="35149476"/>
    <w:rsid w:val="3515D74F"/>
    <w:rsid w:val="35161A45"/>
    <w:rsid w:val="3520DB16"/>
    <w:rsid w:val="35267BDF"/>
    <w:rsid w:val="3532C182"/>
    <w:rsid w:val="35331779"/>
    <w:rsid w:val="353AFDF5"/>
    <w:rsid w:val="353B4AD6"/>
    <w:rsid w:val="353CBB54"/>
    <w:rsid w:val="3541FD17"/>
    <w:rsid w:val="3545A977"/>
    <w:rsid w:val="354ECF48"/>
    <w:rsid w:val="3555B40A"/>
    <w:rsid w:val="355AAD5F"/>
    <w:rsid w:val="355D2B97"/>
    <w:rsid w:val="3560BFD7"/>
    <w:rsid w:val="3570080C"/>
    <w:rsid w:val="357ED860"/>
    <w:rsid w:val="357F6318"/>
    <w:rsid w:val="3581B773"/>
    <w:rsid w:val="3581D39D"/>
    <w:rsid w:val="3582A2AD"/>
    <w:rsid w:val="35BB60D9"/>
    <w:rsid w:val="35C17106"/>
    <w:rsid w:val="35C47891"/>
    <w:rsid w:val="35C9181B"/>
    <w:rsid w:val="35D3BBD4"/>
    <w:rsid w:val="35D5AF4B"/>
    <w:rsid w:val="35DCABA4"/>
    <w:rsid w:val="35E87B44"/>
    <w:rsid w:val="35ED52A3"/>
    <w:rsid w:val="35EF4021"/>
    <w:rsid w:val="35F37F45"/>
    <w:rsid w:val="35F7AF1D"/>
    <w:rsid w:val="35F8217C"/>
    <w:rsid w:val="35F8835F"/>
    <w:rsid w:val="35FA6F8F"/>
    <w:rsid w:val="3603F2BC"/>
    <w:rsid w:val="3604DAC4"/>
    <w:rsid w:val="360F2BD8"/>
    <w:rsid w:val="36168AF3"/>
    <w:rsid w:val="361B056B"/>
    <w:rsid w:val="361D365B"/>
    <w:rsid w:val="36200FF1"/>
    <w:rsid w:val="3628EFFA"/>
    <w:rsid w:val="36324172"/>
    <w:rsid w:val="363B4315"/>
    <w:rsid w:val="363C4CDD"/>
    <w:rsid w:val="36458214"/>
    <w:rsid w:val="36502CF1"/>
    <w:rsid w:val="365949EC"/>
    <w:rsid w:val="365C6273"/>
    <w:rsid w:val="3661E27A"/>
    <w:rsid w:val="36633299"/>
    <w:rsid w:val="36640D76"/>
    <w:rsid w:val="3667155F"/>
    <w:rsid w:val="366A4FC3"/>
    <w:rsid w:val="366C335B"/>
    <w:rsid w:val="366CD89F"/>
    <w:rsid w:val="36770D9F"/>
    <w:rsid w:val="367F1FAD"/>
    <w:rsid w:val="368109F4"/>
    <w:rsid w:val="3681BFB8"/>
    <w:rsid w:val="3682C7ED"/>
    <w:rsid w:val="3683BD89"/>
    <w:rsid w:val="3686E064"/>
    <w:rsid w:val="368A9D57"/>
    <w:rsid w:val="368F12BE"/>
    <w:rsid w:val="36A197B0"/>
    <w:rsid w:val="36A57481"/>
    <w:rsid w:val="36A59101"/>
    <w:rsid w:val="36A784B4"/>
    <w:rsid w:val="36A8F93E"/>
    <w:rsid w:val="36B040E0"/>
    <w:rsid w:val="36B0CF8E"/>
    <w:rsid w:val="36B1EFC9"/>
    <w:rsid w:val="36B3E555"/>
    <w:rsid w:val="36BED2B6"/>
    <w:rsid w:val="36CF67F3"/>
    <w:rsid w:val="36D36500"/>
    <w:rsid w:val="36DA9E22"/>
    <w:rsid w:val="36DE1E34"/>
    <w:rsid w:val="36E628A1"/>
    <w:rsid w:val="36E9F67C"/>
    <w:rsid w:val="36F05A0B"/>
    <w:rsid w:val="36F429AA"/>
    <w:rsid w:val="3704E9AA"/>
    <w:rsid w:val="3713DE7C"/>
    <w:rsid w:val="371474BE"/>
    <w:rsid w:val="371541B1"/>
    <w:rsid w:val="3716EF8E"/>
    <w:rsid w:val="371A555D"/>
    <w:rsid w:val="371AE5A5"/>
    <w:rsid w:val="3722DBC9"/>
    <w:rsid w:val="3723F06D"/>
    <w:rsid w:val="37252037"/>
    <w:rsid w:val="372C3A1E"/>
    <w:rsid w:val="372C4AA1"/>
    <w:rsid w:val="3731A9C8"/>
    <w:rsid w:val="373A86C4"/>
    <w:rsid w:val="374E719A"/>
    <w:rsid w:val="374EDF50"/>
    <w:rsid w:val="374F6E5B"/>
    <w:rsid w:val="375062AB"/>
    <w:rsid w:val="375765C9"/>
    <w:rsid w:val="375766CE"/>
    <w:rsid w:val="37578860"/>
    <w:rsid w:val="375CDA35"/>
    <w:rsid w:val="375E461C"/>
    <w:rsid w:val="3762D7DA"/>
    <w:rsid w:val="3765A095"/>
    <w:rsid w:val="37665F77"/>
    <w:rsid w:val="37676E19"/>
    <w:rsid w:val="376F1467"/>
    <w:rsid w:val="3772112C"/>
    <w:rsid w:val="37770831"/>
    <w:rsid w:val="37780B62"/>
    <w:rsid w:val="37782732"/>
    <w:rsid w:val="3779BAFE"/>
    <w:rsid w:val="378139CC"/>
    <w:rsid w:val="3783E0A1"/>
    <w:rsid w:val="37856337"/>
    <w:rsid w:val="37879D8D"/>
    <w:rsid w:val="3791A5DC"/>
    <w:rsid w:val="379505C1"/>
    <w:rsid w:val="379BACE2"/>
    <w:rsid w:val="37A98947"/>
    <w:rsid w:val="37AEF19E"/>
    <w:rsid w:val="37B8056A"/>
    <w:rsid w:val="37BB2F70"/>
    <w:rsid w:val="37BC3AAB"/>
    <w:rsid w:val="37BF8C85"/>
    <w:rsid w:val="37D1F11E"/>
    <w:rsid w:val="37D81D42"/>
    <w:rsid w:val="37DADBAC"/>
    <w:rsid w:val="37DBFC9A"/>
    <w:rsid w:val="37DCFC59"/>
    <w:rsid w:val="37DD2309"/>
    <w:rsid w:val="37E093D2"/>
    <w:rsid w:val="38005B98"/>
    <w:rsid w:val="38043035"/>
    <w:rsid w:val="380D506F"/>
    <w:rsid w:val="381177F0"/>
    <w:rsid w:val="381458C5"/>
    <w:rsid w:val="381FD34A"/>
    <w:rsid w:val="38209B5E"/>
    <w:rsid w:val="3822B0C5"/>
    <w:rsid w:val="38250C7E"/>
    <w:rsid w:val="38274723"/>
    <w:rsid w:val="382789D5"/>
    <w:rsid w:val="383DE87F"/>
    <w:rsid w:val="384409AD"/>
    <w:rsid w:val="38467736"/>
    <w:rsid w:val="38488AEF"/>
    <w:rsid w:val="3856A2F2"/>
    <w:rsid w:val="3859C33B"/>
    <w:rsid w:val="385B389C"/>
    <w:rsid w:val="385C1540"/>
    <w:rsid w:val="385EBDA4"/>
    <w:rsid w:val="38676728"/>
    <w:rsid w:val="3867B364"/>
    <w:rsid w:val="386AB000"/>
    <w:rsid w:val="386BE1E9"/>
    <w:rsid w:val="386BE43B"/>
    <w:rsid w:val="386C5D66"/>
    <w:rsid w:val="386EC71C"/>
    <w:rsid w:val="38788521"/>
    <w:rsid w:val="387C9E8B"/>
    <w:rsid w:val="387F14C9"/>
    <w:rsid w:val="3880531D"/>
    <w:rsid w:val="3884E614"/>
    <w:rsid w:val="388BE9DE"/>
    <w:rsid w:val="388D36C7"/>
    <w:rsid w:val="38984151"/>
    <w:rsid w:val="389CF2BB"/>
    <w:rsid w:val="38A58F9E"/>
    <w:rsid w:val="38B0669D"/>
    <w:rsid w:val="38B7DF6D"/>
    <w:rsid w:val="38BC5AEB"/>
    <w:rsid w:val="38BCF14A"/>
    <w:rsid w:val="38C11082"/>
    <w:rsid w:val="38C376A8"/>
    <w:rsid w:val="38D31F4B"/>
    <w:rsid w:val="38DB2BA6"/>
    <w:rsid w:val="38E01D37"/>
    <w:rsid w:val="38E2DEB1"/>
    <w:rsid w:val="38E8FB06"/>
    <w:rsid w:val="38ED5651"/>
    <w:rsid w:val="38F17E70"/>
    <w:rsid w:val="390027C9"/>
    <w:rsid w:val="39020008"/>
    <w:rsid w:val="390CE4B7"/>
    <w:rsid w:val="390CF864"/>
    <w:rsid w:val="391A19E8"/>
    <w:rsid w:val="391BFE5B"/>
    <w:rsid w:val="391F8CDE"/>
    <w:rsid w:val="39299FDB"/>
    <w:rsid w:val="392D800D"/>
    <w:rsid w:val="392E248B"/>
    <w:rsid w:val="39356962"/>
    <w:rsid w:val="39371FA6"/>
    <w:rsid w:val="3944C70A"/>
    <w:rsid w:val="395172BA"/>
    <w:rsid w:val="39518717"/>
    <w:rsid w:val="39528345"/>
    <w:rsid w:val="39596E45"/>
    <w:rsid w:val="395A6EDB"/>
    <w:rsid w:val="395C5B31"/>
    <w:rsid w:val="3965F180"/>
    <w:rsid w:val="396B4349"/>
    <w:rsid w:val="396F2F2A"/>
    <w:rsid w:val="397A43F2"/>
    <w:rsid w:val="397BA0BE"/>
    <w:rsid w:val="397E20C9"/>
    <w:rsid w:val="397E5676"/>
    <w:rsid w:val="397F5807"/>
    <w:rsid w:val="3984EC5D"/>
    <w:rsid w:val="39873473"/>
    <w:rsid w:val="39899CB5"/>
    <w:rsid w:val="398E76B8"/>
    <w:rsid w:val="39960A8F"/>
    <w:rsid w:val="399BE4B0"/>
    <w:rsid w:val="399F7BA3"/>
    <w:rsid w:val="39A52200"/>
    <w:rsid w:val="39AA3219"/>
    <w:rsid w:val="39ADE9FC"/>
    <w:rsid w:val="39AFD36F"/>
    <w:rsid w:val="39AFE09E"/>
    <w:rsid w:val="39B9F6B3"/>
    <w:rsid w:val="39BADF0B"/>
    <w:rsid w:val="39BF7B1D"/>
    <w:rsid w:val="39C78C7E"/>
    <w:rsid w:val="39DDA596"/>
    <w:rsid w:val="39DDAB1D"/>
    <w:rsid w:val="39DE2B3D"/>
    <w:rsid w:val="39F59A32"/>
    <w:rsid w:val="3A06FCFF"/>
    <w:rsid w:val="3A07F1B2"/>
    <w:rsid w:val="3A0BDCDF"/>
    <w:rsid w:val="3A22875E"/>
    <w:rsid w:val="3A234456"/>
    <w:rsid w:val="3A2D4D29"/>
    <w:rsid w:val="3A2F2EE4"/>
    <w:rsid w:val="3A33288B"/>
    <w:rsid w:val="3A46C0C9"/>
    <w:rsid w:val="3A494920"/>
    <w:rsid w:val="3A4BD149"/>
    <w:rsid w:val="3A504E44"/>
    <w:rsid w:val="3A55879B"/>
    <w:rsid w:val="3A5F2E8B"/>
    <w:rsid w:val="3A5FD481"/>
    <w:rsid w:val="3A6FE0F8"/>
    <w:rsid w:val="3A76E8A3"/>
    <w:rsid w:val="3A7F30C9"/>
    <w:rsid w:val="3A7FA10F"/>
    <w:rsid w:val="3A851FC5"/>
    <w:rsid w:val="3A895A87"/>
    <w:rsid w:val="3A8E137C"/>
    <w:rsid w:val="3A8ED1FC"/>
    <w:rsid w:val="3A8EF278"/>
    <w:rsid w:val="3A8F75E0"/>
    <w:rsid w:val="3A91BB90"/>
    <w:rsid w:val="3A96B052"/>
    <w:rsid w:val="3A9CB1E4"/>
    <w:rsid w:val="3AA13B33"/>
    <w:rsid w:val="3AA42354"/>
    <w:rsid w:val="3AA80805"/>
    <w:rsid w:val="3AAABE16"/>
    <w:rsid w:val="3AAB3D24"/>
    <w:rsid w:val="3AABF56E"/>
    <w:rsid w:val="3ABD8EA5"/>
    <w:rsid w:val="3AC400CB"/>
    <w:rsid w:val="3AC5CB2A"/>
    <w:rsid w:val="3AC8048F"/>
    <w:rsid w:val="3ACB677F"/>
    <w:rsid w:val="3AD0796E"/>
    <w:rsid w:val="3AD37119"/>
    <w:rsid w:val="3AE01F62"/>
    <w:rsid w:val="3AE03A94"/>
    <w:rsid w:val="3AE0FC8D"/>
    <w:rsid w:val="3AE4FFBB"/>
    <w:rsid w:val="3AEEF021"/>
    <w:rsid w:val="3AF12A11"/>
    <w:rsid w:val="3AF225E8"/>
    <w:rsid w:val="3AFCB160"/>
    <w:rsid w:val="3AFF0238"/>
    <w:rsid w:val="3B00E9D3"/>
    <w:rsid w:val="3B020192"/>
    <w:rsid w:val="3B056358"/>
    <w:rsid w:val="3B0BC697"/>
    <w:rsid w:val="3B120069"/>
    <w:rsid w:val="3B136DFD"/>
    <w:rsid w:val="3B16100C"/>
    <w:rsid w:val="3B1E3707"/>
    <w:rsid w:val="3B205764"/>
    <w:rsid w:val="3B245F6A"/>
    <w:rsid w:val="3B258E56"/>
    <w:rsid w:val="3B29EE7D"/>
    <w:rsid w:val="3B30D8CB"/>
    <w:rsid w:val="3B336A85"/>
    <w:rsid w:val="3B3F48AA"/>
    <w:rsid w:val="3B46B9D4"/>
    <w:rsid w:val="3B48E5D8"/>
    <w:rsid w:val="3B4B104F"/>
    <w:rsid w:val="3B4EE40D"/>
    <w:rsid w:val="3B50BCC4"/>
    <w:rsid w:val="3B55FD2D"/>
    <w:rsid w:val="3B582CF4"/>
    <w:rsid w:val="3B62BC14"/>
    <w:rsid w:val="3B8C94F5"/>
    <w:rsid w:val="3B8CE26B"/>
    <w:rsid w:val="3B8D87D6"/>
    <w:rsid w:val="3B8E8134"/>
    <w:rsid w:val="3B9163FD"/>
    <w:rsid w:val="3B94E71C"/>
    <w:rsid w:val="3B95BAE5"/>
    <w:rsid w:val="3B96E8BB"/>
    <w:rsid w:val="3B975642"/>
    <w:rsid w:val="3B9979C7"/>
    <w:rsid w:val="3BAA6113"/>
    <w:rsid w:val="3BAC7797"/>
    <w:rsid w:val="3BB8138D"/>
    <w:rsid w:val="3BC02D2F"/>
    <w:rsid w:val="3BC12423"/>
    <w:rsid w:val="3BCAEF6C"/>
    <w:rsid w:val="3BCB5143"/>
    <w:rsid w:val="3BCFD5D1"/>
    <w:rsid w:val="3BD4937D"/>
    <w:rsid w:val="3BD4A2A2"/>
    <w:rsid w:val="3BD912C4"/>
    <w:rsid w:val="3BDCE403"/>
    <w:rsid w:val="3BE9383E"/>
    <w:rsid w:val="3BEDAD2F"/>
    <w:rsid w:val="3BFB15C4"/>
    <w:rsid w:val="3C00D9A7"/>
    <w:rsid w:val="3C025923"/>
    <w:rsid w:val="3C06C592"/>
    <w:rsid w:val="3C17C997"/>
    <w:rsid w:val="3C20C82D"/>
    <w:rsid w:val="3C22A7E3"/>
    <w:rsid w:val="3C34793D"/>
    <w:rsid w:val="3C36286D"/>
    <w:rsid w:val="3C388C09"/>
    <w:rsid w:val="3C452B77"/>
    <w:rsid w:val="3C4A563B"/>
    <w:rsid w:val="3C4BF550"/>
    <w:rsid w:val="3C571DD6"/>
    <w:rsid w:val="3C5EC8D1"/>
    <w:rsid w:val="3C5ED068"/>
    <w:rsid w:val="3C62A5A8"/>
    <w:rsid w:val="3C661E6A"/>
    <w:rsid w:val="3C6790A8"/>
    <w:rsid w:val="3C6C16FB"/>
    <w:rsid w:val="3C7961B6"/>
    <w:rsid w:val="3C7CF265"/>
    <w:rsid w:val="3C82303A"/>
    <w:rsid w:val="3C84DC81"/>
    <w:rsid w:val="3C8D62A5"/>
    <w:rsid w:val="3C9CF755"/>
    <w:rsid w:val="3C9ECA68"/>
    <w:rsid w:val="3CA115D8"/>
    <w:rsid w:val="3CA162DB"/>
    <w:rsid w:val="3CA25DA5"/>
    <w:rsid w:val="3CA42C4E"/>
    <w:rsid w:val="3CA4D1C7"/>
    <w:rsid w:val="3CA77E28"/>
    <w:rsid w:val="3CAC881D"/>
    <w:rsid w:val="3CAE5F13"/>
    <w:rsid w:val="3CAEF62F"/>
    <w:rsid w:val="3CB7C5A9"/>
    <w:rsid w:val="3CB7E541"/>
    <w:rsid w:val="3CC23A7E"/>
    <w:rsid w:val="3CC448AD"/>
    <w:rsid w:val="3CC893BF"/>
    <w:rsid w:val="3CCF55DA"/>
    <w:rsid w:val="3CCFA43A"/>
    <w:rsid w:val="3CD1E993"/>
    <w:rsid w:val="3CD266C1"/>
    <w:rsid w:val="3CD551A2"/>
    <w:rsid w:val="3CD9812B"/>
    <w:rsid w:val="3CE11406"/>
    <w:rsid w:val="3CF5C970"/>
    <w:rsid w:val="3CF621E8"/>
    <w:rsid w:val="3CFA0EB7"/>
    <w:rsid w:val="3CFB7492"/>
    <w:rsid w:val="3D01A274"/>
    <w:rsid w:val="3D035E8D"/>
    <w:rsid w:val="3D06C8DB"/>
    <w:rsid w:val="3D0CE608"/>
    <w:rsid w:val="3D1408E3"/>
    <w:rsid w:val="3D15B155"/>
    <w:rsid w:val="3D1DC90B"/>
    <w:rsid w:val="3D238518"/>
    <w:rsid w:val="3D23FDCF"/>
    <w:rsid w:val="3D244596"/>
    <w:rsid w:val="3D266840"/>
    <w:rsid w:val="3D291462"/>
    <w:rsid w:val="3D32CD1E"/>
    <w:rsid w:val="3D3AD84B"/>
    <w:rsid w:val="3D3B3EB8"/>
    <w:rsid w:val="3D441A27"/>
    <w:rsid w:val="3D4EED23"/>
    <w:rsid w:val="3D550401"/>
    <w:rsid w:val="3D580A36"/>
    <w:rsid w:val="3D657FD9"/>
    <w:rsid w:val="3D75EEAF"/>
    <w:rsid w:val="3D78887B"/>
    <w:rsid w:val="3D7A450F"/>
    <w:rsid w:val="3D7ADADC"/>
    <w:rsid w:val="3D7E449C"/>
    <w:rsid w:val="3D92A8FA"/>
    <w:rsid w:val="3D995020"/>
    <w:rsid w:val="3D9A5024"/>
    <w:rsid w:val="3D9A86AF"/>
    <w:rsid w:val="3DA9D319"/>
    <w:rsid w:val="3DB22857"/>
    <w:rsid w:val="3DB54928"/>
    <w:rsid w:val="3DB61DC5"/>
    <w:rsid w:val="3DB73D83"/>
    <w:rsid w:val="3DB8FB12"/>
    <w:rsid w:val="3DC1193C"/>
    <w:rsid w:val="3DC17A90"/>
    <w:rsid w:val="3DCC8894"/>
    <w:rsid w:val="3DD29F6C"/>
    <w:rsid w:val="3DD823C5"/>
    <w:rsid w:val="3DE2EB75"/>
    <w:rsid w:val="3DEE93F2"/>
    <w:rsid w:val="3DF69A12"/>
    <w:rsid w:val="3E0008A0"/>
    <w:rsid w:val="3E07215C"/>
    <w:rsid w:val="3E122ABD"/>
    <w:rsid w:val="3E158802"/>
    <w:rsid w:val="3E1654BB"/>
    <w:rsid w:val="3E1831A4"/>
    <w:rsid w:val="3E1C961E"/>
    <w:rsid w:val="3E20EF01"/>
    <w:rsid w:val="3E21E540"/>
    <w:rsid w:val="3E309F6E"/>
    <w:rsid w:val="3E33986B"/>
    <w:rsid w:val="3E3C68B5"/>
    <w:rsid w:val="3E4275E2"/>
    <w:rsid w:val="3E42E4A4"/>
    <w:rsid w:val="3E520D5E"/>
    <w:rsid w:val="3E57017B"/>
    <w:rsid w:val="3E737E82"/>
    <w:rsid w:val="3E741306"/>
    <w:rsid w:val="3E7507BA"/>
    <w:rsid w:val="3E785595"/>
    <w:rsid w:val="3E805C6D"/>
    <w:rsid w:val="3E823657"/>
    <w:rsid w:val="3E88BDB8"/>
    <w:rsid w:val="3E8E2DEF"/>
    <w:rsid w:val="3E9160F3"/>
    <w:rsid w:val="3E94259E"/>
    <w:rsid w:val="3E97EF26"/>
    <w:rsid w:val="3EA5B570"/>
    <w:rsid w:val="3EA7F2F0"/>
    <w:rsid w:val="3EAEFB60"/>
    <w:rsid w:val="3EB1F1D2"/>
    <w:rsid w:val="3EB33B00"/>
    <w:rsid w:val="3EB498D7"/>
    <w:rsid w:val="3EB5F0DB"/>
    <w:rsid w:val="3EB69818"/>
    <w:rsid w:val="3EC13CD2"/>
    <w:rsid w:val="3EC37F74"/>
    <w:rsid w:val="3EC3BC83"/>
    <w:rsid w:val="3EC4F4BA"/>
    <w:rsid w:val="3EC66412"/>
    <w:rsid w:val="3ECBBE90"/>
    <w:rsid w:val="3ECBD6A5"/>
    <w:rsid w:val="3ECD317F"/>
    <w:rsid w:val="3ECE7A2A"/>
    <w:rsid w:val="3ED1DA4A"/>
    <w:rsid w:val="3ED2B7B2"/>
    <w:rsid w:val="3ED5614E"/>
    <w:rsid w:val="3EDC416D"/>
    <w:rsid w:val="3EDD03B0"/>
    <w:rsid w:val="3EDD6F9F"/>
    <w:rsid w:val="3EDFA2B3"/>
    <w:rsid w:val="3EE336FF"/>
    <w:rsid w:val="3EE49C45"/>
    <w:rsid w:val="3EFF2100"/>
    <w:rsid w:val="3F02F164"/>
    <w:rsid w:val="3F0A899C"/>
    <w:rsid w:val="3F0C198C"/>
    <w:rsid w:val="3F0D7391"/>
    <w:rsid w:val="3F1BD5AC"/>
    <w:rsid w:val="3F214F39"/>
    <w:rsid w:val="3F219BAE"/>
    <w:rsid w:val="3F275F72"/>
    <w:rsid w:val="3F3952CD"/>
    <w:rsid w:val="3F3B582B"/>
    <w:rsid w:val="3F3BDEBB"/>
    <w:rsid w:val="3F3CCC91"/>
    <w:rsid w:val="3F3D2F1D"/>
    <w:rsid w:val="3F3E4B22"/>
    <w:rsid w:val="3F4DBD84"/>
    <w:rsid w:val="3F50686A"/>
    <w:rsid w:val="3F508AA3"/>
    <w:rsid w:val="3F51B17D"/>
    <w:rsid w:val="3F5A12C5"/>
    <w:rsid w:val="3F5E54D9"/>
    <w:rsid w:val="3F5F6B14"/>
    <w:rsid w:val="3F6C8B7B"/>
    <w:rsid w:val="3F73548E"/>
    <w:rsid w:val="3F75C3BE"/>
    <w:rsid w:val="3F7895E0"/>
    <w:rsid w:val="3F7BF48E"/>
    <w:rsid w:val="3F7C125D"/>
    <w:rsid w:val="3F7CBD03"/>
    <w:rsid w:val="3F7D21EE"/>
    <w:rsid w:val="3F805268"/>
    <w:rsid w:val="3F80AF53"/>
    <w:rsid w:val="3F8A922A"/>
    <w:rsid w:val="3F93E341"/>
    <w:rsid w:val="3F97332C"/>
    <w:rsid w:val="3F9D9C93"/>
    <w:rsid w:val="3FA2F021"/>
    <w:rsid w:val="3FA39F55"/>
    <w:rsid w:val="3FA9B55E"/>
    <w:rsid w:val="3FACEAAA"/>
    <w:rsid w:val="3FAE55CA"/>
    <w:rsid w:val="3FB74F32"/>
    <w:rsid w:val="3FBAE312"/>
    <w:rsid w:val="3FBC8C91"/>
    <w:rsid w:val="3FBFA336"/>
    <w:rsid w:val="3FC0B43E"/>
    <w:rsid w:val="3FC19C89"/>
    <w:rsid w:val="3FC99B86"/>
    <w:rsid w:val="3FC9FBED"/>
    <w:rsid w:val="3FCD60BD"/>
    <w:rsid w:val="3FD6E803"/>
    <w:rsid w:val="3FD9FE67"/>
    <w:rsid w:val="3FE834EE"/>
    <w:rsid w:val="3FF8EFBD"/>
    <w:rsid w:val="40009651"/>
    <w:rsid w:val="400351AD"/>
    <w:rsid w:val="40039631"/>
    <w:rsid w:val="4004EE1F"/>
    <w:rsid w:val="40090BA7"/>
    <w:rsid w:val="400AD5E8"/>
    <w:rsid w:val="402ABE12"/>
    <w:rsid w:val="402F5199"/>
    <w:rsid w:val="4030D64C"/>
    <w:rsid w:val="403A5D94"/>
    <w:rsid w:val="403DF17D"/>
    <w:rsid w:val="404A2F46"/>
    <w:rsid w:val="404C8ABE"/>
    <w:rsid w:val="404D5088"/>
    <w:rsid w:val="4056F46E"/>
    <w:rsid w:val="405E7D18"/>
    <w:rsid w:val="406C161C"/>
    <w:rsid w:val="406EC202"/>
    <w:rsid w:val="407F47B0"/>
    <w:rsid w:val="4088CAC6"/>
    <w:rsid w:val="408D2DD8"/>
    <w:rsid w:val="408D44A9"/>
    <w:rsid w:val="409011CB"/>
    <w:rsid w:val="4095E4CB"/>
    <w:rsid w:val="4097772B"/>
    <w:rsid w:val="40A01E55"/>
    <w:rsid w:val="40A4CBD4"/>
    <w:rsid w:val="40A804A0"/>
    <w:rsid w:val="40AEA86A"/>
    <w:rsid w:val="40AEAC68"/>
    <w:rsid w:val="40AF65F0"/>
    <w:rsid w:val="40B5D717"/>
    <w:rsid w:val="40B8AD0D"/>
    <w:rsid w:val="40BAE732"/>
    <w:rsid w:val="40BD922B"/>
    <w:rsid w:val="40C55636"/>
    <w:rsid w:val="40C6869D"/>
    <w:rsid w:val="40CB6CF2"/>
    <w:rsid w:val="40CB8A97"/>
    <w:rsid w:val="40CDF3F0"/>
    <w:rsid w:val="40D1BBD2"/>
    <w:rsid w:val="40D46CAC"/>
    <w:rsid w:val="40E118D6"/>
    <w:rsid w:val="40EA941E"/>
    <w:rsid w:val="40EB5482"/>
    <w:rsid w:val="40ECA139"/>
    <w:rsid w:val="40F19202"/>
    <w:rsid w:val="40FEE026"/>
    <w:rsid w:val="410D37BD"/>
    <w:rsid w:val="4114ADD7"/>
    <w:rsid w:val="412788D5"/>
    <w:rsid w:val="412ED666"/>
    <w:rsid w:val="412EFD1C"/>
    <w:rsid w:val="413239F4"/>
    <w:rsid w:val="413427AF"/>
    <w:rsid w:val="413E2ADD"/>
    <w:rsid w:val="41476EE6"/>
    <w:rsid w:val="41549EF5"/>
    <w:rsid w:val="4157F689"/>
    <w:rsid w:val="4166CBE7"/>
    <w:rsid w:val="416DA10D"/>
    <w:rsid w:val="416E85D1"/>
    <w:rsid w:val="41708338"/>
    <w:rsid w:val="41759BF9"/>
    <w:rsid w:val="4175CEC8"/>
    <w:rsid w:val="41786698"/>
    <w:rsid w:val="41789C57"/>
    <w:rsid w:val="41867F5F"/>
    <w:rsid w:val="41954CD1"/>
    <w:rsid w:val="419BA043"/>
    <w:rsid w:val="419C242A"/>
    <w:rsid w:val="419DD275"/>
    <w:rsid w:val="41A2A0F2"/>
    <w:rsid w:val="41A4DC08"/>
    <w:rsid w:val="41AA506D"/>
    <w:rsid w:val="41AEEDFF"/>
    <w:rsid w:val="41B34A82"/>
    <w:rsid w:val="41C0BB66"/>
    <w:rsid w:val="41CCCD61"/>
    <w:rsid w:val="41D2426C"/>
    <w:rsid w:val="41DB79C4"/>
    <w:rsid w:val="41DB9E5A"/>
    <w:rsid w:val="41E005BD"/>
    <w:rsid w:val="41E03182"/>
    <w:rsid w:val="41E6D7F3"/>
    <w:rsid w:val="41EF8C60"/>
    <w:rsid w:val="41F0F9F5"/>
    <w:rsid w:val="41F4FAE2"/>
    <w:rsid w:val="42005932"/>
    <w:rsid w:val="4207088C"/>
    <w:rsid w:val="42071036"/>
    <w:rsid w:val="42071BB4"/>
    <w:rsid w:val="42091F48"/>
    <w:rsid w:val="420964ED"/>
    <w:rsid w:val="421765F4"/>
    <w:rsid w:val="4219CBF3"/>
    <w:rsid w:val="42294F8E"/>
    <w:rsid w:val="422FAEEF"/>
    <w:rsid w:val="42303767"/>
    <w:rsid w:val="423619CF"/>
    <w:rsid w:val="4238AD8F"/>
    <w:rsid w:val="424C632B"/>
    <w:rsid w:val="4250D062"/>
    <w:rsid w:val="42535A80"/>
    <w:rsid w:val="4256DE51"/>
    <w:rsid w:val="426309D8"/>
    <w:rsid w:val="42766928"/>
    <w:rsid w:val="427967EB"/>
    <w:rsid w:val="42799F91"/>
    <w:rsid w:val="427D3DFE"/>
    <w:rsid w:val="4284E391"/>
    <w:rsid w:val="4286272C"/>
    <w:rsid w:val="42882B65"/>
    <w:rsid w:val="428BFB3A"/>
    <w:rsid w:val="428C1165"/>
    <w:rsid w:val="42910251"/>
    <w:rsid w:val="42916657"/>
    <w:rsid w:val="42942801"/>
    <w:rsid w:val="429E6D99"/>
    <w:rsid w:val="42A0E89C"/>
    <w:rsid w:val="42A80572"/>
    <w:rsid w:val="42ADC00B"/>
    <w:rsid w:val="42AF2614"/>
    <w:rsid w:val="42B17202"/>
    <w:rsid w:val="42B39550"/>
    <w:rsid w:val="42B631C7"/>
    <w:rsid w:val="42BB9BF2"/>
    <w:rsid w:val="42BF3444"/>
    <w:rsid w:val="42C53296"/>
    <w:rsid w:val="42CBE634"/>
    <w:rsid w:val="42D6AD5D"/>
    <w:rsid w:val="42DC6353"/>
    <w:rsid w:val="42E15D37"/>
    <w:rsid w:val="42EBCADA"/>
    <w:rsid w:val="42F0C64A"/>
    <w:rsid w:val="42F20978"/>
    <w:rsid w:val="42F3EF23"/>
    <w:rsid w:val="42FBC64F"/>
    <w:rsid w:val="4301C636"/>
    <w:rsid w:val="430A1203"/>
    <w:rsid w:val="430BDD1F"/>
    <w:rsid w:val="430FC85D"/>
    <w:rsid w:val="431AA02A"/>
    <w:rsid w:val="431FAF00"/>
    <w:rsid w:val="4324A3F9"/>
    <w:rsid w:val="4324BAED"/>
    <w:rsid w:val="432AFAB1"/>
    <w:rsid w:val="433853E7"/>
    <w:rsid w:val="433AE193"/>
    <w:rsid w:val="43450465"/>
    <w:rsid w:val="43469631"/>
    <w:rsid w:val="434E7D9B"/>
    <w:rsid w:val="4352E255"/>
    <w:rsid w:val="435C3D0F"/>
    <w:rsid w:val="43602D77"/>
    <w:rsid w:val="43765839"/>
    <w:rsid w:val="43784224"/>
    <w:rsid w:val="437AA6D3"/>
    <w:rsid w:val="437D8998"/>
    <w:rsid w:val="438197C4"/>
    <w:rsid w:val="43823667"/>
    <w:rsid w:val="438336F7"/>
    <w:rsid w:val="4385F223"/>
    <w:rsid w:val="43979D32"/>
    <w:rsid w:val="43A1AAF8"/>
    <w:rsid w:val="43A3A5C1"/>
    <w:rsid w:val="43A58950"/>
    <w:rsid w:val="43B3A185"/>
    <w:rsid w:val="43B526A0"/>
    <w:rsid w:val="43BBA621"/>
    <w:rsid w:val="43CF673A"/>
    <w:rsid w:val="43D6135A"/>
    <w:rsid w:val="43E24EE8"/>
    <w:rsid w:val="43E84245"/>
    <w:rsid w:val="43E8D21F"/>
    <w:rsid w:val="43EA8592"/>
    <w:rsid w:val="43ECCF6D"/>
    <w:rsid w:val="43EF187F"/>
    <w:rsid w:val="43F546B8"/>
    <w:rsid w:val="43F973F4"/>
    <w:rsid w:val="44026842"/>
    <w:rsid w:val="441498C9"/>
    <w:rsid w:val="44183895"/>
    <w:rsid w:val="4418D9E5"/>
    <w:rsid w:val="441DBC5E"/>
    <w:rsid w:val="44212E4B"/>
    <w:rsid w:val="4425A3D2"/>
    <w:rsid w:val="4432BF1F"/>
    <w:rsid w:val="443718A4"/>
    <w:rsid w:val="44460E26"/>
    <w:rsid w:val="44486085"/>
    <w:rsid w:val="4449084F"/>
    <w:rsid w:val="444ADC42"/>
    <w:rsid w:val="445CD3E8"/>
    <w:rsid w:val="445EADCB"/>
    <w:rsid w:val="445F2997"/>
    <w:rsid w:val="4461FB5F"/>
    <w:rsid w:val="44655416"/>
    <w:rsid w:val="446C1C5E"/>
    <w:rsid w:val="4474D359"/>
    <w:rsid w:val="447B09D0"/>
    <w:rsid w:val="4482F906"/>
    <w:rsid w:val="448B343B"/>
    <w:rsid w:val="448B7FA7"/>
    <w:rsid w:val="448C57B4"/>
    <w:rsid w:val="448F974B"/>
    <w:rsid w:val="449014E8"/>
    <w:rsid w:val="44A19815"/>
    <w:rsid w:val="44A7DD40"/>
    <w:rsid w:val="44A957E7"/>
    <w:rsid w:val="44AD7C67"/>
    <w:rsid w:val="44AF905B"/>
    <w:rsid w:val="44B8AE27"/>
    <w:rsid w:val="44BCCADB"/>
    <w:rsid w:val="44C2A8A3"/>
    <w:rsid w:val="44CA3213"/>
    <w:rsid w:val="44CD4C18"/>
    <w:rsid w:val="44D416DA"/>
    <w:rsid w:val="44DDE6EC"/>
    <w:rsid w:val="44DF1648"/>
    <w:rsid w:val="44E1045A"/>
    <w:rsid w:val="44E54FF6"/>
    <w:rsid w:val="44E71A66"/>
    <w:rsid w:val="44E95AF6"/>
    <w:rsid w:val="44EB1464"/>
    <w:rsid w:val="44EB6FBE"/>
    <w:rsid w:val="44F16047"/>
    <w:rsid w:val="44F80F7F"/>
    <w:rsid w:val="44F93A4C"/>
    <w:rsid w:val="44FB6504"/>
    <w:rsid w:val="44FC34A0"/>
    <w:rsid w:val="45023B34"/>
    <w:rsid w:val="4503B20B"/>
    <w:rsid w:val="4507C82E"/>
    <w:rsid w:val="450C6AEE"/>
    <w:rsid w:val="4510893B"/>
    <w:rsid w:val="4521FBD7"/>
    <w:rsid w:val="4524B0B5"/>
    <w:rsid w:val="45272B9D"/>
    <w:rsid w:val="4528714B"/>
    <w:rsid w:val="452EFB7D"/>
    <w:rsid w:val="453A1CE6"/>
    <w:rsid w:val="45433A96"/>
    <w:rsid w:val="454A552D"/>
    <w:rsid w:val="454AFF4F"/>
    <w:rsid w:val="454EF19C"/>
    <w:rsid w:val="45525173"/>
    <w:rsid w:val="455882E1"/>
    <w:rsid w:val="455C4CC0"/>
    <w:rsid w:val="455CB171"/>
    <w:rsid w:val="455E70D5"/>
    <w:rsid w:val="455E97FE"/>
    <w:rsid w:val="4564F414"/>
    <w:rsid w:val="456ABBD2"/>
    <w:rsid w:val="456C928C"/>
    <w:rsid w:val="4584A280"/>
    <w:rsid w:val="4587E854"/>
    <w:rsid w:val="45ACF326"/>
    <w:rsid w:val="45BC7BAB"/>
    <w:rsid w:val="45DC8650"/>
    <w:rsid w:val="45E41D01"/>
    <w:rsid w:val="45F186A4"/>
    <w:rsid w:val="45F74915"/>
    <w:rsid w:val="4609522F"/>
    <w:rsid w:val="461209C1"/>
    <w:rsid w:val="46167D1B"/>
    <w:rsid w:val="46168AF3"/>
    <w:rsid w:val="461924B3"/>
    <w:rsid w:val="461C2E25"/>
    <w:rsid w:val="461F69DE"/>
    <w:rsid w:val="4629B5BE"/>
    <w:rsid w:val="462BE549"/>
    <w:rsid w:val="462F5A0F"/>
    <w:rsid w:val="46345064"/>
    <w:rsid w:val="4644DE5B"/>
    <w:rsid w:val="4645DD01"/>
    <w:rsid w:val="46486A97"/>
    <w:rsid w:val="464F3F55"/>
    <w:rsid w:val="465C29DB"/>
    <w:rsid w:val="465CEC8B"/>
    <w:rsid w:val="4664EF3E"/>
    <w:rsid w:val="466637FF"/>
    <w:rsid w:val="4666B9C1"/>
    <w:rsid w:val="4669DE73"/>
    <w:rsid w:val="466D5A59"/>
    <w:rsid w:val="466E27FE"/>
    <w:rsid w:val="467960E9"/>
    <w:rsid w:val="467E043E"/>
    <w:rsid w:val="4683DD77"/>
    <w:rsid w:val="46863963"/>
    <w:rsid w:val="468C96BB"/>
    <w:rsid w:val="4692569B"/>
    <w:rsid w:val="4696CA6D"/>
    <w:rsid w:val="469A9728"/>
    <w:rsid w:val="469B75F3"/>
    <w:rsid w:val="469C9CFC"/>
    <w:rsid w:val="469D82D6"/>
    <w:rsid w:val="46A98F5C"/>
    <w:rsid w:val="46AC0857"/>
    <w:rsid w:val="46CCEBF7"/>
    <w:rsid w:val="46CECE68"/>
    <w:rsid w:val="46D05D2E"/>
    <w:rsid w:val="46D4F4C8"/>
    <w:rsid w:val="46DA7BD8"/>
    <w:rsid w:val="46DCC6E7"/>
    <w:rsid w:val="46DF7EF7"/>
    <w:rsid w:val="46E58165"/>
    <w:rsid w:val="46F04DBC"/>
    <w:rsid w:val="46F4CD35"/>
    <w:rsid w:val="46FE0900"/>
    <w:rsid w:val="470824AC"/>
    <w:rsid w:val="47126A80"/>
    <w:rsid w:val="47198526"/>
    <w:rsid w:val="471CF414"/>
    <w:rsid w:val="471E03C5"/>
    <w:rsid w:val="471F0DE0"/>
    <w:rsid w:val="471FD50A"/>
    <w:rsid w:val="47217B4E"/>
    <w:rsid w:val="472747D1"/>
    <w:rsid w:val="472DD62A"/>
    <w:rsid w:val="47331F43"/>
    <w:rsid w:val="47361659"/>
    <w:rsid w:val="473D6325"/>
    <w:rsid w:val="473D7F67"/>
    <w:rsid w:val="474754C5"/>
    <w:rsid w:val="474A2499"/>
    <w:rsid w:val="47603398"/>
    <w:rsid w:val="47622A5A"/>
    <w:rsid w:val="4763F686"/>
    <w:rsid w:val="476AC0D9"/>
    <w:rsid w:val="476D47E3"/>
    <w:rsid w:val="47719870"/>
    <w:rsid w:val="4773C649"/>
    <w:rsid w:val="4775C9EC"/>
    <w:rsid w:val="477B52B7"/>
    <w:rsid w:val="4780932D"/>
    <w:rsid w:val="47828804"/>
    <w:rsid w:val="4784FF14"/>
    <w:rsid w:val="478630F3"/>
    <w:rsid w:val="47932FA5"/>
    <w:rsid w:val="4798BF49"/>
    <w:rsid w:val="479DF230"/>
    <w:rsid w:val="47A1C6BC"/>
    <w:rsid w:val="47A52290"/>
    <w:rsid w:val="47B46FD8"/>
    <w:rsid w:val="47B65907"/>
    <w:rsid w:val="47C03CBE"/>
    <w:rsid w:val="47C21485"/>
    <w:rsid w:val="47C6A8E6"/>
    <w:rsid w:val="47C7B5AA"/>
    <w:rsid w:val="47CEF53A"/>
    <w:rsid w:val="47D0D65B"/>
    <w:rsid w:val="47D1E86C"/>
    <w:rsid w:val="47D8C158"/>
    <w:rsid w:val="47D92239"/>
    <w:rsid w:val="47E76554"/>
    <w:rsid w:val="47EE2893"/>
    <w:rsid w:val="47EEEDA9"/>
    <w:rsid w:val="47FDC500"/>
    <w:rsid w:val="481A8952"/>
    <w:rsid w:val="481D139D"/>
    <w:rsid w:val="481DB2B0"/>
    <w:rsid w:val="481DD90A"/>
    <w:rsid w:val="481E93DD"/>
    <w:rsid w:val="481FADD8"/>
    <w:rsid w:val="482AFE15"/>
    <w:rsid w:val="482B7C79"/>
    <w:rsid w:val="4831A0D3"/>
    <w:rsid w:val="483BA169"/>
    <w:rsid w:val="483DDA5C"/>
    <w:rsid w:val="483DE565"/>
    <w:rsid w:val="483F1434"/>
    <w:rsid w:val="484D4CCB"/>
    <w:rsid w:val="484DE9AC"/>
    <w:rsid w:val="4872E563"/>
    <w:rsid w:val="48741423"/>
    <w:rsid w:val="4876629C"/>
    <w:rsid w:val="4877A859"/>
    <w:rsid w:val="487A9CD0"/>
    <w:rsid w:val="48809FF6"/>
    <w:rsid w:val="488162F0"/>
    <w:rsid w:val="488782B3"/>
    <w:rsid w:val="488A0E66"/>
    <w:rsid w:val="488C3518"/>
    <w:rsid w:val="48952A84"/>
    <w:rsid w:val="4895E071"/>
    <w:rsid w:val="48A2742D"/>
    <w:rsid w:val="48A28B0B"/>
    <w:rsid w:val="48B99687"/>
    <w:rsid w:val="48BF0CF9"/>
    <w:rsid w:val="48BFFAA7"/>
    <w:rsid w:val="48C1530E"/>
    <w:rsid w:val="48C6A549"/>
    <w:rsid w:val="48C8E33B"/>
    <w:rsid w:val="48CAC9C6"/>
    <w:rsid w:val="48CDC48D"/>
    <w:rsid w:val="48D20229"/>
    <w:rsid w:val="48D41B5C"/>
    <w:rsid w:val="48E2EC29"/>
    <w:rsid w:val="48E48234"/>
    <w:rsid w:val="48E68A57"/>
    <w:rsid w:val="48EEB25C"/>
    <w:rsid w:val="48F06B22"/>
    <w:rsid w:val="48F0FC4B"/>
    <w:rsid w:val="48F12D81"/>
    <w:rsid w:val="48FEC600"/>
    <w:rsid w:val="4900C775"/>
    <w:rsid w:val="4902D570"/>
    <w:rsid w:val="490D7CEB"/>
    <w:rsid w:val="49104C28"/>
    <w:rsid w:val="4912C09C"/>
    <w:rsid w:val="491484D3"/>
    <w:rsid w:val="49157D04"/>
    <w:rsid w:val="49184590"/>
    <w:rsid w:val="491986AD"/>
    <w:rsid w:val="4919977C"/>
    <w:rsid w:val="491BF060"/>
    <w:rsid w:val="491D6C5F"/>
    <w:rsid w:val="491EB9B1"/>
    <w:rsid w:val="491EC158"/>
    <w:rsid w:val="4923C8E5"/>
    <w:rsid w:val="49267049"/>
    <w:rsid w:val="492A7B7A"/>
    <w:rsid w:val="492C713A"/>
    <w:rsid w:val="49386972"/>
    <w:rsid w:val="493B48F5"/>
    <w:rsid w:val="493D1C11"/>
    <w:rsid w:val="493D6D43"/>
    <w:rsid w:val="4946FE6A"/>
    <w:rsid w:val="4949BCDF"/>
    <w:rsid w:val="494EB872"/>
    <w:rsid w:val="495A96A6"/>
    <w:rsid w:val="496F0C72"/>
    <w:rsid w:val="4975804E"/>
    <w:rsid w:val="49768D14"/>
    <w:rsid w:val="49796502"/>
    <w:rsid w:val="497FBAC9"/>
    <w:rsid w:val="49899A57"/>
    <w:rsid w:val="498F5DA0"/>
    <w:rsid w:val="4996E09E"/>
    <w:rsid w:val="49A1FA72"/>
    <w:rsid w:val="49A4F86C"/>
    <w:rsid w:val="49AEE0AC"/>
    <w:rsid w:val="49B22BA1"/>
    <w:rsid w:val="49BFFA31"/>
    <w:rsid w:val="49CC005B"/>
    <w:rsid w:val="49CCE823"/>
    <w:rsid w:val="49D07ED0"/>
    <w:rsid w:val="49D15A52"/>
    <w:rsid w:val="49D294EB"/>
    <w:rsid w:val="49D8218D"/>
    <w:rsid w:val="49D980BD"/>
    <w:rsid w:val="49DC28F8"/>
    <w:rsid w:val="49E5B7B1"/>
    <w:rsid w:val="49E63D14"/>
    <w:rsid w:val="49E7C6EA"/>
    <w:rsid w:val="49E96A8F"/>
    <w:rsid w:val="49EA967A"/>
    <w:rsid w:val="49EAFED5"/>
    <w:rsid w:val="49EC60D6"/>
    <w:rsid w:val="49EDEE9A"/>
    <w:rsid w:val="49EF34EF"/>
    <w:rsid w:val="49EFC431"/>
    <w:rsid w:val="49FD716A"/>
    <w:rsid w:val="49FF5CFE"/>
    <w:rsid w:val="4A0561A8"/>
    <w:rsid w:val="4A0B5473"/>
    <w:rsid w:val="4A2552B0"/>
    <w:rsid w:val="4A2FC2AD"/>
    <w:rsid w:val="4A35504D"/>
    <w:rsid w:val="4A435779"/>
    <w:rsid w:val="4A46548B"/>
    <w:rsid w:val="4A49A555"/>
    <w:rsid w:val="4A52DD13"/>
    <w:rsid w:val="4A670BCD"/>
    <w:rsid w:val="4A6ED2BF"/>
    <w:rsid w:val="4A6FD83D"/>
    <w:rsid w:val="4A71D8E4"/>
    <w:rsid w:val="4A746E12"/>
    <w:rsid w:val="4A836909"/>
    <w:rsid w:val="4A8B8BA7"/>
    <w:rsid w:val="4A8D77E3"/>
    <w:rsid w:val="4A8F7519"/>
    <w:rsid w:val="4A91235A"/>
    <w:rsid w:val="4A97EA17"/>
    <w:rsid w:val="4A985A9A"/>
    <w:rsid w:val="4A9C189A"/>
    <w:rsid w:val="4A9DBC90"/>
    <w:rsid w:val="4AA04D32"/>
    <w:rsid w:val="4AA16372"/>
    <w:rsid w:val="4AA76651"/>
    <w:rsid w:val="4AB46611"/>
    <w:rsid w:val="4AB83557"/>
    <w:rsid w:val="4ABA02D0"/>
    <w:rsid w:val="4AC5A6FC"/>
    <w:rsid w:val="4AC70A0E"/>
    <w:rsid w:val="4AC9054B"/>
    <w:rsid w:val="4ACBC31B"/>
    <w:rsid w:val="4AE2B207"/>
    <w:rsid w:val="4AEC49C4"/>
    <w:rsid w:val="4AEFE716"/>
    <w:rsid w:val="4AF0D039"/>
    <w:rsid w:val="4AF81A49"/>
    <w:rsid w:val="4AFA1A7C"/>
    <w:rsid w:val="4B0549BD"/>
    <w:rsid w:val="4B0CEC92"/>
    <w:rsid w:val="4B0EEC47"/>
    <w:rsid w:val="4B159BE2"/>
    <w:rsid w:val="4B20077D"/>
    <w:rsid w:val="4B269DF2"/>
    <w:rsid w:val="4B2742C2"/>
    <w:rsid w:val="4B2AC2F2"/>
    <w:rsid w:val="4B2BE3D8"/>
    <w:rsid w:val="4B33A148"/>
    <w:rsid w:val="4B40C8CD"/>
    <w:rsid w:val="4B42A9D9"/>
    <w:rsid w:val="4B44A7C0"/>
    <w:rsid w:val="4B44F323"/>
    <w:rsid w:val="4B4DFC02"/>
    <w:rsid w:val="4B50C9C9"/>
    <w:rsid w:val="4B55B03D"/>
    <w:rsid w:val="4B66B7AB"/>
    <w:rsid w:val="4B674A1B"/>
    <w:rsid w:val="4B6D22C3"/>
    <w:rsid w:val="4B725D09"/>
    <w:rsid w:val="4B7C9E07"/>
    <w:rsid w:val="4B7E8201"/>
    <w:rsid w:val="4B80395C"/>
    <w:rsid w:val="4B858079"/>
    <w:rsid w:val="4B8B8C41"/>
    <w:rsid w:val="4B97FF55"/>
    <w:rsid w:val="4BA3127C"/>
    <w:rsid w:val="4BA38B48"/>
    <w:rsid w:val="4BABCCDE"/>
    <w:rsid w:val="4BACC43B"/>
    <w:rsid w:val="4BB51338"/>
    <w:rsid w:val="4BB7DBD9"/>
    <w:rsid w:val="4BBBE888"/>
    <w:rsid w:val="4BD03034"/>
    <w:rsid w:val="4BD47103"/>
    <w:rsid w:val="4BD4B8F8"/>
    <w:rsid w:val="4BE3705E"/>
    <w:rsid w:val="4BE7EF00"/>
    <w:rsid w:val="4BE95A13"/>
    <w:rsid w:val="4BEAB747"/>
    <w:rsid w:val="4BFF2C04"/>
    <w:rsid w:val="4C17EC13"/>
    <w:rsid w:val="4C25C7B5"/>
    <w:rsid w:val="4C26B126"/>
    <w:rsid w:val="4C28CE43"/>
    <w:rsid w:val="4C29598A"/>
    <w:rsid w:val="4C2F258A"/>
    <w:rsid w:val="4C329F90"/>
    <w:rsid w:val="4C32E181"/>
    <w:rsid w:val="4C346865"/>
    <w:rsid w:val="4C41C1CE"/>
    <w:rsid w:val="4C54757A"/>
    <w:rsid w:val="4C561476"/>
    <w:rsid w:val="4C565A73"/>
    <w:rsid w:val="4C5D6DE5"/>
    <w:rsid w:val="4C6D1A9E"/>
    <w:rsid w:val="4C71BB8B"/>
    <w:rsid w:val="4C774C8B"/>
    <w:rsid w:val="4C7D99B4"/>
    <w:rsid w:val="4C873034"/>
    <w:rsid w:val="4C97726A"/>
    <w:rsid w:val="4CA7309C"/>
    <w:rsid w:val="4CB8A64A"/>
    <w:rsid w:val="4CBDF55D"/>
    <w:rsid w:val="4CC6CA93"/>
    <w:rsid w:val="4CCCACF7"/>
    <w:rsid w:val="4CCE501E"/>
    <w:rsid w:val="4CD046D5"/>
    <w:rsid w:val="4CD0A926"/>
    <w:rsid w:val="4CD35CA7"/>
    <w:rsid w:val="4CD360F7"/>
    <w:rsid w:val="4CD82AE9"/>
    <w:rsid w:val="4CD8F687"/>
    <w:rsid w:val="4CDA8C0D"/>
    <w:rsid w:val="4CE09706"/>
    <w:rsid w:val="4CE2EE9F"/>
    <w:rsid w:val="4D0AAF40"/>
    <w:rsid w:val="4D0BCD6F"/>
    <w:rsid w:val="4D1952A2"/>
    <w:rsid w:val="4D1EB8FF"/>
    <w:rsid w:val="4D23146D"/>
    <w:rsid w:val="4D26DEB4"/>
    <w:rsid w:val="4D2DFE45"/>
    <w:rsid w:val="4D2F5B22"/>
    <w:rsid w:val="4D2F690F"/>
    <w:rsid w:val="4D3FBE67"/>
    <w:rsid w:val="4D48B0B3"/>
    <w:rsid w:val="4D6CF897"/>
    <w:rsid w:val="4D70638F"/>
    <w:rsid w:val="4D7B5F61"/>
    <w:rsid w:val="4D8900F3"/>
    <w:rsid w:val="4D9739BE"/>
    <w:rsid w:val="4D99DF47"/>
    <w:rsid w:val="4D9B6B6E"/>
    <w:rsid w:val="4D9D64E3"/>
    <w:rsid w:val="4DA9FFEB"/>
    <w:rsid w:val="4DB127BA"/>
    <w:rsid w:val="4DB67AEE"/>
    <w:rsid w:val="4DBB61BD"/>
    <w:rsid w:val="4DBD8070"/>
    <w:rsid w:val="4DD3936E"/>
    <w:rsid w:val="4DDF468C"/>
    <w:rsid w:val="4DE72F42"/>
    <w:rsid w:val="4DEE5AEE"/>
    <w:rsid w:val="4DF9E9DC"/>
    <w:rsid w:val="4DFAFAAD"/>
    <w:rsid w:val="4E0024A8"/>
    <w:rsid w:val="4E084C44"/>
    <w:rsid w:val="4E094BBE"/>
    <w:rsid w:val="4E0FD566"/>
    <w:rsid w:val="4E11DE54"/>
    <w:rsid w:val="4E204B16"/>
    <w:rsid w:val="4E20B31D"/>
    <w:rsid w:val="4E37C001"/>
    <w:rsid w:val="4E3DF586"/>
    <w:rsid w:val="4E431DD5"/>
    <w:rsid w:val="4E47FA75"/>
    <w:rsid w:val="4E4A5758"/>
    <w:rsid w:val="4E4B3092"/>
    <w:rsid w:val="4E4C9D75"/>
    <w:rsid w:val="4E51A2B4"/>
    <w:rsid w:val="4E58920A"/>
    <w:rsid w:val="4E5CD688"/>
    <w:rsid w:val="4E5DA977"/>
    <w:rsid w:val="4E5DCB1F"/>
    <w:rsid w:val="4E617BFF"/>
    <w:rsid w:val="4E61EBDF"/>
    <w:rsid w:val="4E67385E"/>
    <w:rsid w:val="4E688EFF"/>
    <w:rsid w:val="4E6A5AA6"/>
    <w:rsid w:val="4E6B7D21"/>
    <w:rsid w:val="4E6C067A"/>
    <w:rsid w:val="4E77A1AE"/>
    <w:rsid w:val="4E7CCDD9"/>
    <w:rsid w:val="4E7ECFF5"/>
    <w:rsid w:val="4E8140CC"/>
    <w:rsid w:val="4E817D5A"/>
    <w:rsid w:val="4E837EC8"/>
    <w:rsid w:val="4E89AC9B"/>
    <w:rsid w:val="4E8E8C12"/>
    <w:rsid w:val="4EA05EFD"/>
    <w:rsid w:val="4EA4D393"/>
    <w:rsid w:val="4EA96CCF"/>
    <w:rsid w:val="4EB19288"/>
    <w:rsid w:val="4EB1EA2D"/>
    <w:rsid w:val="4EB7BAE6"/>
    <w:rsid w:val="4EC64A17"/>
    <w:rsid w:val="4ECE3E87"/>
    <w:rsid w:val="4ED1B1EA"/>
    <w:rsid w:val="4ED5DDC3"/>
    <w:rsid w:val="4ED6A117"/>
    <w:rsid w:val="4ED99AB6"/>
    <w:rsid w:val="4EDE2E5E"/>
    <w:rsid w:val="4EDFE2F3"/>
    <w:rsid w:val="4EE591AA"/>
    <w:rsid w:val="4EE61DCF"/>
    <w:rsid w:val="4EF2EA7D"/>
    <w:rsid w:val="4EFB04E7"/>
    <w:rsid w:val="4F0C835A"/>
    <w:rsid w:val="4F1E5700"/>
    <w:rsid w:val="4F21C69A"/>
    <w:rsid w:val="4F237851"/>
    <w:rsid w:val="4F2863B4"/>
    <w:rsid w:val="4F2A10A9"/>
    <w:rsid w:val="4F36BE96"/>
    <w:rsid w:val="4F3A3C3C"/>
    <w:rsid w:val="4F3BEA1C"/>
    <w:rsid w:val="4F4092FF"/>
    <w:rsid w:val="4F40A6D1"/>
    <w:rsid w:val="4F4B3956"/>
    <w:rsid w:val="4F54326E"/>
    <w:rsid w:val="4F5463BE"/>
    <w:rsid w:val="4F5CAE85"/>
    <w:rsid w:val="4F60CCDB"/>
    <w:rsid w:val="4F619C6C"/>
    <w:rsid w:val="4F638CD2"/>
    <w:rsid w:val="4F681014"/>
    <w:rsid w:val="4F68D265"/>
    <w:rsid w:val="4F6A8243"/>
    <w:rsid w:val="4F6F1ED1"/>
    <w:rsid w:val="4F744244"/>
    <w:rsid w:val="4F843F98"/>
    <w:rsid w:val="4F8670E1"/>
    <w:rsid w:val="4FA1FB34"/>
    <w:rsid w:val="4FA982B1"/>
    <w:rsid w:val="4FAB2C97"/>
    <w:rsid w:val="4FAE18A9"/>
    <w:rsid w:val="4FAF4A42"/>
    <w:rsid w:val="4FB021D1"/>
    <w:rsid w:val="4FB60E06"/>
    <w:rsid w:val="4FB7D8BE"/>
    <w:rsid w:val="4FBCFFA2"/>
    <w:rsid w:val="4FBDB173"/>
    <w:rsid w:val="4FC454F4"/>
    <w:rsid w:val="4FC55D89"/>
    <w:rsid w:val="4FC89BE7"/>
    <w:rsid w:val="4FD2EB7C"/>
    <w:rsid w:val="4FE3E40A"/>
    <w:rsid w:val="4FFB8528"/>
    <w:rsid w:val="5007AAFE"/>
    <w:rsid w:val="500A67F3"/>
    <w:rsid w:val="50130250"/>
    <w:rsid w:val="5026DBEC"/>
    <w:rsid w:val="502D2AE2"/>
    <w:rsid w:val="502E4D21"/>
    <w:rsid w:val="503A28CE"/>
    <w:rsid w:val="503D8624"/>
    <w:rsid w:val="5043455B"/>
    <w:rsid w:val="504406F6"/>
    <w:rsid w:val="5047DA7C"/>
    <w:rsid w:val="50490E17"/>
    <w:rsid w:val="504AC7A0"/>
    <w:rsid w:val="504CC2E6"/>
    <w:rsid w:val="504D62E9"/>
    <w:rsid w:val="506934B9"/>
    <w:rsid w:val="506FEA5C"/>
    <w:rsid w:val="5077B7BF"/>
    <w:rsid w:val="507A1A9F"/>
    <w:rsid w:val="507CEC38"/>
    <w:rsid w:val="5092FD6D"/>
    <w:rsid w:val="50947BCF"/>
    <w:rsid w:val="5096BA25"/>
    <w:rsid w:val="50A5000D"/>
    <w:rsid w:val="50A623F6"/>
    <w:rsid w:val="50A7F1EE"/>
    <w:rsid w:val="50B2CA23"/>
    <w:rsid w:val="50B925B5"/>
    <w:rsid w:val="50C10559"/>
    <w:rsid w:val="50C53A25"/>
    <w:rsid w:val="50CA960D"/>
    <w:rsid w:val="50CB8555"/>
    <w:rsid w:val="50CC46AB"/>
    <w:rsid w:val="50D570E2"/>
    <w:rsid w:val="50D79353"/>
    <w:rsid w:val="50D9E381"/>
    <w:rsid w:val="50DA8ACA"/>
    <w:rsid w:val="50DB20C5"/>
    <w:rsid w:val="50DF47CF"/>
    <w:rsid w:val="50E03113"/>
    <w:rsid w:val="50E2748F"/>
    <w:rsid w:val="50E31709"/>
    <w:rsid w:val="50E6EA60"/>
    <w:rsid w:val="50F2CCB5"/>
    <w:rsid w:val="50F73CA0"/>
    <w:rsid w:val="50F7E82F"/>
    <w:rsid w:val="510EB334"/>
    <w:rsid w:val="51223039"/>
    <w:rsid w:val="51267092"/>
    <w:rsid w:val="512A04B8"/>
    <w:rsid w:val="512A7381"/>
    <w:rsid w:val="513448D2"/>
    <w:rsid w:val="51483A20"/>
    <w:rsid w:val="515213C0"/>
    <w:rsid w:val="51553D5A"/>
    <w:rsid w:val="515B6771"/>
    <w:rsid w:val="515C033F"/>
    <w:rsid w:val="515E499B"/>
    <w:rsid w:val="515F4673"/>
    <w:rsid w:val="5160DB23"/>
    <w:rsid w:val="5171066A"/>
    <w:rsid w:val="517468E9"/>
    <w:rsid w:val="5174AC3A"/>
    <w:rsid w:val="517584F0"/>
    <w:rsid w:val="51857751"/>
    <w:rsid w:val="51864378"/>
    <w:rsid w:val="51870C72"/>
    <w:rsid w:val="5193DAC7"/>
    <w:rsid w:val="519C8A50"/>
    <w:rsid w:val="51A0A4DD"/>
    <w:rsid w:val="51A1EFEF"/>
    <w:rsid w:val="51ADB534"/>
    <w:rsid w:val="51B3D0C5"/>
    <w:rsid w:val="51BC7304"/>
    <w:rsid w:val="51C08289"/>
    <w:rsid w:val="51D35874"/>
    <w:rsid w:val="51D45EFA"/>
    <w:rsid w:val="51D4BB3E"/>
    <w:rsid w:val="51D7BCEA"/>
    <w:rsid w:val="51D7F7F0"/>
    <w:rsid w:val="51E35609"/>
    <w:rsid w:val="51E62C33"/>
    <w:rsid w:val="51E67DEA"/>
    <w:rsid w:val="51E789B6"/>
    <w:rsid w:val="51F4CF6A"/>
    <w:rsid w:val="51FAF924"/>
    <w:rsid w:val="52052014"/>
    <w:rsid w:val="52073870"/>
    <w:rsid w:val="520A8344"/>
    <w:rsid w:val="520E77B8"/>
    <w:rsid w:val="521B6A07"/>
    <w:rsid w:val="5229A5ED"/>
    <w:rsid w:val="523D3F0B"/>
    <w:rsid w:val="523EE387"/>
    <w:rsid w:val="5240D06E"/>
    <w:rsid w:val="5245A9E3"/>
    <w:rsid w:val="52465E43"/>
    <w:rsid w:val="52475C45"/>
    <w:rsid w:val="524E13F9"/>
    <w:rsid w:val="526BFFA4"/>
    <w:rsid w:val="52784B3A"/>
    <w:rsid w:val="527B33FD"/>
    <w:rsid w:val="527CF5ED"/>
    <w:rsid w:val="5280BE9A"/>
    <w:rsid w:val="5284B9BD"/>
    <w:rsid w:val="528FA627"/>
    <w:rsid w:val="529514A6"/>
    <w:rsid w:val="529FEF2D"/>
    <w:rsid w:val="52A4DE16"/>
    <w:rsid w:val="52BAAD01"/>
    <w:rsid w:val="52BB461F"/>
    <w:rsid w:val="52BC574B"/>
    <w:rsid w:val="52BDEA28"/>
    <w:rsid w:val="52BEA4B3"/>
    <w:rsid w:val="52C3CDB9"/>
    <w:rsid w:val="52C6036B"/>
    <w:rsid w:val="52D11C5F"/>
    <w:rsid w:val="52D4DF6D"/>
    <w:rsid w:val="52D54ACF"/>
    <w:rsid w:val="52D5EA78"/>
    <w:rsid w:val="52D894D8"/>
    <w:rsid w:val="52DC789D"/>
    <w:rsid w:val="52DFD287"/>
    <w:rsid w:val="52E08CAA"/>
    <w:rsid w:val="52E19A44"/>
    <w:rsid w:val="52E2E5B4"/>
    <w:rsid w:val="52E45658"/>
    <w:rsid w:val="52E9E4AA"/>
    <w:rsid w:val="52F72EA4"/>
    <w:rsid w:val="52F7B3B6"/>
    <w:rsid w:val="52F88E67"/>
    <w:rsid w:val="52FB16D4"/>
    <w:rsid w:val="5307EE0E"/>
    <w:rsid w:val="530BA156"/>
    <w:rsid w:val="530D429E"/>
    <w:rsid w:val="5326370C"/>
    <w:rsid w:val="532C2769"/>
    <w:rsid w:val="5331318F"/>
    <w:rsid w:val="53345E15"/>
    <w:rsid w:val="53359A3A"/>
    <w:rsid w:val="5338F8CA"/>
    <w:rsid w:val="533A851D"/>
    <w:rsid w:val="533B6BBF"/>
    <w:rsid w:val="534A5A59"/>
    <w:rsid w:val="534BEF7D"/>
    <w:rsid w:val="5350804B"/>
    <w:rsid w:val="5351B4E4"/>
    <w:rsid w:val="5357FC1B"/>
    <w:rsid w:val="5358A133"/>
    <w:rsid w:val="5358AD5F"/>
    <w:rsid w:val="5364CBA4"/>
    <w:rsid w:val="536A2E82"/>
    <w:rsid w:val="536C760A"/>
    <w:rsid w:val="53714172"/>
    <w:rsid w:val="5371C990"/>
    <w:rsid w:val="5382576A"/>
    <w:rsid w:val="53885255"/>
    <w:rsid w:val="5394F471"/>
    <w:rsid w:val="5397B50D"/>
    <w:rsid w:val="53A42024"/>
    <w:rsid w:val="53AB3AE4"/>
    <w:rsid w:val="53AF7C7D"/>
    <w:rsid w:val="53B209D7"/>
    <w:rsid w:val="53B37C05"/>
    <w:rsid w:val="53B7D9CA"/>
    <w:rsid w:val="53BA5E40"/>
    <w:rsid w:val="53BB2677"/>
    <w:rsid w:val="53C5261B"/>
    <w:rsid w:val="53C54826"/>
    <w:rsid w:val="53C82B1F"/>
    <w:rsid w:val="53C85368"/>
    <w:rsid w:val="53CE3CC1"/>
    <w:rsid w:val="53D6CB8D"/>
    <w:rsid w:val="53E612DC"/>
    <w:rsid w:val="53E760F4"/>
    <w:rsid w:val="53EDCFD0"/>
    <w:rsid w:val="53F3D282"/>
    <w:rsid w:val="53FFD8B6"/>
    <w:rsid w:val="540C0F73"/>
    <w:rsid w:val="540E10A1"/>
    <w:rsid w:val="540FD6E5"/>
    <w:rsid w:val="5410BCFF"/>
    <w:rsid w:val="5411CD80"/>
    <w:rsid w:val="5413F96F"/>
    <w:rsid w:val="541926D2"/>
    <w:rsid w:val="541DA8C7"/>
    <w:rsid w:val="542342CD"/>
    <w:rsid w:val="54285C7B"/>
    <w:rsid w:val="542B3649"/>
    <w:rsid w:val="542F0951"/>
    <w:rsid w:val="5431C2AD"/>
    <w:rsid w:val="5433D5AC"/>
    <w:rsid w:val="54377EE9"/>
    <w:rsid w:val="5441A584"/>
    <w:rsid w:val="544A1523"/>
    <w:rsid w:val="544A7A40"/>
    <w:rsid w:val="544B43C5"/>
    <w:rsid w:val="545222EA"/>
    <w:rsid w:val="5453CD51"/>
    <w:rsid w:val="545825AC"/>
    <w:rsid w:val="545B964F"/>
    <w:rsid w:val="545C3E22"/>
    <w:rsid w:val="545E9A8E"/>
    <w:rsid w:val="5462457B"/>
    <w:rsid w:val="546B8F0F"/>
    <w:rsid w:val="546CB749"/>
    <w:rsid w:val="546D01E9"/>
    <w:rsid w:val="5478681F"/>
    <w:rsid w:val="5478D73B"/>
    <w:rsid w:val="547E9DBA"/>
    <w:rsid w:val="5482C5F1"/>
    <w:rsid w:val="548CFA1C"/>
    <w:rsid w:val="548F5701"/>
    <w:rsid w:val="5492A7B1"/>
    <w:rsid w:val="549B0C8F"/>
    <w:rsid w:val="549D38DE"/>
    <w:rsid w:val="549EBF18"/>
    <w:rsid w:val="54A47543"/>
    <w:rsid w:val="54B3AF90"/>
    <w:rsid w:val="54BCEEA0"/>
    <w:rsid w:val="54BCF897"/>
    <w:rsid w:val="54BF7BB1"/>
    <w:rsid w:val="54C1AB28"/>
    <w:rsid w:val="54C463B7"/>
    <w:rsid w:val="54C70261"/>
    <w:rsid w:val="54CC904B"/>
    <w:rsid w:val="54CD4F56"/>
    <w:rsid w:val="54CE5052"/>
    <w:rsid w:val="54D277B6"/>
    <w:rsid w:val="54D76D32"/>
    <w:rsid w:val="54DCC200"/>
    <w:rsid w:val="54DE20C4"/>
    <w:rsid w:val="54F777D1"/>
    <w:rsid w:val="54F81F16"/>
    <w:rsid w:val="54F8DC00"/>
    <w:rsid w:val="54FCCBCE"/>
    <w:rsid w:val="54FE352C"/>
    <w:rsid w:val="550106E4"/>
    <w:rsid w:val="550C4ED7"/>
    <w:rsid w:val="55158BBA"/>
    <w:rsid w:val="551D0643"/>
    <w:rsid w:val="55251E62"/>
    <w:rsid w:val="552A0B12"/>
    <w:rsid w:val="5531903B"/>
    <w:rsid w:val="553E8C55"/>
    <w:rsid w:val="554344AC"/>
    <w:rsid w:val="554E9D86"/>
    <w:rsid w:val="5551C42F"/>
    <w:rsid w:val="555284C4"/>
    <w:rsid w:val="5555D48F"/>
    <w:rsid w:val="55624A53"/>
    <w:rsid w:val="5568E6E3"/>
    <w:rsid w:val="556F70EC"/>
    <w:rsid w:val="557E2BBA"/>
    <w:rsid w:val="5580038C"/>
    <w:rsid w:val="5587D17B"/>
    <w:rsid w:val="558C585B"/>
    <w:rsid w:val="559A9F28"/>
    <w:rsid w:val="559F7867"/>
    <w:rsid w:val="55A05C1A"/>
    <w:rsid w:val="55A5F9A4"/>
    <w:rsid w:val="55B4FF1D"/>
    <w:rsid w:val="55C01C20"/>
    <w:rsid w:val="55C53578"/>
    <w:rsid w:val="55CCC504"/>
    <w:rsid w:val="55CE0BC2"/>
    <w:rsid w:val="55D3BC14"/>
    <w:rsid w:val="55D49ABC"/>
    <w:rsid w:val="55D7D5A4"/>
    <w:rsid w:val="55DFF69F"/>
    <w:rsid w:val="55E06F8F"/>
    <w:rsid w:val="55F311A9"/>
    <w:rsid w:val="55F39DB9"/>
    <w:rsid w:val="55F4B9DA"/>
    <w:rsid w:val="55FBD89C"/>
    <w:rsid w:val="56063EA6"/>
    <w:rsid w:val="5606EB77"/>
    <w:rsid w:val="5612BE34"/>
    <w:rsid w:val="5614958A"/>
    <w:rsid w:val="561716A2"/>
    <w:rsid w:val="56181C3E"/>
    <w:rsid w:val="5621A28F"/>
    <w:rsid w:val="562805E4"/>
    <w:rsid w:val="56414384"/>
    <w:rsid w:val="5641A880"/>
    <w:rsid w:val="56465E79"/>
    <w:rsid w:val="56484623"/>
    <w:rsid w:val="56486FCC"/>
    <w:rsid w:val="564C35DA"/>
    <w:rsid w:val="56525DB5"/>
    <w:rsid w:val="56593B47"/>
    <w:rsid w:val="565986DA"/>
    <w:rsid w:val="565B7DBF"/>
    <w:rsid w:val="565C5F65"/>
    <w:rsid w:val="565F233A"/>
    <w:rsid w:val="5669649C"/>
    <w:rsid w:val="5669C885"/>
    <w:rsid w:val="566C5351"/>
    <w:rsid w:val="566E61AF"/>
    <w:rsid w:val="5670965E"/>
    <w:rsid w:val="5673CEC6"/>
    <w:rsid w:val="5678089D"/>
    <w:rsid w:val="567A1D94"/>
    <w:rsid w:val="56802CEA"/>
    <w:rsid w:val="568223B4"/>
    <w:rsid w:val="568B0A28"/>
    <w:rsid w:val="568DAEB1"/>
    <w:rsid w:val="569E4B06"/>
    <w:rsid w:val="56A705C0"/>
    <w:rsid w:val="56AD7FE6"/>
    <w:rsid w:val="56AF83AD"/>
    <w:rsid w:val="56B24A9F"/>
    <w:rsid w:val="56B2975D"/>
    <w:rsid w:val="56BF7EF2"/>
    <w:rsid w:val="56C49D02"/>
    <w:rsid w:val="56C7B079"/>
    <w:rsid w:val="56D35301"/>
    <w:rsid w:val="56D409F4"/>
    <w:rsid w:val="56DA4C71"/>
    <w:rsid w:val="56DAC0F9"/>
    <w:rsid w:val="56E8CA50"/>
    <w:rsid w:val="56F3B63F"/>
    <w:rsid w:val="56F50A5D"/>
    <w:rsid w:val="56FA6D6E"/>
    <w:rsid w:val="56FAC6F9"/>
    <w:rsid w:val="56FFA827"/>
    <w:rsid w:val="5700DD88"/>
    <w:rsid w:val="5708E5E5"/>
    <w:rsid w:val="571F570A"/>
    <w:rsid w:val="5721FF58"/>
    <w:rsid w:val="5725AB73"/>
    <w:rsid w:val="57321BB9"/>
    <w:rsid w:val="5739FE4B"/>
    <w:rsid w:val="573D895B"/>
    <w:rsid w:val="573EADE3"/>
    <w:rsid w:val="574C5FE4"/>
    <w:rsid w:val="5753DC72"/>
    <w:rsid w:val="575B8B2C"/>
    <w:rsid w:val="5768A34F"/>
    <w:rsid w:val="576B9FDA"/>
    <w:rsid w:val="57707254"/>
    <w:rsid w:val="5775B52F"/>
    <w:rsid w:val="5775F5F1"/>
    <w:rsid w:val="577A7708"/>
    <w:rsid w:val="577C89B9"/>
    <w:rsid w:val="577F925B"/>
    <w:rsid w:val="5790A011"/>
    <w:rsid w:val="57B43AE3"/>
    <w:rsid w:val="57B4F6A9"/>
    <w:rsid w:val="57B63E7C"/>
    <w:rsid w:val="57B866D1"/>
    <w:rsid w:val="57C64C12"/>
    <w:rsid w:val="57CFB39F"/>
    <w:rsid w:val="57DBC73D"/>
    <w:rsid w:val="57E03939"/>
    <w:rsid w:val="57E5495D"/>
    <w:rsid w:val="57F9F6E4"/>
    <w:rsid w:val="57FC3A19"/>
    <w:rsid w:val="57FC44FD"/>
    <w:rsid w:val="580A49C1"/>
    <w:rsid w:val="580CA3ED"/>
    <w:rsid w:val="58126DBF"/>
    <w:rsid w:val="5819E1A7"/>
    <w:rsid w:val="5820D4F8"/>
    <w:rsid w:val="5825B08D"/>
    <w:rsid w:val="582D4CAC"/>
    <w:rsid w:val="583378FA"/>
    <w:rsid w:val="583E3114"/>
    <w:rsid w:val="58462722"/>
    <w:rsid w:val="585369CC"/>
    <w:rsid w:val="5854FF89"/>
    <w:rsid w:val="585A254F"/>
    <w:rsid w:val="586AA8BC"/>
    <w:rsid w:val="5873D7B8"/>
    <w:rsid w:val="587A8FBC"/>
    <w:rsid w:val="588003FF"/>
    <w:rsid w:val="588269FE"/>
    <w:rsid w:val="5884AC98"/>
    <w:rsid w:val="5884C6CF"/>
    <w:rsid w:val="58875D9D"/>
    <w:rsid w:val="588BF953"/>
    <w:rsid w:val="5892AFD7"/>
    <w:rsid w:val="5899CC41"/>
    <w:rsid w:val="58A25351"/>
    <w:rsid w:val="58A82A6B"/>
    <w:rsid w:val="58AA10DB"/>
    <w:rsid w:val="58B897F7"/>
    <w:rsid w:val="58C1AE45"/>
    <w:rsid w:val="58C73947"/>
    <w:rsid w:val="58D05E60"/>
    <w:rsid w:val="58D55D2D"/>
    <w:rsid w:val="58D56E11"/>
    <w:rsid w:val="58D9B329"/>
    <w:rsid w:val="58DCC58A"/>
    <w:rsid w:val="58DDCC97"/>
    <w:rsid w:val="58E80DDF"/>
    <w:rsid w:val="58F11103"/>
    <w:rsid w:val="58F1552B"/>
    <w:rsid w:val="58F1BB8D"/>
    <w:rsid w:val="58F6DBBC"/>
    <w:rsid w:val="58FBFD9F"/>
    <w:rsid w:val="58FD7575"/>
    <w:rsid w:val="59081A70"/>
    <w:rsid w:val="590B1770"/>
    <w:rsid w:val="590D47B7"/>
    <w:rsid w:val="591651D3"/>
    <w:rsid w:val="591FDBC4"/>
    <w:rsid w:val="5922555F"/>
    <w:rsid w:val="5926D3ED"/>
    <w:rsid w:val="592ADAE7"/>
    <w:rsid w:val="592B0275"/>
    <w:rsid w:val="592B8BB5"/>
    <w:rsid w:val="592D46E2"/>
    <w:rsid w:val="592DD0A4"/>
    <w:rsid w:val="592E2FB1"/>
    <w:rsid w:val="5934F660"/>
    <w:rsid w:val="5943A399"/>
    <w:rsid w:val="594E4565"/>
    <w:rsid w:val="594EF0EF"/>
    <w:rsid w:val="595036F8"/>
    <w:rsid w:val="5950A134"/>
    <w:rsid w:val="59597A4C"/>
    <w:rsid w:val="595A6C07"/>
    <w:rsid w:val="596269B9"/>
    <w:rsid w:val="5962AE8C"/>
    <w:rsid w:val="5965FCC4"/>
    <w:rsid w:val="5966057D"/>
    <w:rsid w:val="5968F78A"/>
    <w:rsid w:val="596BA26E"/>
    <w:rsid w:val="597095A4"/>
    <w:rsid w:val="5978DA1D"/>
    <w:rsid w:val="597A7B42"/>
    <w:rsid w:val="597D1119"/>
    <w:rsid w:val="59845F63"/>
    <w:rsid w:val="59892522"/>
    <w:rsid w:val="598FAF64"/>
    <w:rsid w:val="59940859"/>
    <w:rsid w:val="5994F42F"/>
    <w:rsid w:val="5998FF8B"/>
    <w:rsid w:val="599C2B84"/>
    <w:rsid w:val="599EF1FD"/>
    <w:rsid w:val="59A94DE5"/>
    <w:rsid w:val="59A97962"/>
    <w:rsid w:val="59AA4549"/>
    <w:rsid w:val="59B38626"/>
    <w:rsid w:val="59BDB843"/>
    <w:rsid w:val="59C52278"/>
    <w:rsid w:val="59C52DE9"/>
    <w:rsid w:val="59C54A33"/>
    <w:rsid w:val="59CBDD98"/>
    <w:rsid w:val="59DBAEC1"/>
    <w:rsid w:val="59DDB76D"/>
    <w:rsid w:val="59E7D45D"/>
    <w:rsid w:val="59E81A1B"/>
    <w:rsid w:val="59EC1149"/>
    <w:rsid w:val="59F613CC"/>
    <w:rsid w:val="59F6944F"/>
    <w:rsid w:val="59FCDED6"/>
    <w:rsid w:val="5A013506"/>
    <w:rsid w:val="5A01ABDD"/>
    <w:rsid w:val="5A16F977"/>
    <w:rsid w:val="5A1B7A5F"/>
    <w:rsid w:val="5A22935A"/>
    <w:rsid w:val="5A29363A"/>
    <w:rsid w:val="5A2A7A38"/>
    <w:rsid w:val="5A2E33C0"/>
    <w:rsid w:val="5A2E6E94"/>
    <w:rsid w:val="5A309A44"/>
    <w:rsid w:val="5A346237"/>
    <w:rsid w:val="5A3BFAD4"/>
    <w:rsid w:val="5A3C45CC"/>
    <w:rsid w:val="5A414F8E"/>
    <w:rsid w:val="5A43300C"/>
    <w:rsid w:val="5A53BCE5"/>
    <w:rsid w:val="5A5736DC"/>
    <w:rsid w:val="5A5CCE68"/>
    <w:rsid w:val="5A5D639E"/>
    <w:rsid w:val="5A5F7D0E"/>
    <w:rsid w:val="5A6114AA"/>
    <w:rsid w:val="5A6D90B5"/>
    <w:rsid w:val="5A791CAE"/>
    <w:rsid w:val="5A88031C"/>
    <w:rsid w:val="5A91DD96"/>
    <w:rsid w:val="5A98C8EC"/>
    <w:rsid w:val="5AA6E996"/>
    <w:rsid w:val="5AB341CA"/>
    <w:rsid w:val="5ABA21A8"/>
    <w:rsid w:val="5ABB1990"/>
    <w:rsid w:val="5ABB260F"/>
    <w:rsid w:val="5AC1F825"/>
    <w:rsid w:val="5AC660D6"/>
    <w:rsid w:val="5ACD8A59"/>
    <w:rsid w:val="5ACDE72B"/>
    <w:rsid w:val="5ACE37C3"/>
    <w:rsid w:val="5AE4F4C2"/>
    <w:rsid w:val="5AEB3D58"/>
    <w:rsid w:val="5AF1B094"/>
    <w:rsid w:val="5AF22C26"/>
    <w:rsid w:val="5AF39D30"/>
    <w:rsid w:val="5AF861EB"/>
    <w:rsid w:val="5AFCEF08"/>
    <w:rsid w:val="5AFDB6C1"/>
    <w:rsid w:val="5AFF8F75"/>
    <w:rsid w:val="5B0628B9"/>
    <w:rsid w:val="5B07FB14"/>
    <w:rsid w:val="5B1311BE"/>
    <w:rsid w:val="5B1CEA1F"/>
    <w:rsid w:val="5B219A01"/>
    <w:rsid w:val="5B2446AB"/>
    <w:rsid w:val="5B29E833"/>
    <w:rsid w:val="5B2F19CC"/>
    <w:rsid w:val="5B368482"/>
    <w:rsid w:val="5B398935"/>
    <w:rsid w:val="5B399411"/>
    <w:rsid w:val="5B3B0A8B"/>
    <w:rsid w:val="5B433080"/>
    <w:rsid w:val="5B44E0FC"/>
    <w:rsid w:val="5B4D472E"/>
    <w:rsid w:val="5B4E1DDB"/>
    <w:rsid w:val="5B562F90"/>
    <w:rsid w:val="5B610DF1"/>
    <w:rsid w:val="5B6A03BD"/>
    <w:rsid w:val="5B6B27AB"/>
    <w:rsid w:val="5B6F65F5"/>
    <w:rsid w:val="5B738244"/>
    <w:rsid w:val="5B7683FB"/>
    <w:rsid w:val="5B83A4BE"/>
    <w:rsid w:val="5B8D3D94"/>
    <w:rsid w:val="5B997B91"/>
    <w:rsid w:val="5B9FB6A2"/>
    <w:rsid w:val="5BA05ECE"/>
    <w:rsid w:val="5BB2438A"/>
    <w:rsid w:val="5BBB5920"/>
    <w:rsid w:val="5BBC5396"/>
    <w:rsid w:val="5BBCC257"/>
    <w:rsid w:val="5BBF1EC2"/>
    <w:rsid w:val="5BC981FD"/>
    <w:rsid w:val="5BD5772F"/>
    <w:rsid w:val="5BDA7904"/>
    <w:rsid w:val="5BDFFD7A"/>
    <w:rsid w:val="5BEAAB97"/>
    <w:rsid w:val="5BF038B9"/>
    <w:rsid w:val="5BF1D557"/>
    <w:rsid w:val="5C00E3BB"/>
    <w:rsid w:val="5C0449FD"/>
    <w:rsid w:val="5C0B1820"/>
    <w:rsid w:val="5C12BE1F"/>
    <w:rsid w:val="5C271F52"/>
    <w:rsid w:val="5C2EF421"/>
    <w:rsid w:val="5C2F74E2"/>
    <w:rsid w:val="5C35AC21"/>
    <w:rsid w:val="5C38A963"/>
    <w:rsid w:val="5C399913"/>
    <w:rsid w:val="5C3A8470"/>
    <w:rsid w:val="5C3C9EC2"/>
    <w:rsid w:val="5C413073"/>
    <w:rsid w:val="5C44D869"/>
    <w:rsid w:val="5C4AE5A2"/>
    <w:rsid w:val="5C4DC6C1"/>
    <w:rsid w:val="5C5005B5"/>
    <w:rsid w:val="5C50F2D1"/>
    <w:rsid w:val="5C59D6B3"/>
    <w:rsid w:val="5C5CC668"/>
    <w:rsid w:val="5C6E72AB"/>
    <w:rsid w:val="5C702D51"/>
    <w:rsid w:val="5C856B93"/>
    <w:rsid w:val="5C8912FD"/>
    <w:rsid w:val="5C8B7360"/>
    <w:rsid w:val="5C8CD43A"/>
    <w:rsid w:val="5C934653"/>
    <w:rsid w:val="5C9604F7"/>
    <w:rsid w:val="5C981D57"/>
    <w:rsid w:val="5CA0FBDA"/>
    <w:rsid w:val="5CA5B686"/>
    <w:rsid w:val="5CA9DD0B"/>
    <w:rsid w:val="5CB1B105"/>
    <w:rsid w:val="5CB907AE"/>
    <w:rsid w:val="5CBAC5D7"/>
    <w:rsid w:val="5CBB956E"/>
    <w:rsid w:val="5CBD4661"/>
    <w:rsid w:val="5CCD52EF"/>
    <w:rsid w:val="5CD0A367"/>
    <w:rsid w:val="5CEF67B3"/>
    <w:rsid w:val="5CFE539B"/>
    <w:rsid w:val="5D0496A3"/>
    <w:rsid w:val="5D08BF1E"/>
    <w:rsid w:val="5D127037"/>
    <w:rsid w:val="5D1D6189"/>
    <w:rsid w:val="5D21902C"/>
    <w:rsid w:val="5D249E96"/>
    <w:rsid w:val="5D295249"/>
    <w:rsid w:val="5D31C8B5"/>
    <w:rsid w:val="5D385729"/>
    <w:rsid w:val="5D3977BC"/>
    <w:rsid w:val="5D3D0454"/>
    <w:rsid w:val="5D3E9998"/>
    <w:rsid w:val="5D4CE9CA"/>
    <w:rsid w:val="5D50AC92"/>
    <w:rsid w:val="5D5995CA"/>
    <w:rsid w:val="5D6EBC69"/>
    <w:rsid w:val="5D6FD605"/>
    <w:rsid w:val="5D7A695B"/>
    <w:rsid w:val="5D7AA9C2"/>
    <w:rsid w:val="5D7BFAA5"/>
    <w:rsid w:val="5D80B4B9"/>
    <w:rsid w:val="5D850E83"/>
    <w:rsid w:val="5D86C415"/>
    <w:rsid w:val="5D8ACBFB"/>
    <w:rsid w:val="5D8C3D22"/>
    <w:rsid w:val="5D8C49F6"/>
    <w:rsid w:val="5D8E2503"/>
    <w:rsid w:val="5D9CB41C"/>
    <w:rsid w:val="5DAB00C3"/>
    <w:rsid w:val="5DAF5414"/>
    <w:rsid w:val="5DB3D183"/>
    <w:rsid w:val="5DC78ED4"/>
    <w:rsid w:val="5DCB93B1"/>
    <w:rsid w:val="5DDDF83F"/>
    <w:rsid w:val="5DE1FFBF"/>
    <w:rsid w:val="5DE3F45C"/>
    <w:rsid w:val="5DE7CE00"/>
    <w:rsid w:val="5DE808EA"/>
    <w:rsid w:val="5DEEB99E"/>
    <w:rsid w:val="5DF4D388"/>
    <w:rsid w:val="5DF80A40"/>
    <w:rsid w:val="5DF81E02"/>
    <w:rsid w:val="5E0D39FF"/>
    <w:rsid w:val="5E13B67B"/>
    <w:rsid w:val="5E13DD04"/>
    <w:rsid w:val="5E1EAB17"/>
    <w:rsid w:val="5E219959"/>
    <w:rsid w:val="5E2609EA"/>
    <w:rsid w:val="5E321AAA"/>
    <w:rsid w:val="5E342F3E"/>
    <w:rsid w:val="5E34308F"/>
    <w:rsid w:val="5E39AF32"/>
    <w:rsid w:val="5E3E073E"/>
    <w:rsid w:val="5E4D0ACF"/>
    <w:rsid w:val="5E529E20"/>
    <w:rsid w:val="5E63508D"/>
    <w:rsid w:val="5E705F36"/>
    <w:rsid w:val="5E72B6E2"/>
    <w:rsid w:val="5E76D6A4"/>
    <w:rsid w:val="5E77B7E8"/>
    <w:rsid w:val="5E7E7D75"/>
    <w:rsid w:val="5E81A8E7"/>
    <w:rsid w:val="5E90348E"/>
    <w:rsid w:val="5E9305FE"/>
    <w:rsid w:val="5E94A789"/>
    <w:rsid w:val="5E98C7AB"/>
    <w:rsid w:val="5E9BFB35"/>
    <w:rsid w:val="5E9DBB6F"/>
    <w:rsid w:val="5E9FD6CA"/>
    <w:rsid w:val="5EA79F0E"/>
    <w:rsid w:val="5EAFA918"/>
    <w:rsid w:val="5EBE3493"/>
    <w:rsid w:val="5ED129E8"/>
    <w:rsid w:val="5ED2094C"/>
    <w:rsid w:val="5ED4FF02"/>
    <w:rsid w:val="5ED619FC"/>
    <w:rsid w:val="5EE55F83"/>
    <w:rsid w:val="5EEA8E61"/>
    <w:rsid w:val="5EEBC11C"/>
    <w:rsid w:val="5EED262C"/>
    <w:rsid w:val="5EFBE6FC"/>
    <w:rsid w:val="5EFCB89F"/>
    <w:rsid w:val="5F00A6ED"/>
    <w:rsid w:val="5F04FEB0"/>
    <w:rsid w:val="5F06299C"/>
    <w:rsid w:val="5F0958D9"/>
    <w:rsid w:val="5F0964AD"/>
    <w:rsid w:val="5F195AC2"/>
    <w:rsid w:val="5F1B9C1C"/>
    <w:rsid w:val="5F1D29F7"/>
    <w:rsid w:val="5F271434"/>
    <w:rsid w:val="5F319685"/>
    <w:rsid w:val="5F3711B7"/>
    <w:rsid w:val="5F44052D"/>
    <w:rsid w:val="5F472576"/>
    <w:rsid w:val="5F48C8D3"/>
    <w:rsid w:val="5F4AA93F"/>
    <w:rsid w:val="5F565951"/>
    <w:rsid w:val="5F5803C9"/>
    <w:rsid w:val="5F58238B"/>
    <w:rsid w:val="5F6101AF"/>
    <w:rsid w:val="5F658888"/>
    <w:rsid w:val="5F6B976E"/>
    <w:rsid w:val="5F6E97E1"/>
    <w:rsid w:val="5F8292D7"/>
    <w:rsid w:val="5F88BF55"/>
    <w:rsid w:val="5F8D2786"/>
    <w:rsid w:val="5F95AD99"/>
    <w:rsid w:val="5F977B8C"/>
    <w:rsid w:val="5F97E35D"/>
    <w:rsid w:val="5F9870C9"/>
    <w:rsid w:val="5F9A9082"/>
    <w:rsid w:val="5FA257C2"/>
    <w:rsid w:val="5FA4EC1E"/>
    <w:rsid w:val="5FA522AF"/>
    <w:rsid w:val="5FB3D8C6"/>
    <w:rsid w:val="5FCFFF9F"/>
    <w:rsid w:val="5FDAD10D"/>
    <w:rsid w:val="5FDD2383"/>
    <w:rsid w:val="5FE18762"/>
    <w:rsid w:val="5FEAAB6C"/>
    <w:rsid w:val="5FF20099"/>
    <w:rsid w:val="5FF4B24B"/>
    <w:rsid w:val="5FF8BFAC"/>
    <w:rsid w:val="5FFC2F2C"/>
    <w:rsid w:val="60019F89"/>
    <w:rsid w:val="60054957"/>
    <w:rsid w:val="6006589D"/>
    <w:rsid w:val="600B3CF8"/>
    <w:rsid w:val="601140C3"/>
    <w:rsid w:val="601C8337"/>
    <w:rsid w:val="601E2489"/>
    <w:rsid w:val="6027B7E8"/>
    <w:rsid w:val="6028A6ED"/>
    <w:rsid w:val="60512D65"/>
    <w:rsid w:val="6059D500"/>
    <w:rsid w:val="605AFCCD"/>
    <w:rsid w:val="605B04D3"/>
    <w:rsid w:val="605D6C2D"/>
    <w:rsid w:val="60707159"/>
    <w:rsid w:val="6076CD5E"/>
    <w:rsid w:val="607831F5"/>
    <w:rsid w:val="607B3231"/>
    <w:rsid w:val="6085E36F"/>
    <w:rsid w:val="6087670F"/>
    <w:rsid w:val="608994D0"/>
    <w:rsid w:val="6092F957"/>
    <w:rsid w:val="609B2A34"/>
    <w:rsid w:val="60A012E8"/>
    <w:rsid w:val="60A073BC"/>
    <w:rsid w:val="60A21185"/>
    <w:rsid w:val="60A30E34"/>
    <w:rsid w:val="60AAAB15"/>
    <w:rsid w:val="60ACE070"/>
    <w:rsid w:val="60AD23DB"/>
    <w:rsid w:val="60B13CBA"/>
    <w:rsid w:val="60B64964"/>
    <w:rsid w:val="60B9A337"/>
    <w:rsid w:val="60C2867E"/>
    <w:rsid w:val="60CC1DA9"/>
    <w:rsid w:val="60CEFF75"/>
    <w:rsid w:val="60D03AA1"/>
    <w:rsid w:val="60D792BF"/>
    <w:rsid w:val="60D81F63"/>
    <w:rsid w:val="60DA510A"/>
    <w:rsid w:val="60DAB4D8"/>
    <w:rsid w:val="60DC1866"/>
    <w:rsid w:val="60E1404A"/>
    <w:rsid w:val="60E5F07A"/>
    <w:rsid w:val="60EBEBBC"/>
    <w:rsid w:val="60F29910"/>
    <w:rsid w:val="60F7049E"/>
    <w:rsid w:val="60F759C6"/>
    <w:rsid w:val="60FAA017"/>
    <w:rsid w:val="60FED382"/>
    <w:rsid w:val="610BBEEA"/>
    <w:rsid w:val="61138094"/>
    <w:rsid w:val="6116B474"/>
    <w:rsid w:val="611D2222"/>
    <w:rsid w:val="611F21AA"/>
    <w:rsid w:val="61256AB1"/>
    <w:rsid w:val="612AE8AA"/>
    <w:rsid w:val="612C0F4D"/>
    <w:rsid w:val="612E0BD1"/>
    <w:rsid w:val="612EF5B6"/>
    <w:rsid w:val="612FD4AE"/>
    <w:rsid w:val="6130773B"/>
    <w:rsid w:val="61384147"/>
    <w:rsid w:val="613EA81B"/>
    <w:rsid w:val="6143F64C"/>
    <w:rsid w:val="61495A89"/>
    <w:rsid w:val="61514305"/>
    <w:rsid w:val="615C342E"/>
    <w:rsid w:val="615E3E96"/>
    <w:rsid w:val="617BEB4C"/>
    <w:rsid w:val="61800B35"/>
    <w:rsid w:val="618A8519"/>
    <w:rsid w:val="618FDDC2"/>
    <w:rsid w:val="619519FC"/>
    <w:rsid w:val="6195BCC3"/>
    <w:rsid w:val="61A69C99"/>
    <w:rsid w:val="61AFAAC5"/>
    <w:rsid w:val="61B07A35"/>
    <w:rsid w:val="61B2ED67"/>
    <w:rsid w:val="61B5D08F"/>
    <w:rsid w:val="61C95EEB"/>
    <w:rsid w:val="61CB82E3"/>
    <w:rsid w:val="61D44A23"/>
    <w:rsid w:val="61D45246"/>
    <w:rsid w:val="61DD7FDE"/>
    <w:rsid w:val="61E3EA48"/>
    <w:rsid w:val="61EC9B9D"/>
    <w:rsid w:val="61EF489C"/>
    <w:rsid w:val="61F8C8FF"/>
    <w:rsid w:val="61F9CB00"/>
    <w:rsid w:val="61FD6B96"/>
    <w:rsid w:val="6203536F"/>
    <w:rsid w:val="622BEB04"/>
    <w:rsid w:val="622CE801"/>
    <w:rsid w:val="6232EAC1"/>
    <w:rsid w:val="6241BC86"/>
    <w:rsid w:val="624D3923"/>
    <w:rsid w:val="624DAA28"/>
    <w:rsid w:val="624E3F66"/>
    <w:rsid w:val="6255CAAC"/>
    <w:rsid w:val="625684A1"/>
    <w:rsid w:val="62613648"/>
    <w:rsid w:val="6266B648"/>
    <w:rsid w:val="626A7447"/>
    <w:rsid w:val="626B37A0"/>
    <w:rsid w:val="627216B1"/>
    <w:rsid w:val="6274AB4B"/>
    <w:rsid w:val="62823DF4"/>
    <w:rsid w:val="6282D65F"/>
    <w:rsid w:val="6289678D"/>
    <w:rsid w:val="6290F568"/>
    <w:rsid w:val="62939B4E"/>
    <w:rsid w:val="629A52AA"/>
    <w:rsid w:val="629B8931"/>
    <w:rsid w:val="62A78687"/>
    <w:rsid w:val="62AB1990"/>
    <w:rsid w:val="62AD3A5E"/>
    <w:rsid w:val="62B82620"/>
    <w:rsid w:val="62BC49FB"/>
    <w:rsid w:val="62C0B43F"/>
    <w:rsid w:val="62C2EE51"/>
    <w:rsid w:val="62C729E6"/>
    <w:rsid w:val="62CD30AF"/>
    <w:rsid w:val="62CF0F7B"/>
    <w:rsid w:val="62CF60A1"/>
    <w:rsid w:val="62D017EE"/>
    <w:rsid w:val="62D1A88B"/>
    <w:rsid w:val="62D8F5E1"/>
    <w:rsid w:val="62DCF2C1"/>
    <w:rsid w:val="62E0B7DD"/>
    <w:rsid w:val="62E537A6"/>
    <w:rsid w:val="62E80BED"/>
    <w:rsid w:val="62EC0153"/>
    <w:rsid w:val="62EC125C"/>
    <w:rsid w:val="62FDEE35"/>
    <w:rsid w:val="6311D5D3"/>
    <w:rsid w:val="63155945"/>
    <w:rsid w:val="63209ECC"/>
    <w:rsid w:val="63258EA8"/>
    <w:rsid w:val="63291160"/>
    <w:rsid w:val="632AB37E"/>
    <w:rsid w:val="632BC37B"/>
    <w:rsid w:val="632C6858"/>
    <w:rsid w:val="6338B07E"/>
    <w:rsid w:val="633DF54B"/>
    <w:rsid w:val="63405D9D"/>
    <w:rsid w:val="6344658B"/>
    <w:rsid w:val="634B54AC"/>
    <w:rsid w:val="634CCCFA"/>
    <w:rsid w:val="6350C3A5"/>
    <w:rsid w:val="6356F6FF"/>
    <w:rsid w:val="636612A8"/>
    <w:rsid w:val="636E0776"/>
    <w:rsid w:val="63803892"/>
    <w:rsid w:val="638B465E"/>
    <w:rsid w:val="638CD5A4"/>
    <w:rsid w:val="63946B7A"/>
    <w:rsid w:val="6396A4AD"/>
    <w:rsid w:val="639C5A7F"/>
    <w:rsid w:val="63A0E8CD"/>
    <w:rsid w:val="63AFF3E6"/>
    <w:rsid w:val="63B668A0"/>
    <w:rsid w:val="63B67EBB"/>
    <w:rsid w:val="63B9A55E"/>
    <w:rsid w:val="63C4F431"/>
    <w:rsid w:val="63C5268C"/>
    <w:rsid w:val="63C6E412"/>
    <w:rsid w:val="63C79363"/>
    <w:rsid w:val="63D4780B"/>
    <w:rsid w:val="63E5679F"/>
    <w:rsid w:val="63E5CCFA"/>
    <w:rsid w:val="63EA0FC7"/>
    <w:rsid w:val="63EA957A"/>
    <w:rsid w:val="63EC3FD5"/>
    <w:rsid w:val="63ECB416"/>
    <w:rsid w:val="63ED456B"/>
    <w:rsid w:val="640FA0EB"/>
    <w:rsid w:val="641CEC2C"/>
    <w:rsid w:val="64221C99"/>
    <w:rsid w:val="64246951"/>
    <w:rsid w:val="64264A3E"/>
    <w:rsid w:val="64271D0A"/>
    <w:rsid w:val="6427EB60"/>
    <w:rsid w:val="642991DC"/>
    <w:rsid w:val="642CD176"/>
    <w:rsid w:val="642D860E"/>
    <w:rsid w:val="6444E120"/>
    <w:rsid w:val="645557B2"/>
    <w:rsid w:val="645C1873"/>
    <w:rsid w:val="6462FA47"/>
    <w:rsid w:val="646F2D33"/>
    <w:rsid w:val="6472AA0F"/>
    <w:rsid w:val="64779809"/>
    <w:rsid w:val="6477D94E"/>
    <w:rsid w:val="647EDD3A"/>
    <w:rsid w:val="6484E130"/>
    <w:rsid w:val="649F83EB"/>
    <w:rsid w:val="64A432E1"/>
    <w:rsid w:val="64B3A133"/>
    <w:rsid w:val="64B4895B"/>
    <w:rsid w:val="64B4F885"/>
    <w:rsid w:val="64BD1F3C"/>
    <w:rsid w:val="64C10637"/>
    <w:rsid w:val="64C2ADCF"/>
    <w:rsid w:val="64D5E534"/>
    <w:rsid w:val="64EA3991"/>
    <w:rsid w:val="64EA640F"/>
    <w:rsid w:val="64F0B791"/>
    <w:rsid w:val="64F62549"/>
    <w:rsid w:val="64FB2775"/>
    <w:rsid w:val="64FFE4B3"/>
    <w:rsid w:val="6508D0DA"/>
    <w:rsid w:val="6508DBFD"/>
    <w:rsid w:val="650D0E64"/>
    <w:rsid w:val="65155EBA"/>
    <w:rsid w:val="651D0B1E"/>
    <w:rsid w:val="651F2EFE"/>
    <w:rsid w:val="65247B15"/>
    <w:rsid w:val="6525B768"/>
    <w:rsid w:val="6529A60A"/>
    <w:rsid w:val="652AE89D"/>
    <w:rsid w:val="65312C5E"/>
    <w:rsid w:val="65332E75"/>
    <w:rsid w:val="6538D5FF"/>
    <w:rsid w:val="653DC792"/>
    <w:rsid w:val="653F1A3E"/>
    <w:rsid w:val="6540B5D0"/>
    <w:rsid w:val="6541B147"/>
    <w:rsid w:val="6543E7AD"/>
    <w:rsid w:val="65449B58"/>
    <w:rsid w:val="6547458E"/>
    <w:rsid w:val="65476BFE"/>
    <w:rsid w:val="654C5EC9"/>
    <w:rsid w:val="655163AC"/>
    <w:rsid w:val="6557E30B"/>
    <w:rsid w:val="655C666E"/>
    <w:rsid w:val="6563EF79"/>
    <w:rsid w:val="6580EB61"/>
    <w:rsid w:val="658D79B1"/>
    <w:rsid w:val="658E8542"/>
    <w:rsid w:val="6590194D"/>
    <w:rsid w:val="65988B7D"/>
    <w:rsid w:val="659FFCE1"/>
    <w:rsid w:val="65A15E8D"/>
    <w:rsid w:val="65A321DD"/>
    <w:rsid w:val="65A58886"/>
    <w:rsid w:val="65A6995B"/>
    <w:rsid w:val="65A6BFE1"/>
    <w:rsid w:val="65A92CFF"/>
    <w:rsid w:val="65B42A4D"/>
    <w:rsid w:val="65B4C121"/>
    <w:rsid w:val="65BA7DDE"/>
    <w:rsid w:val="65BB1F1C"/>
    <w:rsid w:val="65BCB0E7"/>
    <w:rsid w:val="65C46846"/>
    <w:rsid w:val="65CEBF43"/>
    <w:rsid w:val="65CFDE15"/>
    <w:rsid w:val="65D28344"/>
    <w:rsid w:val="65DD595D"/>
    <w:rsid w:val="65E30820"/>
    <w:rsid w:val="65E3C94C"/>
    <w:rsid w:val="65E4A79E"/>
    <w:rsid w:val="65E4E091"/>
    <w:rsid w:val="65EC4A98"/>
    <w:rsid w:val="65EFB40B"/>
    <w:rsid w:val="65F7D517"/>
    <w:rsid w:val="65FFBEBB"/>
    <w:rsid w:val="6602FB35"/>
    <w:rsid w:val="66039E6B"/>
    <w:rsid w:val="66210BC9"/>
    <w:rsid w:val="66274FF6"/>
    <w:rsid w:val="662F0E10"/>
    <w:rsid w:val="66349DE3"/>
    <w:rsid w:val="663CBC25"/>
    <w:rsid w:val="663E9274"/>
    <w:rsid w:val="66487C4C"/>
    <w:rsid w:val="664F4635"/>
    <w:rsid w:val="664F8383"/>
    <w:rsid w:val="66502961"/>
    <w:rsid w:val="6652D9C4"/>
    <w:rsid w:val="66550A0F"/>
    <w:rsid w:val="66579EE7"/>
    <w:rsid w:val="665949A9"/>
    <w:rsid w:val="6659C950"/>
    <w:rsid w:val="665BACB2"/>
    <w:rsid w:val="665CBA86"/>
    <w:rsid w:val="666D178B"/>
    <w:rsid w:val="66738210"/>
    <w:rsid w:val="6677D684"/>
    <w:rsid w:val="6678B4B8"/>
    <w:rsid w:val="667A64B6"/>
    <w:rsid w:val="66851276"/>
    <w:rsid w:val="6688989C"/>
    <w:rsid w:val="66890CF2"/>
    <w:rsid w:val="668D6328"/>
    <w:rsid w:val="66976CA1"/>
    <w:rsid w:val="66A1977A"/>
    <w:rsid w:val="66A36E8E"/>
    <w:rsid w:val="66A64756"/>
    <w:rsid w:val="66B39637"/>
    <w:rsid w:val="66B46060"/>
    <w:rsid w:val="66B68935"/>
    <w:rsid w:val="66B871E7"/>
    <w:rsid w:val="66BB6C23"/>
    <w:rsid w:val="66C0E099"/>
    <w:rsid w:val="66C18160"/>
    <w:rsid w:val="66D5FBB1"/>
    <w:rsid w:val="66D6B858"/>
    <w:rsid w:val="66DADF9E"/>
    <w:rsid w:val="66DBF294"/>
    <w:rsid w:val="66DEBCFA"/>
    <w:rsid w:val="66DEF1A2"/>
    <w:rsid w:val="66DFB80E"/>
    <w:rsid w:val="66E41042"/>
    <w:rsid w:val="66E66480"/>
    <w:rsid w:val="66E933F8"/>
    <w:rsid w:val="66EF67DB"/>
    <w:rsid w:val="66F776FD"/>
    <w:rsid w:val="66FA7CB3"/>
    <w:rsid w:val="67007E45"/>
    <w:rsid w:val="67010BFB"/>
    <w:rsid w:val="6708D6FD"/>
    <w:rsid w:val="670A3D7B"/>
    <w:rsid w:val="670E2809"/>
    <w:rsid w:val="671B4B5C"/>
    <w:rsid w:val="671E2679"/>
    <w:rsid w:val="6721E0E3"/>
    <w:rsid w:val="672260CB"/>
    <w:rsid w:val="6727F2C8"/>
    <w:rsid w:val="67281DC2"/>
    <w:rsid w:val="6728B36E"/>
    <w:rsid w:val="672E08EF"/>
    <w:rsid w:val="672FEAE3"/>
    <w:rsid w:val="673D0678"/>
    <w:rsid w:val="6743E4C1"/>
    <w:rsid w:val="6747F865"/>
    <w:rsid w:val="674A1E0A"/>
    <w:rsid w:val="675033FA"/>
    <w:rsid w:val="67541327"/>
    <w:rsid w:val="6759997F"/>
    <w:rsid w:val="675B797A"/>
    <w:rsid w:val="675FEF6C"/>
    <w:rsid w:val="67658F66"/>
    <w:rsid w:val="676F0FBA"/>
    <w:rsid w:val="6770C1FC"/>
    <w:rsid w:val="6771C980"/>
    <w:rsid w:val="67779E75"/>
    <w:rsid w:val="677872B7"/>
    <w:rsid w:val="67814125"/>
    <w:rsid w:val="67852146"/>
    <w:rsid w:val="679D4A33"/>
    <w:rsid w:val="679D9C32"/>
    <w:rsid w:val="679E286D"/>
    <w:rsid w:val="67A84DCB"/>
    <w:rsid w:val="67ACB45A"/>
    <w:rsid w:val="67B5C3E4"/>
    <w:rsid w:val="67BF2351"/>
    <w:rsid w:val="67C67E8B"/>
    <w:rsid w:val="67C6D3BD"/>
    <w:rsid w:val="67CBB246"/>
    <w:rsid w:val="67D07178"/>
    <w:rsid w:val="67D2091C"/>
    <w:rsid w:val="67D6C4A8"/>
    <w:rsid w:val="67DC0201"/>
    <w:rsid w:val="67E62B46"/>
    <w:rsid w:val="67EEC79F"/>
    <w:rsid w:val="67F7B7F3"/>
    <w:rsid w:val="67F942CC"/>
    <w:rsid w:val="67FBB216"/>
    <w:rsid w:val="67FD6C90"/>
    <w:rsid w:val="6805959A"/>
    <w:rsid w:val="68142F58"/>
    <w:rsid w:val="6817AEE9"/>
    <w:rsid w:val="6817E400"/>
    <w:rsid w:val="68193F91"/>
    <w:rsid w:val="681B0FE2"/>
    <w:rsid w:val="682FBC8E"/>
    <w:rsid w:val="68355CC5"/>
    <w:rsid w:val="683C52E6"/>
    <w:rsid w:val="6843824B"/>
    <w:rsid w:val="684933B9"/>
    <w:rsid w:val="684D6F4B"/>
    <w:rsid w:val="685B0AF4"/>
    <w:rsid w:val="685FC32D"/>
    <w:rsid w:val="6860CA8B"/>
    <w:rsid w:val="6864A15A"/>
    <w:rsid w:val="686827B2"/>
    <w:rsid w:val="686E400E"/>
    <w:rsid w:val="687B4F0D"/>
    <w:rsid w:val="687BE16A"/>
    <w:rsid w:val="687CADC6"/>
    <w:rsid w:val="687FCF39"/>
    <w:rsid w:val="68805DF2"/>
    <w:rsid w:val="688234B5"/>
    <w:rsid w:val="68847622"/>
    <w:rsid w:val="688EB7BC"/>
    <w:rsid w:val="689E3B0F"/>
    <w:rsid w:val="68A3F39D"/>
    <w:rsid w:val="68B330A8"/>
    <w:rsid w:val="68BAE470"/>
    <w:rsid w:val="68BBBA2A"/>
    <w:rsid w:val="68C16985"/>
    <w:rsid w:val="68C1B228"/>
    <w:rsid w:val="68CBE105"/>
    <w:rsid w:val="68CCD845"/>
    <w:rsid w:val="68D743B7"/>
    <w:rsid w:val="68D88B7C"/>
    <w:rsid w:val="68DBDCAF"/>
    <w:rsid w:val="68E49B12"/>
    <w:rsid w:val="68E70C56"/>
    <w:rsid w:val="68E941F2"/>
    <w:rsid w:val="68EB6BE3"/>
    <w:rsid w:val="68EF1499"/>
    <w:rsid w:val="68F20B61"/>
    <w:rsid w:val="68FBA393"/>
    <w:rsid w:val="6907186E"/>
    <w:rsid w:val="690B660E"/>
    <w:rsid w:val="690EB275"/>
    <w:rsid w:val="6917ACBF"/>
    <w:rsid w:val="69191986"/>
    <w:rsid w:val="691BCC28"/>
    <w:rsid w:val="6925FE90"/>
    <w:rsid w:val="692BB552"/>
    <w:rsid w:val="69300CD0"/>
    <w:rsid w:val="69400713"/>
    <w:rsid w:val="69439557"/>
    <w:rsid w:val="69455304"/>
    <w:rsid w:val="6957D46E"/>
    <w:rsid w:val="696A52CF"/>
    <w:rsid w:val="696C41D9"/>
    <w:rsid w:val="6973F5D1"/>
    <w:rsid w:val="69749922"/>
    <w:rsid w:val="6976698A"/>
    <w:rsid w:val="69779E5F"/>
    <w:rsid w:val="697F40C6"/>
    <w:rsid w:val="6983C133"/>
    <w:rsid w:val="698B8ADC"/>
    <w:rsid w:val="6990DD24"/>
    <w:rsid w:val="699539F4"/>
    <w:rsid w:val="699F8D33"/>
    <w:rsid w:val="69A0295D"/>
    <w:rsid w:val="69A2F104"/>
    <w:rsid w:val="69A39216"/>
    <w:rsid w:val="69B06EAD"/>
    <w:rsid w:val="69B187F1"/>
    <w:rsid w:val="69B467C4"/>
    <w:rsid w:val="69B4B7D0"/>
    <w:rsid w:val="69B66D63"/>
    <w:rsid w:val="69B95A8B"/>
    <w:rsid w:val="69BFCD36"/>
    <w:rsid w:val="69C08C59"/>
    <w:rsid w:val="69C3A91C"/>
    <w:rsid w:val="69C6A0BB"/>
    <w:rsid w:val="69C71D38"/>
    <w:rsid w:val="69C97573"/>
    <w:rsid w:val="69E47FD4"/>
    <w:rsid w:val="69E83C60"/>
    <w:rsid w:val="69EAAD2E"/>
    <w:rsid w:val="69EB542C"/>
    <w:rsid w:val="69F1DFEF"/>
    <w:rsid w:val="69F4A755"/>
    <w:rsid w:val="69FC502B"/>
    <w:rsid w:val="6A0887ED"/>
    <w:rsid w:val="6A0E2DD1"/>
    <w:rsid w:val="6A115FEB"/>
    <w:rsid w:val="6A14FFF2"/>
    <w:rsid w:val="6A1B423F"/>
    <w:rsid w:val="6A1F3249"/>
    <w:rsid w:val="6A201F27"/>
    <w:rsid w:val="6A237A72"/>
    <w:rsid w:val="6A2EA537"/>
    <w:rsid w:val="6A323CAE"/>
    <w:rsid w:val="6A33C654"/>
    <w:rsid w:val="6A3EEEE4"/>
    <w:rsid w:val="6A44D9E7"/>
    <w:rsid w:val="6A4C1BF9"/>
    <w:rsid w:val="6A4F05F5"/>
    <w:rsid w:val="6A513C9D"/>
    <w:rsid w:val="6A516326"/>
    <w:rsid w:val="6A69F3A3"/>
    <w:rsid w:val="6A6E4A04"/>
    <w:rsid w:val="6A766634"/>
    <w:rsid w:val="6A7EA912"/>
    <w:rsid w:val="6A841AC0"/>
    <w:rsid w:val="6A863A23"/>
    <w:rsid w:val="6A886046"/>
    <w:rsid w:val="6A89615E"/>
    <w:rsid w:val="6A9B018F"/>
    <w:rsid w:val="6A9F30C7"/>
    <w:rsid w:val="6A9F9C55"/>
    <w:rsid w:val="6AA19AC6"/>
    <w:rsid w:val="6AA5EE64"/>
    <w:rsid w:val="6AA6BD15"/>
    <w:rsid w:val="6AA95B33"/>
    <w:rsid w:val="6AAE88D3"/>
    <w:rsid w:val="6AB387AB"/>
    <w:rsid w:val="6AB40297"/>
    <w:rsid w:val="6AB74E25"/>
    <w:rsid w:val="6ABDCE08"/>
    <w:rsid w:val="6AC2A101"/>
    <w:rsid w:val="6AC4A6D5"/>
    <w:rsid w:val="6AC586CB"/>
    <w:rsid w:val="6AD23BCB"/>
    <w:rsid w:val="6AD7290F"/>
    <w:rsid w:val="6ADBAD1F"/>
    <w:rsid w:val="6ADF569D"/>
    <w:rsid w:val="6AE555B7"/>
    <w:rsid w:val="6AEB77F8"/>
    <w:rsid w:val="6AF16546"/>
    <w:rsid w:val="6AFE7A14"/>
    <w:rsid w:val="6B045394"/>
    <w:rsid w:val="6B050CA5"/>
    <w:rsid w:val="6B08123A"/>
    <w:rsid w:val="6B097759"/>
    <w:rsid w:val="6B0BB0F6"/>
    <w:rsid w:val="6B0BE3D6"/>
    <w:rsid w:val="6B0CF010"/>
    <w:rsid w:val="6B225735"/>
    <w:rsid w:val="6B243A09"/>
    <w:rsid w:val="6B294ED1"/>
    <w:rsid w:val="6B2BDACA"/>
    <w:rsid w:val="6B3321BB"/>
    <w:rsid w:val="6B3EB8EE"/>
    <w:rsid w:val="6B483D77"/>
    <w:rsid w:val="6B5129A1"/>
    <w:rsid w:val="6B57867B"/>
    <w:rsid w:val="6B58DBF0"/>
    <w:rsid w:val="6B66AB9E"/>
    <w:rsid w:val="6B74ACA1"/>
    <w:rsid w:val="6B75B4E9"/>
    <w:rsid w:val="6B78FE0F"/>
    <w:rsid w:val="6B7C5E0E"/>
    <w:rsid w:val="6B811F50"/>
    <w:rsid w:val="6B8706D2"/>
    <w:rsid w:val="6B88AEBF"/>
    <w:rsid w:val="6B88C997"/>
    <w:rsid w:val="6B8E4878"/>
    <w:rsid w:val="6B9BABC4"/>
    <w:rsid w:val="6BA5F82B"/>
    <w:rsid w:val="6BAE5CD1"/>
    <w:rsid w:val="6BB0C7C5"/>
    <w:rsid w:val="6BB61605"/>
    <w:rsid w:val="6BB983FA"/>
    <w:rsid w:val="6BC33A85"/>
    <w:rsid w:val="6BC7717D"/>
    <w:rsid w:val="6BCCD107"/>
    <w:rsid w:val="6BCCEB6B"/>
    <w:rsid w:val="6BD6774D"/>
    <w:rsid w:val="6BD9C213"/>
    <w:rsid w:val="6BDE9D9E"/>
    <w:rsid w:val="6BE4ECCB"/>
    <w:rsid w:val="6BEBA4B4"/>
    <w:rsid w:val="6BF3B6EC"/>
    <w:rsid w:val="6BF6BF20"/>
    <w:rsid w:val="6C065C83"/>
    <w:rsid w:val="6C072F25"/>
    <w:rsid w:val="6C07DF11"/>
    <w:rsid w:val="6C13F3C5"/>
    <w:rsid w:val="6C143CEB"/>
    <w:rsid w:val="6C1ACC1A"/>
    <w:rsid w:val="6C1F7B95"/>
    <w:rsid w:val="6C1FE741"/>
    <w:rsid w:val="6C33F662"/>
    <w:rsid w:val="6C36B9E2"/>
    <w:rsid w:val="6C40E6AE"/>
    <w:rsid w:val="6C465337"/>
    <w:rsid w:val="6C47DF74"/>
    <w:rsid w:val="6C4EF468"/>
    <w:rsid w:val="6C58E82D"/>
    <w:rsid w:val="6C5A5078"/>
    <w:rsid w:val="6C5ABB96"/>
    <w:rsid w:val="6C604F41"/>
    <w:rsid w:val="6C6313C0"/>
    <w:rsid w:val="6C672750"/>
    <w:rsid w:val="6C6E9665"/>
    <w:rsid w:val="6C70437A"/>
    <w:rsid w:val="6C80E9F0"/>
    <w:rsid w:val="6C8D5546"/>
    <w:rsid w:val="6C92D1AC"/>
    <w:rsid w:val="6C973004"/>
    <w:rsid w:val="6C9D0191"/>
    <w:rsid w:val="6CA19203"/>
    <w:rsid w:val="6CA62831"/>
    <w:rsid w:val="6CB6FC5F"/>
    <w:rsid w:val="6CC23FD3"/>
    <w:rsid w:val="6CC29D9D"/>
    <w:rsid w:val="6CC36B4C"/>
    <w:rsid w:val="6CCF4D51"/>
    <w:rsid w:val="6CE6E6F2"/>
    <w:rsid w:val="6CEFA57D"/>
    <w:rsid w:val="6CF16610"/>
    <w:rsid w:val="6CFAB5DC"/>
    <w:rsid w:val="6D00F7E5"/>
    <w:rsid w:val="6D04E91A"/>
    <w:rsid w:val="6D0DDAA6"/>
    <w:rsid w:val="6D132CCC"/>
    <w:rsid w:val="6D1F67D2"/>
    <w:rsid w:val="6D1FD61E"/>
    <w:rsid w:val="6D26AADE"/>
    <w:rsid w:val="6D2B4BCA"/>
    <w:rsid w:val="6D2DE468"/>
    <w:rsid w:val="6D326250"/>
    <w:rsid w:val="6D33A0A7"/>
    <w:rsid w:val="6D33A6D9"/>
    <w:rsid w:val="6D3AF197"/>
    <w:rsid w:val="6D4481CF"/>
    <w:rsid w:val="6D50562A"/>
    <w:rsid w:val="6D505950"/>
    <w:rsid w:val="6D55AEA3"/>
    <w:rsid w:val="6D608680"/>
    <w:rsid w:val="6D6F7131"/>
    <w:rsid w:val="6D78130B"/>
    <w:rsid w:val="6D7AF2D2"/>
    <w:rsid w:val="6D7FA84E"/>
    <w:rsid w:val="6D7FB6E5"/>
    <w:rsid w:val="6D9A3809"/>
    <w:rsid w:val="6D9A98F2"/>
    <w:rsid w:val="6D9BC129"/>
    <w:rsid w:val="6DA17D65"/>
    <w:rsid w:val="6DA22CE4"/>
    <w:rsid w:val="6DA57EC2"/>
    <w:rsid w:val="6DA5DD02"/>
    <w:rsid w:val="6DAF7614"/>
    <w:rsid w:val="6DB0CCF0"/>
    <w:rsid w:val="6DB3923C"/>
    <w:rsid w:val="6DBD43BE"/>
    <w:rsid w:val="6DC373D7"/>
    <w:rsid w:val="6DED487A"/>
    <w:rsid w:val="6DEE159D"/>
    <w:rsid w:val="6DF204E4"/>
    <w:rsid w:val="6DFA8AEC"/>
    <w:rsid w:val="6DFC5ECF"/>
    <w:rsid w:val="6E12CC36"/>
    <w:rsid w:val="6E15B56A"/>
    <w:rsid w:val="6E1C73BF"/>
    <w:rsid w:val="6E1FB940"/>
    <w:rsid w:val="6E24033D"/>
    <w:rsid w:val="6E2D1598"/>
    <w:rsid w:val="6E2DB6DF"/>
    <w:rsid w:val="6E352252"/>
    <w:rsid w:val="6E3EA8B4"/>
    <w:rsid w:val="6E3FB2FC"/>
    <w:rsid w:val="6E434DDB"/>
    <w:rsid w:val="6E442D8E"/>
    <w:rsid w:val="6E5C8059"/>
    <w:rsid w:val="6E5F3FA3"/>
    <w:rsid w:val="6E5FCB19"/>
    <w:rsid w:val="6E62219C"/>
    <w:rsid w:val="6E728205"/>
    <w:rsid w:val="6E73464D"/>
    <w:rsid w:val="6E75116D"/>
    <w:rsid w:val="6E7E1C3E"/>
    <w:rsid w:val="6E853C0B"/>
    <w:rsid w:val="6E8C1C69"/>
    <w:rsid w:val="6E951CCE"/>
    <w:rsid w:val="6E9919ED"/>
    <w:rsid w:val="6EA0154C"/>
    <w:rsid w:val="6EA44D94"/>
    <w:rsid w:val="6EA4A489"/>
    <w:rsid w:val="6EB204B7"/>
    <w:rsid w:val="6EB3935C"/>
    <w:rsid w:val="6EBA5F13"/>
    <w:rsid w:val="6EBAC237"/>
    <w:rsid w:val="6EC44B6F"/>
    <w:rsid w:val="6EC673AB"/>
    <w:rsid w:val="6ECB2509"/>
    <w:rsid w:val="6ECF9B6B"/>
    <w:rsid w:val="6ED61C60"/>
    <w:rsid w:val="6ED6C3E4"/>
    <w:rsid w:val="6EDA0922"/>
    <w:rsid w:val="6EDDAAAE"/>
    <w:rsid w:val="6EEA7894"/>
    <w:rsid w:val="6EED130E"/>
    <w:rsid w:val="6EF17665"/>
    <w:rsid w:val="6EF3C06A"/>
    <w:rsid w:val="6EF98D55"/>
    <w:rsid w:val="6EFDAFA3"/>
    <w:rsid w:val="6EFE953C"/>
    <w:rsid w:val="6EFF1BBD"/>
    <w:rsid w:val="6F00A170"/>
    <w:rsid w:val="6F01C8C6"/>
    <w:rsid w:val="6F07671C"/>
    <w:rsid w:val="6F150758"/>
    <w:rsid w:val="6F1A9035"/>
    <w:rsid w:val="6F24197B"/>
    <w:rsid w:val="6F27A66C"/>
    <w:rsid w:val="6F3A938A"/>
    <w:rsid w:val="6F49D757"/>
    <w:rsid w:val="6F4D0B62"/>
    <w:rsid w:val="6F510BC4"/>
    <w:rsid w:val="6F54FF49"/>
    <w:rsid w:val="6F56EBD3"/>
    <w:rsid w:val="6F5CB104"/>
    <w:rsid w:val="6F5EA536"/>
    <w:rsid w:val="6F5F09DD"/>
    <w:rsid w:val="6F62B74D"/>
    <w:rsid w:val="6F664878"/>
    <w:rsid w:val="6F67A0A2"/>
    <w:rsid w:val="6F6FE74C"/>
    <w:rsid w:val="6F715807"/>
    <w:rsid w:val="6F7FF2BB"/>
    <w:rsid w:val="6F81B720"/>
    <w:rsid w:val="6F8734C9"/>
    <w:rsid w:val="6F8B3EE5"/>
    <w:rsid w:val="6F916D16"/>
    <w:rsid w:val="6F94B39D"/>
    <w:rsid w:val="6F996C49"/>
    <w:rsid w:val="6FC513DA"/>
    <w:rsid w:val="6FCA0842"/>
    <w:rsid w:val="6FCB7421"/>
    <w:rsid w:val="6FCD1A47"/>
    <w:rsid w:val="6FD2753F"/>
    <w:rsid w:val="6FD7C4B7"/>
    <w:rsid w:val="6FDB4580"/>
    <w:rsid w:val="6FDB965F"/>
    <w:rsid w:val="6FDC44E5"/>
    <w:rsid w:val="6FE6C29B"/>
    <w:rsid w:val="6FEEEB3F"/>
    <w:rsid w:val="6FF0C71D"/>
    <w:rsid w:val="6FF28D8B"/>
    <w:rsid w:val="6FF4AAAF"/>
    <w:rsid w:val="6FF86289"/>
    <w:rsid w:val="6FFCDCC4"/>
    <w:rsid w:val="7008B57A"/>
    <w:rsid w:val="7009481D"/>
    <w:rsid w:val="700C897B"/>
    <w:rsid w:val="7010E84B"/>
    <w:rsid w:val="70130F6D"/>
    <w:rsid w:val="7017A3CE"/>
    <w:rsid w:val="701897DB"/>
    <w:rsid w:val="701CB011"/>
    <w:rsid w:val="701EAE16"/>
    <w:rsid w:val="70209B17"/>
    <w:rsid w:val="7024AEC0"/>
    <w:rsid w:val="702898B5"/>
    <w:rsid w:val="702C3C0F"/>
    <w:rsid w:val="702D20E5"/>
    <w:rsid w:val="702DCF3E"/>
    <w:rsid w:val="70322BAC"/>
    <w:rsid w:val="7034C2A8"/>
    <w:rsid w:val="703A3BF7"/>
    <w:rsid w:val="703B8BFB"/>
    <w:rsid w:val="70509F55"/>
    <w:rsid w:val="70741E69"/>
    <w:rsid w:val="7077E51C"/>
    <w:rsid w:val="707DDEDA"/>
    <w:rsid w:val="7088F565"/>
    <w:rsid w:val="708B877B"/>
    <w:rsid w:val="708E3577"/>
    <w:rsid w:val="70929F80"/>
    <w:rsid w:val="70957153"/>
    <w:rsid w:val="70974527"/>
    <w:rsid w:val="709EB1F3"/>
    <w:rsid w:val="709F4470"/>
    <w:rsid w:val="70AD556E"/>
    <w:rsid w:val="70AF6A72"/>
    <w:rsid w:val="70B69491"/>
    <w:rsid w:val="70B8FC48"/>
    <w:rsid w:val="70BD187C"/>
    <w:rsid w:val="70D21ED2"/>
    <w:rsid w:val="70D2B063"/>
    <w:rsid w:val="70D7D7F3"/>
    <w:rsid w:val="70DA1FE0"/>
    <w:rsid w:val="70DD0F23"/>
    <w:rsid w:val="70E10FC9"/>
    <w:rsid w:val="70EA3CB2"/>
    <w:rsid w:val="70EDA8C2"/>
    <w:rsid w:val="70F58307"/>
    <w:rsid w:val="70FD01B1"/>
    <w:rsid w:val="70FE48F8"/>
    <w:rsid w:val="710155FB"/>
    <w:rsid w:val="710532E0"/>
    <w:rsid w:val="710A03B8"/>
    <w:rsid w:val="710FB113"/>
    <w:rsid w:val="711C8EEE"/>
    <w:rsid w:val="711EC384"/>
    <w:rsid w:val="712AD3A3"/>
    <w:rsid w:val="712AFC87"/>
    <w:rsid w:val="712DF22E"/>
    <w:rsid w:val="712E2F06"/>
    <w:rsid w:val="71340459"/>
    <w:rsid w:val="7134FCAB"/>
    <w:rsid w:val="71368A64"/>
    <w:rsid w:val="713A1A96"/>
    <w:rsid w:val="714BDF3D"/>
    <w:rsid w:val="71561E32"/>
    <w:rsid w:val="7156C207"/>
    <w:rsid w:val="7156EE86"/>
    <w:rsid w:val="7161FB12"/>
    <w:rsid w:val="71647920"/>
    <w:rsid w:val="71766A6B"/>
    <w:rsid w:val="717BC17D"/>
    <w:rsid w:val="717CCBDA"/>
    <w:rsid w:val="717E1FB1"/>
    <w:rsid w:val="7186EEA3"/>
    <w:rsid w:val="7186FADF"/>
    <w:rsid w:val="718BFCC4"/>
    <w:rsid w:val="718D54ED"/>
    <w:rsid w:val="71902BA5"/>
    <w:rsid w:val="71907648"/>
    <w:rsid w:val="719E8DE4"/>
    <w:rsid w:val="71A27657"/>
    <w:rsid w:val="71A32D65"/>
    <w:rsid w:val="71A59ED1"/>
    <w:rsid w:val="71A9F91E"/>
    <w:rsid w:val="71ABD5D9"/>
    <w:rsid w:val="71AFC9C2"/>
    <w:rsid w:val="71B0BBAC"/>
    <w:rsid w:val="71C79998"/>
    <w:rsid w:val="71C94621"/>
    <w:rsid w:val="71CC8ED6"/>
    <w:rsid w:val="71CDE907"/>
    <w:rsid w:val="71CF7B58"/>
    <w:rsid w:val="71D573A1"/>
    <w:rsid w:val="71F94757"/>
    <w:rsid w:val="71FAB280"/>
    <w:rsid w:val="72014EF9"/>
    <w:rsid w:val="72042AE6"/>
    <w:rsid w:val="720526A7"/>
    <w:rsid w:val="72189536"/>
    <w:rsid w:val="721A104E"/>
    <w:rsid w:val="722307D0"/>
    <w:rsid w:val="722AD4FE"/>
    <w:rsid w:val="72312999"/>
    <w:rsid w:val="723381CF"/>
    <w:rsid w:val="7234E3F8"/>
    <w:rsid w:val="72374C84"/>
    <w:rsid w:val="7250337F"/>
    <w:rsid w:val="72516439"/>
    <w:rsid w:val="7258D358"/>
    <w:rsid w:val="725B7C21"/>
    <w:rsid w:val="725CEFE5"/>
    <w:rsid w:val="725F9903"/>
    <w:rsid w:val="726BC71F"/>
    <w:rsid w:val="726EC173"/>
    <w:rsid w:val="72711ABB"/>
    <w:rsid w:val="727311A2"/>
    <w:rsid w:val="727FBD38"/>
    <w:rsid w:val="72817819"/>
    <w:rsid w:val="7281D895"/>
    <w:rsid w:val="72832360"/>
    <w:rsid w:val="72871B0D"/>
    <w:rsid w:val="72896BD7"/>
    <w:rsid w:val="728C7D21"/>
    <w:rsid w:val="728FED7A"/>
    <w:rsid w:val="7294B778"/>
    <w:rsid w:val="729660B2"/>
    <w:rsid w:val="7298C0BE"/>
    <w:rsid w:val="729AE20A"/>
    <w:rsid w:val="72A88376"/>
    <w:rsid w:val="72BC6185"/>
    <w:rsid w:val="72C2307F"/>
    <w:rsid w:val="72C51D48"/>
    <w:rsid w:val="72CA5E11"/>
    <w:rsid w:val="72CCAD77"/>
    <w:rsid w:val="72D22065"/>
    <w:rsid w:val="72DCDB59"/>
    <w:rsid w:val="72E04108"/>
    <w:rsid w:val="72E12E6F"/>
    <w:rsid w:val="72EE5048"/>
    <w:rsid w:val="72EEB967"/>
    <w:rsid w:val="72F060D6"/>
    <w:rsid w:val="73044BFD"/>
    <w:rsid w:val="7304BB09"/>
    <w:rsid w:val="73106959"/>
    <w:rsid w:val="73119360"/>
    <w:rsid w:val="731B7FE3"/>
    <w:rsid w:val="731FDBD0"/>
    <w:rsid w:val="73229905"/>
    <w:rsid w:val="7327A82A"/>
    <w:rsid w:val="732A6783"/>
    <w:rsid w:val="732BCC4C"/>
    <w:rsid w:val="73317A47"/>
    <w:rsid w:val="733FA557"/>
    <w:rsid w:val="734AC694"/>
    <w:rsid w:val="734D2966"/>
    <w:rsid w:val="73536486"/>
    <w:rsid w:val="735BF680"/>
    <w:rsid w:val="73618AAC"/>
    <w:rsid w:val="73683B7C"/>
    <w:rsid w:val="736B4BB9"/>
    <w:rsid w:val="7371D4C7"/>
    <w:rsid w:val="737AD92E"/>
    <w:rsid w:val="737E7DE7"/>
    <w:rsid w:val="737F2117"/>
    <w:rsid w:val="7385CCAE"/>
    <w:rsid w:val="73870FEE"/>
    <w:rsid w:val="738F4267"/>
    <w:rsid w:val="738F9BEE"/>
    <w:rsid w:val="73927FAD"/>
    <w:rsid w:val="73A497A5"/>
    <w:rsid w:val="73A58068"/>
    <w:rsid w:val="73A7A2E4"/>
    <w:rsid w:val="73B4B5FD"/>
    <w:rsid w:val="73BBE238"/>
    <w:rsid w:val="73BCC839"/>
    <w:rsid w:val="73BFDBDB"/>
    <w:rsid w:val="73C31F13"/>
    <w:rsid w:val="73C3584E"/>
    <w:rsid w:val="73C61E85"/>
    <w:rsid w:val="73C630EF"/>
    <w:rsid w:val="73DE44C3"/>
    <w:rsid w:val="73E15404"/>
    <w:rsid w:val="73E92510"/>
    <w:rsid w:val="73FFD26D"/>
    <w:rsid w:val="74003391"/>
    <w:rsid w:val="7403F36E"/>
    <w:rsid w:val="7409D85B"/>
    <w:rsid w:val="740BFB34"/>
    <w:rsid w:val="740E1DEB"/>
    <w:rsid w:val="740E7BD7"/>
    <w:rsid w:val="7416925D"/>
    <w:rsid w:val="74191176"/>
    <w:rsid w:val="741DF49D"/>
    <w:rsid w:val="742C20A2"/>
    <w:rsid w:val="742CA100"/>
    <w:rsid w:val="74304191"/>
    <w:rsid w:val="743265AB"/>
    <w:rsid w:val="7434C0B2"/>
    <w:rsid w:val="74430AE1"/>
    <w:rsid w:val="7447230B"/>
    <w:rsid w:val="744962B3"/>
    <w:rsid w:val="744AE842"/>
    <w:rsid w:val="744BBBBF"/>
    <w:rsid w:val="7453CD51"/>
    <w:rsid w:val="745E8C7F"/>
    <w:rsid w:val="74642DF2"/>
    <w:rsid w:val="7468F85D"/>
    <w:rsid w:val="746AE4F1"/>
    <w:rsid w:val="746F77DC"/>
    <w:rsid w:val="7477156F"/>
    <w:rsid w:val="747C8177"/>
    <w:rsid w:val="747C8D7A"/>
    <w:rsid w:val="749708B3"/>
    <w:rsid w:val="749779F8"/>
    <w:rsid w:val="749A67A5"/>
    <w:rsid w:val="74AFE152"/>
    <w:rsid w:val="74B02063"/>
    <w:rsid w:val="74B5E4EC"/>
    <w:rsid w:val="74B8F1E8"/>
    <w:rsid w:val="74B9CD91"/>
    <w:rsid w:val="74BA93A5"/>
    <w:rsid w:val="74BB0F84"/>
    <w:rsid w:val="74BC2F4E"/>
    <w:rsid w:val="74BE01D2"/>
    <w:rsid w:val="74C4830B"/>
    <w:rsid w:val="74CB1C4F"/>
    <w:rsid w:val="74DBCEB2"/>
    <w:rsid w:val="74DE40E5"/>
    <w:rsid w:val="74E6B6A1"/>
    <w:rsid w:val="74EC9206"/>
    <w:rsid w:val="74F0E462"/>
    <w:rsid w:val="750017C7"/>
    <w:rsid w:val="75016442"/>
    <w:rsid w:val="75127511"/>
    <w:rsid w:val="75197A67"/>
    <w:rsid w:val="751E9018"/>
    <w:rsid w:val="751EA991"/>
    <w:rsid w:val="751FD35B"/>
    <w:rsid w:val="7525367F"/>
    <w:rsid w:val="7525EF25"/>
    <w:rsid w:val="752D0F7F"/>
    <w:rsid w:val="752EF56C"/>
    <w:rsid w:val="75316DE1"/>
    <w:rsid w:val="753FE564"/>
    <w:rsid w:val="7543759E"/>
    <w:rsid w:val="7556138A"/>
    <w:rsid w:val="7558F7CF"/>
    <w:rsid w:val="75694407"/>
    <w:rsid w:val="75700106"/>
    <w:rsid w:val="7572129C"/>
    <w:rsid w:val="757BFDD1"/>
    <w:rsid w:val="7582208C"/>
    <w:rsid w:val="758B16DD"/>
    <w:rsid w:val="758F8FA0"/>
    <w:rsid w:val="7593546D"/>
    <w:rsid w:val="759481E7"/>
    <w:rsid w:val="759DB5A9"/>
    <w:rsid w:val="75A0D20F"/>
    <w:rsid w:val="75AAF337"/>
    <w:rsid w:val="75AD94F6"/>
    <w:rsid w:val="75BDA597"/>
    <w:rsid w:val="75C11695"/>
    <w:rsid w:val="75CB2D18"/>
    <w:rsid w:val="75CE023D"/>
    <w:rsid w:val="75D483D5"/>
    <w:rsid w:val="75DACD99"/>
    <w:rsid w:val="75E1FA31"/>
    <w:rsid w:val="75E8357C"/>
    <w:rsid w:val="75EB1C08"/>
    <w:rsid w:val="75ECAF18"/>
    <w:rsid w:val="75F37E21"/>
    <w:rsid w:val="75F54E0D"/>
    <w:rsid w:val="75F76EEA"/>
    <w:rsid w:val="75F9A2E4"/>
    <w:rsid w:val="75FB53BE"/>
    <w:rsid w:val="760357BE"/>
    <w:rsid w:val="76147C1B"/>
    <w:rsid w:val="7614BE07"/>
    <w:rsid w:val="76168AA1"/>
    <w:rsid w:val="761873DC"/>
    <w:rsid w:val="761B1AF4"/>
    <w:rsid w:val="761BCF44"/>
    <w:rsid w:val="76247D27"/>
    <w:rsid w:val="76287AF2"/>
    <w:rsid w:val="7631BACB"/>
    <w:rsid w:val="763B527F"/>
    <w:rsid w:val="76431B0E"/>
    <w:rsid w:val="76479F97"/>
    <w:rsid w:val="765334F7"/>
    <w:rsid w:val="7663003B"/>
    <w:rsid w:val="7666ECB0"/>
    <w:rsid w:val="76684A14"/>
    <w:rsid w:val="766AAE57"/>
    <w:rsid w:val="766C90A2"/>
    <w:rsid w:val="766F0486"/>
    <w:rsid w:val="767269A0"/>
    <w:rsid w:val="76865BD7"/>
    <w:rsid w:val="76872CBA"/>
    <w:rsid w:val="7688DD5E"/>
    <w:rsid w:val="768B712B"/>
    <w:rsid w:val="7696B799"/>
    <w:rsid w:val="769CD09C"/>
    <w:rsid w:val="769EE505"/>
    <w:rsid w:val="76A97DCA"/>
    <w:rsid w:val="76AD7997"/>
    <w:rsid w:val="76AE4F0B"/>
    <w:rsid w:val="76AE7153"/>
    <w:rsid w:val="76B06077"/>
    <w:rsid w:val="76B561C6"/>
    <w:rsid w:val="76B77CBD"/>
    <w:rsid w:val="76B82352"/>
    <w:rsid w:val="76C0CB9C"/>
    <w:rsid w:val="76C1A524"/>
    <w:rsid w:val="76C58952"/>
    <w:rsid w:val="76CB9177"/>
    <w:rsid w:val="76CCB89F"/>
    <w:rsid w:val="76DA5A9D"/>
    <w:rsid w:val="76E20BC6"/>
    <w:rsid w:val="76E2D972"/>
    <w:rsid w:val="76E5D5BB"/>
    <w:rsid w:val="76ED5DF9"/>
    <w:rsid w:val="76F060A0"/>
    <w:rsid w:val="76F28E89"/>
    <w:rsid w:val="76F478F9"/>
    <w:rsid w:val="76F6764B"/>
    <w:rsid w:val="76FF2343"/>
    <w:rsid w:val="7703B0D4"/>
    <w:rsid w:val="7703FC29"/>
    <w:rsid w:val="770D4CA9"/>
    <w:rsid w:val="7717848A"/>
    <w:rsid w:val="771BD148"/>
    <w:rsid w:val="772CD955"/>
    <w:rsid w:val="7732098C"/>
    <w:rsid w:val="7738A003"/>
    <w:rsid w:val="773A8E91"/>
    <w:rsid w:val="773DFDB5"/>
    <w:rsid w:val="77487138"/>
    <w:rsid w:val="774A0EAA"/>
    <w:rsid w:val="7750D8C3"/>
    <w:rsid w:val="77557D92"/>
    <w:rsid w:val="775797E0"/>
    <w:rsid w:val="775EBC36"/>
    <w:rsid w:val="77614FFF"/>
    <w:rsid w:val="7761C840"/>
    <w:rsid w:val="77622E3C"/>
    <w:rsid w:val="77625CB1"/>
    <w:rsid w:val="7769B101"/>
    <w:rsid w:val="776B80BA"/>
    <w:rsid w:val="776C030B"/>
    <w:rsid w:val="776C5ED9"/>
    <w:rsid w:val="778CAC19"/>
    <w:rsid w:val="778DD3C6"/>
    <w:rsid w:val="778DF0E1"/>
    <w:rsid w:val="778F3E9A"/>
    <w:rsid w:val="7799E663"/>
    <w:rsid w:val="77AAC889"/>
    <w:rsid w:val="77AE3B0B"/>
    <w:rsid w:val="77B36583"/>
    <w:rsid w:val="77B768FA"/>
    <w:rsid w:val="77C55FFB"/>
    <w:rsid w:val="77CB2918"/>
    <w:rsid w:val="77E5DC21"/>
    <w:rsid w:val="77E9EBDD"/>
    <w:rsid w:val="77ECDE6C"/>
    <w:rsid w:val="77EEB1ED"/>
    <w:rsid w:val="77F26767"/>
    <w:rsid w:val="77F92075"/>
    <w:rsid w:val="780678B3"/>
    <w:rsid w:val="78076C46"/>
    <w:rsid w:val="78106453"/>
    <w:rsid w:val="78151082"/>
    <w:rsid w:val="782C266D"/>
    <w:rsid w:val="783BFA55"/>
    <w:rsid w:val="78404903"/>
    <w:rsid w:val="784772D3"/>
    <w:rsid w:val="78490CBF"/>
    <w:rsid w:val="784AF347"/>
    <w:rsid w:val="784C197D"/>
    <w:rsid w:val="784E0809"/>
    <w:rsid w:val="7851A492"/>
    <w:rsid w:val="7851CCFF"/>
    <w:rsid w:val="7853CEA3"/>
    <w:rsid w:val="785DE69D"/>
    <w:rsid w:val="78642590"/>
    <w:rsid w:val="7865C232"/>
    <w:rsid w:val="786BDD0D"/>
    <w:rsid w:val="786C1D58"/>
    <w:rsid w:val="7871195D"/>
    <w:rsid w:val="7873162C"/>
    <w:rsid w:val="787457F1"/>
    <w:rsid w:val="787D0030"/>
    <w:rsid w:val="7885677A"/>
    <w:rsid w:val="78871DD4"/>
    <w:rsid w:val="78875DA1"/>
    <w:rsid w:val="78880F29"/>
    <w:rsid w:val="788C6CED"/>
    <w:rsid w:val="789146F1"/>
    <w:rsid w:val="7896FF9D"/>
    <w:rsid w:val="78A552B9"/>
    <w:rsid w:val="78A6BAD0"/>
    <w:rsid w:val="78A76023"/>
    <w:rsid w:val="78AF8035"/>
    <w:rsid w:val="78B39E93"/>
    <w:rsid w:val="78B78964"/>
    <w:rsid w:val="78B9BBD7"/>
    <w:rsid w:val="78BFA576"/>
    <w:rsid w:val="78CE9784"/>
    <w:rsid w:val="78DB87DF"/>
    <w:rsid w:val="78E4D53C"/>
    <w:rsid w:val="78E50A0C"/>
    <w:rsid w:val="78EDA9BF"/>
    <w:rsid w:val="78EDCBCF"/>
    <w:rsid w:val="78F1A036"/>
    <w:rsid w:val="78F983A9"/>
    <w:rsid w:val="78FEEB40"/>
    <w:rsid w:val="79088671"/>
    <w:rsid w:val="790E7E07"/>
    <w:rsid w:val="7910257C"/>
    <w:rsid w:val="79115A2A"/>
    <w:rsid w:val="79222967"/>
    <w:rsid w:val="7922D026"/>
    <w:rsid w:val="792F4820"/>
    <w:rsid w:val="79316654"/>
    <w:rsid w:val="79397175"/>
    <w:rsid w:val="793F2648"/>
    <w:rsid w:val="79578CDA"/>
    <w:rsid w:val="79592911"/>
    <w:rsid w:val="795D18F5"/>
    <w:rsid w:val="795E94A4"/>
    <w:rsid w:val="7960B337"/>
    <w:rsid w:val="79671EDA"/>
    <w:rsid w:val="79692787"/>
    <w:rsid w:val="79725746"/>
    <w:rsid w:val="79730BD1"/>
    <w:rsid w:val="797BFEBC"/>
    <w:rsid w:val="797DC53C"/>
    <w:rsid w:val="797E5601"/>
    <w:rsid w:val="797EFB4B"/>
    <w:rsid w:val="79850258"/>
    <w:rsid w:val="798519BE"/>
    <w:rsid w:val="79918747"/>
    <w:rsid w:val="79939AB2"/>
    <w:rsid w:val="7997CFF1"/>
    <w:rsid w:val="7999E912"/>
    <w:rsid w:val="79A0FB4E"/>
    <w:rsid w:val="79BC880C"/>
    <w:rsid w:val="79C43596"/>
    <w:rsid w:val="79C77E85"/>
    <w:rsid w:val="79CAB41E"/>
    <w:rsid w:val="79D73281"/>
    <w:rsid w:val="79DA13C5"/>
    <w:rsid w:val="79DBE5D5"/>
    <w:rsid w:val="79E59EEB"/>
    <w:rsid w:val="79E71F1C"/>
    <w:rsid w:val="79F155F2"/>
    <w:rsid w:val="79F74688"/>
    <w:rsid w:val="79F89706"/>
    <w:rsid w:val="79FE3F24"/>
    <w:rsid w:val="7A04A4B0"/>
    <w:rsid w:val="7A0E1D3B"/>
    <w:rsid w:val="7A107A0E"/>
    <w:rsid w:val="7A144328"/>
    <w:rsid w:val="7A236F8A"/>
    <w:rsid w:val="7A2D1107"/>
    <w:rsid w:val="7A3266AB"/>
    <w:rsid w:val="7A33B851"/>
    <w:rsid w:val="7A395103"/>
    <w:rsid w:val="7A39A132"/>
    <w:rsid w:val="7A3E088D"/>
    <w:rsid w:val="7A41AD3B"/>
    <w:rsid w:val="7A43037F"/>
    <w:rsid w:val="7A486050"/>
    <w:rsid w:val="7A4C1268"/>
    <w:rsid w:val="7A4CFE4A"/>
    <w:rsid w:val="7A597B83"/>
    <w:rsid w:val="7A5B383C"/>
    <w:rsid w:val="7A63057C"/>
    <w:rsid w:val="7A645787"/>
    <w:rsid w:val="7A6554EE"/>
    <w:rsid w:val="7A7346DF"/>
    <w:rsid w:val="7A78B83B"/>
    <w:rsid w:val="7A81E2CB"/>
    <w:rsid w:val="7A8BA073"/>
    <w:rsid w:val="7A926641"/>
    <w:rsid w:val="7AA8A36E"/>
    <w:rsid w:val="7AABC9C9"/>
    <w:rsid w:val="7AB10BFF"/>
    <w:rsid w:val="7ABE9837"/>
    <w:rsid w:val="7AC26475"/>
    <w:rsid w:val="7AD6B267"/>
    <w:rsid w:val="7AD6D3B3"/>
    <w:rsid w:val="7AF4B305"/>
    <w:rsid w:val="7AF7ABFD"/>
    <w:rsid w:val="7AF7D635"/>
    <w:rsid w:val="7AF86753"/>
    <w:rsid w:val="7AFDD0CC"/>
    <w:rsid w:val="7AFFA5A4"/>
    <w:rsid w:val="7B04FFC3"/>
    <w:rsid w:val="7B05F5A5"/>
    <w:rsid w:val="7B0B3FA5"/>
    <w:rsid w:val="7B0D336E"/>
    <w:rsid w:val="7B0F9734"/>
    <w:rsid w:val="7B13385E"/>
    <w:rsid w:val="7B16B128"/>
    <w:rsid w:val="7B17B333"/>
    <w:rsid w:val="7B19E71B"/>
    <w:rsid w:val="7B1CB799"/>
    <w:rsid w:val="7B1E41D9"/>
    <w:rsid w:val="7B24E6A0"/>
    <w:rsid w:val="7B28B100"/>
    <w:rsid w:val="7B2E674E"/>
    <w:rsid w:val="7B325D82"/>
    <w:rsid w:val="7B35426E"/>
    <w:rsid w:val="7B362B33"/>
    <w:rsid w:val="7B38937B"/>
    <w:rsid w:val="7B38ADAC"/>
    <w:rsid w:val="7B3E6728"/>
    <w:rsid w:val="7B44597F"/>
    <w:rsid w:val="7B45C661"/>
    <w:rsid w:val="7B4F300D"/>
    <w:rsid w:val="7B50CAA5"/>
    <w:rsid w:val="7B5675A3"/>
    <w:rsid w:val="7B634EE6"/>
    <w:rsid w:val="7B6644D5"/>
    <w:rsid w:val="7B68A327"/>
    <w:rsid w:val="7B6C5EAF"/>
    <w:rsid w:val="7B727D2C"/>
    <w:rsid w:val="7B760F92"/>
    <w:rsid w:val="7B7E9674"/>
    <w:rsid w:val="7B81188C"/>
    <w:rsid w:val="7B84BD91"/>
    <w:rsid w:val="7B8765EF"/>
    <w:rsid w:val="7B87F95C"/>
    <w:rsid w:val="7B90463F"/>
    <w:rsid w:val="7B93C639"/>
    <w:rsid w:val="7BA4C173"/>
    <w:rsid w:val="7BAA9FAE"/>
    <w:rsid w:val="7BAD0DF7"/>
    <w:rsid w:val="7BB55CA1"/>
    <w:rsid w:val="7BC13511"/>
    <w:rsid w:val="7BC1A20C"/>
    <w:rsid w:val="7BC5788D"/>
    <w:rsid w:val="7BCC0430"/>
    <w:rsid w:val="7BCE2A23"/>
    <w:rsid w:val="7BCF2D17"/>
    <w:rsid w:val="7BD1E4F6"/>
    <w:rsid w:val="7BDBB031"/>
    <w:rsid w:val="7BED1D7F"/>
    <w:rsid w:val="7BFFF881"/>
    <w:rsid w:val="7C03359D"/>
    <w:rsid w:val="7C038161"/>
    <w:rsid w:val="7C0B2189"/>
    <w:rsid w:val="7C0EED00"/>
    <w:rsid w:val="7C113253"/>
    <w:rsid w:val="7C156F0A"/>
    <w:rsid w:val="7C173668"/>
    <w:rsid w:val="7C2D2E3C"/>
    <w:rsid w:val="7C39E8DB"/>
    <w:rsid w:val="7C3C717F"/>
    <w:rsid w:val="7C3CDEE8"/>
    <w:rsid w:val="7C3E3AB8"/>
    <w:rsid w:val="7C5114B8"/>
    <w:rsid w:val="7C569570"/>
    <w:rsid w:val="7C591F89"/>
    <w:rsid w:val="7C5C30E8"/>
    <w:rsid w:val="7C61445B"/>
    <w:rsid w:val="7C646448"/>
    <w:rsid w:val="7C6779CB"/>
    <w:rsid w:val="7C67BD58"/>
    <w:rsid w:val="7C6CFE80"/>
    <w:rsid w:val="7C6D95BF"/>
    <w:rsid w:val="7C7282C8"/>
    <w:rsid w:val="7C7355EC"/>
    <w:rsid w:val="7C77BDAE"/>
    <w:rsid w:val="7C8469D4"/>
    <w:rsid w:val="7C856C83"/>
    <w:rsid w:val="7C89574F"/>
    <w:rsid w:val="7C8B063F"/>
    <w:rsid w:val="7C8E1A5A"/>
    <w:rsid w:val="7C90116B"/>
    <w:rsid w:val="7C90E837"/>
    <w:rsid w:val="7C92FAD2"/>
    <w:rsid w:val="7C994952"/>
    <w:rsid w:val="7C9F8EE6"/>
    <w:rsid w:val="7CA1F349"/>
    <w:rsid w:val="7CAD2467"/>
    <w:rsid w:val="7CC18D86"/>
    <w:rsid w:val="7CC66CC1"/>
    <w:rsid w:val="7CF19C7F"/>
    <w:rsid w:val="7CF2D943"/>
    <w:rsid w:val="7CF6134D"/>
    <w:rsid w:val="7CF68264"/>
    <w:rsid w:val="7CF71AE3"/>
    <w:rsid w:val="7D002255"/>
    <w:rsid w:val="7D02140F"/>
    <w:rsid w:val="7D0B1256"/>
    <w:rsid w:val="7D0D8E1C"/>
    <w:rsid w:val="7D104340"/>
    <w:rsid w:val="7D15B73B"/>
    <w:rsid w:val="7D1996DB"/>
    <w:rsid w:val="7D1E4DA9"/>
    <w:rsid w:val="7D1EDB73"/>
    <w:rsid w:val="7D2851A7"/>
    <w:rsid w:val="7D2D4543"/>
    <w:rsid w:val="7D2D7B87"/>
    <w:rsid w:val="7D2D7E11"/>
    <w:rsid w:val="7D306A12"/>
    <w:rsid w:val="7D324ACA"/>
    <w:rsid w:val="7D355CCD"/>
    <w:rsid w:val="7D3E5BCC"/>
    <w:rsid w:val="7D428139"/>
    <w:rsid w:val="7D42F88B"/>
    <w:rsid w:val="7D437752"/>
    <w:rsid w:val="7D48CD1B"/>
    <w:rsid w:val="7D515A49"/>
    <w:rsid w:val="7D5CC260"/>
    <w:rsid w:val="7D6DBA5D"/>
    <w:rsid w:val="7D734163"/>
    <w:rsid w:val="7D883521"/>
    <w:rsid w:val="7D943352"/>
    <w:rsid w:val="7D949C81"/>
    <w:rsid w:val="7D95DD8B"/>
    <w:rsid w:val="7D9B6FCB"/>
    <w:rsid w:val="7DAA1BF8"/>
    <w:rsid w:val="7DAE83CD"/>
    <w:rsid w:val="7DAEC577"/>
    <w:rsid w:val="7DBE60F7"/>
    <w:rsid w:val="7DC30B0A"/>
    <w:rsid w:val="7DCB935D"/>
    <w:rsid w:val="7DCBB008"/>
    <w:rsid w:val="7DCD41AF"/>
    <w:rsid w:val="7DD982C8"/>
    <w:rsid w:val="7DDF3DD8"/>
    <w:rsid w:val="7DE53F0F"/>
    <w:rsid w:val="7DECB1B8"/>
    <w:rsid w:val="7DF7B7F7"/>
    <w:rsid w:val="7E07CFEF"/>
    <w:rsid w:val="7E128BE8"/>
    <w:rsid w:val="7E181869"/>
    <w:rsid w:val="7E187A3D"/>
    <w:rsid w:val="7E19F691"/>
    <w:rsid w:val="7E1A6C1E"/>
    <w:rsid w:val="7E1A916E"/>
    <w:rsid w:val="7E28A45F"/>
    <w:rsid w:val="7E312286"/>
    <w:rsid w:val="7E34FC2F"/>
    <w:rsid w:val="7E367A62"/>
    <w:rsid w:val="7E3D8CEA"/>
    <w:rsid w:val="7E452192"/>
    <w:rsid w:val="7E4C4D25"/>
    <w:rsid w:val="7E4C7285"/>
    <w:rsid w:val="7E4D366A"/>
    <w:rsid w:val="7E54585B"/>
    <w:rsid w:val="7E5605D1"/>
    <w:rsid w:val="7E5E7408"/>
    <w:rsid w:val="7E60DFB2"/>
    <w:rsid w:val="7E683405"/>
    <w:rsid w:val="7E6DCE40"/>
    <w:rsid w:val="7E6DDBA5"/>
    <w:rsid w:val="7E773820"/>
    <w:rsid w:val="7E807BBF"/>
    <w:rsid w:val="7E81C74B"/>
    <w:rsid w:val="7E886059"/>
    <w:rsid w:val="7E8A11CA"/>
    <w:rsid w:val="7E8F3C83"/>
    <w:rsid w:val="7E92FDE3"/>
    <w:rsid w:val="7E970C20"/>
    <w:rsid w:val="7E9AD8CA"/>
    <w:rsid w:val="7E9FA1A1"/>
    <w:rsid w:val="7EAA44F3"/>
    <w:rsid w:val="7EB9CA9F"/>
    <w:rsid w:val="7EBAB3AD"/>
    <w:rsid w:val="7EC46086"/>
    <w:rsid w:val="7ECB66FB"/>
    <w:rsid w:val="7ECD6C07"/>
    <w:rsid w:val="7ECFDC78"/>
    <w:rsid w:val="7ED142CC"/>
    <w:rsid w:val="7ED46012"/>
    <w:rsid w:val="7ED63656"/>
    <w:rsid w:val="7ED69740"/>
    <w:rsid w:val="7ED6CE53"/>
    <w:rsid w:val="7ED7294F"/>
    <w:rsid w:val="7EDFB9A0"/>
    <w:rsid w:val="7EE05185"/>
    <w:rsid w:val="7EE270BC"/>
    <w:rsid w:val="7EEBCE74"/>
    <w:rsid w:val="7EF307D0"/>
    <w:rsid w:val="7EF42862"/>
    <w:rsid w:val="7EFA9836"/>
    <w:rsid w:val="7EFD5A08"/>
    <w:rsid w:val="7F01161A"/>
    <w:rsid w:val="7F02AFE5"/>
    <w:rsid w:val="7F0BCCC0"/>
    <w:rsid w:val="7F1C340A"/>
    <w:rsid w:val="7F1DC72D"/>
    <w:rsid w:val="7F256F50"/>
    <w:rsid w:val="7F26C7BE"/>
    <w:rsid w:val="7F2BC93C"/>
    <w:rsid w:val="7F2DCF27"/>
    <w:rsid w:val="7F2EC4BE"/>
    <w:rsid w:val="7F30715C"/>
    <w:rsid w:val="7F344FB0"/>
    <w:rsid w:val="7F34BE20"/>
    <w:rsid w:val="7F385626"/>
    <w:rsid w:val="7F386DFE"/>
    <w:rsid w:val="7F3E768D"/>
    <w:rsid w:val="7F4545FE"/>
    <w:rsid w:val="7F4F4980"/>
    <w:rsid w:val="7F528879"/>
    <w:rsid w:val="7F5A9B4E"/>
    <w:rsid w:val="7F5AE599"/>
    <w:rsid w:val="7F5D7E3F"/>
    <w:rsid w:val="7F6433F1"/>
    <w:rsid w:val="7F65B673"/>
    <w:rsid w:val="7F66C217"/>
    <w:rsid w:val="7F6C8425"/>
    <w:rsid w:val="7F7143AC"/>
    <w:rsid w:val="7F753B7B"/>
    <w:rsid w:val="7F77D512"/>
    <w:rsid w:val="7F7AAB6A"/>
    <w:rsid w:val="7F7DD3CD"/>
    <w:rsid w:val="7F7E1639"/>
    <w:rsid w:val="7F922632"/>
    <w:rsid w:val="7F9268ED"/>
    <w:rsid w:val="7F9416A3"/>
    <w:rsid w:val="7F9B8514"/>
    <w:rsid w:val="7FA23604"/>
    <w:rsid w:val="7FA36335"/>
    <w:rsid w:val="7FAAE3A2"/>
    <w:rsid w:val="7FAF9AC1"/>
    <w:rsid w:val="7FB57A62"/>
    <w:rsid w:val="7FB64DFB"/>
    <w:rsid w:val="7FC016FF"/>
    <w:rsid w:val="7FCF5DEB"/>
    <w:rsid w:val="7FDDF0CB"/>
    <w:rsid w:val="7FDF5AD1"/>
    <w:rsid w:val="7FE4FAD0"/>
    <w:rsid w:val="7FE7E883"/>
    <w:rsid w:val="7FEA0480"/>
    <w:rsid w:val="7FF8CA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499AD"/>
  <w15:chartTrackingRefBased/>
  <w15:docId w15:val="{D6DF5AAD-D609-4CB2-BBD3-7E13160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Q Body Text"/>
    <w:qFormat/>
    <w:rsid w:val="009C4D9C"/>
    <w:pPr>
      <w:spacing w:after="0" w:line="240" w:lineRule="auto"/>
    </w:pPr>
    <w:rPr>
      <w:kern w:val="2"/>
      <w14:ligatures w14:val="standardContextual"/>
    </w:rPr>
  </w:style>
  <w:style w:type="paragraph" w:styleId="Heading1">
    <w:name w:val="heading 1"/>
    <w:aliases w:val="Heading 1 DEQ"/>
    <w:basedOn w:val="Normal"/>
    <w:link w:val="Heading1Char"/>
    <w:uiPriority w:val="1"/>
    <w:qFormat/>
    <w:rsid w:val="009C4D9C"/>
    <w:pPr>
      <w:keepNext/>
      <w:keepLines/>
      <w:widowControl w:val="0"/>
      <w:spacing w:after="320"/>
      <w:outlineLvl w:val="0"/>
    </w:pPr>
    <w:rPr>
      <w:rFonts w:ascii="Calibri" w:eastAsiaTheme="majorEastAsia" w:hAnsi="Calibri" w:cstheme="majorBidi"/>
      <w:b/>
      <w:caps/>
      <w:color w:val="004A98"/>
      <w:sz w:val="36"/>
      <w:szCs w:val="32"/>
    </w:rPr>
  </w:style>
  <w:style w:type="paragraph" w:styleId="Heading2">
    <w:name w:val="heading 2"/>
    <w:aliases w:val="Heading 2 DEQ"/>
    <w:basedOn w:val="Normal"/>
    <w:next w:val="Normal"/>
    <w:link w:val="Heading2Char"/>
    <w:uiPriority w:val="2"/>
    <w:qFormat/>
    <w:rsid w:val="009C4D9C"/>
    <w:pPr>
      <w:keepNext/>
      <w:keepLines/>
      <w:widowControl w:val="0"/>
      <w:spacing w:after="120"/>
      <w:outlineLvl w:val="1"/>
    </w:pPr>
    <w:rPr>
      <w:rFonts w:ascii="Calibri" w:eastAsiaTheme="majorEastAsia" w:hAnsi="Calibri" w:cstheme="majorBidi"/>
      <w:b/>
      <w:smallCaps/>
      <w:sz w:val="32"/>
      <w:szCs w:val="26"/>
    </w:rPr>
  </w:style>
  <w:style w:type="paragraph" w:styleId="Heading3">
    <w:name w:val="heading 3"/>
    <w:basedOn w:val="Normal"/>
    <w:next w:val="Normal"/>
    <w:link w:val="Heading3Char"/>
    <w:uiPriority w:val="9"/>
    <w:unhideWhenUsed/>
    <w:rsid w:val="009C4D9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rsid w:val="009C4D9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C4D9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C4D9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C4D9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C4D9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4D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DEQ Char"/>
    <w:basedOn w:val="DefaultParagraphFont"/>
    <w:link w:val="Heading1"/>
    <w:uiPriority w:val="1"/>
    <w:rsid w:val="009C4D9C"/>
    <w:rPr>
      <w:rFonts w:ascii="Calibri" w:eastAsiaTheme="majorEastAsia" w:hAnsi="Calibri" w:cstheme="majorBidi"/>
      <w:b/>
      <w:caps/>
      <w:color w:val="004A98"/>
      <w:kern w:val="2"/>
      <w:sz w:val="36"/>
      <w:szCs w:val="32"/>
      <w14:ligatures w14:val="standardContextual"/>
    </w:rPr>
  </w:style>
  <w:style w:type="character" w:customStyle="1" w:styleId="Heading2Char">
    <w:name w:val="Heading 2 Char"/>
    <w:aliases w:val="Heading 2 DEQ Char"/>
    <w:basedOn w:val="DefaultParagraphFont"/>
    <w:link w:val="Heading2"/>
    <w:uiPriority w:val="2"/>
    <w:rsid w:val="009C4D9C"/>
    <w:rPr>
      <w:rFonts w:ascii="Calibri" w:eastAsiaTheme="majorEastAsia" w:hAnsi="Calibri" w:cstheme="majorBidi"/>
      <w:b/>
      <w:smallCaps/>
      <w:kern w:val="2"/>
      <w:sz w:val="32"/>
      <w:szCs w:val="26"/>
      <w14:ligatures w14:val="standardContextual"/>
    </w:rPr>
  </w:style>
  <w:style w:type="paragraph" w:styleId="ListParagraph">
    <w:name w:val="List Paragraph"/>
    <w:basedOn w:val="Normal"/>
    <w:link w:val="ListParagraphChar"/>
    <w:uiPriority w:val="34"/>
    <w:rsid w:val="009C4D9C"/>
    <w:pPr>
      <w:ind w:left="720"/>
      <w:contextualSpacing/>
    </w:pPr>
  </w:style>
  <w:style w:type="character" w:styleId="Hyperlink">
    <w:name w:val="Hyperlink"/>
    <w:basedOn w:val="DefaultParagraphFont"/>
    <w:uiPriority w:val="99"/>
    <w:unhideWhenUsed/>
    <w:rsid w:val="009C4D9C"/>
    <w:rPr>
      <w:color w:val="0563C1" w:themeColor="hyperlink"/>
      <w:u w:val="single"/>
    </w:rPr>
  </w:style>
  <w:style w:type="paragraph" w:styleId="Header">
    <w:name w:val="header"/>
    <w:basedOn w:val="Normal"/>
    <w:link w:val="HeaderChar"/>
    <w:uiPriority w:val="99"/>
    <w:unhideWhenUsed/>
    <w:rsid w:val="009C4D9C"/>
    <w:pPr>
      <w:tabs>
        <w:tab w:val="center" w:pos="4680"/>
        <w:tab w:val="right" w:pos="9360"/>
      </w:tabs>
    </w:pPr>
  </w:style>
  <w:style w:type="character" w:customStyle="1" w:styleId="HeaderChar">
    <w:name w:val="Header Char"/>
    <w:basedOn w:val="DefaultParagraphFont"/>
    <w:link w:val="Header"/>
    <w:uiPriority w:val="99"/>
    <w:rsid w:val="009C4D9C"/>
    <w:rPr>
      <w:kern w:val="2"/>
      <w14:ligatures w14:val="standardContextual"/>
    </w:rPr>
  </w:style>
  <w:style w:type="paragraph" w:styleId="Footer">
    <w:name w:val="footer"/>
    <w:basedOn w:val="Normal"/>
    <w:link w:val="FooterChar"/>
    <w:uiPriority w:val="99"/>
    <w:unhideWhenUsed/>
    <w:rsid w:val="009C4D9C"/>
    <w:pPr>
      <w:tabs>
        <w:tab w:val="center" w:pos="4680"/>
        <w:tab w:val="right" w:pos="9360"/>
      </w:tabs>
    </w:pPr>
  </w:style>
  <w:style w:type="character" w:customStyle="1" w:styleId="FooterChar">
    <w:name w:val="Footer Char"/>
    <w:basedOn w:val="DefaultParagraphFont"/>
    <w:link w:val="Footer"/>
    <w:uiPriority w:val="99"/>
    <w:rsid w:val="009C4D9C"/>
    <w:rPr>
      <w:kern w:val="2"/>
      <w14:ligatures w14:val="standardContextual"/>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Revision">
    <w:name w:val="Revision"/>
    <w:hidden/>
    <w:uiPriority w:val="99"/>
    <w:semiHidden/>
    <w:rsid w:val="001E0EA3"/>
    <w:pPr>
      <w:spacing w:after="0" w:line="240" w:lineRule="auto"/>
    </w:pPr>
  </w:style>
  <w:style w:type="paragraph" w:styleId="CommentSubject">
    <w:name w:val="annotation subject"/>
    <w:basedOn w:val="CommentText"/>
    <w:next w:val="CommentText"/>
    <w:link w:val="CommentSubjectChar"/>
    <w:uiPriority w:val="99"/>
    <w:semiHidden/>
    <w:unhideWhenUsed/>
    <w:rsid w:val="001E0EA3"/>
    <w:rPr>
      <w:b/>
      <w:bCs/>
    </w:rPr>
  </w:style>
  <w:style w:type="character" w:customStyle="1" w:styleId="CommentSubjectChar">
    <w:name w:val="Comment Subject Char"/>
    <w:basedOn w:val="CommentTextChar"/>
    <w:link w:val="CommentSubject"/>
    <w:uiPriority w:val="99"/>
    <w:semiHidden/>
    <w:rsid w:val="001E0EA3"/>
    <w:rPr>
      <w:b/>
      <w:bCs/>
      <w:sz w:val="20"/>
      <w:szCs w:val="20"/>
    </w:rPr>
  </w:style>
  <w:style w:type="character" w:customStyle="1" w:styleId="normaltextrun">
    <w:name w:val="normaltextrun"/>
    <w:basedOn w:val="DefaultParagraphFont"/>
    <w:rsid w:val="001E0EA3"/>
  </w:style>
  <w:style w:type="paragraph" w:customStyle="1" w:styleId="paragraph">
    <w:name w:val="paragraph"/>
    <w:basedOn w:val="Normal"/>
    <w:rsid w:val="001E0EA3"/>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1E0EA3"/>
  </w:style>
  <w:style w:type="character" w:customStyle="1" w:styleId="superscript">
    <w:name w:val="superscript"/>
    <w:basedOn w:val="DefaultParagraphFont"/>
    <w:rsid w:val="001E0EA3"/>
  </w:style>
  <w:style w:type="character" w:styleId="Mention">
    <w:name w:val="Mention"/>
    <w:basedOn w:val="DefaultParagraphFont"/>
    <w:uiPriority w:val="99"/>
    <w:unhideWhenUsed/>
    <w:rsid w:val="00735D15"/>
    <w:rPr>
      <w:color w:val="2B579A"/>
      <w:shd w:val="clear" w:color="auto" w:fill="E6E6E6"/>
    </w:rPr>
  </w:style>
  <w:style w:type="character" w:customStyle="1" w:styleId="cf01">
    <w:name w:val="cf01"/>
    <w:basedOn w:val="DefaultParagraphFont"/>
    <w:rsid w:val="00F77BE9"/>
    <w:rPr>
      <w:rFonts w:ascii="Segoe UI" w:hAnsi="Segoe UI" w:cs="Segoe UI" w:hint="default"/>
      <w:sz w:val="18"/>
      <w:szCs w:val="18"/>
    </w:rPr>
  </w:style>
  <w:style w:type="character" w:styleId="UnresolvedMention">
    <w:name w:val="Unresolved Mention"/>
    <w:basedOn w:val="DefaultParagraphFont"/>
    <w:uiPriority w:val="99"/>
    <w:semiHidden/>
    <w:unhideWhenUsed/>
    <w:rsid w:val="009C4D9C"/>
    <w:rPr>
      <w:color w:val="605E5C"/>
      <w:shd w:val="clear" w:color="auto" w:fill="E1DFDD"/>
    </w:rPr>
  </w:style>
  <w:style w:type="paragraph" w:styleId="NormalWeb">
    <w:name w:val="Normal (Web)"/>
    <w:basedOn w:val="Normal"/>
    <w:uiPriority w:val="99"/>
    <w:semiHidden/>
    <w:unhideWhenUsed/>
    <w:rsid w:val="00A3133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27971"/>
    <w:rPr>
      <w:color w:val="954F72" w:themeColor="followedHyperlink"/>
      <w:u w:val="single"/>
    </w:rPr>
  </w:style>
  <w:style w:type="paragraph" w:styleId="TOCHeading">
    <w:name w:val="TOC Heading"/>
    <w:basedOn w:val="Heading1"/>
    <w:next w:val="Normal"/>
    <w:uiPriority w:val="39"/>
    <w:unhideWhenUsed/>
    <w:rsid w:val="009C4D9C"/>
    <w:pPr>
      <w:widowControl/>
      <w:spacing w:before="240" w:after="0" w:line="259" w:lineRule="auto"/>
      <w:outlineLvl w:val="9"/>
    </w:pPr>
    <w:rPr>
      <w:rFonts w:asciiTheme="majorHAnsi" w:hAnsiTheme="majorHAnsi"/>
      <w:b w:val="0"/>
      <w:caps w:val="0"/>
      <w:color w:val="2F5496" w:themeColor="accent1" w:themeShade="BF"/>
      <w:kern w:val="0"/>
      <w:sz w:val="32"/>
      <w14:ligatures w14:val="none"/>
    </w:rPr>
  </w:style>
  <w:style w:type="paragraph" w:styleId="TOC1">
    <w:name w:val="toc 1"/>
    <w:basedOn w:val="Normal"/>
    <w:next w:val="Normal"/>
    <w:autoRedefine/>
    <w:uiPriority w:val="39"/>
    <w:unhideWhenUsed/>
    <w:rsid w:val="009C4D9C"/>
    <w:pPr>
      <w:spacing w:after="100"/>
    </w:pPr>
  </w:style>
  <w:style w:type="paragraph" w:styleId="TOC2">
    <w:name w:val="toc 2"/>
    <w:basedOn w:val="Normal"/>
    <w:next w:val="Normal"/>
    <w:autoRedefine/>
    <w:uiPriority w:val="39"/>
    <w:unhideWhenUsed/>
    <w:rsid w:val="009C4D9C"/>
    <w:pPr>
      <w:spacing w:after="100"/>
      <w:ind w:left="220"/>
    </w:pPr>
  </w:style>
  <w:style w:type="character" w:customStyle="1" w:styleId="url">
    <w:name w:val="url"/>
    <w:basedOn w:val="DefaultParagraphFont"/>
    <w:rsid w:val="009D6D96"/>
  </w:style>
  <w:style w:type="character" w:customStyle="1" w:styleId="Heading3Char">
    <w:name w:val="Heading 3 Char"/>
    <w:basedOn w:val="DefaultParagraphFont"/>
    <w:link w:val="Heading3"/>
    <w:uiPriority w:val="9"/>
    <w:rsid w:val="009C4D9C"/>
    <w:rPr>
      <w:rFonts w:asciiTheme="majorHAnsi" w:eastAsiaTheme="majorEastAsia" w:hAnsiTheme="majorHAnsi" w:cstheme="majorBidi"/>
      <w:color w:val="1F3763" w:themeColor="accent1" w:themeShade="7F"/>
      <w:kern w:val="2"/>
      <w:sz w:val="24"/>
      <w:szCs w:val="24"/>
      <w14:ligatures w14:val="standardContextual"/>
    </w:rPr>
  </w:style>
  <w:style w:type="paragraph" w:styleId="TOC3">
    <w:name w:val="toc 3"/>
    <w:basedOn w:val="Normal"/>
    <w:next w:val="Normal"/>
    <w:autoRedefine/>
    <w:uiPriority w:val="39"/>
    <w:unhideWhenUsed/>
    <w:rsid w:val="009C4D9C"/>
    <w:pPr>
      <w:spacing w:after="100"/>
      <w:ind w:left="440"/>
    </w:pPr>
  </w:style>
  <w:style w:type="paragraph" w:styleId="BodyText">
    <w:name w:val="Body Text"/>
    <w:basedOn w:val="Normal"/>
    <w:link w:val="BodyTextChar"/>
    <w:uiPriority w:val="1"/>
    <w:unhideWhenUsed/>
    <w:rsid w:val="00E378CF"/>
    <w:pPr>
      <w:widowControl w:val="0"/>
      <w:autoSpaceDE w:val="0"/>
      <w:autoSpaceDN w:val="0"/>
      <w:jc w:val="both"/>
    </w:pPr>
    <w:rPr>
      <w:rFonts w:eastAsia="Times New Roman" w:cs="Times New Roman"/>
      <w:sz w:val="24"/>
      <w:szCs w:val="24"/>
      <w:lang w:bidi="en-US"/>
    </w:rPr>
  </w:style>
  <w:style w:type="character" w:customStyle="1" w:styleId="BodyTextChar">
    <w:name w:val="Body Text Char"/>
    <w:basedOn w:val="DefaultParagraphFont"/>
    <w:link w:val="BodyText"/>
    <w:uiPriority w:val="1"/>
    <w:rsid w:val="00E378CF"/>
    <w:rPr>
      <w:rFonts w:eastAsia="Times New Roman" w:cs="Times New Roman"/>
      <w:sz w:val="24"/>
      <w:szCs w:val="24"/>
      <w:lang w:bidi="en-US"/>
      <w14:ligatures w14:val="standardContextual"/>
    </w:rPr>
  </w:style>
  <w:style w:type="character" w:customStyle="1" w:styleId="ListParagraphChar">
    <w:name w:val="List Paragraph Char"/>
    <w:basedOn w:val="DefaultParagraphFont"/>
    <w:link w:val="ListParagraph"/>
    <w:uiPriority w:val="34"/>
    <w:rsid w:val="001513FC"/>
    <w:rPr>
      <w:kern w:val="2"/>
      <w14:ligatures w14:val="standardContextual"/>
    </w:rPr>
  </w:style>
  <w:style w:type="table" w:styleId="GridTable2-Accent6">
    <w:name w:val="Grid Table 2 Accent 6"/>
    <w:basedOn w:val="TableNormal"/>
    <w:uiPriority w:val="47"/>
    <w:rsid w:val="009C4D9C"/>
    <w:pPr>
      <w:spacing w:after="0" w:line="240" w:lineRule="auto"/>
    </w:pPr>
    <w:rPr>
      <w:kern w:val="2"/>
      <w14:ligatures w14:val="standardContextu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3DEQ">
    <w:name w:val="Heading 3 DEQ"/>
    <w:basedOn w:val="Heading3"/>
    <w:link w:val="Heading3DEQChar"/>
    <w:uiPriority w:val="2"/>
    <w:qFormat/>
    <w:rsid w:val="009C4D9C"/>
    <w:pPr>
      <w:widowControl w:val="0"/>
      <w:spacing w:before="0" w:after="120"/>
    </w:pPr>
    <w:rPr>
      <w:rFonts w:ascii="Calibri" w:hAnsi="Calibri"/>
      <w:b/>
      <w:color w:val="004A98"/>
      <w:sz w:val="28"/>
    </w:rPr>
  </w:style>
  <w:style w:type="character" w:customStyle="1" w:styleId="Heading3DEQChar">
    <w:name w:val="Heading 3 DEQ Char"/>
    <w:basedOn w:val="Heading3Char"/>
    <w:link w:val="Heading3DEQ"/>
    <w:uiPriority w:val="2"/>
    <w:rsid w:val="009C4D9C"/>
    <w:rPr>
      <w:rFonts w:ascii="Calibri" w:eastAsiaTheme="majorEastAsia" w:hAnsi="Calibri" w:cstheme="majorBidi"/>
      <w:b/>
      <w:color w:val="004A98"/>
      <w:kern w:val="2"/>
      <w:sz w:val="28"/>
      <w:szCs w:val="24"/>
      <w14:ligatures w14:val="standardContextual"/>
    </w:rPr>
  </w:style>
  <w:style w:type="character" w:customStyle="1" w:styleId="Heading4Char">
    <w:name w:val="Heading 4 Char"/>
    <w:basedOn w:val="DefaultParagraphFont"/>
    <w:link w:val="Heading4"/>
    <w:uiPriority w:val="9"/>
    <w:semiHidden/>
    <w:rsid w:val="009C4D9C"/>
    <w:rPr>
      <w:rFonts w:asciiTheme="majorHAnsi" w:eastAsiaTheme="majorEastAsia" w:hAnsiTheme="majorHAnsi" w:cstheme="majorBidi"/>
      <w:i/>
      <w:iCs/>
      <w:color w:val="2F5496" w:themeColor="accent1" w:themeShade="BF"/>
      <w:kern w:val="2"/>
      <w14:ligatures w14:val="standardContextual"/>
    </w:rPr>
  </w:style>
  <w:style w:type="paragraph" w:customStyle="1" w:styleId="Heading4DEQ">
    <w:name w:val="Heading 4 DEQ"/>
    <w:basedOn w:val="Heading4"/>
    <w:link w:val="Heading4DEQChar"/>
    <w:uiPriority w:val="2"/>
    <w:qFormat/>
    <w:rsid w:val="009C4D9C"/>
    <w:pPr>
      <w:widowControl w:val="0"/>
      <w:spacing w:before="0"/>
    </w:pPr>
    <w:rPr>
      <w:rFonts w:ascii="Calibri" w:hAnsi="Calibri"/>
      <w:b/>
      <w:sz w:val="26"/>
    </w:rPr>
  </w:style>
  <w:style w:type="character" w:customStyle="1" w:styleId="Heading4DEQChar">
    <w:name w:val="Heading 4 DEQ Char"/>
    <w:basedOn w:val="Heading4Char"/>
    <w:link w:val="Heading4DEQ"/>
    <w:uiPriority w:val="2"/>
    <w:rsid w:val="009C4D9C"/>
    <w:rPr>
      <w:rFonts w:ascii="Calibri" w:eastAsiaTheme="majorEastAsia" w:hAnsi="Calibri" w:cstheme="majorBidi"/>
      <w:b/>
      <w:i/>
      <w:iCs/>
      <w:color w:val="2F5496" w:themeColor="accent1" w:themeShade="BF"/>
      <w:kern w:val="2"/>
      <w:sz w:val="26"/>
      <w14:ligatures w14:val="standardContextual"/>
    </w:rPr>
  </w:style>
  <w:style w:type="character" w:customStyle="1" w:styleId="Heading5Char">
    <w:name w:val="Heading 5 Char"/>
    <w:basedOn w:val="DefaultParagraphFont"/>
    <w:link w:val="Heading5"/>
    <w:uiPriority w:val="9"/>
    <w:semiHidden/>
    <w:rsid w:val="009C4D9C"/>
    <w:rPr>
      <w:rFonts w:asciiTheme="majorHAnsi" w:eastAsiaTheme="majorEastAsia" w:hAnsiTheme="majorHAnsi" w:cstheme="majorBidi"/>
      <w:color w:val="2F5496" w:themeColor="accent1" w:themeShade="BF"/>
      <w:kern w:val="2"/>
      <w14:ligatures w14:val="standardContextual"/>
    </w:rPr>
  </w:style>
  <w:style w:type="paragraph" w:customStyle="1" w:styleId="Heading5-8DEQ">
    <w:name w:val="Heading 5-8 DEQ"/>
    <w:basedOn w:val="Heading5"/>
    <w:link w:val="Heading5-8DEQChar"/>
    <w:uiPriority w:val="2"/>
    <w:qFormat/>
    <w:rsid w:val="009C4D9C"/>
    <w:pPr>
      <w:widowControl w:val="0"/>
      <w:spacing w:before="0"/>
    </w:pPr>
    <w:rPr>
      <w:rFonts w:ascii="Calibri" w:hAnsi="Calibri"/>
      <w:b/>
    </w:rPr>
  </w:style>
  <w:style w:type="character" w:customStyle="1" w:styleId="Heading5-8DEQChar">
    <w:name w:val="Heading 5-8 DEQ Char"/>
    <w:basedOn w:val="Heading5Char"/>
    <w:link w:val="Heading5-8DEQ"/>
    <w:uiPriority w:val="2"/>
    <w:rsid w:val="009C4D9C"/>
    <w:rPr>
      <w:rFonts w:ascii="Calibri" w:eastAsiaTheme="majorEastAsia" w:hAnsi="Calibri" w:cstheme="majorBidi"/>
      <w:b/>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C4D9C"/>
    <w:rPr>
      <w:rFonts w:asciiTheme="majorHAnsi" w:eastAsiaTheme="majorEastAsia" w:hAnsiTheme="majorHAnsi" w:cstheme="majorBidi"/>
      <w:color w:val="1F3763" w:themeColor="accent1" w:themeShade="7F"/>
      <w:kern w:val="2"/>
      <w14:ligatures w14:val="standardContextual"/>
    </w:rPr>
  </w:style>
  <w:style w:type="character" w:customStyle="1" w:styleId="Heading7Char">
    <w:name w:val="Heading 7 Char"/>
    <w:basedOn w:val="DefaultParagraphFont"/>
    <w:link w:val="Heading7"/>
    <w:uiPriority w:val="9"/>
    <w:semiHidden/>
    <w:rsid w:val="009C4D9C"/>
    <w:rPr>
      <w:rFonts w:asciiTheme="majorHAnsi" w:eastAsiaTheme="majorEastAsia" w:hAnsiTheme="majorHAnsi" w:cstheme="majorBidi"/>
      <w:i/>
      <w:iCs/>
      <w:color w:val="1F3763" w:themeColor="accent1" w:themeShade="7F"/>
      <w:kern w:val="2"/>
      <w14:ligatures w14:val="standardContextual"/>
    </w:rPr>
  </w:style>
  <w:style w:type="character" w:customStyle="1" w:styleId="Heading8Char">
    <w:name w:val="Heading 8 Char"/>
    <w:basedOn w:val="DefaultParagraphFont"/>
    <w:link w:val="Heading8"/>
    <w:uiPriority w:val="9"/>
    <w:semiHidden/>
    <w:rsid w:val="009C4D9C"/>
    <w:rPr>
      <w:rFonts w:asciiTheme="majorHAnsi" w:eastAsiaTheme="majorEastAsia" w:hAnsiTheme="majorHAnsi" w:cstheme="majorBidi"/>
      <w:color w:val="272727" w:themeColor="text1" w:themeTint="D8"/>
      <w:kern w:val="2"/>
      <w:sz w:val="21"/>
      <w:szCs w:val="21"/>
      <w14:ligatures w14:val="standardContextual"/>
    </w:rPr>
  </w:style>
  <w:style w:type="character" w:styleId="Strong">
    <w:name w:val="Strong"/>
    <w:basedOn w:val="DefaultParagraphFont"/>
    <w:uiPriority w:val="22"/>
    <w:qFormat/>
    <w:rsid w:val="009C4D9C"/>
    <w:rPr>
      <w:b/>
      <w:bCs/>
    </w:rPr>
  </w:style>
  <w:style w:type="table" w:styleId="TableGridLight">
    <w:name w:val="Grid Table Light"/>
    <w:basedOn w:val="TableNormal"/>
    <w:uiPriority w:val="40"/>
    <w:rsid w:val="009C4D9C"/>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B20FD9"/>
    <w:pPr>
      <w:spacing w:before="100" w:beforeAutospacing="1" w:after="100" w:afterAutospacing="1"/>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6773">
      <w:bodyDiv w:val="1"/>
      <w:marLeft w:val="0"/>
      <w:marRight w:val="0"/>
      <w:marTop w:val="0"/>
      <w:marBottom w:val="0"/>
      <w:divBdr>
        <w:top w:val="none" w:sz="0" w:space="0" w:color="auto"/>
        <w:left w:val="none" w:sz="0" w:space="0" w:color="auto"/>
        <w:bottom w:val="none" w:sz="0" w:space="0" w:color="auto"/>
        <w:right w:val="none" w:sz="0" w:space="0" w:color="auto"/>
      </w:divBdr>
    </w:div>
    <w:div w:id="152920270">
      <w:bodyDiv w:val="1"/>
      <w:marLeft w:val="0"/>
      <w:marRight w:val="0"/>
      <w:marTop w:val="0"/>
      <w:marBottom w:val="0"/>
      <w:divBdr>
        <w:top w:val="none" w:sz="0" w:space="0" w:color="auto"/>
        <w:left w:val="none" w:sz="0" w:space="0" w:color="auto"/>
        <w:bottom w:val="none" w:sz="0" w:space="0" w:color="auto"/>
        <w:right w:val="none" w:sz="0" w:space="0" w:color="auto"/>
      </w:divBdr>
      <w:divsChild>
        <w:div w:id="1838301586">
          <w:marLeft w:val="-720"/>
          <w:marRight w:val="0"/>
          <w:marTop w:val="0"/>
          <w:marBottom w:val="0"/>
          <w:divBdr>
            <w:top w:val="none" w:sz="0" w:space="0" w:color="auto"/>
            <w:left w:val="none" w:sz="0" w:space="0" w:color="auto"/>
            <w:bottom w:val="none" w:sz="0" w:space="0" w:color="auto"/>
            <w:right w:val="none" w:sz="0" w:space="0" w:color="auto"/>
          </w:divBdr>
        </w:div>
      </w:divsChild>
    </w:div>
    <w:div w:id="156507572">
      <w:bodyDiv w:val="1"/>
      <w:marLeft w:val="0"/>
      <w:marRight w:val="0"/>
      <w:marTop w:val="0"/>
      <w:marBottom w:val="0"/>
      <w:divBdr>
        <w:top w:val="none" w:sz="0" w:space="0" w:color="auto"/>
        <w:left w:val="none" w:sz="0" w:space="0" w:color="auto"/>
        <w:bottom w:val="none" w:sz="0" w:space="0" w:color="auto"/>
        <w:right w:val="none" w:sz="0" w:space="0" w:color="auto"/>
      </w:divBdr>
    </w:div>
    <w:div w:id="160585802">
      <w:bodyDiv w:val="1"/>
      <w:marLeft w:val="0"/>
      <w:marRight w:val="0"/>
      <w:marTop w:val="0"/>
      <w:marBottom w:val="0"/>
      <w:divBdr>
        <w:top w:val="none" w:sz="0" w:space="0" w:color="auto"/>
        <w:left w:val="none" w:sz="0" w:space="0" w:color="auto"/>
        <w:bottom w:val="none" w:sz="0" w:space="0" w:color="auto"/>
        <w:right w:val="none" w:sz="0" w:space="0" w:color="auto"/>
      </w:divBdr>
    </w:div>
    <w:div w:id="173881125">
      <w:bodyDiv w:val="1"/>
      <w:marLeft w:val="0"/>
      <w:marRight w:val="0"/>
      <w:marTop w:val="0"/>
      <w:marBottom w:val="0"/>
      <w:divBdr>
        <w:top w:val="none" w:sz="0" w:space="0" w:color="auto"/>
        <w:left w:val="none" w:sz="0" w:space="0" w:color="auto"/>
        <w:bottom w:val="none" w:sz="0" w:space="0" w:color="auto"/>
        <w:right w:val="none" w:sz="0" w:space="0" w:color="auto"/>
      </w:divBdr>
      <w:divsChild>
        <w:div w:id="32463909">
          <w:marLeft w:val="0"/>
          <w:marRight w:val="0"/>
          <w:marTop w:val="0"/>
          <w:marBottom w:val="0"/>
          <w:divBdr>
            <w:top w:val="none" w:sz="0" w:space="0" w:color="auto"/>
            <w:left w:val="none" w:sz="0" w:space="0" w:color="auto"/>
            <w:bottom w:val="none" w:sz="0" w:space="0" w:color="auto"/>
            <w:right w:val="none" w:sz="0" w:space="0" w:color="auto"/>
          </w:divBdr>
        </w:div>
        <w:div w:id="1818184015">
          <w:marLeft w:val="0"/>
          <w:marRight w:val="0"/>
          <w:marTop w:val="0"/>
          <w:marBottom w:val="0"/>
          <w:divBdr>
            <w:top w:val="none" w:sz="0" w:space="0" w:color="auto"/>
            <w:left w:val="none" w:sz="0" w:space="0" w:color="auto"/>
            <w:bottom w:val="none" w:sz="0" w:space="0" w:color="auto"/>
            <w:right w:val="none" w:sz="0" w:space="0" w:color="auto"/>
          </w:divBdr>
        </w:div>
        <w:div w:id="2063677053">
          <w:marLeft w:val="0"/>
          <w:marRight w:val="0"/>
          <w:marTop w:val="0"/>
          <w:marBottom w:val="0"/>
          <w:divBdr>
            <w:top w:val="none" w:sz="0" w:space="0" w:color="auto"/>
            <w:left w:val="none" w:sz="0" w:space="0" w:color="auto"/>
            <w:bottom w:val="none" w:sz="0" w:space="0" w:color="auto"/>
            <w:right w:val="none" w:sz="0" w:space="0" w:color="auto"/>
          </w:divBdr>
        </w:div>
      </w:divsChild>
    </w:div>
    <w:div w:id="248849263">
      <w:bodyDiv w:val="1"/>
      <w:marLeft w:val="0"/>
      <w:marRight w:val="0"/>
      <w:marTop w:val="0"/>
      <w:marBottom w:val="0"/>
      <w:divBdr>
        <w:top w:val="none" w:sz="0" w:space="0" w:color="auto"/>
        <w:left w:val="none" w:sz="0" w:space="0" w:color="auto"/>
        <w:bottom w:val="none" w:sz="0" w:space="0" w:color="auto"/>
        <w:right w:val="none" w:sz="0" w:space="0" w:color="auto"/>
      </w:divBdr>
      <w:divsChild>
        <w:div w:id="311714853">
          <w:marLeft w:val="0"/>
          <w:marRight w:val="0"/>
          <w:marTop w:val="0"/>
          <w:marBottom w:val="0"/>
          <w:divBdr>
            <w:top w:val="none" w:sz="0" w:space="0" w:color="auto"/>
            <w:left w:val="none" w:sz="0" w:space="0" w:color="auto"/>
            <w:bottom w:val="none" w:sz="0" w:space="0" w:color="auto"/>
            <w:right w:val="none" w:sz="0" w:space="0" w:color="auto"/>
          </w:divBdr>
        </w:div>
        <w:div w:id="537743299">
          <w:marLeft w:val="0"/>
          <w:marRight w:val="0"/>
          <w:marTop w:val="0"/>
          <w:marBottom w:val="0"/>
          <w:divBdr>
            <w:top w:val="none" w:sz="0" w:space="0" w:color="auto"/>
            <w:left w:val="none" w:sz="0" w:space="0" w:color="auto"/>
            <w:bottom w:val="none" w:sz="0" w:space="0" w:color="auto"/>
            <w:right w:val="none" w:sz="0" w:space="0" w:color="auto"/>
          </w:divBdr>
        </w:div>
        <w:div w:id="1088042329">
          <w:marLeft w:val="0"/>
          <w:marRight w:val="0"/>
          <w:marTop w:val="0"/>
          <w:marBottom w:val="0"/>
          <w:divBdr>
            <w:top w:val="none" w:sz="0" w:space="0" w:color="auto"/>
            <w:left w:val="none" w:sz="0" w:space="0" w:color="auto"/>
            <w:bottom w:val="none" w:sz="0" w:space="0" w:color="auto"/>
            <w:right w:val="none" w:sz="0" w:space="0" w:color="auto"/>
          </w:divBdr>
        </w:div>
      </w:divsChild>
    </w:div>
    <w:div w:id="411658608">
      <w:bodyDiv w:val="1"/>
      <w:marLeft w:val="0"/>
      <w:marRight w:val="0"/>
      <w:marTop w:val="0"/>
      <w:marBottom w:val="0"/>
      <w:divBdr>
        <w:top w:val="none" w:sz="0" w:space="0" w:color="auto"/>
        <w:left w:val="none" w:sz="0" w:space="0" w:color="auto"/>
        <w:bottom w:val="none" w:sz="0" w:space="0" w:color="auto"/>
        <w:right w:val="none" w:sz="0" w:space="0" w:color="auto"/>
      </w:divBdr>
    </w:div>
    <w:div w:id="427582939">
      <w:bodyDiv w:val="1"/>
      <w:marLeft w:val="0"/>
      <w:marRight w:val="0"/>
      <w:marTop w:val="0"/>
      <w:marBottom w:val="0"/>
      <w:divBdr>
        <w:top w:val="none" w:sz="0" w:space="0" w:color="auto"/>
        <w:left w:val="none" w:sz="0" w:space="0" w:color="auto"/>
        <w:bottom w:val="none" w:sz="0" w:space="0" w:color="auto"/>
        <w:right w:val="none" w:sz="0" w:space="0" w:color="auto"/>
      </w:divBdr>
    </w:div>
    <w:div w:id="438254340">
      <w:bodyDiv w:val="1"/>
      <w:marLeft w:val="0"/>
      <w:marRight w:val="0"/>
      <w:marTop w:val="0"/>
      <w:marBottom w:val="0"/>
      <w:divBdr>
        <w:top w:val="none" w:sz="0" w:space="0" w:color="auto"/>
        <w:left w:val="none" w:sz="0" w:space="0" w:color="auto"/>
        <w:bottom w:val="none" w:sz="0" w:space="0" w:color="auto"/>
        <w:right w:val="none" w:sz="0" w:space="0" w:color="auto"/>
      </w:divBdr>
    </w:div>
    <w:div w:id="443810691">
      <w:bodyDiv w:val="1"/>
      <w:marLeft w:val="0"/>
      <w:marRight w:val="0"/>
      <w:marTop w:val="0"/>
      <w:marBottom w:val="0"/>
      <w:divBdr>
        <w:top w:val="none" w:sz="0" w:space="0" w:color="auto"/>
        <w:left w:val="none" w:sz="0" w:space="0" w:color="auto"/>
        <w:bottom w:val="none" w:sz="0" w:space="0" w:color="auto"/>
        <w:right w:val="none" w:sz="0" w:space="0" w:color="auto"/>
      </w:divBdr>
    </w:div>
    <w:div w:id="554202259">
      <w:bodyDiv w:val="1"/>
      <w:marLeft w:val="0"/>
      <w:marRight w:val="0"/>
      <w:marTop w:val="0"/>
      <w:marBottom w:val="0"/>
      <w:divBdr>
        <w:top w:val="none" w:sz="0" w:space="0" w:color="auto"/>
        <w:left w:val="none" w:sz="0" w:space="0" w:color="auto"/>
        <w:bottom w:val="none" w:sz="0" w:space="0" w:color="auto"/>
        <w:right w:val="none" w:sz="0" w:space="0" w:color="auto"/>
      </w:divBdr>
    </w:div>
    <w:div w:id="572278841">
      <w:bodyDiv w:val="1"/>
      <w:marLeft w:val="0"/>
      <w:marRight w:val="0"/>
      <w:marTop w:val="0"/>
      <w:marBottom w:val="0"/>
      <w:divBdr>
        <w:top w:val="none" w:sz="0" w:space="0" w:color="auto"/>
        <w:left w:val="none" w:sz="0" w:space="0" w:color="auto"/>
        <w:bottom w:val="none" w:sz="0" w:space="0" w:color="auto"/>
        <w:right w:val="none" w:sz="0" w:space="0" w:color="auto"/>
      </w:divBdr>
    </w:div>
    <w:div w:id="798455884">
      <w:bodyDiv w:val="1"/>
      <w:marLeft w:val="0"/>
      <w:marRight w:val="0"/>
      <w:marTop w:val="0"/>
      <w:marBottom w:val="0"/>
      <w:divBdr>
        <w:top w:val="none" w:sz="0" w:space="0" w:color="auto"/>
        <w:left w:val="none" w:sz="0" w:space="0" w:color="auto"/>
        <w:bottom w:val="none" w:sz="0" w:space="0" w:color="auto"/>
        <w:right w:val="none" w:sz="0" w:space="0" w:color="auto"/>
      </w:divBdr>
    </w:div>
    <w:div w:id="816410235">
      <w:bodyDiv w:val="1"/>
      <w:marLeft w:val="0"/>
      <w:marRight w:val="0"/>
      <w:marTop w:val="0"/>
      <w:marBottom w:val="0"/>
      <w:divBdr>
        <w:top w:val="none" w:sz="0" w:space="0" w:color="auto"/>
        <w:left w:val="none" w:sz="0" w:space="0" w:color="auto"/>
        <w:bottom w:val="none" w:sz="0" w:space="0" w:color="auto"/>
        <w:right w:val="none" w:sz="0" w:space="0" w:color="auto"/>
      </w:divBdr>
    </w:div>
    <w:div w:id="846868245">
      <w:bodyDiv w:val="1"/>
      <w:marLeft w:val="0"/>
      <w:marRight w:val="0"/>
      <w:marTop w:val="0"/>
      <w:marBottom w:val="0"/>
      <w:divBdr>
        <w:top w:val="none" w:sz="0" w:space="0" w:color="auto"/>
        <w:left w:val="none" w:sz="0" w:space="0" w:color="auto"/>
        <w:bottom w:val="none" w:sz="0" w:space="0" w:color="auto"/>
        <w:right w:val="none" w:sz="0" w:space="0" w:color="auto"/>
      </w:divBdr>
      <w:divsChild>
        <w:div w:id="133182719">
          <w:marLeft w:val="0"/>
          <w:marRight w:val="0"/>
          <w:marTop w:val="0"/>
          <w:marBottom w:val="0"/>
          <w:divBdr>
            <w:top w:val="none" w:sz="0" w:space="0" w:color="auto"/>
            <w:left w:val="none" w:sz="0" w:space="0" w:color="auto"/>
            <w:bottom w:val="none" w:sz="0" w:space="0" w:color="auto"/>
            <w:right w:val="none" w:sz="0" w:space="0" w:color="auto"/>
          </w:divBdr>
        </w:div>
        <w:div w:id="1727604779">
          <w:marLeft w:val="0"/>
          <w:marRight w:val="0"/>
          <w:marTop w:val="0"/>
          <w:marBottom w:val="0"/>
          <w:divBdr>
            <w:top w:val="none" w:sz="0" w:space="0" w:color="auto"/>
            <w:left w:val="none" w:sz="0" w:space="0" w:color="auto"/>
            <w:bottom w:val="none" w:sz="0" w:space="0" w:color="auto"/>
            <w:right w:val="none" w:sz="0" w:space="0" w:color="auto"/>
          </w:divBdr>
        </w:div>
        <w:div w:id="2073430937">
          <w:marLeft w:val="0"/>
          <w:marRight w:val="0"/>
          <w:marTop w:val="0"/>
          <w:marBottom w:val="0"/>
          <w:divBdr>
            <w:top w:val="none" w:sz="0" w:space="0" w:color="auto"/>
            <w:left w:val="none" w:sz="0" w:space="0" w:color="auto"/>
            <w:bottom w:val="none" w:sz="0" w:space="0" w:color="auto"/>
            <w:right w:val="none" w:sz="0" w:space="0" w:color="auto"/>
          </w:divBdr>
        </w:div>
      </w:divsChild>
    </w:div>
    <w:div w:id="855192461">
      <w:bodyDiv w:val="1"/>
      <w:marLeft w:val="0"/>
      <w:marRight w:val="0"/>
      <w:marTop w:val="0"/>
      <w:marBottom w:val="0"/>
      <w:divBdr>
        <w:top w:val="none" w:sz="0" w:space="0" w:color="auto"/>
        <w:left w:val="none" w:sz="0" w:space="0" w:color="auto"/>
        <w:bottom w:val="none" w:sz="0" w:space="0" w:color="auto"/>
        <w:right w:val="none" w:sz="0" w:space="0" w:color="auto"/>
      </w:divBdr>
    </w:div>
    <w:div w:id="997659008">
      <w:bodyDiv w:val="1"/>
      <w:marLeft w:val="0"/>
      <w:marRight w:val="0"/>
      <w:marTop w:val="0"/>
      <w:marBottom w:val="0"/>
      <w:divBdr>
        <w:top w:val="none" w:sz="0" w:space="0" w:color="auto"/>
        <w:left w:val="none" w:sz="0" w:space="0" w:color="auto"/>
        <w:bottom w:val="none" w:sz="0" w:space="0" w:color="auto"/>
        <w:right w:val="none" w:sz="0" w:space="0" w:color="auto"/>
      </w:divBdr>
      <w:divsChild>
        <w:div w:id="1422220633">
          <w:marLeft w:val="-720"/>
          <w:marRight w:val="0"/>
          <w:marTop w:val="0"/>
          <w:marBottom w:val="0"/>
          <w:divBdr>
            <w:top w:val="none" w:sz="0" w:space="0" w:color="auto"/>
            <w:left w:val="none" w:sz="0" w:space="0" w:color="auto"/>
            <w:bottom w:val="none" w:sz="0" w:space="0" w:color="auto"/>
            <w:right w:val="none" w:sz="0" w:space="0" w:color="auto"/>
          </w:divBdr>
        </w:div>
      </w:divsChild>
    </w:div>
    <w:div w:id="1068303142">
      <w:bodyDiv w:val="1"/>
      <w:marLeft w:val="0"/>
      <w:marRight w:val="0"/>
      <w:marTop w:val="0"/>
      <w:marBottom w:val="0"/>
      <w:divBdr>
        <w:top w:val="none" w:sz="0" w:space="0" w:color="auto"/>
        <w:left w:val="none" w:sz="0" w:space="0" w:color="auto"/>
        <w:bottom w:val="none" w:sz="0" w:space="0" w:color="auto"/>
        <w:right w:val="none" w:sz="0" w:space="0" w:color="auto"/>
      </w:divBdr>
    </w:div>
    <w:div w:id="1079598412">
      <w:bodyDiv w:val="1"/>
      <w:marLeft w:val="0"/>
      <w:marRight w:val="0"/>
      <w:marTop w:val="0"/>
      <w:marBottom w:val="0"/>
      <w:divBdr>
        <w:top w:val="none" w:sz="0" w:space="0" w:color="auto"/>
        <w:left w:val="none" w:sz="0" w:space="0" w:color="auto"/>
        <w:bottom w:val="none" w:sz="0" w:space="0" w:color="auto"/>
        <w:right w:val="none" w:sz="0" w:space="0" w:color="auto"/>
      </w:divBdr>
      <w:divsChild>
        <w:div w:id="3670758">
          <w:marLeft w:val="0"/>
          <w:marRight w:val="0"/>
          <w:marTop w:val="0"/>
          <w:marBottom w:val="0"/>
          <w:divBdr>
            <w:top w:val="none" w:sz="0" w:space="0" w:color="auto"/>
            <w:left w:val="none" w:sz="0" w:space="0" w:color="auto"/>
            <w:bottom w:val="none" w:sz="0" w:space="0" w:color="auto"/>
            <w:right w:val="none" w:sz="0" w:space="0" w:color="auto"/>
          </w:divBdr>
        </w:div>
        <w:div w:id="279268876">
          <w:marLeft w:val="0"/>
          <w:marRight w:val="0"/>
          <w:marTop w:val="0"/>
          <w:marBottom w:val="0"/>
          <w:divBdr>
            <w:top w:val="none" w:sz="0" w:space="0" w:color="auto"/>
            <w:left w:val="none" w:sz="0" w:space="0" w:color="auto"/>
            <w:bottom w:val="none" w:sz="0" w:space="0" w:color="auto"/>
            <w:right w:val="none" w:sz="0" w:space="0" w:color="auto"/>
          </w:divBdr>
        </w:div>
        <w:div w:id="600257546">
          <w:marLeft w:val="0"/>
          <w:marRight w:val="0"/>
          <w:marTop w:val="0"/>
          <w:marBottom w:val="0"/>
          <w:divBdr>
            <w:top w:val="none" w:sz="0" w:space="0" w:color="auto"/>
            <w:left w:val="none" w:sz="0" w:space="0" w:color="auto"/>
            <w:bottom w:val="none" w:sz="0" w:space="0" w:color="auto"/>
            <w:right w:val="none" w:sz="0" w:space="0" w:color="auto"/>
          </w:divBdr>
        </w:div>
        <w:div w:id="610475237">
          <w:marLeft w:val="0"/>
          <w:marRight w:val="0"/>
          <w:marTop w:val="0"/>
          <w:marBottom w:val="0"/>
          <w:divBdr>
            <w:top w:val="none" w:sz="0" w:space="0" w:color="auto"/>
            <w:left w:val="none" w:sz="0" w:space="0" w:color="auto"/>
            <w:bottom w:val="none" w:sz="0" w:space="0" w:color="auto"/>
            <w:right w:val="none" w:sz="0" w:space="0" w:color="auto"/>
          </w:divBdr>
        </w:div>
        <w:div w:id="1082683093">
          <w:marLeft w:val="0"/>
          <w:marRight w:val="0"/>
          <w:marTop w:val="0"/>
          <w:marBottom w:val="0"/>
          <w:divBdr>
            <w:top w:val="none" w:sz="0" w:space="0" w:color="auto"/>
            <w:left w:val="none" w:sz="0" w:space="0" w:color="auto"/>
            <w:bottom w:val="none" w:sz="0" w:space="0" w:color="auto"/>
            <w:right w:val="none" w:sz="0" w:space="0" w:color="auto"/>
          </w:divBdr>
        </w:div>
        <w:div w:id="1396858597">
          <w:marLeft w:val="0"/>
          <w:marRight w:val="0"/>
          <w:marTop w:val="0"/>
          <w:marBottom w:val="0"/>
          <w:divBdr>
            <w:top w:val="none" w:sz="0" w:space="0" w:color="auto"/>
            <w:left w:val="none" w:sz="0" w:space="0" w:color="auto"/>
            <w:bottom w:val="none" w:sz="0" w:space="0" w:color="auto"/>
            <w:right w:val="none" w:sz="0" w:space="0" w:color="auto"/>
          </w:divBdr>
        </w:div>
        <w:div w:id="1430661813">
          <w:marLeft w:val="0"/>
          <w:marRight w:val="0"/>
          <w:marTop w:val="0"/>
          <w:marBottom w:val="0"/>
          <w:divBdr>
            <w:top w:val="none" w:sz="0" w:space="0" w:color="auto"/>
            <w:left w:val="none" w:sz="0" w:space="0" w:color="auto"/>
            <w:bottom w:val="none" w:sz="0" w:space="0" w:color="auto"/>
            <w:right w:val="none" w:sz="0" w:space="0" w:color="auto"/>
          </w:divBdr>
        </w:div>
        <w:div w:id="1908955898">
          <w:marLeft w:val="0"/>
          <w:marRight w:val="0"/>
          <w:marTop w:val="0"/>
          <w:marBottom w:val="0"/>
          <w:divBdr>
            <w:top w:val="none" w:sz="0" w:space="0" w:color="auto"/>
            <w:left w:val="none" w:sz="0" w:space="0" w:color="auto"/>
            <w:bottom w:val="none" w:sz="0" w:space="0" w:color="auto"/>
            <w:right w:val="none" w:sz="0" w:space="0" w:color="auto"/>
          </w:divBdr>
        </w:div>
        <w:div w:id="2057973998">
          <w:marLeft w:val="0"/>
          <w:marRight w:val="0"/>
          <w:marTop w:val="0"/>
          <w:marBottom w:val="0"/>
          <w:divBdr>
            <w:top w:val="none" w:sz="0" w:space="0" w:color="auto"/>
            <w:left w:val="none" w:sz="0" w:space="0" w:color="auto"/>
            <w:bottom w:val="none" w:sz="0" w:space="0" w:color="auto"/>
            <w:right w:val="none" w:sz="0" w:space="0" w:color="auto"/>
          </w:divBdr>
        </w:div>
      </w:divsChild>
    </w:div>
    <w:div w:id="1158687041">
      <w:bodyDiv w:val="1"/>
      <w:marLeft w:val="0"/>
      <w:marRight w:val="0"/>
      <w:marTop w:val="0"/>
      <w:marBottom w:val="0"/>
      <w:divBdr>
        <w:top w:val="none" w:sz="0" w:space="0" w:color="auto"/>
        <w:left w:val="none" w:sz="0" w:space="0" w:color="auto"/>
        <w:bottom w:val="none" w:sz="0" w:space="0" w:color="auto"/>
        <w:right w:val="none" w:sz="0" w:space="0" w:color="auto"/>
      </w:divBdr>
      <w:divsChild>
        <w:div w:id="538274943">
          <w:marLeft w:val="0"/>
          <w:marRight w:val="0"/>
          <w:marTop w:val="0"/>
          <w:marBottom w:val="0"/>
          <w:divBdr>
            <w:top w:val="none" w:sz="0" w:space="0" w:color="auto"/>
            <w:left w:val="none" w:sz="0" w:space="0" w:color="auto"/>
            <w:bottom w:val="none" w:sz="0" w:space="0" w:color="auto"/>
            <w:right w:val="none" w:sz="0" w:space="0" w:color="auto"/>
          </w:divBdr>
        </w:div>
        <w:div w:id="852110955">
          <w:marLeft w:val="0"/>
          <w:marRight w:val="0"/>
          <w:marTop w:val="0"/>
          <w:marBottom w:val="0"/>
          <w:divBdr>
            <w:top w:val="none" w:sz="0" w:space="0" w:color="auto"/>
            <w:left w:val="none" w:sz="0" w:space="0" w:color="auto"/>
            <w:bottom w:val="none" w:sz="0" w:space="0" w:color="auto"/>
            <w:right w:val="none" w:sz="0" w:space="0" w:color="auto"/>
          </w:divBdr>
        </w:div>
        <w:div w:id="1371762080">
          <w:marLeft w:val="0"/>
          <w:marRight w:val="0"/>
          <w:marTop w:val="0"/>
          <w:marBottom w:val="0"/>
          <w:divBdr>
            <w:top w:val="none" w:sz="0" w:space="0" w:color="auto"/>
            <w:left w:val="none" w:sz="0" w:space="0" w:color="auto"/>
            <w:bottom w:val="none" w:sz="0" w:space="0" w:color="auto"/>
            <w:right w:val="none" w:sz="0" w:space="0" w:color="auto"/>
          </w:divBdr>
        </w:div>
        <w:div w:id="1715079113">
          <w:marLeft w:val="0"/>
          <w:marRight w:val="0"/>
          <w:marTop w:val="0"/>
          <w:marBottom w:val="0"/>
          <w:divBdr>
            <w:top w:val="none" w:sz="0" w:space="0" w:color="auto"/>
            <w:left w:val="none" w:sz="0" w:space="0" w:color="auto"/>
            <w:bottom w:val="none" w:sz="0" w:space="0" w:color="auto"/>
            <w:right w:val="none" w:sz="0" w:space="0" w:color="auto"/>
          </w:divBdr>
        </w:div>
        <w:div w:id="1817799704">
          <w:marLeft w:val="0"/>
          <w:marRight w:val="0"/>
          <w:marTop w:val="0"/>
          <w:marBottom w:val="0"/>
          <w:divBdr>
            <w:top w:val="none" w:sz="0" w:space="0" w:color="auto"/>
            <w:left w:val="none" w:sz="0" w:space="0" w:color="auto"/>
            <w:bottom w:val="none" w:sz="0" w:space="0" w:color="auto"/>
            <w:right w:val="none" w:sz="0" w:space="0" w:color="auto"/>
          </w:divBdr>
        </w:div>
      </w:divsChild>
    </w:div>
    <w:div w:id="1638026682">
      <w:bodyDiv w:val="1"/>
      <w:marLeft w:val="0"/>
      <w:marRight w:val="0"/>
      <w:marTop w:val="0"/>
      <w:marBottom w:val="0"/>
      <w:divBdr>
        <w:top w:val="none" w:sz="0" w:space="0" w:color="auto"/>
        <w:left w:val="none" w:sz="0" w:space="0" w:color="auto"/>
        <w:bottom w:val="none" w:sz="0" w:space="0" w:color="auto"/>
        <w:right w:val="none" w:sz="0" w:space="0" w:color="auto"/>
      </w:divBdr>
    </w:div>
    <w:div w:id="1743333083">
      <w:bodyDiv w:val="1"/>
      <w:marLeft w:val="0"/>
      <w:marRight w:val="0"/>
      <w:marTop w:val="0"/>
      <w:marBottom w:val="0"/>
      <w:divBdr>
        <w:top w:val="none" w:sz="0" w:space="0" w:color="auto"/>
        <w:left w:val="none" w:sz="0" w:space="0" w:color="auto"/>
        <w:bottom w:val="none" w:sz="0" w:space="0" w:color="auto"/>
        <w:right w:val="none" w:sz="0" w:space="0" w:color="auto"/>
      </w:divBdr>
      <w:divsChild>
        <w:div w:id="169180847">
          <w:marLeft w:val="0"/>
          <w:marRight w:val="0"/>
          <w:marTop w:val="0"/>
          <w:marBottom w:val="0"/>
          <w:divBdr>
            <w:top w:val="none" w:sz="0" w:space="0" w:color="auto"/>
            <w:left w:val="none" w:sz="0" w:space="0" w:color="auto"/>
            <w:bottom w:val="none" w:sz="0" w:space="0" w:color="auto"/>
            <w:right w:val="none" w:sz="0" w:space="0" w:color="auto"/>
          </w:divBdr>
        </w:div>
        <w:div w:id="213271470">
          <w:marLeft w:val="0"/>
          <w:marRight w:val="0"/>
          <w:marTop w:val="0"/>
          <w:marBottom w:val="0"/>
          <w:divBdr>
            <w:top w:val="none" w:sz="0" w:space="0" w:color="auto"/>
            <w:left w:val="none" w:sz="0" w:space="0" w:color="auto"/>
            <w:bottom w:val="none" w:sz="0" w:space="0" w:color="auto"/>
            <w:right w:val="none" w:sz="0" w:space="0" w:color="auto"/>
          </w:divBdr>
        </w:div>
        <w:div w:id="311450646">
          <w:marLeft w:val="0"/>
          <w:marRight w:val="0"/>
          <w:marTop w:val="0"/>
          <w:marBottom w:val="0"/>
          <w:divBdr>
            <w:top w:val="none" w:sz="0" w:space="0" w:color="auto"/>
            <w:left w:val="none" w:sz="0" w:space="0" w:color="auto"/>
            <w:bottom w:val="none" w:sz="0" w:space="0" w:color="auto"/>
            <w:right w:val="none" w:sz="0" w:space="0" w:color="auto"/>
          </w:divBdr>
        </w:div>
        <w:div w:id="443158329">
          <w:marLeft w:val="0"/>
          <w:marRight w:val="0"/>
          <w:marTop w:val="0"/>
          <w:marBottom w:val="0"/>
          <w:divBdr>
            <w:top w:val="none" w:sz="0" w:space="0" w:color="auto"/>
            <w:left w:val="none" w:sz="0" w:space="0" w:color="auto"/>
            <w:bottom w:val="none" w:sz="0" w:space="0" w:color="auto"/>
            <w:right w:val="none" w:sz="0" w:space="0" w:color="auto"/>
          </w:divBdr>
        </w:div>
        <w:div w:id="652291816">
          <w:marLeft w:val="0"/>
          <w:marRight w:val="0"/>
          <w:marTop w:val="0"/>
          <w:marBottom w:val="0"/>
          <w:divBdr>
            <w:top w:val="none" w:sz="0" w:space="0" w:color="auto"/>
            <w:left w:val="none" w:sz="0" w:space="0" w:color="auto"/>
            <w:bottom w:val="none" w:sz="0" w:space="0" w:color="auto"/>
            <w:right w:val="none" w:sz="0" w:space="0" w:color="auto"/>
          </w:divBdr>
        </w:div>
        <w:div w:id="715272603">
          <w:marLeft w:val="0"/>
          <w:marRight w:val="0"/>
          <w:marTop w:val="0"/>
          <w:marBottom w:val="0"/>
          <w:divBdr>
            <w:top w:val="none" w:sz="0" w:space="0" w:color="auto"/>
            <w:left w:val="none" w:sz="0" w:space="0" w:color="auto"/>
            <w:bottom w:val="none" w:sz="0" w:space="0" w:color="auto"/>
            <w:right w:val="none" w:sz="0" w:space="0" w:color="auto"/>
          </w:divBdr>
        </w:div>
        <w:div w:id="1326394732">
          <w:marLeft w:val="0"/>
          <w:marRight w:val="0"/>
          <w:marTop w:val="0"/>
          <w:marBottom w:val="0"/>
          <w:divBdr>
            <w:top w:val="none" w:sz="0" w:space="0" w:color="auto"/>
            <w:left w:val="none" w:sz="0" w:space="0" w:color="auto"/>
            <w:bottom w:val="none" w:sz="0" w:space="0" w:color="auto"/>
            <w:right w:val="none" w:sz="0" w:space="0" w:color="auto"/>
          </w:divBdr>
        </w:div>
        <w:div w:id="1577595428">
          <w:marLeft w:val="0"/>
          <w:marRight w:val="0"/>
          <w:marTop w:val="0"/>
          <w:marBottom w:val="0"/>
          <w:divBdr>
            <w:top w:val="none" w:sz="0" w:space="0" w:color="auto"/>
            <w:left w:val="none" w:sz="0" w:space="0" w:color="auto"/>
            <w:bottom w:val="none" w:sz="0" w:space="0" w:color="auto"/>
            <w:right w:val="none" w:sz="0" w:space="0" w:color="auto"/>
          </w:divBdr>
        </w:div>
        <w:div w:id="2103837809">
          <w:marLeft w:val="0"/>
          <w:marRight w:val="0"/>
          <w:marTop w:val="0"/>
          <w:marBottom w:val="0"/>
          <w:divBdr>
            <w:top w:val="none" w:sz="0" w:space="0" w:color="auto"/>
            <w:left w:val="none" w:sz="0" w:space="0" w:color="auto"/>
            <w:bottom w:val="none" w:sz="0" w:space="0" w:color="auto"/>
            <w:right w:val="none" w:sz="0" w:space="0" w:color="auto"/>
          </w:divBdr>
        </w:div>
      </w:divsChild>
    </w:div>
    <w:div w:id="1762675366">
      <w:bodyDiv w:val="1"/>
      <w:marLeft w:val="0"/>
      <w:marRight w:val="0"/>
      <w:marTop w:val="0"/>
      <w:marBottom w:val="0"/>
      <w:divBdr>
        <w:top w:val="none" w:sz="0" w:space="0" w:color="auto"/>
        <w:left w:val="none" w:sz="0" w:space="0" w:color="auto"/>
        <w:bottom w:val="none" w:sz="0" w:space="0" w:color="auto"/>
        <w:right w:val="none" w:sz="0" w:space="0" w:color="auto"/>
      </w:divBdr>
    </w:div>
    <w:div w:id="1826361661">
      <w:bodyDiv w:val="1"/>
      <w:marLeft w:val="0"/>
      <w:marRight w:val="0"/>
      <w:marTop w:val="0"/>
      <w:marBottom w:val="0"/>
      <w:divBdr>
        <w:top w:val="none" w:sz="0" w:space="0" w:color="auto"/>
        <w:left w:val="none" w:sz="0" w:space="0" w:color="auto"/>
        <w:bottom w:val="none" w:sz="0" w:space="0" w:color="auto"/>
        <w:right w:val="none" w:sz="0" w:space="0" w:color="auto"/>
      </w:divBdr>
    </w:div>
    <w:div w:id="1872373922">
      <w:bodyDiv w:val="1"/>
      <w:marLeft w:val="0"/>
      <w:marRight w:val="0"/>
      <w:marTop w:val="0"/>
      <w:marBottom w:val="0"/>
      <w:divBdr>
        <w:top w:val="none" w:sz="0" w:space="0" w:color="auto"/>
        <w:left w:val="none" w:sz="0" w:space="0" w:color="auto"/>
        <w:bottom w:val="none" w:sz="0" w:space="0" w:color="auto"/>
        <w:right w:val="none" w:sz="0" w:space="0" w:color="auto"/>
      </w:divBdr>
    </w:div>
    <w:div w:id="1887372334">
      <w:bodyDiv w:val="1"/>
      <w:marLeft w:val="0"/>
      <w:marRight w:val="0"/>
      <w:marTop w:val="0"/>
      <w:marBottom w:val="0"/>
      <w:divBdr>
        <w:top w:val="none" w:sz="0" w:space="0" w:color="auto"/>
        <w:left w:val="none" w:sz="0" w:space="0" w:color="auto"/>
        <w:bottom w:val="none" w:sz="0" w:space="0" w:color="auto"/>
        <w:right w:val="none" w:sz="0" w:space="0" w:color="auto"/>
      </w:divBdr>
    </w:div>
    <w:div w:id="1921986698">
      <w:bodyDiv w:val="1"/>
      <w:marLeft w:val="0"/>
      <w:marRight w:val="0"/>
      <w:marTop w:val="0"/>
      <w:marBottom w:val="0"/>
      <w:divBdr>
        <w:top w:val="none" w:sz="0" w:space="0" w:color="auto"/>
        <w:left w:val="none" w:sz="0" w:space="0" w:color="auto"/>
        <w:bottom w:val="none" w:sz="0" w:space="0" w:color="auto"/>
        <w:right w:val="none" w:sz="0" w:space="0" w:color="auto"/>
      </w:divBdr>
    </w:div>
    <w:div w:id="1951282057">
      <w:bodyDiv w:val="1"/>
      <w:marLeft w:val="0"/>
      <w:marRight w:val="0"/>
      <w:marTop w:val="0"/>
      <w:marBottom w:val="0"/>
      <w:divBdr>
        <w:top w:val="none" w:sz="0" w:space="0" w:color="auto"/>
        <w:left w:val="none" w:sz="0" w:space="0" w:color="auto"/>
        <w:bottom w:val="none" w:sz="0" w:space="0" w:color="auto"/>
        <w:right w:val="none" w:sz="0" w:space="0" w:color="auto"/>
      </w:divBdr>
    </w:div>
    <w:div w:id="1958178266">
      <w:bodyDiv w:val="1"/>
      <w:marLeft w:val="0"/>
      <w:marRight w:val="0"/>
      <w:marTop w:val="0"/>
      <w:marBottom w:val="0"/>
      <w:divBdr>
        <w:top w:val="none" w:sz="0" w:space="0" w:color="auto"/>
        <w:left w:val="none" w:sz="0" w:space="0" w:color="auto"/>
        <w:bottom w:val="none" w:sz="0" w:space="0" w:color="auto"/>
        <w:right w:val="none" w:sz="0" w:space="0" w:color="auto"/>
      </w:divBdr>
    </w:div>
    <w:div w:id="1980914787">
      <w:bodyDiv w:val="1"/>
      <w:marLeft w:val="0"/>
      <w:marRight w:val="0"/>
      <w:marTop w:val="0"/>
      <w:marBottom w:val="0"/>
      <w:divBdr>
        <w:top w:val="none" w:sz="0" w:space="0" w:color="auto"/>
        <w:left w:val="none" w:sz="0" w:space="0" w:color="auto"/>
        <w:bottom w:val="none" w:sz="0" w:space="0" w:color="auto"/>
        <w:right w:val="none" w:sz="0" w:space="0" w:color="auto"/>
      </w:divBdr>
    </w:div>
    <w:div w:id="214650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dennysexcavating.com/residential-excavating/" TargetMode="Externa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yperlink" Target="https://www.splashplumbing.com/why-do-septic-tanks-need-to-be-pumped-essential-maintenance-for-proper-function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mtnhp.org/MapViewer/"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ules.mt.gov/" TargetMode="External"/><Relationship Id="rId32" Type="http://schemas.openxmlformats.org/officeDocument/2006/relationships/hyperlink" Target="https://www.osha.gov/" TargetMode="External"/><Relationship Id="rId37" Type="http://schemas.openxmlformats.org/officeDocument/2006/relationships/header" Target="header5.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yperlink" Target="https://mtnhp.org/SpeciesOfConcern/?AorP=p&#160;" TargetMode="External"/><Relationship Id="rId36" Type="http://schemas.openxmlformats.org/officeDocument/2006/relationships/hyperlink" Target="https://vossseptic.com/septic-syste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ebsoilsurvey.nrcs.usd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leg.mt.gov/bills/mca/index.html" TargetMode="External"/><Relationship Id="rId30" Type="http://schemas.openxmlformats.org/officeDocument/2006/relationships/hyperlink" Target="https://sagegrouse.mt.gov/ProgramMap" TargetMode="External"/><Relationship Id="rId35" Type="http://schemas.openxmlformats.org/officeDocument/2006/relationships/hyperlink" Target="https://www.fws.gov/program/national-wetlands-inventor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centerseptic.com/septic-risers/" TargetMode="External"/><Relationship Id="rId33" Type="http://schemas.openxmlformats.org/officeDocument/2006/relationships/hyperlink" Target="https://www.septiccheck.com/post/the-better-choice-alarm-posts-vs-power-junction-boxes-in-septic-systems" TargetMode="External"/><Relationship Id="rId38"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28001105-B8BA-41DA-A11F-D9021C25C370}">
    <t:Anchor>
      <t:Comment id="994007697"/>
    </t:Anchor>
    <t:History>
      <t:Event id="{F56C7027-303C-48BD-AC50-B21ED3349131}" time="2024-08-05T20:40:57.428Z">
        <t:Attribution userId="S::CBA517@mt.gov::8c0553b6-3c90-499b-97b4-403973eadcd4" userProvider="AD" userName="Gronda, Emma"/>
        <t:Anchor>
          <t:Comment id="994007697"/>
        </t:Anchor>
        <t:Create/>
      </t:Event>
      <t:Event id="{591248DD-75F8-4554-B27E-BAD694A72E5D}" time="2024-08-05T20:40:57.428Z">
        <t:Attribution userId="S::CBA517@mt.gov::8c0553b6-3c90-499b-97b4-403973eadcd4" userProvider="AD" userName="Gronda, Emma"/>
        <t:Anchor>
          <t:Comment id="994007697"/>
        </t:Anchor>
        <t:Assign userId="S::CBA411@mt.gov::cb703869-004e-40cc-bb85-de8c4f9273c6" userProvider="AD" userName="Ramsey, Jenifer"/>
      </t:Event>
      <t:Event id="{14621699-7B87-45E3-9003-8A6158664BFC}" time="2024-08-05T20:40:57.428Z">
        <t:Attribution userId="S::CBA517@mt.gov::8c0553b6-3c90-499b-97b4-403973eadcd4" userProvider="AD" userName="Gronda, Emma"/>
        <t:Anchor>
          <t:Comment id="994007697"/>
        </t:Anchor>
        <t:SetTitle title="@Ramsey, Jenifer "/>
      </t:Event>
      <t:Event id="{56225454-3008-4394-8D0B-C78CA6EEA4AC}" time="2024-08-05T20:41:07.846Z">
        <t:Attribution userId="S::CBA517@mt.gov::8c0553b6-3c90-499b-97b4-403973eadcd4" userProvider="AD" userName="Gronda, Emma"/>
        <t:Anchor>
          <t:Comment id="1797461007"/>
        </t:Anchor>
        <t:UnassignAll/>
      </t:Event>
      <t:Event id="{A3CC34B9-E842-41DB-8220-7C717FB16D23}" time="2024-08-05T20:41:07.846Z">
        <t:Attribution userId="S::CBA517@mt.gov::8c0553b6-3c90-499b-97b4-403973eadcd4" userProvider="AD" userName="Gronda, Emma"/>
        <t:Anchor>
          <t:Comment id="1797461007"/>
        </t:Anchor>
        <t:Assign userId="S::CBA054@mt.gov::5383ba65-30b4-4cae-9c78-0ccebcb57292" userProvider="AD" userName="Krogstad, Kevin"/>
      </t:Event>
    </t:History>
  </t:Task>
  <t:Task id="{4F49268E-3316-494B-9B4C-D8E9FAAC2A62}">
    <t:Anchor>
      <t:Comment id="1112873528"/>
    </t:Anchor>
    <t:History>
      <t:Event id="{54587A19-621E-4A96-BBED-23DCCA87A400}" time="2024-04-24T15:21:51.518Z">
        <t:Attribution userId="S::CBA517@mt.gov::8c0553b6-3c90-499b-97b4-403973eadcd4" userProvider="AD" userName="Gronda, Emma"/>
        <t:Anchor>
          <t:Comment id="2098964916"/>
        </t:Anchor>
        <t:Create/>
      </t:Event>
      <t:Event id="{C8C75BA4-4179-4D8C-8EAC-B3ED469C71F2}" time="2024-04-24T15:21:51.518Z">
        <t:Attribution userId="S::CBA517@mt.gov::8c0553b6-3c90-499b-97b4-403973eadcd4" userProvider="AD" userName="Gronda, Emma"/>
        <t:Anchor>
          <t:Comment id="2098964916"/>
        </t:Anchor>
        <t:Assign userId="S::CBA411@mt.gov::cb703869-004e-40cc-bb85-de8c4f9273c6" userProvider="AD" userName="Ramsey, Jenifer"/>
      </t:Event>
      <t:Event id="{2F0E6FE3-5475-4E96-98BE-EB34162F5E66}" time="2024-04-24T15:21:51.518Z">
        <t:Attribution userId="S::CBA517@mt.gov::8c0553b6-3c90-499b-97b4-403973eadcd4" userProvider="AD" userName="Gronda, Emma"/>
        <t:Anchor>
          <t:Comment id="2098964916"/>
        </t:Anchor>
        <t:SetTitle title="@Ramsey, Jenifer "/>
      </t:Event>
      <t:Event id="{1E7E8605-BA51-4A43-8A01-E4028C659367}" time="2024-05-20T20:24:32.161Z">
        <t:Attribution userId="S::CBA517@mt.gov::8c0553b6-3c90-499b-97b4-403973eadcd4" userProvider="AD" userName="Gronda, Emma"/>
        <t:Progress percentComplete="100"/>
      </t:Event>
    </t:History>
  </t:Task>
  <t:Task id="{432836B9-0CFE-4EF5-B6E9-5EFF39B5958B}">
    <t:Anchor>
      <t:Comment id="228005899"/>
    </t:Anchor>
    <t:History>
      <t:Event id="{A0311142-E703-4DE4-A20E-7026738D3240}" time="2024-04-23T17:37:47.853Z">
        <t:Attribution userId="S::cb0224@mt.gov::b522f444-5eb2-4723-b535-79b1d7066f42" userProvider="AD" userName="Jones, Craig"/>
        <t:Anchor>
          <t:Comment id="228005899"/>
        </t:Anchor>
        <t:Create/>
      </t:Event>
      <t:Event id="{6FA58690-D36B-4717-8190-1CAA9AA3944B}" time="2024-04-23T17:37:47.853Z">
        <t:Attribution userId="S::cb0224@mt.gov::b522f444-5eb2-4723-b535-79b1d7066f42" userProvider="AD" userName="Jones, Craig"/>
        <t:Anchor>
          <t:Comment id="228005899"/>
        </t:Anchor>
        <t:Assign userId="S::CBA517@mt.gov::8c0553b6-3c90-499b-97b4-403973eadcd4" userProvider="AD" userName="Gronda, Emma"/>
      </t:Event>
      <t:Event id="{D5A3D36A-B0D4-4F86-9C38-98691364140F}" time="2024-04-23T17:37:47.853Z">
        <t:Attribution userId="S::cb0224@mt.gov::b522f444-5eb2-4723-b535-79b1d7066f42" userProvider="AD" userName="Jones, Craig"/>
        <t:Anchor>
          <t:Comment id="228005899"/>
        </t:Anchor>
        <t:SetTitle title="Global change (we need to make this change in the entire document) - Up to one acre of disturbance during construction/drilling of the well. @Gronda, Emma"/>
      </t:Event>
    </t:History>
  </t:Task>
  <t:Task id="{8DD1BB2D-BE86-4C90-9E95-562E4CF390EA}">
    <t:Anchor>
      <t:Comment id="1654466252"/>
    </t:Anchor>
    <t:History>
      <t:Event id="{7E4D6C0B-6DFB-4D44-B416-3C6E8A42FA13}" time="2024-06-06T17:26:38.01Z">
        <t:Attribution userId="S::cba517@mt.gov::8c0553b6-3c90-499b-97b4-403973eadcd4" userProvider="AD" userName="Gronda, Emma"/>
        <t:Anchor>
          <t:Comment id="1654466252"/>
        </t:Anchor>
        <t:Create/>
      </t:Event>
      <t:Event id="{AFE84809-D1A1-4716-B948-DFE4B3EF106C}" time="2024-06-06T17:26:38.01Z">
        <t:Attribution userId="S::cba517@mt.gov::8c0553b6-3c90-499b-97b4-403973eadcd4" userProvider="AD" userName="Gronda, Emma"/>
        <t:Anchor>
          <t:Comment id="1654466252"/>
        </t:Anchor>
        <t:Assign userId="S::CBA054@mt.gov::5383ba65-30b4-4cae-9c78-0ccebcb57292" userProvider="AD" userName="Krogstad, Kevin"/>
      </t:Event>
      <t:Event id="{F5C9C700-8E33-4EE5-9D12-2A206A3FF4BA}" time="2024-06-06T17:26:38.01Z">
        <t:Attribution userId="S::cba517@mt.gov::8c0553b6-3c90-499b-97b4-403973eadcd4" userProvider="AD" userName="Gronda, Emma"/>
        <t:Anchor>
          <t:Comment id="1654466252"/>
        </t:Anchor>
        <t:SetTitle title="Please make sure ALL references are recorded here!! @Krogstad, Kevin @Ramsey, Jenifer"/>
      </t:Event>
      <t:Event id="{72F5B403-65A0-4C2F-9B9B-6DF250DBDF70}" time="2024-06-10T16:08:24.395Z">
        <t:Attribution userId="S::cba054@mt.gov::5383ba65-30b4-4cae-9c78-0ccebcb57292" userProvider="AD" userName="Krogstad, Kevin"/>
        <t:Progress percentComplete="100"/>
      </t:Event>
    </t:History>
  </t:Task>
  <t:Task id="{29DE5368-20DC-42EB-BCBB-EFF8FB81FB5E}">
    <t:Anchor>
      <t:Comment id="1454578532"/>
    </t:Anchor>
    <t:History>
      <t:Event id="{30B61002-9C26-414C-BA55-D87964E344D8}" time="2024-06-06T17:22:10.677Z">
        <t:Attribution userId="S::cba517@mt.gov::8c0553b6-3c90-499b-97b4-403973eadcd4" userProvider="AD" userName="Gronda, Emma"/>
        <t:Anchor>
          <t:Comment id="1454578532"/>
        </t:Anchor>
        <t:Create/>
      </t:Event>
      <t:Event id="{19ACEC05-89FC-476C-956F-CDD296B5956D}" time="2024-06-06T17:22:10.677Z">
        <t:Attribution userId="S::cba517@mt.gov::8c0553b6-3c90-499b-97b4-403973eadcd4" userProvider="AD" userName="Gronda, Emma"/>
        <t:Anchor>
          <t:Comment id="1454578532"/>
        </t:Anchor>
        <t:Assign userId="S::CB0224@mt.gov::b522f444-5eb2-4723-b535-79b1d7066f42" userProvider="AD" userName="Jones, Craig"/>
      </t:Event>
      <t:Event id="{75309A5F-DD4B-47AA-91E3-933320A6224E}" time="2024-06-06T17:22:10.677Z">
        <t:Attribution userId="S::cba517@mt.gov::8c0553b6-3c90-499b-97b4-403973eadcd4" userProvider="AD" userName="Gronda, Emma"/>
        <t:Anchor>
          <t:Comment id="1454578532"/>
        </t:Anchor>
        <t:SetTitle title="@Jones, Craig"/>
      </t:Event>
      <t:Event id="{5F0718CC-B0B5-4BE9-A8C5-AE3EAA37E0F1}" time="2024-06-06T21:59:08.804Z">
        <t:Attribution userId="S::CB0224@mt.gov::b522f444-5eb2-4723-b535-79b1d7066f42" userProvider="AD" userName="Jones, Craig"/>
        <t:Progress percentComplete="100"/>
      </t:Event>
    </t:History>
  </t:Task>
  <t:Task id="{1F6E68A5-0DE2-4595-A04A-D787E30E43B4}">
    <t:Anchor>
      <t:Comment id="1912181538"/>
    </t:Anchor>
    <t:History>
      <t:Event id="{EA1B7030-7970-4DB7-9B2E-D710D48152B8}" time="2024-08-05T19:41:54.257Z">
        <t:Attribution userId="S::CBA517@mt.gov::8c0553b6-3c90-499b-97b4-403973eadcd4" userProvider="AD" userName="Gronda, Emma"/>
        <t:Anchor>
          <t:Comment id="1912181538"/>
        </t:Anchor>
        <t:Create/>
      </t:Event>
      <t:Event id="{4EDE1E0A-081E-42EE-8BE0-D7EFDA9022A9}" time="2024-08-05T19:41:54.257Z">
        <t:Attribution userId="S::CBA517@mt.gov::8c0553b6-3c90-499b-97b4-403973eadcd4" userProvider="AD" userName="Gronda, Emma"/>
        <t:Anchor>
          <t:Comment id="1912181538"/>
        </t:Anchor>
        <t:Assign userId="S::CBA411@mt.gov::cb703869-004e-40cc-bb85-de8c4f9273c6" userProvider="AD" userName="Ramsey, Jenifer"/>
      </t:Event>
      <t:Event id="{360239CC-4EAC-4043-862D-1027EFBEF744}" time="2024-08-05T19:41:54.257Z">
        <t:Attribution userId="S::CBA517@mt.gov::8c0553b6-3c90-499b-97b4-403973eadcd4" userProvider="AD" userName="Gronda, Emma"/>
        <t:Anchor>
          <t:Comment id="1912181538"/>
        </t:Anchor>
        <t:SetTitle title="@Ramsey, Jenifer "/>
      </t:Event>
    </t:History>
  </t:Task>
  <t:Task id="{EA9B5D93-A99B-499D-AFB6-724CB6B0A582}">
    <t:Anchor>
      <t:Comment id="1041026120"/>
    </t:Anchor>
    <t:History>
      <t:Event id="{ADBAD43F-86BF-4A48-A0C9-E5AF808C204E}" time="2024-06-06T17:22:48.789Z">
        <t:Attribution userId="S::cba517@mt.gov::8c0553b6-3c90-499b-97b4-403973eadcd4" userProvider="AD" userName="Gronda, Emma"/>
        <t:Anchor>
          <t:Comment id="123466832"/>
        </t:Anchor>
        <t:Create/>
      </t:Event>
      <t:Event id="{0397278E-0712-4BF0-9FE5-43CF5AB19421}" time="2024-06-06T17:22:48.789Z">
        <t:Attribution userId="S::cba517@mt.gov::8c0553b6-3c90-499b-97b4-403973eadcd4" userProvider="AD" userName="Gronda, Emma"/>
        <t:Anchor>
          <t:Comment id="123466832"/>
        </t:Anchor>
        <t:Assign userId="S::CB0224@mt.gov::b522f444-5eb2-4723-b535-79b1d7066f42" userProvider="AD" userName="Jones, Craig"/>
      </t:Event>
      <t:Event id="{9E79A27B-17A2-4ECC-8A88-6055E5A97D83}" time="2024-06-06T17:22:48.789Z">
        <t:Attribution userId="S::cba517@mt.gov::8c0553b6-3c90-499b-97b4-403973eadcd4" userProvider="AD" userName="Gronda, Emma"/>
        <t:Anchor>
          <t:Comment id="123466832"/>
        </t:Anchor>
        <t:SetTitle title="@Jones, Craig"/>
      </t:Event>
      <t:Event id="{6C1A8E8E-55C0-4D07-843E-F4A316A37E92}" time="2024-06-06T22:03:38.333Z">
        <t:Attribution userId="S::CB0224@mt.gov::b522f444-5eb2-4723-b535-79b1d7066f42" userProvider="AD" userName="Jones, Craig"/>
        <t:Progress percentComplete="100"/>
      </t:Event>
    </t:History>
  </t:Task>
  <t:Task id="{869766AD-E144-49FA-94E8-0A3046730DBD}">
    <t:Anchor>
      <t:Comment id="841680083"/>
    </t:Anchor>
    <t:History>
      <t:Event id="{23FEA0FD-3D01-4F0A-A85D-7F55ED13F1D7}" time="2024-08-05T19:31:25.186Z">
        <t:Attribution userId="S::CBA517@mt.gov::8c0553b6-3c90-499b-97b4-403973eadcd4" userProvider="AD" userName="Gronda, Emma"/>
        <t:Anchor>
          <t:Comment id="841680083"/>
        </t:Anchor>
        <t:Create/>
      </t:Event>
      <t:Event id="{D181337A-D60F-46C2-AA1E-A6E557FBD784}" time="2024-08-05T19:31:25.186Z">
        <t:Attribution userId="S::CBA517@mt.gov::8c0553b6-3c90-499b-97b4-403973eadcd4" userProvider="AD" userName="Gronda, Emma"/>
        <t:Anchor>
          <t:Comment id="841680083"/>
        </t:Anchor>
        <t:Assign userId="S::CBA411@mt.gov::cb703869-004e-40cc-bb85-de8c4f9273c6" userProvider="AD" userName="Ramsey, Jenifer"/>
      </t:Event>
      <t:Event id="{63FB0A89-881B-4FDB-AA49-DB52C2F618B2}" time="2024-08-05T19:31:25.186Z">
        <t:Attribution userId="S::CBA517@mt.gov::8c0553b6-3c90-499b-97b4-403973eadcd4" userProvider="AD" userName="Gronda, Emma"/>
        <t:Anchor>
          <t:Comment id="841680083"/>
        </t:Anchor>
        <t:SetTitle title="@Ramsey, Jenifer "/>
      </t:Event>
    </t:History>
  </t:Task>
  <t:Task id="{0F03322A-3535-4A94-A580-5F14997F8DEA}">
    <t:Anchor>
      <t:Comment id="1607215583"/>
    </t:Anchor>
    <t:History>
      <t:Event id="{29A397DA-7752-4C93-B166-7037EA0AB96D}" time="2024-07-31T22:04:15.673Z">
        <t:Attribution userId="S::CBA517@mt.gov::8c0553b6-3c90-499b-97b4-403973eadcd4" userProvider="AD" userName="Gronda, Emma"/>
        <t:Anchor>
          <t:Comment id="363749287"/>
        </t:Anchor>
        <t:Create/>
      </t:Event>
      <t:Event id="{DDC88C16-B561-4178-B18F-BE5A135F0D5D}" time="2024-07-31T22:04:15.673Z">
        <t:Attribution userId="S::CBA517@mt.gov::8c0553b6-3c90-499b-97b4-403973eadcd4" userProvider="AD" userName="Gronda, Emma"/>
        <t:Anchor>
          <t:Comment id="363749287"/>
        </t:Anchor>
        <t:Assign userId="S::CB0224@mt.gov::b522f444-5eb2-4723-b535-79b1d7066f42" userProvider="AD" userName="Jones, Craig"/>
      </t:Event>
      <t:Event id="{B2DA2B7F-02D3-498C-A252-2C72DC0F4DAD}" time="2024-07-31T22:04:15.673Z">
        <t:Attribution userId="S::CBA517@mt.gov::8c0553b6-3c90-499b-97b4-403973eadcd4" userProvider="AD" userName="Gronda, Emma"/>
        <t:Anchor>
          <t:Comment id="363749287"/>
        </t:Anchor>
        <t:SetTitle title="@Jones, Craig "/>
      </t:Event>
      <t:Event id="{43B1178C-FD2C-4082-8E7C-00D1F0909F06}" time="2024-08-09T18:17:18.009Z">
        <t:Attribution userId="S::CBA517@mt.gov::8c0553b6-3c90-499b-97b4-403973eadcd4" userProvider="AD" userName="Gronda, Emma"/>
        <t:Progress percentComplete="100"/>
      </t:Event>
    </t:History>
  </t:Task>
  <t:Task id="{1C38D03F-664B-4025-9C06-8F125895E050}">
    <t:Anchor>
      <t:Comment id="687977058"/>
    </t:Anchor>
    <t:History>
      <t:Event id="{07649C1A-403C-4664-8B74-670A1A20A741}" time="2024-07-23T21:32:36.168Z">
        <t:Attribution userId="S::CBA517@mt.gov::8c0553b6-3c90-499b-97b4-403973eadcd4" userProvider="AD" userName="Gronda, Emma"/>
        <t:Anchor>
          <t:Comment id="688092305"/>
        </t:Anchor>
        <t:Create/>
      </t:Event>
      <t:Event id="{58678A77-9D8D-4C1A-8F6C-60FB77374761}" time="2024-07-23T21:32:36.168Z">
        <t:Attribution userId="S::CBA517@mt.gov::8c0553b6-3c90-499b-97b4-403973eadcd4" userProvider="AD" userName="Gronda, Emma"/>
        <t:Anchor>
          <t:Comment id="688092305"/>
        </t:Anchor>
        <t:Assign userId="S::CB0224@mt.gov::b522f444-5eb2-4723-b535-79b1d7066f42" userProvider="AD" userName="Jones, Craig"/>
      </t:Event>
      <t:Event id="{257A3366-22F3-494F-B083-690D16D47D08}" time="2024-07-23T21:32:36.168Z">
        <t:Attribution userId="S::CBA517@mt.gov::8c0553b6-3c90-499b-97b4-403973eadcd4" userProvider="AD" userName="Gronda, Emma"/>
        <t:Anchor>
          <t:Comment id="688092305"/>
        </t:Anchor>
        <t:SetTitle title="@Jones, Craig How else can we add detail but keep it programmatic friendly? I added the red text"/>
      </t:Event>
      <t:Event id="{C038584E-4E86-4EDB-A097-020BEB20ABA2}" time="2024-07-24T15:38:03.306Z">
        <t:Attribution userId="S::cb0224@mt.gov::b522f444-5eb2-4723-b535-79b1d7066f42" userProvider="AD" userName="Jones, Craig"/>
        <t:Anchor>
          <t:Comment id="376507869"/>
        </t:Anchor>
        <t:UnassignAll/>
      </t:Event>
      <t:Event id="{1E06E512-190E-47BD-815A-2566A499F1D8}" time="2024-07-24T15:38:03.306Z">
        <t:Attribution userId="S::cb0224@mt.gov::b522f444-5eb2-4723-b535-79b1d7066f42" userProvider="AD" userName="Jones, Craig"/>
        <t:Anchor>
          <t:Comment id="376507869"/>
        </t:Anchor>
        <t:Assign userId="S::CBA517@mt.gov::8c0553b6-3c90-499b-97b4-403973eadcd4" userProvider="AD" userName="Gronda, Emma"/>
      </t:Event>
      <t:Event id="{A024630C-3A31-42F1-B1BD-F129A1329FF1}" time="2024-08-09T18:05:03.902Z">
        <t:Attribution userId="S::CBA517@mt.gov::8c0553b6-3c90-499b-97b4-403973eadcd4" userProvider="AD" userName="Gronda, Emma"/>
        <t:Progress percentComplete="100"/>
      </t:Event>
    </t:History>
  </t:Task>
  <t:Task id="{7BBC8E1E-8CBC-46EA-B8DC-0D8414DCA734}">
    <t:Anchor>
      <t:Comment id="1831755895"/>
    </t:Anchor>
    <t:History>
      <t:Event id="{4EAEC76F-120D-4C23-9C98-6D556FF6F28D}" time="2024-08-09T18:01:35.901Z">
        <t:Attribution userId="S::CBA517@mt.gov::8c0553b6-3c90-499b-97b4-403973eadcd4" userProvider="AD" userName="Gronda, Emma"/>
        <t:Anchor>
          <t:Comment id="1730577232"/>
        </t:Anchor>
        <t:Create/>
      </t:Event>
      <t:Event id="{24F9DA9C-2928-4D37-8E27-13D3F149F231}" time="2024-08-09T18:01:35.901Z">
        <t:Attribution userId="S::CBA517@mt.gov::8c0553b6-3c90-499b-97b4-403973eadcd4" userProvider="AD" userName="Gronda, Emma"/>
        <t:Anchor>
          <t:Comment id="1730577232"/>
        </t:Anchor>
        <t:Assign userId="S::CBA480@mt.gov::ca6f0d85-3edd-4b8a-bf02-f95e8a2cf3ba" userProvider="AD" userName="Rowland, Shawn"/>
      </t:Event>
      <t:Event id="{98537FE3-86C5-4ECA-92BD-1C9131719CDC}" time="2024-08-09T18:01:35.901Z">
        <t:Attribution userId="S::CBA517@mt.gov::8c0553b6-3c90-499b-97b4-403973eadcd4" userProvider="AD" userName="Gronda, Emma"/>
        <t:Anchor>
          <t:Comment id="1730577232"/>
        </t:Anchor>
        <t:SetTitle title="@Rowland, Shawn I am not sure what this sentence is conveying. How can we clarify?"/>
      </t:Event>
      <t:Event id="{2A7FAB71-1523-4310-B2CE-B51C8EDA9AE5}" time="2024-08-09T19:03:45.444Z">
        <t:Attribution userId="S::CBA517@mt.gov::8c0553b6-3c90-499b-97b4-403973eadcd4" userProvider="AD" userName="Gronda, Emma"/>
        <t:Progress percentComplete="100"/>
      </t:Event>
    </t:History>
  </t:Task>
  <t:Task id="{C0E86BDF-5451-4459-9FDA-A80F41FE48A7}">
    <t:Anchor>
      <t:Comment id="886074383"/>
    </t:Anchor>
    <t:History>
      <t:Event id="{7BD270A2-5367-4B9D-8290-7BF411224E49}" time="2024-08-08T21:00:20.594Z">
        <t:Attribution userId="S::CBA517@mt.gov::8c0553b6-3c90-499b-97b4-403973eadcd4" userProvider="AD" userName="Gronda, Emma"/>
        <t:Anchor>
          <t:Comment id="525200665"/>
        </t:Anchor>
        <t:Create/>
      </t:Event>
      <t:Event id="{C1F6E591-0AE0-4E6E-B20E-E1641136C795}" time="2024-08-08T21:00:20.594Z">
        <t:Attribution userId="S::CBA517@mt.gov::8c0553b6-3c90-499b-97b4-403973eadcd4" userProvider="AD" userName="Gronda, Emma"/>
        <t:Anchor>
          <t:Comment id="525200665"/>
        </t:Anchor>
        <t:Assign userId="S::CBA480@mt.gov::ca6f0d85-3edd-4b8a-bf02-f95e8a2cf3ba" userProvider="AD" userName="Rowland, Shawn"/>
      </t:Event>
      <t:Event id="{BAC9E04D-2249-41C5-9FFF-A93D17A1C760}" time="2024-08-08T21:00:20.594Z">
        <t:Attribution userId="S::CBA517@mt.gov::8c0553b6-3c90-499b-97b4-403973eadcd4" userProvider="AD" userName="Gronda, Emma"/>
        <t:Anchor>
          <t:Comment id="525200665"/>
        </t:Anchor>
        <t:SetTitle title="@Rowland, Shawn @Jones, Craig To my knowledge, we did not include any coverage for a project with deviations for design, location or construction, correct? Therefore any application requiring waivers or including deviations will require a supplemental to…"/>
      </t:Event>
      <t:Event id="{4A560BCE-33CA-4DD1-B7CC-03176AE5686B}" time="2024-08-08T21:36:42.728Z">
        <t:Attribution userId="S::CBA517@mt.gov::8c0553b6-3c90-499b-97b4-403973eadcd4" userProvider="AD" userName="Gronda, Emm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1C13FDE2AD549BE0A6108FC4E0878" ma:contentTypeVersion="12" ma:contentTypeDescription="Create a new document." ma:contentTypeScope="" ma:versionID="543cf844b9cc609631bfbb038f0dfee6">
  <xsd:schema xmlns:xsd="http://www.w3.org/2001/XMLSchema" xmlns:xs="http://www.w3.org/2001/XMLSchema" xmlns:p="http://schemas.microsoft.com/office/2006/metadata/properties" xmlns:ns2="6205e31b-840c-4550-9d95-395f803c44f1" xmlns:ns3="9eea3848-62e7-4bbb-a9c3-7f43c3775674" targetNamespace="http://schemas.microsoft.com/office/2006/metadata/properties" ma:root="true" ma:fieldsID="80974d059bbd234a39517f85b934643c" ns2:_="" ns3:_="">
    <xsd:import namespace="6205e31b-840c-4550-9d95-395f803c44f1"/>
    <xsd:import namespace="9eea3848-62e7-4bbb-a9c3-7f43c377567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5e31b-840c-4550-9d95-395f803c4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5ed7e3c-a509-4d5c-98b3-887d36f9efb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a3848-62e7-4bbb-a9c3-7f43c377567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c8ffb2c-7785-4fe1-b7bc-32feb460fb47}" ma:internalName="TaxCatchAll" ma:showField="CatchAllData" ma:web="9eea3848-62e7-4bbb-a9c3-7f43c377567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05e31b-840c-4550-9d95-395f803c44f1">
      <Terms xmlns="http://schemas.microsoft.com/office/infopath/2007/PartnerControls"/>
    </lcf76f155ced4ddcb4097134ff3c332f>
    <TaxCatchAll xmlns="9eea3848-62e7-4bbb-a9c3-7f43c3775674" xsi:nil="true"/>
    <SharedWithUsers xmlns="9eea3848-62e7-4bbb-a9c3-7f43c3775674">
      <UserInfo>
        <DisplayName>Jones, Craig</DisplayName>
        <AccountId>15</AccountId>
        <AccountType/>
      </UserInfo>
      <UserInfo>
        <DisplayName>Gronda, Emma</DisplayName>
        <AccountId>10</AccountId>
        <AccountType/>
      </UserInfo>
    </SharedWithUsers>
  </documentManagement>
</p:properties>
</file>

<file path=customXml/itemProps1.xml><?xml version="1.0" encoding="utf-8"?>
<ds:datastoreItem xmlns:ds="http://schemas.openxmlformats.org/officeDocument/2006/customXml" ds:itemID="{69ABC72C-B474-4D9F-9B46-120EF31577EE}">
  <ds:schemaRefs>
    <ds:schemaRef ds:uri="http://schemas.openxmlformats.org/officeDocument/2006/bibliography"/>
  </ds:schemaRefs>
</ds:datastoreItem>
</file>

<file path=customXml/itemProps2.xml><?xml version="1.0" encoding="utf-8"?>
<ds:datastoreItem xmlns:ds="http://schemas.openxmlformats.org/officeDocument/2006/customXml" ds:itemID="{F92DE055-0939-4417-ADCD-552A15780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5e31b-840c-4550-9d95-395f803c44f1"/>
    <ds:schemaRef ds:uri="9eea3848-62e7-4bbb-a9c3-7f43c37756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24100-43F5-4D64-9936-F2BC8ECF88B5}">
  <ds:schemaRefs>
    <ds:schemaRef ds:uri="http://schemas.microsoft.com/sharepoint/v3/contenttype/forms"/>
  </ds:schemaRefs>
</ds:datastoreItem>
</file>

<file path=customXml/itemProps4.xml><?xml version="1.0" encoding="utf-8"?>
<ds:datastoreItem xmlns:ds="http://schemas.openxmlformats.org/officeDocument/2006/customXml" ds:itemID="{569AC80F-BE88-4317-87E6-E49CC4F0E640}">
  <ds:schemaRefs>
    <ds:schemaRef ds:uri="http://schemas.microsoft.com/office/2006/metadata/properties"/>
    <ds:schemaRef ds:uri="http://schemas.microsoft.com/office/infopath/2007/PartnerControls"/>
    <ds:schemaRef ds:uri="6205e31b-840c-4550-9d95-395f803c44f1"/>
    <ds:schemaRef ds:uri="9eea3848-62e7-4bbb-a9c3-7f43c3775674"/>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45</Pages>
  <Words>18997</Words>
  <Characters>108288</Characters>
  <Application>Microsoft Office Word</Application>
  <DocSecurity>8</DocSecurity>
  <Lines>902</Lines>
  <Paragraphs>254</Paragraphs>
  <ScaleCrop>false</ScaleCrop>
  <Company/>
  <LinksUpToDate>false</LinksUpToDate>
  <CharactersWithSpaces>127031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Gronda, Emma</dc:creator>
  <cp:keywords/>
  <dc:description/>
  <cp:lastModifiedBy>Sivers, Eric</cp:lastModifiedBy>
  <cp:revision>85</cp:revision>
  <cp:lastPrinted>2024-08-12T18:00:00Z</cp:lastPrinted>
  <dcterms:created xsi:type="dcterms:W3CDTF">2026-03-27T20:49:00Z</dcterms:created>
  <dcterms:modified xsi:type="dcterms:W3CDTF">2026-04-01T14:24:00Z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0x0101009C51C13FDE2AD549BE0A6108FC4E0878</vt:lpwstr>
  </property>
  <property fmtid="{D5CDD505-2E9C-101B-9397-08002B2CF9AE}" pid="3" name="MediaServiceImageTags">
    <vt:lpwstr/>
  </property>
</Properties>
</file>