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7F91BCF9">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0C304153" w14:textId="21768143" w:rsidR="00F1376F" w:rsidRDefault="00D63D20" w:rsidP="00394D84">
      <w:pPr>
        <w:pStyle w:val="Heading1"/>
        <w:spacing w:after="0"/>
        <w:jc w:val="center"/>
      </w:pPr>
      <w:r w:rsidRPr="00D63D20">
        <w:t>Disinfecting your water supply</w:t>
      </w:r>
    </w:p>
    <w:p w14:paraId="4BC538AA" w14:textId="5C2F32D8" w:rsidR="00262CFE" w:rsidRDefault="00394D84" w:rsidP="00394D84">
      <w:pPr>
        <w:jc w:val="center"/>
      </w:pPr>
      <w:r>
        <w:rPr>
          <w:color w:val="004A98"/>
        </w:rPr>
        <w:t>Fact Sheet SWP-101</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3F0C3E69" w14:textId="77777777" w:rsidR="00A246ED" w:rsidRPr="00393737" w:rsidRDefault="00A246ED" w:rsidP="00AE3508">
      <w:pPr>
        <w:pStyle w:val="Heading3DEQ"/>
        <w:rPr>
          <w:bCs/>
          <w:sz w:val="22"/>
          <w:szCs w:val="20"/>
        </w:rPr>
      </w:pPr>
    </w:p>
    <w:p w14:paraId="71F75EB4" w14:textId="0B7267FE" w:rsidR="0010247D" w:rsidRPr="0010247D" w:rsidRDefault="00D63D20" w:rsidP="0010247D">
      <w:pPr>
        <w:pStyle w:val="Heading3DEQ"/>
      </w:pPr>
      <w:r w:rsidRPr="00D63D20">
        <w:rPr>
          <w:bCs/>
        </w:rPr>
        <w:t>When boiling is not practical,</w:t>
      </w:r>
      <w:r w:rsidRPr="00D63D20">
        <w:t xml:space="preserve"> </w:t>
      </w:r>
      <w:r w:rsidRPr="00D63D20">
        <w:rPr>
          <w:bCs/>
        </w:rPr>
        <w:t>certain chemicals will kill most harmful or disease-causing organisms.</w:t>
      </w:r>
    </w:p>
    <w:p w14:paraId="0AA92D3A" w14:textId="0ADF0AA5" w:rsidR="00D63D20" w:rsidRDefault="00D63D20" w:rsidP="00441F2F">
      <w:pPr>
        <w:rPr>
          <w:color w:val="004A98"/>
        </w:rPr>
      </w:pPr>
      <w:r w:rsidRPr="00D63D20">
        <w:rPr>
          <w:color w:val="004A98"/>
        </w:rPr>
        <w:t xml:space="preserve">For chemical disinfection to be effective the water must be filtered and settled first. Chlorine and iodine are the two chemicals commonly used to treat water. They are somewhat effective in protecting against exposure to </w:t>
      </w:r>
      <w:r w:rsidR="00175A30" w:rsidRPr="00D63D20">
        <w:rPr>
          <w:i/>
          <w:iCs/>
          <w:color w:val="004A98"/>
        </w:rPr>
        <w:t>Giardia but</w:t>
      </w:r>
      <w:r w:rsidRPr="00D63D20">
        <w:rPr>
          <w:color w:val="004A98"/>
        </w:rPr>
        <w:t xml:space="preserve"> may not be effective in controlling more resistant organisms like </w:t>
      </w:r>
      <w:r w:rsidRPr="00D63D20">
        <w:rPr>
          <w:i/>
          <w:iCs/>
          <w:color w:val="004A98"/>
        </w:rPr>
        <w:t>Cryptosporidium.</w:t>
      </w:r>
      <w:r w:rsidRPr="00D63D20">
        <w:rPr>
          <w:color w:val="004A98"/>
        </w:rPr>
        <w:t xml:space="preserve"> Chlorine is generally more effective than iodine in controlling </w:t>
      </w:r>
      <w:r w:rsidRPr="00D63D20">
        <w:rPr>
          <w:i/>
          <w:iCs/>
          <w:color w:val="004A98"/>
        </w:rPr>
        <w:t>Giardia</w:t>
      </w:r>
      <w:r w:rsidRPr="00D63D20">
        <w:rPr>
          <w:color w:val="004A98"/>
        </w:rPr>
        <w:t>, and both disinfectants work much better in warm water.</w:t>
      </w:r>
    </w:p>
    <w:p w14:paraId="21050C98" w14:textId="77777777" w:rsidR="00441F2F" w:rsidRDefault="00441F2F" w:rsidP="00441F2F">
      <w:pPr>
        <w:rPr>
          <w:color w:val="004A98"/>
        </w:rPr>
      </w:pPr>
    </w:p>
    <w:p w14:paraId="6B674B19" w14:textId="77777777" w:rsidR="00CB4DB7" w:rsidRDefault="00CB4DB7" w:rsidP="00441F2F">
      <w:pPr>
        <w:rPr>
          <w:color w:val="004A98"/>
        </w:rPr>
      </w:pPr>
    </w:p>
    <w:p w14:paraId="168A9C9B" w14:textId="6DB7B620" w:rsidR="00D63D20" w:rsidRPr="00D63D20" w:rsidRDefault="00D63D20" w:rsidP="00D63D20">
      <w:pPr>
        <w:pStyle w:val="Heading3DEQ"/>
      </w:pPr>
      <w:r w:rsidRPr="00D63D20">
        <w:rPr>
          <w:bCs/>
        </w:rPr>
        <w:t>You can use non-scented, household chlorine bleach that contains a chlorine compound to disinfect water.</w:t>
      </w:r>
    </w:p>
    <w:p w14:paraId="038C07C0" w14:textId="295F76E0" w:rsidR="00D63D20" w:rsidRDefault="00D63D20" w:rsidP="00D63D20">
      <w:pPr>
        <w:rPr>
          <w:color w:val="004A98"/>
        </w:rPr>
      </w:pPr>
      <w:r w:rsidRPr="00D63D20">
        <w:rPr>
          <w:color w:val="004A98"/>
        </w:rPr>
        <w:t>Do not use non-chlorine bleach to disinfect water. Typically, household chlorine bleaches will be 5.25% available chlorine. Follow the procedure written on the label. When the necessary procedure is not given, find the percentage of available chlorine on the label and use the information in the following table as a guide (1/8 teaspoon and 8 drops are about the same quantity).</w:t>
      </w:r>
    </w:p>
    <w:p w14:paraId="7CDC62CA" w14:textId="77777777" w:rsidR="00A47BB8" w:rsidRDefault="00A47BB8" w:rsidP="00D63D20">
      <w:pPr>
        <w:rPr>
          <w:color w:val="004A98"/>
        </w:rPr>
      </w:pPr>
    </w:p>
    <w:p w14:paraId="5600A9FD" w14:textId="46FD67BA" w:rsidR="00782811" w:rsidRPr="00667B58" w:rsidRDefault="00782811" w:rsidP="00782811">
      <w:pPr>
        <w:pStyle w:val="Caption"/>
        <w:keepNext/>
        <w:rPr>
          <w:color w:val="004A98"/>
          <w:sz w:val="22"/>
          <w:szCs w:val="22"/>
        </w:rPr>
      </w:pPr>
      <w:r w:rsidRPr="00667B58">
        <w:rPr>
          <w:color w:val="004A98"/>
          <w:sz w:val="22"/>
          <w:szCs w:val="22"/>
        </w:rPr>
        <w:t xml:space="preserve">Table </w:t>
      </w:r>
      <w:r w:rsidRPr="00667B58">
        <w:rPr>
          <w:color w:val="004A98"/>
          <w:sz w:val="22"/>
          <w:szCs w:val="22"/>
        </w:rPr>
        <w:fldChar w:fldCharType="begin"/>
      </w:r>
      <w:r w:rsidRPr="00667B58">
        <w:rPr>
          <w:color w:val="004A98"/>
          <w:sz w:val="22"/>
          <w:szCs w:val="22"/>
        </w:rPr>
        <w:instrText xml:space="preserve"> SEQ Table \* ARABIC </w:instrText>
      </w:r>
      <w:r w:rsidRPr="00667B58">
        <w:rPr>
          <w:color w:val="004A98"/>
          <w:sz w:val="22"/>
          <w:szCs w:val="22"/>
        </w:rPr>
        <w:fldChar w:fldCharType="separate"/>
      </w:r>
      <w:r w:rsidR="00667B58" w:rsidRPr="00667B58">
        <w:rPr>
          <w:noProof/>
          <w:color w:val="004A98"/>
          <w:sz w:val="22"/>
          <w:szCs w:val="22"/>
        </w:rPr>
        <w:t>1</w:t>
      </w:r>
      <w:r w:rsidRPr="00667B58">
        <w:rPr>
          <w:color w:val="004A98"/>
          <w:sz w:val="22"/>
          <w:szCs w:val="22"/>
        </w:rPr>
        <w:fldChar w:fldCharType="end"/>
      </w:r>
      <w:r w:rsidRPr="00667B58">
        <w:rPr>
          <w:color w:val="004A98"/>
          <w:sz w:val="22"/>
          <w:szCs w:val="22"/>
        </w:rPr>
        <w:t>: Available chlorine percentage to drops per liter of clear water</w:t>
      </w:r>
    </w:p>
    <w:tbl>
      <w:tblPr>
        <w:tblStyle w:val="TableGrid"/>
        <w:tblW w:w="4849" w:type="pct"/>
        <w:tblLook w:val="04A0" w:firstRow="1" w:lastRow="0" w:firstColumn="1" w:lastColumn="0" w:noHBand="0" w:noVBand="1"/>
      </w:tblPr>
      <w:tblGrid>
        <w:gridCol w:w="2399"/>
        <w:gridCol w:w="4854"/>
        <w:gridCol w:w="3211"/>
      </w:tblGrid>
      <w:tr w:rsidR="00782811" w:rsidRPr="00782811" w14:paraId="0AB5706A" w14:textId="77777777" w:rsidTr="00667B58">
        <w:tc>
          <w:tcPr>
            <w:tcW w:w="2398" w:type="dxa"/>
            <w:hideMark/>
          </w:tcPr>
          <w:p w14:paraId="1E8A03BE" w14:textId="77777777" w:rsidR="00782811" w:rsidRPr="00782811" w:rsidRDefault="00782811" w:rsidP="00782811">
            <w:pPr>
              <w:rPr>
                <w:color w:val="004A98"/>
              </w:rPr>
            </w:pPr>
            <w:r w:rsidRPr="00782811">
              <w:rPr>
                <w:b/>
                <w:bCs/>
                <w:color w:val="004A98"/>
              </w:rPr>
              <w:t>Available Chlorine</w:t>
            </w:r>
          </w:p>
        </w:tc>
        <w:tc>
          <w:tcPr>
            <w:tcW w:w="4851" w:type="dxa"/>
            <w:hideMark/>
          </w:tcPr>
          <w:p w14:paraId="2FBE4E71" w14:textId="77777777" w:rsidR="00782811" w:rsidRPr="00782811" w:rsidRDefault="00782811" w:rsidP="00782811">
            <w:pPr>
              <w:rPr>
                <w:color w:val="004A98"/>
              </w:rPr>
            </w:pPr>
            <w:r w:rsidRPr="00782811">
              <w:rPr>
                <w:b/>
                <w:bCs/>
                <w:color w:val="004A98"/>
              </w:rPr>
              <w:t>Drops per Quart/Gallon of Clear Water</w:t>
            </w:r>
          </w:p>
        </w:tc>
        <w:tc>
          <w:tcPr>
            <w:tcW w:w="3209" w:type="dxa"/>
            <w:hideMark/>
          </w:tcPr>
          <w:p w14:paraId="32D4044B" w14:textId="77777777" w:rsidR="00782811" w:rsidRPr="00782811" w:rsidRDefault="00782811" w:rsidP="00782811">
            <w:pPr>
              <w:rPr>
                <w:color w:val="004A98"/>
              </w:rPr>
            </w:pPr>
            <w:r w:rsidRPr="00782811">
              <w:rPr>
                <w:b/>
                <w:bCs/>
                <w:color w:val="004A98"/>
              </w:rPr>
              <w:t>Drops per Liter of Clear Water</w:t>
            </w:r>
          </w:p>
        </w:tc>
      </w:tr>
      <w:tr w:rsidR="00782811" w:rsidRPr="00782811" w14:paraId="2F98162B" w14:textId="77777777" w:rsidTr="00667B58">
        <w:tc>
          <w:tcPr>
            <w:tcW w:w="2398" w:type="dxa"/>
            <w:hideMark/>
          </w:tcPr>
          <w:p w14:paraId="6DA64AB4" w14:textId="77777777" w:rsidR="00782811" w:rsidRPr="00782811" w:rsidRDefault="00782811" w:rsidP="00782811">
            <w:pPr>
              <w:rPr>
                <w:color w:val="004A98"/>
              </w:rPr>
            </w:pPr>
            <w:r w:rsidRPr="00782811">
              <w:rPr>
                <w:color w:val="004A98"/>
              </w:rPr>
              <w:t>1%</w:t>
            </w:r>
          </w:p>
        </w:tc>
        <w:tc>
          <w:tcPr>
            <w:tcW w:w="4851" w:type="dxa"/>
            <w:hideMark/>
          </w:tcPr>
          <w:p w14:paraId="1F8CBE13" w14:textId="77777777" w:rsidR="00782811" w:rsidRPr="00782811" w:rsidRDefault="00782811" w:rsidP="00782811">
            <w:pPr>
              <w:rPr>
                <w:color w:val="004A98"/>
              </w:rPr>
            </w:pPr>
            <w:r w:rsidRPr="00782811">
              <w:rPr>
                <w:color w:val="004A98"/>
              </w:rPr>
              <w:t>10 per Quart - 40 per Gallon</w:t>
            </w:r>
          </w:p>
        </w:tc>
        <w:tc>
          <w:tcPr>
            <w:tcW w:w="3209" w:type="dxa"/>
            <w:hideMark/>
          </w:tcPr>
          <w:p w14:paraId="75649AEB" w14:textId="77777777" w:rsidR="00782811" w:rsidRPr="00782811" w:rsidRDefault="00782811" w:rsidP="00782811">
            <w:pPr>
              <w:rPr>
                <w:color w:val="004A98"/>
              </w:rPr>
            </w:pPr>
            <w:r w:rsidRPr="00782811">
              <w:rPr>
                <w:color w:val="004A98"/>
              </w:rPr>
              <w:t>10 per Liter</w:t>
            </w:r>
          </w:p>
        </w:tc>
      </w:tr>
      <w:tr w:rsidR="00782811" w:rsidRPr="00782811" w14:paraId="43743FE2" w14:textId="77777777" w:rsidTr="00667B58">
        <w:tc>
          <w:tcPr>
            <w:tcW w:w="2398" w:type="dxa"/>
            <w:hideMark/>
          </w:tcPr>
          <w:p w14:paraId="78973F91" w14:textId="77777777" w:rsidR="00782811" w:rsidRPr="00782811" w:rsidRDefault="00782811" w:rsidP="00782811">
            <w:pPr>
              <w:rPr>
                <w:color w:val="004A98"/>
              </w:rPr>
            </w:pPr>
            <w:r w:rsidRPr="00782811">
              <w:rPr>
                <w:color w:val="004A98"/>
              </w:rPr>
              <w:t xml:space="preserve">4-6% </w:t>
            </w:r>
          </w:p>
        </w:tc>
        <w:tc>
          <w:tcPr>
            <w:tcW w:w="4851" w:type="dxa"/>
            <w:hideMark/>
          </w:tcPr>
          <w:p w14:paraId="5D6E969C" w14:textId="77777777" w:rsidR="00782811" w:rsidRPr="00782811" w:rsidRDefault="00782811" w:rsidP="00782811">
            <w:pPr>
              <w:rPr>
                <w:color w:val="004A98"/>
              </w:rPr>
            </w:pPr>
            <w:r w:rsidRPr="00782811">
              <w:rPr>
                <w:color w:val="004A98"/>
              </w:rPr>
              <w:t>2 per Quart - 8 per Gallon (1/8 teaspoon)</w:t>
            </w:r>
          </w:p>
        </w:tc>
        <w:tc>
          <w:tcPr>
            <w:tcW w:w="3209" w:type="dxa"/>
            <w:hideMark/>
          </w:tcPr>
          <w:p w14:paraId="7694BF1A" w14:textId="77777777" w:rsidR="00782811" w:rsidRPr="00782811" w:rsidRDefault="00782811" w:rsidP="00782811">
            <w:pPr>
              <w:rPr>
                <w:color w:val="004A98"/>
              </w:rPr>
            </w:pPr>
            <w:r w:rsidRPr="00782811">
              <w:rPr>
                <w:color w:val="004A98"/>
              </w:rPr>
              <w:t>2 per Liter</w:t>
            </w:r>
          </w:p>
        </w:tc>
      </w:tr>
      <w:tr w:rsidR="00782811" w:rsidRPr="00782811" w14:paraId="72549A74" w14:textId="77777777" w:rsidTr="00667B58">
        <w:tc>
          <w:tcPr>
            <w:tcW w:w="2398" w:type="dxa"/>
            <w:hideMark/>
          </w:tcPr>
          <w:p w14:paraId="5DC38942" w14:textId="77777777" w:rsidR="00782811" w:rsidRPr="00782811" w:rsidRDefault="00782811" w:rsidP="00782811">
            <w:pPr>
              <w:rPr>
                <w:color w:val="004A98"/>
              </w:rPr>
            </w:pPr>
            <w:r w:rsidRPr="00782811">
              <w:rPr>
                <w:color w:val="004A98"/>
              </w:rPr>
              <w:t>7-10%</w:t>
            </w:r>
          </w:p>
        </w:tc>
        <w:tc>
          <w:tcPr>
            <w:tcW w:w="4851" w:type="dxa"/>
            <w:hideMark/>
          </w:tcPr>
          <w:p w14:paraId="31757FBF" w14:textId="77777777" w:rsidR="00782811" w:rsidRPr="00782811" w:rsidRDefault="00782811" w:rsidP="00782811">
            <w:pPr>
              <w:rPr>
                <w:color w:val="004A98"/>
              </w:rPr>
            </w:pPr>
            <w:r w:rsidRPr="00782811">
              <w:rPr>
                <w:color w:val="004A98"/>
              </w:rPr>
              <w:t>1 per Quart - 4 per Gallon</w:t>
            </w:r>
          </w:p>
        </w:tc>
        <w:tc>
          <w:tcPr>
            <w:tcW w:w="3209" w:type="dxa"/>
            <w:hideMark/>
          </w:tcPr>
          <w:p w14:paraId="03B282E7" w14:textId="77777777" w:rsidR="00782811" w:rsidRPr="00782811" w:rsidRDefault="00782811" w:rsidP="00782811">
            <w:pPr>
              <w:rPr>
                <w:color w:val="004A98"/>
              </w:rPr>
            </w:pPr>
            <w:r w:rsidRPr="00782811">
              <w:rPr>
                <w:color w:val="004A98"/>
              </w:rPr>
              <w:t>1 per Liter</w:t>
            </w:r>
          </w:p>
        </w:tc>
      </w:tr>
    </w:tbl>
    <w:p w14:paraId="3E05361A" w14:textId="77777777" w:rsidR="00782811" w:rsidRPr="00667B58" w:rsidRDefault="00782811" w:rsidP="0016254F">
      <w:pPr>
        <w:rPr>
          <w:color w:val="004A98"/>
        </w:rPr>
      </w:pPr>
    </w:p>
    <w:p w14:paraId="20196E7A" w14:textId="1FACAA12" w:rsidR="0016254F" w:rsidRDefault="0016254F" w:rsidP="0016254F">
      <w:pPr>
        <w:rPr>
          <w:color w:val="004A98"/>
        </w:rPr>
      </w:pPr>
      <w:r w:rsidRPr="0016254F">
        <w:rPr>
          <w:color w:val="004A98"/>
        </w:rPr>
        <w:t>(If the strength of the bleach is unknown, add ten drops per quart or liter of filtered and settled water. Double the amount of chlorine for cloudy, murky or colored water or water that is extremely cold.)</w:t>
      </w:r>
    </w:p>
    <w:p w14:paraId="561906B7" w14:textId="77777777" w:rsidR="0016254F" w:rsidRPr="0016254F" w:rsidRDefault="0016254F" w:rsidP="0016254F">
      <w:pPr>
        <w:rPr>
          <w:color w:val="004A98"/>
        </w:rPr>
      </w:pPr>
    </w:p>
    <w:p w14:paraId="1E2071B8" w14:textId="69E755CC" w:rsidR="002B66A8" w:rsidRDefault="0016254F" w:rsidP="002B66A8">
      <w:pPr>
        <w:rPr>
          <w:rStyle w:val="Hyperlink"/>
          <w:color w:val="004A98"/>
          <w:u w:val="none"/>
        </w:rPr>
      </w:pPr>
      <w:r w:rsidRPr="0016254F">
        <w:rPr>
          <w:color w:val="004A98"/>
        </w:rPr>
        <w:t>Mix the treated water thoroughly and allow it to stand, preferably covered, for 30 minutes. The water should have a slight chlorine odor. If not, repeat the dosage and allow the water to stand for an additional 15 minutes. If the treated water has too strong a chlorine taste, allow the water to stand exposed to the air for a few hours or pour it from one clean container to another several times.</w:t>
      </w:r>
    </w:p>
    <w:p w14:paraId="2F1BB167" w14:textId="77777777" w:rsidR="00782811" w:rsidRDefault="00782811" w:rsidP="002B66A8">
      <w:pPr>
        <w:rPr>
          <w:rStyle w:val="Hyperlink"/>
          <w:color w:val="004A98"/>
          <w:u w:val="none"/>
        </w:rPr>
      </w:pPr>
    </w:p>
    <w:p w14:paraId="3739B894" w14:textId="77777777" w:rsidR="00CB4DB7" w:rsidRDefault="00CB4DB7" w:rsidP="002B66A8">
      <w:pPr>
        <w:rPr>
          <w:rStyle w:val="Hyperlink"/>
          <w:color w:val="004A98"/>
          <w:u w:val="none"/>
        </w:rPr>
      </w:pPr>
    </w:p>
    <w:p w14:paraId="431BCE53" w14:textId="6BB71C3D" w:rsidR="0016254F" w:rsidRDefault="0016254F" w:rsidP="0016254F">
      <w:pPr>
        <w:pStyle w:val="Heading2"/>
      </w:pPr>
      <w:r w:rsidRPr="0016254F">
        <w:rPr>
          <w:bCs/>
        </w:rPr>
        <w:t>Shock Chlorination for Wells</w:t>
      </w:r>
    </w:p>
    <w:p w14:paraId="254B1968" w14:textId="0F5D2C23" w:rsidR="0016254F" w:rsidRPr="0016254F" w:rsidRDefault="0016254F" w:rsidP="0016254F">
      <w:pPr>
        <w:pStyle w:val="Heading3DEQ"/>
        <w:rPr>
          <w:iCs/>
        </w:rPr>
      </w:pPr>
      <w:r w:rsidRPr="0016254F">
        <w:rPr>
          <w:iCs/>
        </w:rPr>
        <w:t xml:space="preserve">What should I do if my water is contaminated with bacteria? </w:t>
      </w:r>
    </w:p>
    <w:p w14:paraId="188E419B" w14:textId="40ED66F0" w:rsidR="0016254F" w:rsidRDefault="0016254F" w:rsidP="0016254F">
      <w:pPr>
        <w:rPr>
          <w:iCs/>
          <w:color w:val="004A98"/>
        </w:rPr>
      </w:pPr>
      <w:r w:rsidRPr="0016254F">
        <w:rPr>
          <w:iCs/>
          <w:color w:val="004A98"/>
        </w:rPr>
        <w:t>First, don't panic! Bacterial contamination is common. Studies show that more than 40 percent of private water supplies are contaminated with coliform bacteria.  These are common bacteria that have been inadvertently introduced into your well, and they can be removed.  If your well is reported to have E. coli or fecal coliform bacteria, do not use the water and contact your local health department for guidance.</w:t>
      </w:r>
    </w:p>
    <w:p w14:paraId="150F8F5F" w14:textId="77777777" w:rsidR="0016254F" w:rsidRPr="0016254F" w:rsidRDefault="0016254F" w:rsidP="0016254F">
      <w:pPr>
        <w:rPr>
          <w:iCs/>
          <w:color w:val="004A98"/>
        </w:rPr>
      </w:pPr>
    </w:p>
    <w:p w14:paraId="037999B4" w14:textId="24778910" w:rsidR="0016254F" w:rsidRDefault="0016254F" w:rsidP="0016254F">
      <w:pPr>
        <w:rPr>
          <w:color w:val="004A98"/>
        </w:rPr>
      </w:pPr>
      <w:r w:rsidRPr="0016254F">
        <w:rPr>
          <w:color w:val="004A98"/>
        </w:rPr>
        <w:lastRenderedPageBreak/>
        <w:t xml:space="preserve">Shock chlorination is a one-time treatment designed to kill bacteria in the well and water system. Shock chlorination is the preferred disinfection treatment for private well systems because it is simple, cheap and effective for most situations. The amount of chlorine used in well treatment is determined by the well's diameter and depth of water. A </w:t>
      </w:r>
      <w:proofErr w:type="gramStart"/>
      <w:r w:rsidRPr="0016254F">
        <w:rPr>
          <w:color w:val="004A98"/>
        </w:rPr>
        <w:t>200 ppm</w:t>
      </w:r>
      <w:proofErr w:type="gramEnd"/>
      <w:r w:rsidRPr="0016254F">
        <w:rPr>
          <w:color w:val="004A98"/>
        </w:rPr>
        <w:t xml:space="preserve"> solution of chlorine in the well and plumbing system for a period of at least 2 hours is required, although overnight is preferable.  Chlorine bleach is the most often use liquid chlorine (sodium hypochlorite) for domestic well disinfection. Unless you are confident about safely performing shock chlorination yourself, contact a licensed water well contractor to perform the procedure.</w:t>
      </w:r>
    </w:p>
    <w:p w14:paraId="5AA9570A" w14:textId="77777777" w:rsidR="0016254F" w:rsidRDefault="0016254F" w:rsidP="0016254F">
      <w:pPr>
        <w:rPr>
          <w:color w:val="004A98"/>
        </w:rPr>
      </w:pPr>
    </w:p>
    <w:p w14:paraId="71615BF2" w14:textId="64CFDF6A" w:rsidR="0016254F" w:rsidRPr="0016254F" w:rsidRDefault="0016254F" w:rsidP="0016254F">
      <w:pPr>
        <w:pStyle w:val="Heading3DEQ"/>
        <w:rPr>
          <w:bCs/>
          <w:iCs/>
        </w:rPr>
      </w:pPr>
      <w:r w:rsidRPr="0016254F">
        <w:rPr>
          <w:bCs/>
          <w:iCs/>
        </w:rPr>
        <w:t>Step 1. Clean exterior and accessible interior surfaces.</w:t>
      </w:r>
    </w:p>
    <w:p w14:paraId="52956457" w14:textId="0531ABE7" w:rsidR="0016254F" w:rsidRDefault="0016254F" w:rsidP="0016254F">
      <w:pPr>
        <w:rPr>
          <w:color w:val="004A98"/>
        </w:rPr>
      </w:pPr>
      <w:r w:rsidRPr="0016254F">
        <w:rPr>
          <w:color w:val="004A98"/>
        </w:rPr>
        <w:t>Turn off the electricity to the well and remove the well cap. Scrub the accessible interior surfaces of the cap with the chlorine solution (1 quart of chlorine laundry bleach per 5 gallons water), avoiding electrical connections. Replace a non-sanitary well cap with a sanitary well cap (</w:t>
      </w:r>
      <w:hyperlink r:id="rId12" w:anchor="accordion5-collapse1" w:history="1">
        <w:r w:rsidR="00466657" w:rsidRPr="00B90D54">
          <w:rPr>
            <w:rStyle w:val="Hyperlink"/>
          </w:rPr>
          <w:t>https://deq.mt.gov/water/resources#accordion5-collapse1</w:t>
        </w:r>
      </w:hyperlink>
      <w:r w:rsidR="00466657">
        <w:t xml:space="preserve"> </w:t>
      </w:r>
      <w:r w:rsidRPr="0016254F">
        <w:rPr>
          <w:color w:val="004A98"/>
        </w:rPr>
        <w:t>)</w:t>
      </w:r>
    </w:p>
    <w:p w14:paraId="12BA2B7F" w14:textId="77777777" w:rsidR="0016254F" w:rsidRDefault="0016254F" w:rsidP="0016254F">
      <w:pPr>
        <w:rPr>
          <w:color w:val="004A98"/>
        </w:rPr>
      </w:pPr>
    </w:p>
    <w:p w14:paraId="620239C9" w14:textId="00CB62FC" w:rsidR="0016254F" w:rsidRPr="0016254F" w:rsidRDefault="0016254F" w:rsidP="0016254F">
      <w:pPr>
        <w:pStyle w:val="Heading3DEQ"/>
        <w:rPr>
          <w:bCs/>
          <w:iCs/>
        </w:rPr>
      </w:pPr>
      <w:r w:rsidRPr="0016254F">
        <w:rPr>
          <w:bCs/>
          <w:iCs/>
        </w:rPr>
        <w:t xml:space="preserve">Step </w:t>
      </w:r>
      <w:r>
        <w:rPr>
          <w:bCs/>
          <w:iCs/>
        </w:rPr>
        <w:t>2</w:t>
      </w:r>
      <w:r w:rsidRPr="0016254F">
        <w:rPr>
          <w:bCs/>
          <w:iCs/>
        </w:rPr>
        <w:t>. C</w:t>
      </w:r>
      <w:r>
        <w:rPr>
          <w:bCs/>
          <w:iCs/>
        </w:rPr>
        <w:t>alculate the amount of chlorine needed</w:t>
      </w:r>
      <w:r w:rsidRPr="0016254F">
        <w:rPr>
          <w:bCs/>
          <w:iCs/>
        </w:rPr>
        <w:t>.</w:t>
      </w:r>
    </w:p>
    <w:p w14:paraId="0A6FBDD2" w14:textId="5728F9EE" w:rsidR="0016254F" w:rsidRDefault="0016254F" w:rsidP="0016254F">
      <w:pPr>
        <w:rPr>
          <w:color w:val="004A98"/>
        </w:rPr>
      </w:pPr>
      <w:r w:rsidRPr="0016254F">
        <w:rPr>
          <w:color w:val="004A98"/>
        </w:rPr>
        <w:t xml:space="preserve">Determine the volume in the well and holding tank or cistern using Tables </w:t>
      </w:r>
      <w:r w:rsidR="00667B58">
        <w:rPr>
          <w:color w:val="004A98"/>
        </w:rPr>
        <w:t>2</w:t>
      </w:r>
      <w:r w:rsidRPr="0016254F">
        <w:rPr>
          <w:color w:val="004A98"/>
        </w:rPr>
        <w:t xml:space="preserve"> and </w:t>
      </w:r>
      <w:r w:rsidR="00667B58">
        <w:rPr>
          <w:color w:val="004A98"/>
        </w:rPr>
        <w:t>3</w:t>
      </w:r>
      <w:r w:rsidRPr="0016254F">
        <w:rPr>
          <w:color w:val="004A98"/>
        </w:rPr>
        <w:t xml:space="preserve">.  Add 100 gallons for the water stored in the plumbing, pressure tank and water heater. Use Table </w:t>
      </w:r>
      <w:r w:rsidR="00667B58">
        <w:rPr>
          <w:color w:val="004A98"/>
        </w:rPr>
        <w:t>4</w:t>
      </w:r>
      <w:r w:rsidRPr="0016254F">
        <w:rPr>
          <w:color w:val="004A98"/>
        </w:rPr>
        <w:t xml:space="preserve"> to determine how much chlorine is needed per 100 gallons of water in your well and plumbing system. For most homeowners, the cheapest and simplest method is to dilute common liquid bleach with water in a clean </w:t>
      </w:r>
      <w:r w:rsidR="00175A30" w:rsidRPr="0016254F">
        <w:rPr>
          <w:color w:val="004A98"/>
        </w:rPr>
        <w:t>5-gallon</w:t>
      </w:r>
      <w:r w:rsidRPr="0016254F">
        <w:rPr>
          <w:color w:val="004A98"/>
        </w:rPr>
        <w:t xml:space="preserve"> bucket.</w:t>
      </w:r>
    </w:p>
    <w:p w14:paraId="59D2111C" w14:textId="77777777" w:rsidR="0016254F" w:rsidRPr="00A47BB8" w:rsidRDefault="0016254F" w:rsidP="0016254F">
      <w:pPr>
        <w:rPr>
          <w:color w:val="004A98"/>
        </w:rPr>
      </w:pPr>
    </w:p>
    <w:p w14:paraId="3C194E76" w14:textId="25DDAA4F" w:rsidR="0016254F" w:rsidRPr="00A47BB8" w:rsidRDefault="0016254F" w:rsidP="0016254F">
      <w:pPr>
        <w:rPr>
          <w:color w:val="004A98"/>
        </w:rPr>
      </w:pPr>
      <w:r w:rsidRPr="0016254F">
        <w:rPr>
          <w:color w:val="004A98"/>
        </w:rPr>
        <w:t>(Note:</w:t>
      </w:r>
      <w:r w:rsidRPr="0016254F">
        <w:rPr>
          <w:b/>
          <w:bCs/>
          <w:color w:val="004A98"/>
        </w:rPr>
        <w:t xml:space="preserve"> </w:t>
      </w:r>
      <w:r w:rsidRPr="0016254F">
        <w:rPr>
          <w:color w:val="004A98"/>
        </w:rPr>
        <w:t xml:space="preserve">Always wear protective clothes, gloves and goggles when handling chlorine, and work in a </w:t>
      </w:r>
      <w:r w:rsidR="00175A30" w:rsidRPr="0016254F">
        <w:rPr>
          <w:color w:val="004A98"/>
        </w:rPr>
        <w:t>well-ventilated</w:t>
      </w:r>
      <w:r w:rsidRPr="0016254F">
        <w:rPr>
          <w:color w:val="004A98"/>
        </w:rPr>
        <w:t xml:space="preserve"> area. If chlorine </w:t>
      </w:r>
      <w:proofErr w:type="gramStart"/>
      <w:r w:rsidRPr="0016254F">
        <w:rPr>
          <w:color w:val="004A98"/>
        </w:rPr>
        <w:t>comes into contact with</w:t>
      </w:r>
      <w:proofErr w:type="gramEnd"/>
      <w:r w:rsidRPr="0016254F">
        <w:rPr>
          <w:color w:val="004A98"/>
        </w:rPr>
        <w:t xml:space="preserve"> the skin, and especially the eyes, stop immediately and wash thoroughly with clean water.)</w:t>
      </w:r>
    </w:p>
    <w:p w14:paraId="5EBFE26C" w14:textId="77777777" w:rsidR="00A47BB8" w:rsidRPr="0016254F" w:rsidRDefault="00A47BB8" w:rsidP="0016254F">
      <w:pPr>
        <w:rPr>
          <w:i/>
          <w:iCs/>
          <w:color w:val="004A98"/>
        </w:rPr>
      </w:pPr>
    </w:p>
    <w:p w14:paraId="0AC8BCF6" w14:textId="77777777" w:rsidR="0016254F" w:rsidRPr="00782811" w:rsidRDefault="0016254F" w:rsidP="0016254F">
      <w:pPr>
        <w:rPr>
          <w:color w:val="004A98"/>
        </w:rPr>
      </w:pPr>
    </w:p>
    <w:p w14:paraId="3C15C79D" w14:textId="3D8920E0" w:rsidR="00782811" w:rsidRPr="00667B58" w:rsidRDefault="00782811" w:rsidP="00782811">
      <w:pPr>
        <w:pStyle w:val="Caption"/>
        <w:keepNext/>
        <w:rPr>
          <w:color w:val="004A98"/>
          <w:sz w:val="22"/>
          <w:szCs w:val="22"/>
        </w:rPr>
      </w:pPr>
      <w:r w:rsidRPr="00667B58">
        <w:rPr>
          <w:color w:val="004A98"/>
          <w:sz w:val="22"/>
          <w:szCs w:val="22"/>
        </w:rPr>
        <w:t xml:space="preserve">Table </w:t>
      </w:r>
      <w:r w:rsidRPr="00667B58">
        <w:rPr>
          <w:color w:val="004A98"/>
          <w:sz w:val="22"/>
          <w:szCs w:val="22"/>
        </w:rPr>
        <w:fldChar w:fldCharType="begin"/>
      </w:r>
      <w:r w:rsidRPr="00667B58">
        <w:rPr>
          <w:color w:val="004A98"/>
          <w:sz w:val="22"/>
          <w:szCs w:val="22"/>
        </w:rPr>
        <w:instrText xml:space="preserve"> SEQ Table \* ARABIC </w:instrText>
      </w:r>
      <w:r w:rsidRPr="00667B58">
        <w:rPr>
          <w:color w:val="004A98"/>
          <w:sz w:val="22"/>
          <w:szCs w:val="22"/>
        </w:rPr>
        <w:fldChar w:fldCharType="separate"/>
      </w:r>
      <w:r w:rsidR="00667B58" w:rsidRPr="00667B58">
        <w:rPr>
          <w:noProof/>
          <w:color w:val="004A98"/>
          <w:sz w:val="22"/>
          <w:szCs w:val="22"/>
        </w:rPr>
        <w:t>2</w:t>
      </w:r>
      <w:r w:rsidRPr="00667B58">
        <w:rPr>
          <w:color w:val="004A98"/>
          <w:sz w:val="22"/>
          <w:szCs w:val="22"/>
        </w:rPr>
        <w:fldChar w:fldCharType="end"/>
      </w:r>
      <w:r w:rsidRPr="00667B58">
        <w:rPr>
          <w:color w:val="004A98"/>
          <w:sz w:val="22"/>
          <w:szCs w:val="22"/>
        </w:rPr>
        <w:t>: Storage capacity of well casing or pipe.</w:t>
      </w:r>
    </w:p>
    <w:tbl>
      <w:tblPr>
        <w:tblStyle w:val="TableGrid"/>
        <w:tblW w:w="2842" w:type="pct"/>
        <w:jc w:val="center"/>
        <w:tblLook w:val="04A0" w:firstRow="1" w:lastRow="0" w:firstColumn="1" w:lastColumn="0" w:noHBand="0" w:noVBand="1"/>
      </w:tblPr>
      <w:tblGrid>
        <w:gridCol w:w="2055"/>
        <w:gridCol w:w="4078"/>
      </w:tblGrid>
      <w:tr w:rsidR="00782811" w:rsidRPr="00667B58" w14:paraId="1356FE38" w14:textId="77777777" w:rsidTr="00667B58">
        <w:trPr>
          <w:jc w:val="center"/>
        </w:trPr>
        <w:tc>
          <w:tcPr>
            <w:tcW w:w="0" w:type="auto"/>
            <w:hideMark/>
          </w:tcPr>
          <w:p w14:paraId="29EABC22" w14:textId="77777777" w:rsidR="00A47BB8" w:rsidRPr="00667B58" w:rsidRDefault="00A47BB8">
            <w:pPr>
              <w:rPr>
                <w:rFonts w:eastAsia="Times New Roman" w:cstheme="minorHAnsi"/>
                <w:color w:val="004A98"/>
              </w:rPr>
            </w:pPr>
            <w:r w:rsidRPr="00667B58">
              <w:rPr>
                <w:rFonts w:eastAsia="Times New Roman" w:cstheme="minorHAnsi"/>
                <w:b/>
                <w:bCs/>
                <w:color w:val="004A98"/>
              </w:rPr>
              <w:t>Well diameter (inches)</w:t>
            </w:r>
          </w:p>
        </w:tc>
        <w:tc>
          <w:tcPr>
            <w:tcW w:w="3325" w:type="pct"/>
            <w:hideMark/>
          </w:tcPr>
          <w:p w14:paraId="2D4035A6" w14:textId="77777777" w:rsidR="00A47BB8" w:rsidRPr="00667B58" w:rsidRDefault="00A47BB8">
            <w:pPr>
              <w:rPr>
                <w:rFonts w:eastAsia="Times New Roman" w:cstheme="minorHAnsi"/>
                <w:color w:val="004A98"/>
              </w:rPr>
            </w:pPr>
            <w:r w:rsidRPr="00667B58">
              <w:rPr>
                <w:rFonts w:eastAsia="Times New Roman" w:cstheme="minorHAnsi"/>
                <w:b/>
                <w:bCs/>
                <w:color w:val="004A98"/>
              </w:rPr>
              <w:t>Storage per foot of water depth (gallons per foot)</w:t>
            </w:r>
          </w:p>
        </w:tc>
      </w:tr>
      <w:tr w:rsidR="00782811" w:rsidRPr="00667B58" w14:paraId="6DCCE3A2" w14:textId="77777777" w:rsidTr="00667B58">
        <w:trPr>
          <w:jc w:val="center"/>
        </w:trPr>
        <w:tc>
          <w:tcPr>
            <w:tcW w:w="0" w:type="auto"/>
            <w:hideMark/>
          </w:tcPr>
          <w:p w14:paraId="0B6366D0" w14:textId="77777777" w:rsidR="00A47BB8" w:rsidRPr="00667B58" w:rsidRDefault="00A47BB8">
            <w:pPr>
              <w:rPr>
                <w:rFonts w:eastAsia="Times New Roman" w:cstheme="minorHAnsi"/>
                <w:color w:val="004A98"/>
              </w:rPr>
            </w:pPr>
            <w:r w:rsidRPr="00667B58">
              <w:rPr>
                <w:rFonts w:eastAsia="Times New Roman" w:cstheme="minorHAnsi"/>
                <w:color w:val="004A98"/>
              </w:rPr>
              <w:t>2</w:t>
            </w:r>
          </w:p>
        </w:tc>
        <w:tc>
          <w:tcPr>
            <w:tcW w:w="3325" w:type="pct"/>
            <w:hideMark/>
          </w:tcPr>
          <w:p w14:paraId="7F6C0370" w14:textId="77777777" w:rsidR="00A47BB8" w:rsidRPr="00667B58" w:rsidRDefault="00A47BB8">
            <w:pPr>
              <w:rPr>
                <w:rFonts w:eastAsia="Times New Roman" w:cstheme="minorHAnsi"/>
                <w:color w:val="004A98"/>
              </w:rPr>
            </w:pPr>
            <w:r w:rsidRPr="00667B58">
              <w:rPr>
                <w:rFonts w:eastAsia="Times New Roman" w:cstheme="minorHAnsi"/>
                <w:color w:val="004A98"/>
              </w:rPr>
              <w:t>0.16</w:t>
            </w:r>
          </w:p>
        </w:tc>
      </w:tr>
      <w:tr w:rsidR="00782811" w:rsidRPr="00667B58" w14:paraId="5634AEF4" w14:textId="77777777" w:rsidTr="00667B58">
        <w:trPr>
          <w:jc w:val="center"/>
        </w:trPr>
        <w:tc>
          <w:tcPr>
            <w:tcW w:w="0" w:type="auto"/>
            <w:hideMark/>
          </w:tcPr>
          <w:p w14:paraId="6845B91B" w14:textId="77777777" w:rsidR="00A47BB8" w:rsidRPr="00667B58" w:rsidRDefault="00A47BB8">
            <w:pPr>
              <w:rPr>
                <w:rFonts w:eastAsia="Times New Roman" w:cstheme="minorHAnsi"/>
                <w:color w:val="004A98"/>
              </w:rPr>
            </w:pPr>
            <w:r w:rsidRPr="00667B58">
              <w:rPr>
                <w:rFonts w:eastAsia="Times New Roman" w:cstheme="minorHAnsi"/>
                <w:color w:val="004A98"/>
              </w:rPr>
              <w:t>3</w:t>
            </w:r>
          </w:p>
        </w:tc>
        <w:tc>
          <w:tcPr>
            <w:tcW w:w="3325" w:type="pct"/>
            <w:hideMark/>
          </w:tcPr>
          <w:p w14:paraId="55DB395E" w14:textId="77777777" w:rsidR="00A47BB8" w:rsidRPr="00667B58" w:rsidRDefault="00A47BB8">
            <w:pPr>
              <w:rPr>
                <w:rFonts w:eastAsia="Times New Roman" w:cstheme="minorHAnsi"/>
                <w:color w:val="004A98"/>
              </w:rPr>
            </w:pPr>
            <w:r w:rsidRPr="00667B58">
              <w:rPr>
                <w:rFonts w:eastAsia="Times New Roman" w:cstheme="minorHAnsi"/>
                <w:color w:val="004A98"/>
              </w:rPr>
              <w:t>0.37</w:t>
            </w:r>
          </w:p>
        </w:tc>
      </w:tr>
      <w:tr w:rsidR="00782811" w:rsidRPr="00667B58" w14:paraId="3546C783" w14:textId="77777777" w:rsidTr="00667B58">
        <w:trPr>
          <w:trHeight w:val="360"/>
          <w:jc w:val="center"/>
        </w:trPr>
        <w:tc>
          <w:tcPr>
            <w:tcW w:w="0" w:type="auto"/>
            <w:hideMark/>
          </w:tcPr>
          <w:p w14:paraId="3E289E62" w14:textId="77777777" w:rsidR="00A47BB8" w:rsidRPr="00667B58" w:rsidRDefault="00A47BB8">
            <w:pPr>
              <w:rPr>
                <w:rFonts w:eastAsia="Times New Roman" w:cstheme="minorHAnsi"/>
                <w:color w:val="004A98"/>
              </w:rPr>
            </w:pPr>
            <w:r w:rsidRPr="00667B58">
              <w:rPr>
                <w:rFonts w:eastAsia="Times New Roman" w:cstheme="minorHAnsi"/>
                <w:color w:val="004A98"/>
              </w:rPr>
              <w:t>4</w:t>
            </w:r>
          </w:p>
        </w:tc>
        <w:tc>
          <w:tcPr>
            <w:tcW w:w="3325" w:type="pct"/>
            <w:hideMark/>
          </w:tcPr>
          <w:p w14:paraId="3750E3FA" w14:textId="77777777" w:rsidR="00A47BB8" w:rsidRPr="00667B58" w:rsidRDefault="00A47BB8">
            <w:pPr>
              <w:rPr>
                <w:rFonts w:eastAsia="Times New Roman" w:cstheme="minorHAnsi"/>
                <w:color w:val="004A98"/>
              </w:rPr>
            </w:pPr>
            <w:r w:rsidRPr="00667B58">
              <w:rPr>
                <w:rFonts w:eastAsia="Times New Roman" w:cstheme="minorHAnsi"/>
                <w:color w:val="004A98"/>
              </w:rPr>
              <w:t>0.65</w:t>
            </w:r>
          </w:p>
        </w:tc>
      </w:tr>
      <w:tr w:rsidR="00782811" w:rsidRPr="00667B58" w14:paraId="223D8993" w14:textId="77777777" w:rsidTr="00667B58">
        <w:trPr>
          <w:jc w:val="center"/>
        </w:trPr>
        <w:tc>
          <w:tcPr>
            <w:tcW w:w="0" w:type="auto"/>
            <w:hideMark/>
          </w:tcPr>
          <w:p w14:paraId="7760B052" w14:textId="77777777" w:rsidR="00A47BB8" w:rsidRPr="00667B58" w:rsidRDefault="00A47BB8">
            <w:pPr>
              <w:rPr>
                <w:rFonts w:eastAsia="Times New Roman" w:cstheme="minorHAnsi"/>
                <w:color w:val="004A98"/>
              </w:rPr>
            </w:pPr>
            <w:r w:rsidRPr="00667B58">
              <w:rPr>
                <w:rFonts w:eastAsia="Times New Roman" w:cstheme="minorHAnsi"/>
                <w:color w:val="004A98"/>
              </w:rPr>
              <w:t>5</w:t>
            </w:r>
          </w:p>
        </w:tc>
        <w:tc>
          <w:tcPr>
            <w:tcW w:w="3325" w:type="pct"/>
            <w:hideMark/>
          </w:tcPr>
          <w:p w14:paraId="535941C8" w14:textId="77777777" w:rsidR="00A47BB8" w:rsidRPr="00667B58" w:rsidRDefault="00A47BB8">
            <w:pPr>
              <w:rPr>
                <w:rFonts w:eastAsia="Times New Roman" w:cstheme="minorHAnsi"/>
                <w:color w:val="004A98"/>
              </w:rPr>
            </w:pPr>
            <w:r w:rsidRPr="00667B58">
              <w:rPr>
                <w:rFonts w:eastAsia="Times New Roman" w:cstheme="minorHAnsi"/>
                <w:color w:val="004A98"/>
              </w:rPr>
              <w:t>1.02</w:t>
            </w:r>
          </w:p>
        </w:tc>
      </w:tr>
      <w:tr w:rsidR="00782811" w:rsidRPr="00667B58" w14:paraId="55E5A7A4" w14:textId="77777777" w:rsidTr="00667B58">
        <w:trPr>
          <w:jc w:val="center"/>
        </w:trPr>
        <w:tc>
          <w:tcPr>
            <w:tcW w:w="0" w:type="auto"/>
            <w:hideMark/>
          </w:tcPr>
          <w:p w14:paraId="2DD37FCE" w14:textId="77777777" w:rsidR="00A47BB8" w:rsidRPr="00667B58" w:rsidRDefault="00A47BB8">
            <w:pPr>
              <w:rPr>
                <w:rFonts w:eastAsia="Times New Roman" w:cstheme="minorHAnsi"/>
                <w:color w:val="004A98"/>
              </w:rPr>
            </w:pPr>
            <w:r w:rsidRPr="00667B58">
              <w:rPr>
                <w:rFonts w:eastAsia="Times New Roman" w:cstheme="minorHAnsi"/>
                <w:color w:val="004A98"/>
              </w:rPr>
              <w:t>6</w:t>
            </w:r>
          </w:p>
        </w:tc>
        <w:tc>
          <w:tcPr>
            <w:tcW w:w="3325" w:type="pct"/>
            <w:hideMark/>
          </w:tcPr>
          <w:p w14:paraId="25DACC8B" w14:textId="77777777" w:rsidR="00A47BB8" w:rsidRPr="00667B58" w:rsidRDefault="00A47BB8">
            <w:pPr>
              <w:rPr>
                <w:rFonts w:eastAsia="Times New Roman" w:cstheme="minorHAnsi"/>
                <w:color w:val="004A98"/>
              </w:rPr>
            </w:pPr>
            <w:r w:rsidRPr="00667B58">
              <w:rPr>
                <w:rFonts w:eastAsia="Times New Roman" w:cstheme="minorHAnsi"/>
                <w:color w:val="004A98"/>
              </w:rPr>
              <w:t>1.47</w:t>
            </w:r>
          </w:p>
        </w:tc>
      </w:tr>
      <w:tr w:rsidR="00782811" w:rsidRPr="00667B58" w14:paraId="5F9A5166" w14:textId="77777777" w:rsidTr="00667B58">
        <w:trPr>
          <w:jc w:val="center"/>
        </w:trPr>
        <w:tc>
          <w:tcPr>
            <w:tcW w:w="0" w:type="auto"/>
            <w:hideMark/>
          </w:tcPr>
          <w:p w14:paraId="665D32CA" w14:textId="77777777" w:rsidR="00A47BB8" w:rsidRPr="00667B58" w:rsidRDefault="00A47BB8">
            <w:pPr>
              <w:rPr>
                <w:rFonts w:eastAsia="Times New Roman" w:cstheme="minorHAnsi"/>
                <w:color w:val="004A98"/>
              </w:rPr>
            </w:pPr>
            <w:r w:rsidRPr="00667B58">
              <w:rPr>
                <w:rFonts w:eastAsia="Times New Roman" w:cstheme="minorHAnsi"/>
                <w:color w:val="004A98"/>
              </w:rPr>
              <w:t>8</w:t>
            </w:r>
          </w:p>
        </w:tc>
        <w:tc>
          <w:tcPr>
            <w:tcW w:w="3325" w:type="pct"/>
            <w:hideMark/>
          </w:tcPr>
          <w:p w14:paraId="20726506" w14:textId="77777777" w:rsidR="00A47BB8" w:rsidRPr="00667B58" w:rsidRDefault="00A47BB8">
            <w:pPr>
              <w:rPr>
                <w:rFonts w:eastAsia="Times New Roman" w:cstheme="minorHAnsi"/>
                <w:color w:val="004A98"/>
              </w:rPr>
            </w:pPr>
            <w:r w:rsidRPr="00667B58">
              <w:rPr>
                <w:rFonts w:eastAsia="Times New Roman" w:cstheme="minorHAnsi"/>
                <w:color w:val="004A98"/>
              </w:rPr>
              <w:t>2.61</w:t>
            </w:r>
          </w:p>
        </w:tc>
      </w:tr>
      <w:tr w:rsidR="00782811" w:rsidRPr="00667B58" w14:paraId="4FD02321" w14:textId="77777777" w:rsidTr="00667B58">
        <w:trPr>
          <w:jc w:val="center"/>
        </w:trPr>
        <w:tc>
          <w:tcPr>
            <w:tcW w:w="0" w:type="auto"/>
            <w:hideMark/>
          </w:tcPr>
          <w:p w14:paraId="3E319510" w14:textId="77777777" w:rsidR="00A47BB8" w:rsidRPr="00667B58" w:rsidRDefault="00A47BB8">
            <w:pPr>
              <w:rPr>
                <w:rFonts w:eastAsia="Times New Roman" w:cstheme="minorHAnsi"/>
                <w:color w:val="004A98"/>
              </w:rPr>
            </w:pPr>
            <w:r w:rsidRPr="00667B58">
              <w:rPr>
                <w:rFonts w:eastAsia="Times New Roman" w:cstheme="minorHAnsi"/>
                <w:color w:val="004A98"/>
              </w:rPr>
              <w:t>10</w:t>
            </w:r>
          </w:p>
        </w:tc>
        <w:tc>
          <w:tcPr>
            <w:tcW w:w="3325" w:type="pct"/>
            <w:hideMark/>
          </w:tcPr>
          <w:p w14:paraId="0F306CF1" w14:textId="77777777" w:rsidR="00A47BB8" w:rsidRPr="00667B58" w:rsidRDefault="00A47BB8">
            <w:pPr>
              <w:rPr>
                <w:rFonts w:eastAsia="Times New Roman" w:cstheme="minorHAnsi"/>
                <w:color w:val="004A98"/>
              </w:rPr>
            </w:pPr>
            <w:r w:rsidRPr="00667B58">
              <w:rPr>
                <w:rFonts w:eastAsia="Times New Roman" w:cstheme="minorHAnsi"/>
                <w:color w:val="004A98"/>
              </w:rPr>
              <w:t>4.08</w:t>
            </w:r>
          </w:p>
        </w:tc>
      </w:tr>
      <w:tr w:rsidR="00782811" w:rsidRPr="00667B58" w14:paraId="4D20608D" w14:textId="77777777" w:rsidTr="00667B58">
        <w:trPr>
          <w:jc w:val="center"/>
        </w:trPr>
        <w:tc>
          <w:tcPr>
            <w:tcW w:w="0" w:type="auto"/>
            <w:hideMark/>
          </w:tcPr>
          <w:p w14:paraId="7EE0910F" w14:textId="5E18519E" w:rsidR="00A47BB8" w:rsidRPr="00667B58" w:rsidRDefault="00A47BB8">
            <w:pPr>
              <w:rPr>
                <w:rFonts w:eastAsia="Times New Roman" w:cstheme="minorHAnsi"/>
                <w:color w:val="004A98"/>
              </w:rPr>
            </w:pPr>
            <w:r w:rsidRPr="00667B58">
              <w:rPr>
                <w:rFonts w:eastAsia="Times New Roman" w:cstheme="minorHAnsi"/>
                <w:color w:val="004A98"/>
              </w:rPr>
              <w:t>12</w:t>
            </w:r>
          </w:p>
        </w:tc>
        <w:tc>
          <w:tcPr>
            <w:tcW w:w="3325" w:type="pct"/>
            <w:hideMark/>
          </w:tcPr>
          <w:p w14:paraId="0829F81F" w14:textId="77777777" w:rsidR="00A47BB8" w:rsidRPr="00667B58" w:rsidRDefault="00A47BB8">
            <w:pPr>
              <w:rPr>
                <w:rFonts w:eastAsia="Times New Roman" w:cstheme="minorHAnsi"/>
                <w:color w:val="004A98"/>
              </w:rPr>
            </w:pPr>
            <w:r w:rsidRPr="00667B58">
              <w:rPr>
                <w:rFonts w:eastAsia="Times New Roman" w:cstheme="minorHAnsi"/>
                <w:color w:val="004A98"/>
              </w:rPr>
              <w:t>5.87</w:t>
            </w:r>
          </w:p>
        </w:tc>
      </w:tr>
    </w:tbl>
    <w:p w14:paraId="2D963950" w14:textId="483743BC" w:rsidR="0016254F" w:rsidRPr="00667B58" w:rsidRDefault="0016254F" w:rsidP="0016254F">
      <w:pPr>
        <w:rPr>
          <w:rStyle w:val="Hyperlink"/>
          <w:color w:val="004A98"/>
          <w:u w:val="none"/>
        </w:rPr>
      </w:pPr>
    </w:p>
    <w:p w14:paraId="2AF2AFAC" w14:textId="77777777" w:rsidR="00A47BB8" w:rsidRPr="00667B58" w:rsidRDefault="00A47BB8" w:rsidP="0016254F">
      <w:pPr>
        <w:rPr>
          <w:rStyle w:val="Hyperlink"/>
          <w:color w:val="004A98"/>
        </w:rPr>
      </w:pPr>
    </w:p>
    <w:p w14:paraId="2871CAE5" w14:textId="77777777" w:rsidR="00A47BB8" w:rsidRPr="00782811" w:rsidRDefault="00A47BB8" w:rsidP="0016254F">
      <w:pPr>
        <w:rPr>
          <w:rStyle w:val="Hyperlink"/>
          <w:color w:val="004A98"/>
        </w:rPr>
      </w:pPr>
    </w:p>
    <w:p w14:paraId="735D10F9" w14:textId="77777777" w:rsidR="00A47BB8" w:rsidRPr="00782811" w:rsidRDefault="00A47BB8" w:rsidP="0016254F">
      <w:pPr>
        <w:rPr>
          <w:rStyle w:val="Hyperlink"/>
          <w:color w:val="004A98"/>
        </w:rPr>
      </w:pPr>
    </w:p>
    <w:p w14:paraId="2DC43E6B" w14:textId="77777777" w:rsidR="00A47BB8" w:rsidRDefault="00A47BB8" w:rsidP="0016254F">
      <w:pPr>
        <w:rPr>
          <w:rStyle w:val="Hyperlink"/>
          <w:color w:val="004A98"/>
        </w:rPr>
      </w:pPr>
    </w:p>
    <w:p w14:paraId="7A49EC14" w14:textId="77777777" w:rsidR="00667B58" w:rsidRDefault="00667B58" w:rsidP="0016254F">
      <w:pPr>
        <w:rPr>
          <w:rStyle w:val="Hyperlink"/>
          <w:color w:val="004A98"/>
        </w:rPr>
      </w:pPr>
    </w:p>
    <w:p w14:paraId="7CDAA7A5" w14:textId="77777777" w:rsidR="00667B58" w:rsidRDefault="00667B58" w:rsidP="0016254F">
      <w:pPr>
        <w:rPr>
          <w:rStyle w:val="Hyperlink"/>
          <w:color w:val="004A98"/>
        </w:rPr>
      </w:pPr>
    </w:p>
    <w:p w14:paraId="4EA89B56" w14:textId="77777777" w:rsidR="00A47BB8" w:rsidRDefault="00A47BB8" w:rsidP="0016254F">
      <w:pPr>
        <w:rPr>
          <w:rStyle w:val="Hyperlink"/>
          <w:color w:val="004A98"/>
        </w:rPr>
      </w:pPr>
    </w:p>
    <w:p w14:paraId="2687BBF8" w14:textId="77777777" w:rsidR="00A47BB8" w:rsidRDefault="00A47BB8" w:rsidP="0016254F">
      <w:pPr>
        <w:rPr>
          <w:rStyle w:val="Hyperlink"/>
          <w:color w:val="004A98"/>
          <w:u w:val="none"/>
        </w:rPr>
      </w:pPr>
    </w:p>
    <w:p w14:paraId="331EC51B" w14:textId="560CE126" w:rsidR="00782811" w:rsidRPr="00667B58" w:rsidRDefault="00782811" w:rsidP="00782811">
      <w:pPr>
        <w:pStyle w:val="Caption"/>
        <w:keepNext/>
        <w:rPr>
          <w:rFonts w:cstheme="minorHAnsi"/>
          <w:color w:val="004A98"/>
          <w:sz w:val="22"/>
          <w:szCs w:val="22"/>
        </w:rPr>
      </w:pPr>
      <w:r w:rsidRPr="00667B58">
        <w:rPr>
          <w:rFonts w:cstheme="minorHAnsi"/>
          <w:color w:val="004A98"/>
          <w:sz w:val="22"/>
          <w:szCs w:val="22"/>
        </w:rPr>
        <w:lastRenderedPageBreak/>
        <w:t xml:space="preserve">Table </w:t>
      </w:r>
      <w:r w:rsidRPr="00667B58">
        <w:rPr>
          <w:rFonts w:cstheme="minorHAnsi"/>
          <w:color w:val="004A98"/>
          <w:sz w:val="22"/>
          <w:szCs w:val="22"/>
        </w:rPr>
        <w:fldChar w:fldCharType="begin"/>
      </w:r>
      <w:r w:rsidRPr="00667B58">
        <w:rPr>
          <w:rFonts w:cstheme="minorHAnsi"/>
          <w:color w:val="004A98"/>
          <w:sz w:val="22"/>
          <w:szCs w:val="22"/>
        </w:rPr>
        <w:instrText xml:space="preserve"> SEQ Table \* ARABIC </w:instrText>
      </w:r>
      <w:r w:rsidRPr="00667B58">
        <w:rPr>
          <w:rFonts w:cstheme="minorHAnsi"/>
          <w:color w:val="004A98"/>
          <w:sz w:val="22"/>
          <w:szCs w:val="22"/>
        </w:rPr>
        <w:fldChar w:fldCharType="separate"/>
      </w:r>
      <w:r w:rsidR="00667B58" w:rsidRPr="00667B58">
        <w:rPr>
          <w:rFonts w:cstheme="minorHAnsi"/>
          <w:noProof/>
          <w:color w:val="004A98"/>
          <w:sz w:val="22"/>
          <w:szCs w:val="22"/>
        </w:rPr>
        <w:t>3</w:t>
      </w:r>
      <w:r w:rsidRPr="00667B58">
        <w:rPr>
          <w:rFonts w:cstheme="minorHAnsi"/>
          <w:color w:val="004A98"/>
          <w:sz w:val="22"/>
          <w:szCs w:val="22"/>
        </w:rPr>
        <w:fldChar w:fldCharType="end"/>
      </w:r>
      <w:r w:rsidRPr="00667B58">
        <w:rPr>
          <w:rFonts w:cstheme="minorHAnsi"/>
          <w:color w:val="004A98"/>
          <w:sz w:val="22"/>
          <w:szCs w:val="22"/>
        </w:rPr>
        <w:t>: Capacity of storage tanks or cisterns.</w:t>
      </w:r>
    </w:p>
    <w:tbl>
      <w:tblPr>
        <w:tblStyle w:val="TableGrid"/>
        <w:tblW w:w="4350" w:type="pct"/>
        <w:jc w:val="center"/>
        <w:tblLook w:val="04A0" w:firstRow="1" w:lastRow="0" w:firstColumn="1" w:lastColumn="0" w:noHBand="0" w:noVBand="1"/>
      </w:tblPr>
      <w:tblGrid>
        <w:gridCol w:w="2173"/>
        <w:gridCol w:w="1326"/>
        <w:gridCol w:w="1325"/>
        <w:gridCol w:w="1374"/>
        <w:gridCol w:w="178"/>
        <w:gridCol w:w="1498"/>
        <w:gridCol w:w="1513"/>
      </w:tblGrid>
      <w:tr w:rsidR="00782811" w:rsidRPr="00667B58" w14:paraId="44302701" w14:textId="77777777" w:rsidTr="004045CC">
        <w:trPr>
          <w:trHeight w:val="600"/>
          <w:jc w:val="center"/>
        </w:trPr>
        <w:tc>
          <w:tcPr>
            <w:tcW w:w="1157" w:type="pct"/>
            <w:hideMark/>
          </w:tcPr>
          <w:p w14:paraId="04C97E3F" w14:textId="77777777" w:rsidR="00A47BB8" w:rsidRPr="00667B58" w:rsidRDefault="00A47BB8">
            <w:pPr>
              <w:rPr>
                <w:rFonts w:eastAsia="Times New Roman" w:cstheme="minorHAnsi"/>
                <w:color w:val="004A98"/>
              </w:rPr>
            </w:pPr>
            <w:r w:rsidRPr="00667B58">
              <w:rPr>
                <w:rFonts w:eastAsia="Times New Roman" w:cstheme="minorHAnsi"/>
                <w:b/>
                <w:bCs/>
                <w:color w:val="004A98"/>
              </w:rPr>
              <w:t xml:space="preserve">Depth (in feet) </w:t>
            </w:r>
          </w:p>
        </w:tc>
        <w:tc>
          <w:tcPr>
            <w:tcW w:w="0" w:type="auto"/>
            <w:gridSpan w:val="6"/>
            <w:hideMark/>
          </w:tcPr>
          <w:p w14:paraId="40FCFAD9" w14:textId="1BCF79EA" w:rsidR="004045CC" w:rsidRPr="004045CC" w:rsidRDefault="00A47BB8">
            <w:pPr>
              <w:rPr>
                <w:rFonts w:eastAsia="Times New Roman" w:cstheme="minorHAnsi"/>
                <w:b/>
                <w:bCs/>
                <w:color w:val="004A98"/>
              </w:rPr>
            </w:pPr>
            <w:r w:rsidRPr="00667B58">
              <w:rPr>
                <w:rFonts w:eastAsia="Times New Roman" w:cstheme="minorHAnsi"/>
                <w:b/>
                <w:bCs/>
                <w:color w:val="004A98"/>
              </w:rPr>
              <w:t>Diameter of round cistern or length of side of square cistern (in feet)</w:t>
            </w:r>
          </w:p>
        </w:tc>
      </w:tr>
      <w:tr w:rsidR="004045CC" w:rsidRPr="00667B58" w14:paraId="4DB7B9BD" w14:textId="77777777" w:rsidTr="004045CC">
        <w:trPr>
          <w:jc w:val="center"/>
        </w:trPr>
        <w:tc>
          <w:tcPr>
            <w:tcW w:w="1157" w:type="pct"/>
            <w:hideMark/>
          </w:tcPr>
          <w:p w14:paraId="352E494F" w14:textId="5D0B8855" w:rsidR="004045CC" w:rsidRPr="00667B58" w:rsidRDefault="004045CC" w:rsidP="00DD3493">
            <w:pPr>
              <w:rPr>
                <w:rFonts w:eastAsia="Times New Roman" w:cstheme="minorHAnsi"/>
                <w:color w:val="004A98"/>
              </w:rPr>
            </w:pPr>
          </w:p>
        </w:tc>
        <w:tc>
          <w:tcPr>
            <w:tcW w:w="706" w:type="pct"/>
            <w:hideMark/>
          </w:tcPr>
          <w:p w14:paraId="4BBF2235" w14:textId="4D079E28" w:rsidR="004045CC" w:rsidRPr="00667B58" w:rsidRDefault="004045CC" w:rsidP="00DD3493">
            <w:pPr>
              <w:rPr>
                <w:rFonts w:eastAsia="Times New Roman" w:cstheme="minorHAnsi"/>
                <w:color w:val="004A98"/>
              </w:rPr>
            </w:pPr>
            <w:r>
              <w:rPr>
                <w:rFonts w:eastAsia="Times New Roman" w:cstheme="minorHAnsi"/>
                <w:color w:val="004A98"/>
              </w:rPr>
              <w:t>6</w:t>
            </w:r>
          </w:p>
        </w:tc>
        <w:tc>
          <w:tcPr>
            <w:tcW w:w="706" w:type="pct"/>
            <w:hideMark/>
          </w:tcPr>
          <w:p w14:paraId="7E90222B" w14:textId="706584B0" w:rsidR="004045CC" w:rsidRPr="00667B58" w:rsidRDefault="004045CC" w:rsidP="00DD3493">
            <w:pPr>
              <w:rPr>
                <w:rFonts w:eastAsia="Times New Roman" w:cstheme="minorHAnsi"/>
                <w:color w:val="004A98"/>
              </w:rPr>
            </w:pPr>
            <w:r>
              <w:rPr>
                <w:rFonts w:eastAsia="Times New Roman" w:cstheme="minorHAnsi"/>
                <w:color w:val="004A98"/>
              </w:rPr>
              <w:t>7</w:t>
            </w:r>
          </w:p>
        </w:tc>
        <w:tc>
          <w:tcPr>
            <w:tcW w:w="732" w:type="pct"/>
            <w:hideMark/>
          </w:tcPr>
          <w:p w14:paraId="7A7BC06E" w14:textId="7B2284ED" w:rsidR="004045CC" w:rsidRPr="00667B58" w:rsidRDefault="004045CC" w:rsidP="00DD3493">
            <w:pPr>
              <w:rPr>
                <w:rFonts w:eastAsia="Times New Roman" w:cstheme="minorHAnsi"/>
                <w:color w:val="004A98"/>
              </w:rPr>
            </w:pPr>
            <w:r>
              <w:rPr>
                <w:rFonts w:eastAsia="Times New Roman" w:cstheme="minorHAnsi"/>
                <w:color w:val="004A98"/>
              </w:rPr>
              <w:t>8</w:t>
            </w:r>
          </w:p>
        </w:tc>
        <w:tc>
          <w:tcPr>
            <w:tcW w:w="893" w:type="pct"/>
            <w:gridSpan w:val="2"/>
            <w:hideMark/>
          </w:tcPr>
          <w:p w14:paraId="7892430E" w14:textId="56620DB9" w:rsidR="004045CC" w:rsidRPr="00667B58" w:rsidRDefault="004045CC" w:rsidP="00DD3493">
            <w:pPr>
              <w:rPr>
                <w:rFonts w:eastAsia="Times New Roman" w:cstheme="minorHAnsi"/>
                <w:color w:val="004A98"/>
              </w:rPr>
            </w:pPr>
            <w:r>
              <w:rPr>
                <w:rFonts w:eastAsia="Times New Roman" w:cstheme="minorHAnsi"/>
                <w:color w:val="004A98"/>
              </w:rPr>
              <w:t>9</w:t>
            </w:r>
          </w:p>
        </w:tc>
        <w:tc>
          <w:tcPr>
            <w:tcW w:w="806" w:type="pct"/>
            <w:hideMark/>
          </w:tcPr>
          <w:p w14:paraId="1E235D1C" w14:textId="392FBC7E" w:rsidR="004045CC" w:rsidRPr="00667B58" w:rsidRDefault="004045CC" w:rsidP="00DD3493">
            <w:pPr>
              <w:rPr>
                <w:rFonts w:eastAsia="Times New Roman" w:cstheme="minorHAnsi"/>
                <w:color w:val="004A98"/>
              </w:rPr>
            </w:pPr>
            <w:r>
              <w:rPr>
                <w:rFonts w:eastAsia="Times New Roman" w:cstheme="minorHAnsi"/>
                <w:color w:val="004A98"/>
              </w:rPr>
              <w:t>10</w:t>
            </w:r>
          </w:p>
        </w:tc>
      </w:tr>
      <w:tr w:rsidR="00782811" w:rsidRPr="00667B58" w14:paraId="2BDAABAB" w14:textId="77777777" w:rsidTr="004045CC">
        <w:trPr>
          <w:jc w:val="center"/>
        </w:trPr>
        <w:tc>
          <w:tcPr>
            <w:tcW w:w="1157" w:type="pct"/>
            <w:hideMark/>
          </w:tcPr>
          <w:p w14:paraId="7266B4AC" w14:textId="77777777" w:rsidR="00A47BB8" w:rsidRPr="00667B58" w:rsidRDefault="00A47BB8">
            <w:pPr>
              <w:rPr>
                <w:rFonts w:eastAsia="Times New Roman" w:cstheme="minorHAnsi"/>
                <w:color w:val="004A98"/>
              </w:rPr>
            </w:pPr>
            <w:r w:rsidRPr="00667B58">
              <w:rPr>
                <w:rFonts w:eastAsia="Times New Roman" w:cstheme="minorHAnsi"/>
                <w:b/>
                <w:bCs/>
                <w:color w:val="004A98"/>
              </w:rPr>
              <w:t>Round type</w:t>
            </w:r>
          </w:p>
        </w:tc>
        <w:tc>
          <w:tcPr>
            <w:tcW w:w="0" w:type="auto"/>
            <w:gridSpan w:val="6"/>
            <w:hideMark/>
          </w:tcPr>
          <w:p w14:paraId="692E2F54" w14:textId="77777777" w:rsidR="00A47BB8" w:rsidRPr="00667B58" w:rsidRDefault="00A47BB8">
            <w:pPr>
              <w:jc w:val="center"/>
              <w:rPr>
                <w:rFonts w:eastAsia="Times New Roman" w:cstheme="minorHAnsi"/>
                <w:color w:val="004A98"/>
              </w:rPr>
            </w:pPr>
            <w:r w:rsidRPr="00667B58">
              <w:rPr>
                <w:rFonts w:eastAsia="Times New Roman" w:cstheme="minorHAnsi"/>
                <w:b/>
                <w:bCs/>
                <w:color w:val="004A98"/>
              </w:rPr>
              <w:t>Cistern capacity, gallons</w:t>
            </w:r>
          </w:p>
        </w:tc>
      </w:tr>
      <w:tr w:rsidR="00782811" w:rsidRPr="00667B58" w14:paraId="677848DE" w14:textId="77777777" w:rsidTr="004045CC">
        <w:trPr>
          <w:jc w:val="center"/>
        </w:trPr>
        <w:tc>
          <w:tcPr>
            <w:tcW w:w="1157" w:type="pct"/>
            <w:hideMark/>
          </w:tcPr>
          <w:p w14:paraId="7EF88626" w14:textId="77777777" w:rsidR="00A47BB8" w:rsidRPr="00667B58" w:rsidRDefault="00A47BB8">
            <w:pPr>
              <w:rPr>
                <w:rFonts w:eastAsia="Times New Roman" w:cstheme="minorHAnsi"/>
                <w:color w:val="004A98"/>
              </w:rPr>
            </w:pPr>
            <w:r w:rsidRPr="00667B58">
              <w:rPr>
                <w:rFonts w:eastAsia="Times New Roman" w:cstheme="minorHAnsi"/>
                <w:color w:val="004A98"/>
              </w:rPr>
              <w:t>5</w:t>
            </w:r>
          </w:p>
        </w:tc>
        <w:tc>
          <w:tcPr>
            <w:tcW w:w="706" w:type="pct"/>
            <w:hideMark/>
          </w:tcPr>
          <w:p w14:paraId="1F3F6781" w14:textId="77777777" w:rsidR="00A47BB8" w:rsidRPr="00667B58" w:rsidRDefault="00A47BB8">
            <w:pPr>
              <w:rPr>
                <w:rFonts w:eastAsia="Times New Roman" w:cstheme="minorHAnsi"/>
                <w:color w:val="004A98"/>
              </w:rPr>
            </w:pPr>
            <w:r w:rsidRPr="00667B58">
              <w:rPr>
                <w:rFonts w:eastAsia="Times New Roman" w:cstheme="minorHAnsi"/>
                <w:color w:val="004A98"/>
              </w:rPr>
              <w:t>1,055</w:t>
            </w:r>
          </w:p>
        </w:tc>
        <w:tc>
          <w:tcPr>
            <w:tcW w:w="706" w:type="pct"/>
            <w:hideMark/>
          </w:tcPr>
          <w:p w14:paraId="5E72718A" w14:textId="77777777" w:rsidR="00A47BB8" w:rsidRPr="00667B58" w:rsidRDefault="00A47BB8">
            <w:pPr>
              <w:rPr>
                <w:rFonts w:eastAsia="Times New Roman" w:cstheme="minorHAnsi"/>
                <w:color w:val="004A98"/>
              </w:rPr>
            </w:pPr>
            <w:r w:rsidRPr="00667B58">
              <w:rPr>
                <w:rFonts w:eastAsia="Times New Roman" w:cstheme="minorHAnsi"/>
                <w:color w:val="004A98"/>
              </w:rPr>
              <w:t>1,440</w:t>
            </w:r>
          </w:p>
        </w:tc>
        <w:tc>
          <w:tcPr>
            <w:tcW w:w="827" w:type="pct"/>
            <w:gridSpan w:val="2"/>
            <w:hideMark/>
          </w:tcPr>
          <w:p w14:paraId="677AA561" w14:textId="77777777" w:rsidR="00A47BB8" w:rsidRPr="00667B58" w:rsidRDefault="00A47BB8">
            <w:pPr>
              <w:rPr>
                <w:rFonts w:eastAsia="Times New Roman" w:cstheme="minorHAnsi"/>
                <w:color w:val="004A98"/>
              </w:rPr>
            </w:pPr>
            <w:r w:rsidRPr="00667B58">
              <w:rPr>
                <w:rFonts w:eastAsia="Times New Roman" w:cstheme="minorHAnsi"/>
                <w:color w:val="004A98"/>
              </w:rPr>
              <w:t>1,880</w:t>
            </w:r>
          </w:p>
        </w:tc>
        <w:tc>
          <w:tcPr>
            <w:tcW w:w="798" w:type="pct"/>
            <w:hideMark/>
          </w:tcPr>
          <w:p w14:paraId="672769CE" w14:textId="77777777" w:rsidR="00A47BB8" w:rsidRPr="00667B58" w:rsidRDefault="00A47BB8">
            <w:pPr>
              <w:rPr>
                <w:rFonts w:eastAsia="Times New Roman" w:cstheme="minorHAnsi"/>
                <w:color w:val="004A98"/>
              </w:rPr>
            </w:pPr>
            <w:r w:rsidRPr="00667B58">
              <w:rPr>
                <w:rFonts w:eastAsia="Times New Roman" w:cstheme="minorHAnsi"/>
                <w:color w:val="004A98"/>
              </w:rPr>
              <w:t>2,380</w:t>
            </w:r>
          </w:p>
        </w:tc>
        <w:tc>
          <w:tcPr>
            <w:tcW w:w="806" w:type="pct"/>
            <w:hideMark/>
          </w:tcPr>
          <w:p w14:paraId="6E12EF6E" w14:textId="77777777" w:rsidR="00A47BB8" w:rsidRPr="00667B58" w:rsidRDefault="00A47BB8">
            <w:pPr>
              <w:rPr>
                <w:rFonts w:eastAsia="Times New Roman" w:cstheme="minorHAnsi"/>
                <w:color w:val="004A98"/>
              </w:rPr>
            </w:pPr>
            <w:r w:rsidRPr="00667B58">
              <w:rPr>
                <w:rFonts w:eastAsia="Times New Roman" w:cstheme="minorHAnsi"/>
                <w:color w:val="004A98"/>
              </w:rPr>
              <w:t>2,935</w:t>
            </w:r>
          </w:p>
        </w:tc>
      </w:tr>
      <w:tr w:rsidR="00782811" w:rsidRPr="00667B58" w14:paraId="202CA478" w14:textId="77777777" w:rsidTr="004045CC">
        <w:trPr>
          <w:jc w:val="center"/>
        </w:trPr>
        <w:tc>
          <w:tcPr>
            <w:tcW w:w="1157" w:type="pct"/>
            <w:hideMark/>
          </w:tcPr>
          <w:p w14:paraId="0C905ADF" w14:textId="77777777" w:rsidR="00A47BB8" w:rsidRPr="00667B58" w:rsidRDefault="00A47BB8">
            <w:pPr>
              <w:rPr>
                <w:rFonts w:eastAsia="Times New Roman" w:cstheme="minorHAnsi"/>
                <w:color w:val="004A98"/>
              </w:rPr>
            </w:pPr>
            <w:bookmarkStart w:id="0" w:name="_Hlk223960526"/>
            <w:r w:rsidRPr="00667B58">
              <w:rPr>
                <w:rFonts w:eastAsia="Times New Roman" w:cstheme="minorHAnsi"/>
                <w:color w:val="004A98"/>
              </w:rPr>
              <w:t>6</w:t>
            </w:r>
          </w:p>
        </w:tc>
        <w:tc>
          <w:tcPr>
            <w:tcW w:w="706" w:type="pct"/>
            <w:hideMark/>
          </w:tcPr>
          <w:p w14:paraId="18FAD7E8" w14:textId="77777777" w:rsidR="00A47BB8" w:rsidRPr="00667B58" w:rsidRDefault="00A47BB8">
            <w:pPr>
              <w:rPr>
                <w:rFonts w:eastAsia="Times New Roman" w:cstheme="minorHAnsi"/>
                <w:color w:val="004A98"/>
              </w:rPr>
            </w:pPr>
            <w:r w:rsidRPr="00667B58">
              <w:rPr>
                <w:rFonts w:eastAsia="Times New Roman" w:cstheme="minorHAnsi"/>
                <w:color w:val="004A98"/>
              </w:rPr>
              <w:t>1,266</w:t>
            </w:r>
          </w:p>
        </w:tc>
        <w:tc>
          <w:tcPr>
            <w:tcW w:w="706" w:type="pct"/>
            <w:hideMark/>
          </w:tcPr>
          <w:p w14:paraId="6A39B047" w14:textId="77777777" w:rsidR="00A47BB8" w:rsidRPr="00667B58" w:rsidRDefault="00A47BB8">
            <w:pPr>
              <w:rPr>
                <w:rFonts w:eastAsia="Times New Roman" w:cstheme="minorHAnsi"/>
                <w:color w:val="004A98"/>
              </w:rPr>
            </w:pPr>
            <w:r w:rsidRPr="00667B58">
              <w:rPr>
                <w:rFonts w:eastAsia="Times New Roman" w:cstheme="minorHAnsi"/>
                <w:color w:val="004A98"/>
              </w:rPr>
              <w:t>1,728</w:t>
            </w:r>
          </w:p>
        </w:tc>
        <w:tc>
          <w:tcPr>
            <w:tcW w:w="827" w:type="pct"/>
            <w:gridSpan w:val="2"/>
            <w:hideMark/>
          </w:tcPr>
          <w:p w14:paraId="422C7B32" w14:textId="77777777" w:rsidR="00A47BB8" w:rsidRPr="00667B58" w:rsidRDefault="00A47BB8">
            <w:pPr>
              <w:rPr>
                <w:rFonts w:eastAsia="Times New Roman" w:cstheme="minorHAnsi"/>
                <w:color w:val="004A98"/>
              </w:rPr>
            </w:pPr>
            <w:r w:rsidRPr="00667B58">
              <w:rPr>
                <w:rFonts w:eastAsia="Times New Roman" w:cstheme="minorHAnsi"/>
                <w:color w:val="004A98"/>
              </w:rPr>
              <w:t>2,256</w:t>
            </w:r>
          </w:p>
        </w:tc>
        <w:tc>
          <w:tcPr>
            <w:tcW w:w="798" w:type="pct"/>
            <w:hideMark/>
          </w:tcPr>
          <w:p w14:paraId="3F7EFA1E" w14:textId="77777777" w:rsidR="00A47BB8" w:rsidRPr="00667B58" w:rsidRDefault="00A47BB8">
            <w:pPr>
              <w:rPr>
                <w:rFonts w:eastAsia="Times New Roman" w:cstheme="minorHAnsi"/>
                <w:color w:val="004A98"/>
              </w:rPr>
            </w:pPr>
            <w:r w:rsidRPr="00667B58">
              <w:rPr>
                <w:rFonts w:eastAsia="Times New Roman" w:cstheme="minorHAnsi"/>
                <w:color w:val="004A98"/>
              </w:rPr>
              <w:t>2,856</w:t>
            </w:r>
          </w:p>
        </w:tc>
        <w:tc>
          <w:tcPr>
            <w:tcW w:w="806" w:type="pct"/>
            <w:hideMark/>
          </w:tcPr>
          <w:p w14:paraId="054E1948" w14:textId="77777777" w:rsidR="00A47BB8" w:rsidRPr="00667B58" w:rsidRDefault="00A47BB8">
            <w:pPr>
              <w:rPr>
                <w:rFonts w:eastAsia="Times New Roman" w:cstheme="minorHAnsi"/>
                <w:color w:val="004A98"/>
              </w:rPr>
            </w:pPr>
            <w:r w:rsidRPr="00667B58">
              <w:rPr>
                <w:rFonts w:eastAsia="Times New Roman" w:cstheme="minorHAnsi"/>
                <w:color w:val="004A98"/>
              </w:rPr>
              <w:t>3,522</w:t>
            </w:r>
          </w:p>
        </w:tc>
      </w:tr>
      <w:bookmarkEnd w:id="0"/>
      <w:tr w:rsidR="00782811" w:rsidRPr="00667B58" w14:paraId="510BCDC3" w14:textId="77777777" w:rsidTr="004045CC">
        <w:trPr>
          <w:jc w:val="center"/>
        </w:trPr>
        <w:tc>
          <w:tcPr>
            <w:tcW w:w="1157" w:type="pct"/>
            <w:hideMark/>
          </w:tcPr>
          <w:p w14:paraId="6BAE43BE" w14:textId="77777777" w:rsidR="00A47BB8" w:rsidRPr="00667B58" w:rsidRDefault="00A47BB8">
            <w:pPr>
              <w:rPr>
                <w:rFonts w:eastAsia="Times New Roman" w:cstheme="minorHAnsi"/>
                <w:color w:val="004A98"/>
              </w:rPr>
            </w:pPr>
            <w:r w:rsidRPr="00667B58">
              <w:rPr>
                <w:rFonts w:eastAsia="Times New Roman" w:cstheme="minorHAnsi"/>
                <w:color w:val="004A98"/>
              </w:rPr>
              <w:t>7</w:t>
            </w:r>
          </w:p>
        </w:tc>
        <w:tc>
          <w:tcPr>
            <w:tcW w:w="706" w:type="pct"/>
            <w:hideMark/>
          </w:tcPr>
          <w:p w14:paraId="1769BA0D" w14:textId="77777777" w:rsidR="00A47BB8" w:rsidRPr="00667B58" w:rsidRDefault="00A47BB8">
            <w:pPr>
              <w:rPr>
                <w:rFonts w:eastAsia="Times New Roman" w:cstheme="minorHAnsi"/>
                <w:color w:val="004A98"/>
              </w:rPr>
            </w:pPr>
            <w:r w:rsidRPr="00667B58">
              <w:rPr>
                <w:rFonts w:eastAsia="Times New Roman" w:cstheme="minorHAnsi"/>
                <w:color w:val="004A98"/>
              </w:rPr>
              <w:t>1,477</w:t>
            </w:r>
          </w:p>
        </w:tc>
        <w:tc>
          <w:tcPr>
            <w:tcW w:w="706" w:type="pct"/>
            <w:hideMark/>
          </w:tcPr>
          <w:p w14:paraId="4E133919" w14:textId="77777777" w:rsidR="00A47BB8" w:rsidRPr="00667B58" w:rsidRDefault="00A47BB8">
            <w:pPr>
              <w:rPr>
                <w:rFonts w:eastAsia="Times New Roman" w:cstheme="minorHAnsi"/>
                <w:color w:val="004A98"/>
              </w:rPr>
            </w:pPr>
            <w:r w:rsidRPr="00667B58">
              <w:rPr>
                <w:rFonts w:eastAsia="Times New Roman" w:cstheme="minorHAnsi"/>
                <w:color w:val="004A98"/>
              </w:rPr>
              <w:t>2,016</w:t>
            </w:r>
          </w:p>
        </w:tc>
        <w:tc>
          <w:tcPr>
            <w:tcW w:w="827" w:type="pct"/>
            <w:gridSpan w:val="2"/>
            <w:hideMark/>
          </w:tcPr>
          <w:p w14:paraId="52824CA5" w14:textId="77777777" w:rsidR="00A47BB8" w:rsidRPr="00667B58" w:rsidRDefault="00A47BB8">
            <w:pPr>
              <w:rPr>
                <w:rFonts w:eastAsia="Times New Roman" w:cstheme="minorHAnsi"/>
                <w:color w:val="004A98"/>
              </w:rPr>
            </w:pPr>
            <w:r w:rsidRPr="00667B58">
              <w:rPr>
                <w:rFonts w:eastAsia="Times New Roman" w:cstheme="minorHAnsi"/>
                <w:color w:val="004A98"/>
              </w:rPr>
              <w:t>2,632</w:t>
            </w:r>
          </w:p>
        </w:tc>
        <w:tc>
          <w:tcPr>
            <w:tcW w:w="798" w:type="pct"/>
            <w:hideMark/>
          </w:tcPr>
          <w:p w14:paraId="6BC34A9A" w14:textId="77777777" w:rsidR="00A47BB8" w:rsidRPr="00667B58" w:rsidRDefault="00A47BB8">
            <w:pPr>
              <w:rPr>
                <w:rFonts w:eastAsia="Times New Roman" w:cstheme="minorHAnsi"/>
                <w:color w:val="004A98"/>
              </w:rPr>
            </w:pPr>
            <w:r w:rsidRPr="00667B58">
              <w:rPr>
                <w:rFonts w:eastAsia="Times New Roman" w:cstheme="minorHAnsi"/>
                <w:color w:val="004A98"/>
              </w:rPr>
              <w:t>3,332</w:t>
            </w:r>
          </w:p>
        </w:tc>
        <w:tc>
          <w:tcPr>
            <w:tcW w:w="806" w:type="pct"/>
            <w:hideMark/>
          </w:tcPr>
          <w:p w14:paraId="3E11EF08" w14:textId="77777777" w:rsidR="00A47BB8" w:rsidRPr="00667B58" w:rsidRDefault="00A47BB8">
            <w:pPr>
              <w:rPr>
                <w:rFonts w:eastAsia="Times New Roman" w:cstheme="minorHAnsi"/>
                <w:color w:val="004A98"/>
              </w:rPr>
            </w:pPr>
            <w:r w:rsidRPr="00667B58">
              <w:rPr>
                <w:rFonts w:eastAsia="Times New Roman" w:cstheme="minorHAnsi"/>
                <w:color w:val="004A98"/>
              </w:rPr>
              <w:t>4,109</w:t>
            </w:r>
          </w:p>
        </w:tc>
      </w:tr>
      <w:tr w:rsidR="00782811" w:rsidRPr="00667B58" w14:paraId="3009C56C" w14:textId="77777777" w:rsidTr="004045CC">
        <w:trPr>
          <w:jc w:val="center"/>
        </w:trPr>
        <w:tc>
          <w:tcPr>
            <w:tcW w:w="1157" w:type="pct"/>
            <w:hideMark/>
          </w:tcPr>
          <w:p w14:paraId="4CE19319" w14:textId="77777777" w:rsidR="00A47BB8" w:rsidRPr="00667B58" w:rsidRDefault="00A47BB8">
            <w:pPr>
              <w:rPr>
                <w:rFonts w:eastAsia="Times New Roman" w:cstheme="minorHAnsi"/>
                <w:color w:val="004A98"/>
              </w:rPr>
            </w:pPr>
            <w:r w:rsidRPr="00667B58">
              <w:rPr>
                <w:rFonts w:eastAsia="Times New Roman" w:cstheme="minorHAnsi"/>
                <w:color w:val="004A98"/>
              </w:rPr>
              <w:t>8</w:t>
            </w:r>
          </w:p>
        </w:tc>
        <w:tc>
          <w:tcPr>
            <w:tcW w:w="706" w:type="pct"/>
            <w:hideMark/>
          </w:tcPr>
          <w:p w14:paraId="04D4F715" w14:textId="77777777" w:rsidR="00A47BB8" w:rsidRPr="00667B58" w:rsidRDefault="00A47BB8">
            <w:pPr>
              <w:rPr>
                <w:rFonts w:eastAsia="Times New Roman" w:cstheme="minorHAnsi"/>
                <w:color w:val="004A98"/>
              </w:rPr>
            </w:pPr>
            <w:r w:rsidRPr="00667B58">
              <w:rPr>
                <w:rFonts w:eastAsia="Times New Roman" w:cstheme="minorHAnsi"/>
                <w:color w:val="004A98"/>
              </w:rPr>
              <w:t>1,688</w:t>
            </w:r>
          </w:p>
        </w:tc>
        <w:tc>
          <w:tcPr>
            <w:tcW w:w="706" w:type="pct"/>
            <w:hideMark/>
          </w:tcPr>
          <w:p w14:paraId="7917A1AA" w14:textId="77777777" w:rsidR="00A47BB8" w:rsidRPr="00667B58" w:rsidRDefault="00A47BB8">
            <w:pPr>
              <w:rPr>
                <w:rFonts w:eastAsia="Times New Roman" w:cstheme="minorHAnsi"/>
                <w:color w:val="004A98"/>
              </w:rPr>
            </w:pPr>
            <w:r w:rsidRPr="00667B58">
              <w:rPr>
                <w:rFonts w:eastAsia="Times New Roman" w:cstheme="minorHAnsi"/>
                <w:color w:val="004A98"/>
              </w:rPr>
              <w:t>2,304</w:t>
            </w:r>
          </w:p>
        </w:tc>
        <w:tc>
          <w:tcPr>
            <w:tcW w:w="827" w:type="pct"/>
            <w:gridSpan w:val="2"/>
            <w:hideMark/>
          </w:tcPr>
          <w:p w14:paraId="1AA1EA13" w14:textId="77777777" w:rsidR="00A47BB8" w:rsidRPr="00667B58" w:rsidRDefault="00A47BB8">
            <w:pPr>
              <w:rPr>
                <w:rFonts w:eastAsia="Times New Roman" w:cstheme="minorHAnsi"/>
                <w:color w:val="004A98"/>
              </w:rPr>
            </w:pPr>
            <w:r w:rsidRPr="00667B58">
              <w:rPr>
                <w:rFonts w:eastAsia="Times New Roman" w:cstheme="minorHAnsi"/>
                <w:color w:val="004A98"/>
              </w:rPr>
              <w:t>3,008</w:t>
            </w:r>
          </w:p>
        </w:tc>
        <w:tc>
          <w:tcPr>
            <w:tcW w:w="798" w:type="pct"/>
            <w:hideMark/>
          </w:tcPr>
          <w:p w14:paraId="509DA35B" w14:textId="77777777" w:rsidR="00A47BB8" w:rsidRPr="00667B58" w:rsidRDefault="00A47BB8">
            <w:pPr>
              <w:rPr>
                <w:rFonts w:eastAsia="Times New Roman" w:cstheme="minorHAnsi"/>
                <w:color w:val="004A98"/>
              </w:rPr>
            </w:pPr>
            <w:r w:rsidRPr="00667B58">
              <w:rPr>
                <w:rFonts w:eastAsia="Times New Roman" w:cstheme="minorHAnsi"/>
                <w:color w:val="004A98"/>
              </w:rPr>
              <w:t>3,808</w:t>
            </w:r>
          </w:p>
        </w:tc>
        <w:tc>
          <w:tcPr>
            <w:tcW w:w="806" w:type="pct"/>
            <w:hideMark/>
          </w:tcPr>
          <w:p w14:paraId="4A90CCB3" w14:textId="77777777" w:rsidR="00A47BB8" w:rsidRPr="00667B58" w:rsidRDefault="00A47BB8">
            <w:pPr>
              <w:rPr>
                <w:rFonts w:eastAsia="Times New Roman" w:cstheme="minorHAnsi"/>
                <w:color w:val="004A98"/>
              </w:rPr>
            </w:pPr>
            <w:r w:rsidRPr="00667B58">
              <w:rPr>
                <w:rFonts w:eastAsia="Times New Roman" w:cstheme="minorHAnsi"/>
                <w:color w:val="004A98"/>
              </w:rPr>
              <w:t>4,696</w:t>
            </w:r>
          </w:p>
        </w:tc>
      </w:tr>
      <w:tr w:rsidR="00782811" w:rsidRPr="00667B58" w14:paraId="44702559" w14:textId="77777777" w:rsidTr="004045CC">
        <w:trPr>
          <w:jc w:val="center"/>
        </w:trPr>
        <w:tc>
          <w:tcPr>
            <w:tcW w:w="1157" w:type="pct"/>
            <w:hideMark/>
          </w:tcPr>
          <w:p w14:paraId="01E78446" w14:textId="77777777" w:rsidR="00A47BB8" w:rsidRPr="00667B58" w:rsidRDefault="00A47BB8">
            <w:pPr>
              <w:rPr>
                <w:rFonts w:eastAsia="Times New Roman" w:cstheme="minorHAnsi"/>
                <w:color w:val="004A98"/>
              </w:rPr>
            </w:pPr>
            <w:r w:rsidRPr="00667B58">
              <w:rPr>
                <w:rFonts w:eastAsia="Times New Roman" w:cstheme="minorHAnsi"/>
                <w:color w:val="004A98"/>
              </w:rPr>
              <w:t>9</w:t>
            </w:r>
          </w:p>
        </w:tc>
        <w:tc>
          <w:tcPr>
            <w:tcW w:w="706" w:type="pct"/>
            <w:hideMark/>
          </w:tcPr>
          <w:p w14:paraId="29CA2236" w14:textId="77777777" w:rsidR="00A47BB8" w:rsidRPr="00667B58" w:rsidRDefault="00A47BB8">
            <w:pPr>
              <w:rPr>
                <w:rFonts w:eastAsia="Times New Roman" w:cstheme="minorHAnsi"/>
                <w:color w:val="004A98"/>
              </w:rPr>
            </w:pPr>
            <w:r w:rsidRPr="00667B58">
              <w:rPr>
                <w:rFonts w:eastAsia="Times New Roman" w:cstheme="minorHAnsi"/>
                <w:color w:val="004A98"/>
              </w:rPr>
              <w:t>1,899</w:t>
            </w:r>
          </w:p>
        </w:tc>
        <w:tc>
          <w:tcPr>
            <w:tcW w:w="706" w:type="pct"/>
            <w:hideMark/>
          </w:tcPr>
          <w:p w14:paraId="4A8F2E9C" w14:textId="77777777" w:rsidR="00A47BB8" w:rsidRPr="00667B58" w:rsidRDefault="00A47BB8">
            <w:pPr>
              <w:rPr>
                <w:rFonts w:eastAsia="Times New Roman" w:cstheme="minorHAnsi"/>
                <w:color w:val="004A98"/>
              </w:rPr>
            </w:pPr>
            <w:r w:rsidRPr="00667B58">
              <w:rPr>
                <w:rFonts w:eastAsia="Times New Roman" w:cstheme="minorHAnsi"/>
                <w:color w:val="004A98"/>
              </w:rPr>
              <w:t>2,592</w:t>
            </w:r>
          </w:p>
        </w:tc>
        <w:tc>
          <w:tcPr>
            <w:tcW w:w="827" w:type="pct"/>
            <w:gridSpan w:val="2"/>
            <w:hideMark/>
          </w:tcPr>
          <w:p w14:paraId="71FC01F7" w14:textId="77777777" w:rsidR="00A47BB8" w:rsidRPr="00667B58" w:rsidRDefault="00A47BB8">
            <w:pPr>
              <w:rPr>
                <w:rFonts w:eastAsia="Times New Roman" w:cstheme="minorHAnsi"/>
                <w:color w:val="004A98"/>
              </w:rPr>
            </w:pPr>
            <w:r w:rsidRPr="00667B58">
              <w:rPr>
                <w:rFonts w:eastAsia="Times New Roman" w:cstheme="minorHAnsi"/>
                <w:color w:val="004A98"/>
              </w:rPr>
              <w:t>3,384</w:t>
            </w:r>
          </w:p>
        </w:tc>
        <w:tc>
          <w:tcPr>
            <w:tcW w:w="798" w:type="pct"/>
            <w:hideMark/>
          </w:tcPr>
          <w:p w14:paraId="6BE46520" w14:textId="77777777" w:rsidR="00A47BB8" w:rsidRPr="00667B58" w:rsidRDefault="00A47BB8">
            <w:pPr>
              <w:rPr>
                <w:rFonts w:eastAsia="Times New Roman" w:cstheme="minorHAnsi"/>
                <w:color w:val="004A98"/>
              </w:rPr>
            </w:pPr>
            <w:r w:rsidRPr="00667B58">
              <w:rPr>
                <w:rFonts w:eastAsia="Times New Roman" w:cstheme="minorHAnsi"/>
                <w:color w:val="004A98"/>
              </w:rPr>
              <w:t>4,284</w:t>
            </w:r>
          </w:p>
        </w:tc>
        <w:tc>
          <w:tcPr>
            <w:tcW w:w="806" w:type="pct"/>
            <w:hideMark/>
          </w:tcPr>
          <w:p w14:paraId="34087B54" w14:textId="77777777" w:rsidR="00A47BB8" w:rsidRPr="00667B58" w:rsidRDefault="00A47BB8">
            <w:pPr>
              <w:rPr>
                <w:rFonts w:eastAsia="Times New Roman" w:cstheme="minorHAnsi"/>
                <w:color w:val="004A98"/>
              </w:rPr>
            </w:pPr>
            <w:r w:rsidRPr="00667B58">
              <w:rPr>
                <w:rFonts w:eastAsia="Times New Roman" w:cstheme="minorHAnsi"/>
                <w:color w:val="004A98"/>
              </w:rPr>
              <w:t>5,283</w:t>
            </w:r>
          </w:p>
        </w:tc>
      </w:tr>
      <w:tr w:rsidR="00782811" w:rsidRPr="00667B58" w14:paraId="4635DEB8" w14:textId="77777777" w:rsidTr="004045CC">
        <w:trPr>
          <w:jc w:val="center"/>
        </w:trPr>
        <w:tc>
          <w:tcPr>
            <w:tcW w:w="1157" w:type="pct"/>
            <w:hideMark/>
          </w:tcPr>
          <w:p w14:paraId="1D55AD63" w14:textId="77777777" w:rsidR="00A47BB8" w:rsidRPr="00667B58" w:rsidRDefault="00A47BB8">
            <w:pPr>
              <w:rPr>
                <w:rFonts w:eastAsia="Times New Roman" w:cstheme="minorHAnsi"/>
                <w:color w:val="004A98"/>
              </w:rPr>
            </w:pPr>
            <w:r w:rsidRPr="00667B58">
              <w:rPr>
                <w:rFonts w:eastAsia="Times New Roman" w:cstheme="minorHAnsi"/>
                <w:color w:val="004A98"/>
              </w:rPr>
              <w:t>10</w:t>
            </w:r>
          </w:p>
        </w:tc>
        <w:tc>
          <w:tcPr>
            <w:tcW w:w="706" w:type="pct"/>
            <w:hideMark/>
          </w:tcPr>
          <w:p w14:paraId="7AE97193" w14:textId="77777777" w:rsidR="00A47BB8" w:rsidRPr="00667B58" w:rsidRDefault="00A47BB8">
            <w:pPr>
              <w:rPr>
                <w:rFonts w:eastAsia="Times New Roman" w:cstheme="minorHAnsi"/>
                <w:color w:val="004A98"/>
              </w:rPr>
            </w:pPr>
            <w:r w:rsidRPr="00667B58">
              <w:rPr>
                <w:rFonts w:eastAsia="Times New Roman" w:cstheme="minorHAnsi"/>
                <w:color w:val="004A98"/>
              </w:rPr>
              <w:t>2,110</w:t>
            </w:r>
          </w:p>
        </w:tc>
        <w:tc>
          <w:tcPr>
            <w:tcW w:w="706" w:type="pct"/>
            <w:hideMark/>
          </w:tcPr>
          <w:p w14:paraId="68B70099" w14:textId="77777777" w:rsidR="00A47BB8" w:rsidRPr="00667B58" w:rsidRDefault="00A47BB8">
            <w:pPr>
              <w:rPr>
                <w:rFonts w:eastAsia="Times New Roman" w:cstheme="minorHAnsi"/>
                <w:color w:val="004A98"/>
              </w:rPr>
            </w:pPr>
            <w:r w:rsidRPr="00667B58">
              <w:rPr>
                <w:rFonts w:eastAsia="Times New Roman" w:cstheme="minorHAnsi"/>
                <w:color w:val="004A98"/>
              </w:rPr>
              <w:t>2,592</w:t>
            </w:r>
          </w:p>
        </w:tc>
        <w:tc>
          <w:tcPr>
            <w:tcW w:w="827" w:type="pct"/>
            <w:gridSpan w:val="2"/>
            <w:hideMark/>
          </w:tcPr>
          <w:p w14:paraId="4F9ED283" w14:textId="77777777" w:rsidR="00A47BB8" w:rsidRPr="00667B58" w:rsidRDefault="00A47BB8">
            <w:pPr>
              <w:rPr>
                <w:rFonts w:eastAsia="Times New Roman" w:cstheme="minorHAnsi"/>
                <w:color w:val="004A98"/>
              </w:rPr>
            </w:pPr>
            <w:r w:rsidRPr="00667B58">
              <w:rPr>
                <w:rFonts w:eastAsia="Times New Roman" w:cstheme="minorHAnsi"/>
                <w:color w:val="004A98"/>
              </w:rPr>
              <w:t>3,760</w:t>
            </w:r>
          </w:p>
        </w:tc>
        <w:tc>
          <w:tcPr>
            <w:tcW w:w="798" w:type="pct"/>
            <w:hideMark/>
          </w:tcPr>
          <w:p w14:paraId="1AFEB8C5" w14:textId="77777777" w:rsidR="00A47BB8" w:rsidRPr="00667B58" w:rsidRDefault="00A47BB8">
            <w:pPr>
              <w:rPr>
                <w:rFonts w:eastAsia="Times New Roman" w:cstheme="minorHAnsi"/>
                <w:color w:val="004A98"/>
              </w:rPr>
            </w:pPr>
            <w:r w:rsidRPr="00667B58">
              <w:rPr>
                <w:rFonts w:eastAsia="Times New Roman" w:cstheme="minorHAnsi"/>
                <w:color w:val="004A98"/>
              </w:rPr>
              <w:t>4,760</w:t>
            </w:r>
          </w:p>
        </w:tc>
        <w:tc>
          <w:tcPr>
            <w:tcW w:w="806" w:type="pct"/>
            <w:hideMark/>
          </w:tcPr>
          <w:p w14:paraId="3903147D" w14:textId="77777777" w:rsidR="00A47BB8" w:rsidRPr="00667B58" w:rsidRDefault="00A47BB8">
            <w:pPr>
              <w:rPr>
                <w:rFonts w:eastAsia="Times New Roman" w:cstheme="minorHAnsi"/>
                <w:color w:val="004A98"/>
              </w:rPr>
            </w:pPr>
            <w:r w:rsidRPr="00667B58">
              <w:rPr>
                <w:rFonts w:eastAsia="Times New Roman" w:cstheme="minorHAnsi"/>
                <w:color w:val="004A98"/>
              </w:rPr>
              <w:t>5,870</w:t>
            </w:r>
          </w:p>
        </w:tc>
      </w:tr>
      <w:tr w:rsidR="00782811" w:rsidRPr="00667B58" w14:paraId="36AD7A33" w14:textId="77777777" w:rsidTr="004045CC">
        <w:trPr>
          <w:jc w:val="center"/>
        </w:trPr>
        <w:tc>
          <w:tcPr>
            <w:tcW w:w="1157" w:type="pct"/>
            <w:hideMark/>
          </w:tcPr>
          <w:p w14:paraId="1BAE147C" w14:textId="77777777" w:rsidR="00A47BB8" w:rsidRPr="00667B58" w:rsidRDefault="00A47BB8">
            <w:pPr>
              <w:rPr>
                <w:rFonts w:eastAsia="Times New Roman" w:cstheme="minorHAnsi"/>
                <w:color w:val="004A98"/>
              </w:rPr>
            </w:pPr>
            <w:r w:rsidRPr="00667B58">
              <w:rPr>
                <w:rFonts w:eastAsia="Times New Roman" w:cstheme="minorHAnsi"/>
                <w:color w:val="004A98"/>
              </w:rPr>
              <w:t>Per foot of depth</w:t>
            </w:r>
          </w:p>
        </w:tc>
        <w:tc>
          <w:tcPr>
            <w:tcW w:w="706" w:type="pct"/>
            <w:hideMark/>
          </w:tcPr>
          <w:p w14:paraId="00549225" w14:textId="77777777" w:rsidR="00A47BB8" w:rsidRPr="00667B58" w:rsidRDefault="00A47BB8">
            <w:pPr>
              <w:rPr>
                <w:rFonts w:eastAsia="Times New Roman" w:cstheme="minorHAnsi"/>
                <w:color w:val="004A98"/>
              </w:rPr>
            </w:pPr>
            <w:r w:rsidRPr="00667B58">
              <w:rPr>
                <w:rFonts w:eastAsia="Times New Roman" w:cstheme="minorHAnsi"/>
                <w:color w:val="004A98"/>
              </w:rPr>
              <w:t>211</w:t>
            </w:r>
          </w:p>
        </w:tc>
        <w:tc>
          <w:tcPr>
            <w:tcW w:w="706" w:type="pct"/>
            <w:hideMark/>
          </w:tcPr>
          <w:p w14:paraId="477758A7" w14:textId="77777777" w:rsidR="00A47BB8" w:rsidRPr="00667B58" w:rsidRDefault="00A47BB8">
            <w:pPr>
              <w:rPr>
                <w:rFonts w:eastAsia="Times New Roman" w:cstheme="minorHAnsi"/>
                <w:color w:val="004A98"/>
              </w:rPr>
            </w:pPr>
            <w:r w:rsidRPr="00667B58">
              <w:rPr>
                <w:rFonts w:eastAsia="Times New Roman" w:cstheme="minorHAnsi"/>
                <w:color w:val="004A98"/>
              </w:rPr>
              <w:t>288</w:t>
            </w:r>
          </w:p>
        </w:tc>
        <w:tc>
          <w:tcPr>
            <w:tcW w:w="827" w:type="pct"/>
            <w:gridSpan w:val="2"/>
            <w:hideMark/>
          </w:tcPr>
          <w:p w14:paraId="4890D5E3" w14:textId="77777777" w:rsidR="00A47BB8" w:rsidRPr="00667B58" w:rsidRDefault="00A47BB8">
            <w:pPr>
              <w:rPr>
                <w:rFonts w:eastAsia="Times New Roman" w:cstheme="minorHAnsi"/>
                <w:color w:val="004A98"/>
              </w:rPr>
            </w:pPr>
            <w:r w:rsidRPr="00667B58">
              <w:rPr>
                <w:rFonts w:eastAsia="Times New Roman" w:cstheme="minorHAnsi"/>
                <w:color w:val="004A98"/>
              </w:rPr>
              <w:t>376</w:t>
            </w:r>
          </w:p>
        </w:tc>
        <w:tc>
          <w:tcPr>
            <w:tcW w:w="798" w:type="pct"/>
            <w:hideMark/>
          </w:tcPr>
          <w:p w14:paraId="776A37CF" w14:textId="77777777" w:rsidR="00A47BB8" w:rsidRPr="00667B58" w:rsidRDefault="00A47BB8">
            <w:pPr>
              <w:rPr>
                <w:rFonts w:eastAsia="Times New Roman" w:cstheme="minorHAnsi"/>
                <w:color w:val="004A98"/>
              </w:rPr>
            </w:pPr>
            <w:r w:rsidRPr="00667B58">
              <w:rPr>
                <w:rFonts w:eastAsia="Times New Roman" w:cstheme="minorHAnsi"/>
                <w:color w:val="004A98"/>
              </w:rPr>
              <w:t>476</w:t>
            </w:r>
          </w:p>
        </w:tc>
        <w:tc>
          <w:tcPr>
            <w:tcW w:w="806" w:type="pct"/>
            <w:hideMark/>
          </w:tcPr>
          <w:p w14:paraId="40EBF1F1" w14:textId="77777777" w:rsidR="00A47BB8" w:rsidRPr="00667B58" w:rsidRDefault="00A47BB8">
            <w:pPr>
              <w:rPr>
                <w:rFonts w:eastAsia="Times New Roman" w:cstheme="minorHAnsi"/>
                <w:color w:val="004A98"/>
              </w:rPr>
            </w:pPr>
            <w:r w:rsidRPr="00667B58">
              <w:rPr>
                <w:rFonts w:eastAsia="Times New Roman" w:cstheme="minorHAnsi"/>
                <w:color w:val="004A98"/>
              </w:rPr>
              <w:t>587</w:t>
            </w:r>
          </w:p>
        </w:tc>
      </w:tr>
      <w:tr w:rsidR="00782811" w:rsidRPr="00667B58" w14:paraId="04031243" w14:textId="77777777" w:rsidTr="00667B58">
        <w:trPr>
          <w:jc w:val="center"/>
        </w:trPr>
        <w:tc>
          <w:tcPr>
            <w:tcW w:w="0" w:type="auto"/>
            <w:gridSpan w:val="7"/>
            <w:hideMark/>
          </w:tcPr>
          <w:p w14:paraId="3835D397" w14:textId="77777777" w:rsidR="00A47BB8" w:rsidRPr="00667B58" w:rsidRDefault="00A47BB8">
            <w:pPr>
              <w:rPr>
                <w:rFonts w:eastAsia="Times New Roman" w:cstheme="minorHAnsi"/>
                <w:color w:val="004A98"/>
              </w:rPr>
            </w:pPr>
            <w:r w:rsidRPr="00667B58">
              <w:rPr>
                <w:rFonts w:eastAsia="Times New Roman" w:cstheme="minorHAnsi"/>
                <w:color w:val="004A98"/>
              </w:rPr>
              <w:t> </w:t>
            </w:r>
          </w:p>
        </w:tc>
      </w:tr>
      <w:tr w:rsidR="00782811" w:rsidRPr="00667B58" w14:paraId="52DD6A4E" w14:textId="77777777" w:rsidTr="004045CC">
        <w:trPr>
          <w:jc w:val="center"/>
        </w:trPr>
        <w:tc>
          <w:tcPr>
            <w:tcW w:w="1157" w:type="pct"/>
            <w:hideMark/>
          </w:tcPr>
          <w:p w14:paraId="04E055FB" w14:textId="77777777" w:rsidR="00A47BB8" w:rsidRPr="00667B58" w:rsidRDefault="00A47BB8">
            <w:pPr>
              <w:rPr>
                <w:rFonts w:eastAsia="Times New Roman" w:cstheme="minorHAnsi"/>
                <w:color w:val="004A98"/>
              </w:rPr>
            </w:pPr>
            <w:r w:rsidRPr="00667B58">
              <w:rPr>
                <w:rFonts w:eastAsia="Times New Roman" w:cstheme="minorHAnsi"/>
                <w:b/>
                <w:bCs/>
                <w:color w:val="004A98"/>
              </w:rPr>
              <w:t>Square type</w:t>
            </w:r>
          </w:p>
        </w:tc>
        <w:tc>
          <w:tcPr>
            <w:tcW w:w="0" w:type="auto"/>
            <w:gridSpan w:val="6"/>
            <w:hideMark/>
          </w:tcPr>
          <w:p w14:paraId="2D4F3628" w14:textId="77777777" w:rsidR="00A47BB8" w:rsidRPr="00667B58" w:rsidRDefault="00A47BB8">
            <w:pPr>
              <w:jc w:val="center"/>
              <w:rPr>
                <w:rFonts w:eastAsia="Times New Roman" w:cstheme="minorHAnsi"/>
                <w:color w:val="004A98"/>
              </w:rPr>
            </w:pPr>
            <w:r w:rsidRPr="00667B58">
              <w:rPr>
                <w:rFonts w:eastAsia="Times New Roman" w:cstheme="minorHAnsi"/>
                <w:b/>
                <w:bCs/>
                <w:color w:val="004A98"/>
              </w:rPr>
              <w:t>Cistern capacity, gallons</w:t>
            </w:r>
          </w:p>
        </w:tc>
      </w:tr>
      <w:tr w:rsidR="00782811" w:rsidRPr="00667B58" w14:paraId="2F467395" w14:textId="77777777" w:rsidTr="004045CC">
        <w:trPr>
          <w:jc w:val="center"/>
        </w:trPr>
        <w:tc>
          <w:tcPr>
            <w:tcW w:w="1157" w:type="pct"/>
            <w:hideMark/>
          </w:tcPr>
          <w:p w14:paraId="13442102" w14:textId="77777777" w:rsidR="00A47BB8" w:rsidRPr="00667B58" w:rsidRDefault="00A47BB8">
            <w:pPr>
              <w:rPr>
                <w:rFonts w:eastAsia="Times New Roman" w:cstheme="minorHAnsi"/>
                <w:color w:val="004A98"/>
              </w:rPr>
            </w:pPr>
            <w:r w:rsidRPr="00667B58">
              <w:rPr>
                <w:rFonts w:eastAsia="Times New Roman" w:cstheme="minorHAnsi"/>
                <w:color w:val="004A98"/>
              </w:rPr>
              <w:t>5</w:t>
            </w:r>
          </w:p>
        </w:tc>
        <w:tc>
          <w:tcPr>
            <w:tcW w:w="706" w:type="pct"/>
            <w:hideMark/>
          </w:tcPr>
          <w:p w14:paraId="37B30811" w14:textId="77777777" w:rsidR="00A47BB8" w:rsidRPr="00667B58" w:rsidRDefault="00A47BB8">
            <w:pPr>
              <w:rPr>
                <w:rFonts w:eastAsia="Times New Roman" w:cstheme="minorHAnsi"/>
                <w:color w:val="004A98"/>
              </w:rPr>
            </w:pPr>
            <w:r w:rsidRPr="00667B58">
              <w:rPr>
                <w:rFonts w:eastAsia="Times New Roman" w:cstheme="minorHAnsi"/>
                <w:color w:val="004A98"/>
              </w:rPr>
              <w:t>1,345</w:t>
            </w:r>
          </w:p>
        </w:tc>
        <w:tc>
          <w:tcPr>
            <w:tcW w:w="706" w:type="pct"/>
            <w:hideMark/>
          </w:tcPr>
          <w:p w14:paraId="6A4952CF" w14:textId="77777777" w:rsidR="00A47BB8" w:rsidRPr="00667B58" w:rsidRDefault="00A47BB8">
            <w:pPr>
              <w:rPr>
                <w:rFonts w:eastAsia="Times New Roman" w:cstheme="minorHAnsi"/>
                <w:color w:val="004A98"/>
              </w:rPr>
            </w:pPr>
            <w:r w:rsidRPr="00667B58">
              <w:rPr>
                <w:rFonts w:eastAsia="Times New Roman" w:cstheme="minorHAnsi"/>
                <w:color w:val="004A98"/>
              </w:rPr>
              <w:t>1,835</w:t>
            </w:r>
          </w:p>
        </w:tc>
        <w:tc>
          <w:tcPr>
            <w:tcW w:w="827" w:type="pct"/>
            <w:gridSpan w:val="2"/>
            <w:hideMark/>
          </w:tcPr>
          <w:p w14:paraId="19FAB8DA" w14:textId="77777777" w:rsidR="00A47BB8" w:rsidRPr="00667B58" w:rsidRDefault="00A47BB8">
            <w:pPr>
              <w:rPr>
                <w:rFonts w:eastAsia="Times New Roman" w:cstheme="minorHAnsi"/>
                <w:color w:val="004A98"/>
              </w:rPr>
            </w:pPr>
            <w:r w:rsidRPr="00667B58">
              <w:rPr>
                <w:rFonts w:eastAsia="Times New Roman" w:cstheme="minorHAnsi"/>
                <w:color w:val="004A98"/>
              </w:rPr>
              <w:t>2,395</w:t>
            </w:r>
          </w:p>
        </w:tc>
        <w:tc>
          <w:tcPr>
            <w:tcW w:w="798" w:type="pct"/>
            <w:hideMark/>
          </w:tcPr>
          <w:p w14:paraId="42923B04" w14:textId="77777777" w:rsidR="00A47BB8" w:rsidRPr="00667B58" w:rsidRDefault="00A47BB8">
            <w:pPr>
              <w:rPr>
                <w:rFonts w:eastAsia="Times New Roman" w:cstheme="minorHAnsi"/>
                <w:color w:val="004A98"/>
              </w:rPr>
            </w:pPr>
            <w:r w:rsidRPr="00667B58">
              <w:rPr>
                <w:rFonts w:eastAsia="Times New Roman" w:cstheme="minorHAnsi"/>
                <w:color w:val="004A98"/>
              </w:rPr>
              <w:t>3,030</w:t>
            </w:r>
          </w:p>
        </w:tc>
        <w:tc>
          <w:tcPr>
            <w:tcW w:w="806" w:type="pct"/>
            <w:hideMark/>
          </w:tcPr>
          <w:p w14:paraId="7EEEEEA7" w14:textId="77777777" w:rsidR="00A47BB8" w:rsidRPr="00667B58" w:rsidRDefault="00A47BB8">
            <w:pPr>
              <w:rPr>
                <w:rFonts w:eastAsia="Times New Roman" w:cstheme="minorHAnsi"/>
                <w:color w:val="004A98"/>
              </w:rPr>
            </w:pPr>
            <w:r w:rsidRPr="00667B58">
              <w:rPr>
                <w:rFonts w:eastAsia="Times New Roman" w:cstheme="minorHAnsi"/>
                <w:color w:val="004A98"/>
              </w:rPr>
              <w:t>3,740</w:t>
            </w:r>
          </w:p>
        </w:tc>
      </w:tr>
      <w:tr w:rsidR="00782811" w:rsidRPr="00667B58" w14:paraId="413E3A64" w14:textId="77777777" w:rsidTr="004045CC">
        <w:trPr>
          <w:jc w:val="center"/>
        </w:trPr>
        <w:tc>
          <w:tcPr>
            <w:tcW w:w="1157" w:type="pct"/>
            <w:hideMark/>
          </w:tcPr>
          <w:p w14:paraId="3CCCD8CC" w14:textId="77777777" w:rsidR="00A47BB8" w:rsidRPr="00667B58" w:rsidRDefault="00A47BB8">
            <w:pPr>
              <w:rPr>
                <w:rFonts w:eastAsia="Times New Roman" w:cstheme="minorHAnsi"/>
                <w:color w:val="004A98"/>
              </w:rPr>
            </w:pPr>
            <w:r w:rsidRPr="00667B58">
              <w:rPr>
                <w:rFonts w:eastAsia="Times New Roman" w:cstheme="minorHAnsi"/>
                <w:color w:val="004A98"/>
              </w:rPr>
              <w:t>6</w:t>
            </w:r>
          </w:p>
        </w:tc>
        <w:tc>
          <w:tcPr>
            <w:tcW w:w="706" w:type="pct"/>
            <w:hideMark/>
          </w:tcPr>
          <w:p w14:paraId="19A5D065" w14:textId="77777777" w:rsidR="00A47BB8" w:rsidRPr="00667B58" w:rsidRDefault="00A47BB8">
            <w:pPr>
              <w:rPr>
                <w:rFonts w:eastAsia="Times New Roman" w:cstheme="minorHAnsi"/>
                <w:color w:val="004A98"/>
              </w:rPr>
            </w:pPr>
            <w:r w:rsidRPr="00667B58">
              <w:rPr>
                <w:rFonts w:eastAsia="Times New Roman" w:cstheme="minorHAnsi"/>
                <w:color w:val="004A98"/>
              </w:rPr>
              <w:t>1,614</w:t>
            </w:r>
          </w:p>
        </w:tc>
        <w:tc>
          <w:tcPr>
            <w:tcW w:w="706" w:type="pct"/>
            <w:hideMark/>
          </w:tcPr>
          <w:p w14:paraId="093874B5" w14:textId="77777777" w:rsidR="00A47BB8" w:rsidRPr="00667B58" w:rsidRDefault="00A47BB8">
            <w:pPr>
              <w:rPr>
                <w:rFonts w:eastAsia="Times New Roman" w:cstheme="minorHAnsi"/>
                <w:color w:val="004A98"/>
              </w:rPr>
            </w:pPr>
            <w:r w:rsidRPr="00667B58">
              <w:rPr>
                <w:rFonts w:eastAsia="Times New Roman" w:cstheme="minorHAnsi"/>
                <w:color w:val="004A98"/>
              </w:rPr>
              <w:t>2,202</w:t>
            </w:r>
          </w:p>
        </w:tc>
        <w:tc>
          <w:tcPr>
            <w:tcW w:w="827" w:type="pct"/>
            <w:gridSpan w:val="2"/>
            <w:hideMark/>
          </w:tcPr>
          <w:p w14:paraId="55E1F834" w14:textId="77777777" w:rsidR="00A47BB8" w:rsidRPr="00667B58" w:rsidRDefault="00A47BB8">
            <w:pPr>
              <w:rPr>
                <w:rFonts w:eastAsia="Times New Roman" w:cstheme="minorHAnsi"/>
                <w:color w:val="004A98"/>
              </w:rPr>
            </w:pPr>
            <w:r w:rsidRPr="00667B58">
              <w:rPr>
                <w:rFonts w:eastAsia="Times New Roman" w:cstheme="minorHAnsi"/>
                <w:color w:val="004A98"/>
              </w:rPr>
              <w:t>2,874</w:t>
            </w:r>
          </w:p>
        </w:tc>
        <w:tc>
          <w:tcPr>
            <w:tcW w:w="798" w:type="pct"/>
            <w:hideMark/>
          </w:tcPr>
          <w:p w14:paraId="58FBC26C" w14:textId="77777777" w:rsidR="00A47BB8" w:rsidRPr="00667B58" w:rsidRDefault="00A47BB8">
            <w:pPr>
              <w:rPr>
                <w:rFonts w:eastAsia="Times New Roman" w:cstheme="minorHAnsi"/>
                <w:color w:val="004A98"/>
              </w:rPr>
            </w:pPr>
            <w:r w:rsidRPr="00667B58">
              <w:rPr>
                <w:rFonts w:eastAsia="Times New Roman" w:cstheme="minorHAnsi"/>
                <w:color w:val="004A98"/>
              </w:rPr>
              <w:t>3,636</w:t>
            </w:r>
          </w:p>
        </w:tc>
        <w:tc>
          <w:tcPr>
            <w:tcW w:w="806" w:type="pct"/>
            <w:hideMark/>
          </w:tcPr>
          <w:p w14:paraId="4D5E99C7" w14:textId="77777777" w:rsidR="00A47BB8" w:rsidRPr="00667B58" w:rsidRDefault="00A47BB8">
            <w:pPr>
              <w:rPr>
                <w:rFonts w:eastAsia="Times New Roman" w:cstheme="minorHAnsi"/>
                <w:color w:val="004A98"/>
              </w:rPr>
            </w:pPr>
            <w:r w:rsidRPr="00667B58">
              <w:rPr>
                <w:rFonts w:eastAsia="Times New Roman" w:cstheme="minorHAnsi"/>
                <w:color w:val="004A98"/>
              </w:rPr>
              <w:t>4,488</w:t>
            </w:r>
          </w:p>
        </w:tc>
      </w:tr>
      <w:tr w:rsidR="00782811" w:rsidRPr="00667B58" w14:paraId="09A243BC" w14:textId="77777777" w:rsidTr="004045CC">
        <w:trPr>
          <w:jc w:val="center"/>
        </w:trPr>
        <w:tc>
          <w:tcPr>
            <w:tcW w:w="1157" w:type="pct"/>
            <w:hideMark/>
          </w:tcPr>
          <w:p w14:paraId="0B52D2AB" w14:textId="77777777" w:rsidR="00A47BB8" w:rsidRPr="00667B58" w:rsidRDefault="00A47BB8">
            <w:pPr>
              <w:rPr>
                <w:rFonts w:eastAsia="Times New Roman" w:cstheme="minorHAnsi"/>
                <w:color w:val="004A98"/>
              </w:rPr>
            </w:pPr>
            <w:r w:rsidRPr="00667B58">
              <w:rPr>
                <w:rFonts w:eastAsia="Times New Roman" w:cstheme="minorHAnsi"/>
                <w:color w:val="004A98"/>
              </w:rPr>
              <w:t>7</w:t>
            </w:r>
          </w:p>
        </w:tc>
        <w:tc>
          <w:tcPr>
            <w:tcW w:w="706" w:type="pct"/>
            <w:hideMark/>
          </w:tcPr>
          <w:p w14:paraId="0368906A" w14:textId="77777777" w:rsidR="00A47BB8" w:rsidRPr="00667B58" w:rsidRDefault="00A47BB8">
            <w:pPr>
              <w:rPr>
                <w:rFonts w:eastAsia="Times New Roman" w:cstheme="minorHAnsi"/>
                <w:color w:val="004A98"/>
              </w:rPr>
            </w:pPr>
            <w:r w:rsidRPr="00667B58">
              <w:rPr>
                <w:rFonts w:eastAsia="Times New Roman" w:cstheme="minorHAnsi"/>
                <w:color w:val="004A98"/>
              </w:rPr>
              <w:t>1,883</w:t>
            </w:r>
          </w:p>
        </w:tc>
        <w:tc>
          <w:tcPr>
            <w:tcW w:w="706" w:type="pct"/>
            <w:hideMark/>
          </w:tcPr>
          <w:p w14:paraId="5D78DF04" w14:textId="77777777" w:rsidR="00A47BB8" w:rsidRPr="00667B58" w:rsidRDefault="00A47BB8">
            <w:pPr>
              <w:rPr>
                <w:rFonts w:eastAsia="Times New Roman" w:cstheme="minorHAnsi"/>
                <w:color w:val="004A98"/>
              </w:rPr>
            </w:pPr>
            <w:r w:rsidRPr="00667B58">
              <w:rPr>
                <w:rFonts w:eastAsia="Times New Roman" w:cstheme="minorHAnsi"/>
                <w:color w:val="004A98"/>
              </w:rPr>
              <w:t>2,569</w:t>
            </w:r>
          </w:p>
        </w:tc>
        <w:tc>
          <w:tcPr>
            <w:tcW w:w="827" w:type="pct"/>
            <w:gridSpan w:val="2"/>
            <w:hideMark/>
          </w:tcPr>
          <w:p w14:paraId="01107240" w14:textId="77777777" w:rsidR="00A47BB8" w:rsidRPr="00667B58" w:rsidRDefault="00A47BB8">
            <w:pPr>
              <w:rPr>
                <w:rFonts w:eastAsia="Times New Roman" w:cstheme="minorHAnsi"/>
                <w:color w:val="004A98"/>
              </w:rPr>
            </w:pPr>
            <w:r w:rsidRPr="00667B58">
              <w:rPr>
                <w:rFonts w:eastAsia="Times New Roman" w:cstheme="minorHAnsi"/>
                <w:color w:val="004A98"/>
              </w:rPr>
              <w:t>3,353</w:t>
            </w:r>
          </w:p>
        </w:tc>
        <w:tc>
          <w:tcPr>
            <w:tcW w:w="798" w:type="pct"/>
            <w:hideMark/>
          </w:tcPr>
          <w:p w14:paraId="6EFBB3E6" w14:textId="77777777" w:rsidR="00A47BB8" w:rsidRPr="00667B58" w:rsidRDefault="00A47BB8">
            <w:pPr>
              <w:rPr>
                <w:rFonts w:eastAsia="Times New Roman" w:cstheme="minorHAnsi"/>
                <w:color w:val="004A98"/>
              </w:rPr>
            </w:pPr>
            <w:r w:rsidRPr="00667B58">
              <w:rPr>
                <w:rFonts w:eastAsia="Times New Roman" w:cstheme="minorHAnsi"/>
                <w:color w:val="004A98"/>
              </w:rPr>
              <w:t>4,242</w:t>
            </w:r>
          </w:p>
        </w:tc>
        <w:tc>
          <w:tcPr>
            <w:tcW w:w="806" w:type="pct"/>
            <w:hideMark/>
          </w:tcPr>
          <w:p w14:paraId="493176AA" w14:textId="77777777" w:rsidR="00A47BB8" w:rsidRPr="00667B58" w:rsidRDefault="00A47BB8">
            <w:pPr>
              <w:rPr>
                <w:rFonts w:eastAsia="Times New Roman" w:cstheme="minorHAnsi"/>
                <w:color w:val="004A98"/>
              </w:rPr>
            </w:pPr>
            <w:r w:rsidRPr="00667B58">
              <w:rPr>
                <w:rFonts w:eastAsia="Times New Roman" w:cstheme="minorHAnsi"/>
                <w:color w:val="004A98"/>
              </w:rPr>
              <w:t>5,236</w:t>
            </w:r>
          </w:p>
        </w:tc>
      </w:tr>
      <w:tr w:rsidR="00782811" w:rsidRPr="00667B58" w14:paraId="73DDED58" w14:textId="77777777" w:rsidTr="004045CC">
        <w:trPr>
          <w:jc w:val="center"/>
        </w:trPr>
        <w:tc>
          <w:tcPr>
            <w:tcW w:w="1157" w:type="pct"/>
            <w:hideMark/>
          </w:tcPr>
          <w:p w14:paraId="310D2CF5" w14:textId="77777777" w:rsidR="00A47BB8" w:rsidRPr="00667B58" w:rsidRDefault="00A47BB8">
            <w:pPr>
              <w:rPr>
                <w:rFonts w:eastAsia="Times New Roman" w:cstheme="minorHAnsi"/>
                <w:color w:val="004A98"/>
              </w:rPr>
            </w:pPr>
            <w:r w:rsidRPr="00667B58">
              <w:rPr>
                <w:rFonts w:eastAsia="Times New Roman" w:cstheme="minorHAnsi"/>
                <w:color w:val="004A98"/>
              </w:rPr>
              <w:t>8</w:t>
            </w:r>
          </w:p>
        </w:tc>
        <w:tc>
          <w:tcPr>
            <w:tcW w:w="706" w:type="pct"/>
            <w:hideMark/>
          </w:tcPr>
          <w:p w14:paraId="61828C8B" w14:textId="77777777" w:rsidR="00A47BB8" w:rsidRPr="00667B58" w:rsidRDefault="00A47BB8">
            <w:pPr>
              <w:rPr>
                <w:rFonts w:eastAsia="Times New Roman" w:cstheme="minorHAnsi"/>
                <w:color w:val="004A98"/>
              </w:rPr>
            </w:pPr>
            <w:r w:rsidRPr="00667B58">
              <w:rPr>
                <w:rFonts w:eastAsia="Times New Roman" w:cstheme="minorHAnsi"/>
                <w:color w:val="004A98"/>
              </w:rPr>
              <w:t>2,152</w:t>
            </w:r>
          </w:p>
        </w:tc>
        <w:tc>
          <w:tcPr>
            <w:tcW w:w="706" w:type="pct"/>
            <w:hideMark/>
          </w:tcPr>
          <w:p w14:paraId="68568CA8" w14:textId="77777777" w:rsidR="00A47BB8" w:rsidRPr="00667B58" w:rsidRDefault="00A47BB8">
            <w:pPr>
              <w:rPr>
                <w:rFonts w:eastAsia="Times New Roman" w:cstheme="minorHAnsi"/>
                <w:color w:val="004A98"/>
              </w:rPr>
            </w:pPr>
            <w:r w:rsidRPr="00667B58">
              <w:rPr>
                <w:rFonts w:eastAsia="Times New Roman" w:cstheme="minorHAnsi"/>
                <w:color w:val="004A98"/>
              </w:rPr>
              <w:t>2,936</w:t>
            </w:r>
          </w:p>
        </w:tc>
        <w:tc>
          <w:tcPr>
            <w:tcW w:w="827" w:type="pct"/>
            <w:gridSpan w:val="2"/>
            <w:hideMark/>
          </w:tcPr>
          <w:p w14:paraId="5B5EF2E7" w14:textId="77777777" w:rsidR="00A47BB8" w:rsidRPr="00667B58" w:rsidRDefault="00A47BB8">
            <w:pPr>
              <w:rPr>
                <w:rFonts w:eastAsia="Times New Roman" w:cstheme="minorHAnsi"/>
                <w:color w:val="004A98"/>
              </w:rPr>
            </w:pPr>
            <w:r w:rsidRPr="00667B58">
              <w:rPr>
                <w:rFonts w:eastAsia="Times New Roman" w:cstheme="minorHAnsi"/>
                <w:color w:val="004A98"/>
              </w:rPr>
              <w:t>3,832</w:t>
            </w:r>
          </w:p>
        </w:tc>
        <w:tc>
          <w:tcPr>
            <w:tcW w:w="798" w:type="pct"/>
            <w:hideMark/>
          </w:tcPr>
          <w:p w14:paraId="64997B02" w14:textId="77777777" w:rsidR="00A47BB8" w:rsidRPr="00667B58" w:rsidRDefault="00A47BB8">
            <w:pPr>
              <w:rPr>
                <w:rFonts w:eastAsia="Times New Roman" w:cstheme="minorHAnsi"/>
                <w:color w:val="004A98"/>
              </w:rPr>
            </w:pPr>
            <w:r w:rsidRPr="00667B58">
              <w:rPr>
                <w:rFonts w:eastAsia="Times New Roman" w:cstheme="minorHAnsi"/>
                <w:color w:val="004A98"/>
              </w:rPr>
              <w:t>4,848</w:t>
            </w:r>
          </w:p>
        </w:tc>
        <w:tc>
          <w:tcPr>
            <w:tcW w:w="806" w:type="pct"/>
            <w:hideMark/>
          </w:tcPr>
          <w:p w14:paraId="6F10D590" w14:textId="77777777" w:rsidR="00A47BB8" w:rsidRPr="00667B58" w:rsidRDefault="00A47BB8">
            <w:pPr>
              <w:rPr>
                <w:rFonts w:eastAsia="Times New Roman" w:cstheme="minorHAnsi"/>
                <w:color w:val="004A98"/>
              </w:rPr>
            </w:pPr>
            <w:r w:rsidRPr="00667B58">
              <w:rPr>
                <w:rFonts w:eastAsia="Times New Roman" w:cstheme="minorHAnsi"/>
                <w:color w:val="004A98"/>
              </w:rPr>
              <w:t>5,984</w:t>
            </w:r>
          </w:p>
        </w:tc>
      </w:tr>
      <w:tr w:rsidR="00782811" w:rsidRPr="00667B58" w14:paraId="12DA2868" w14:textId="77777777" w:rsidTr="004045CC">
        <w:trPr>
          <w:jc w:val="center"/>
        </w:trPr>
        <w:tc>
          <w:tcPr>
            <w:tcW w:w="1157" w:type="pct"/>
            <w:hideMark/>
          </w:tcPr>
          <w:p w14:paraId="23E748E0" w14:textId="77777777" w:rsidR="00A47BB8" w:rsidRPr="00667B58" w:rsidRDefault="00A47BB8">
            <w:pPr>
              <w:rPr>
                <w:rFonts w:eastAsia="Times New Roman" w:cstheme="minorHAnsi"/>
                <w:color w:val="004A98"/>
              </w:rPr>
            </w:pPr>
            <w:r w:rsidRPr="00667B58">
              <w:rPr>
                <w:rFonts w:eastAsia="Times New Roman" w:cstheme="minorHAnsi"/>
                <w:color w:val="004A98"/>
              </w:rPr>
              <w:t>9</w:t>
            </w:r>
          </w:p>
        </w:tc>
        <w:tc>
          <w:tcPr>
            <w:tcW w:w="706" w:type="pct"/>
            <w:hideMark/>
          </w:tcPr>
          <w:p w14:paraId="7AE36F3F" w14:textId="77777777" w:rsidR="00A47BB8" w:rsidRPr="00667B58" w:rsidRDefault="00A47BB8">
            <w:pPr>
              <w:rPr>
                <w:rFonts w:eastAsia="Times New Roman" w:cstheme="minorHAnsi"/>
                <w:color w:val="004A98"/>
              </w:rPr>
            </w:pPr>
            <w:r w:rsidRPr="00667B58">
              <w:rPr>
                <w:rFonts w:eastAsia="Times New Roman" w:cstheme="minorHAnsi"/>
                <w:color w:val="004A98"/>
              </w:rPr>
              <w:t>2,421</w:t>
            </w:r>
          </w:p>
        </w:tc>
        <w:tc>
          <w:tcPr>
            <w:tcW w:w="706" w:type="pct"/>
            <w:hideMark/>
          </w:tcPr>
          <w:p w14:paraId="022FB4BC" w14:textId="77777777" w:rsidR="00A47BB8" w:rsidRPr="00667B58" w:rsidRDefault="00A47BB8">
            <w:pPr>
              <w:rPr>
                <w:rFonts w:eastAsia="Times New Roman" w:cstheme="minorHAnsi"/>
                <w:color w:val="004A98"/>
              </w:rPr>
            </w:pPr>
            <w:r w:rsidRPr="00667B58">
              <w:rPr>
                <w:rFonts w:eastAsia="Times New Roman" w:cstheme="minorHAnsi"/>
                <w:color w:val="004A98"/>
              </w:rPr>
              <w:t>3,303</w:t>
            </w:r>
          </w:p>
        </w:tc>
        <w:tc>
          <w:tcPr>
            <w:tcW w:w="827" w:type="pct"/>
            <w:gridSpan w:val="2"/>
            <w:hideMark/>
          </w:tcPr>
          <w:p w14:paraId="7B3532B0" w14:textId="77777777" w:rsidR="00A47BB8" w:rsidRPr="00667B58" w:rsidRDefault="00A47BB8">
            <w:pPr>
              <w:rPr>
                <w:rFonts w:eastAsia="Times New Roman" w:cstheme="minorHAnsi"/>
                <w:color w:val="004A98"/>
              </w:rPr>
            </w:pPr>
            <w:r w:rsidRPr="00667B58">
              <w:rPr>
                <w:rFonts w:eastAsia="Times New Roman" w:cstheme="minorHAnsi"/>
                <w:color w:val="004A98"/>
              </w:rPr>
              <w:t>4,311</w:t>
            </w:r>
          </w:p>
        </w:tc>
        <w:tc>
          <w:tcPr>
            <w:tcW w:w="798" w:type="pct"/>
            <w:hideMark/>
          </w:tcPr>
          <w:p w14:paraId="42E67217" w14:textId="77777777" w:rsidR="00A47BB8" w:rsidRPr="00667B58" w:rsidRDefault="00A47BB8">
            <w:pPr>
              <w:rPr>
                <w:rFonts w:eastAsia="Times New Roman" w:cstheme="minorHAnsi"/>
                <w:color w:val="004A98"/>
              </w:rPr>
            </w:pPr>
            <w:r w:rsidRPr="00667B58">
              <w:rPr>
                <w:rFonts w:eastAsia="Times New Roman" w:cstheme="minorHAnsi"/>
                <w:color w:val="004A98"/>
              </w:rPr>
              <w:t>5,454</w:t>
            </w:r>
          </w:p>
        </w:tc>
        <w:tc>
          <w:tcPr>
            <w:tcW w:w="806" w:type="pct"/>
            <w:hideMark/>
          </w:tcPr>
          <w:p w14:paraId="1DB3B958" w14:textId="77777777" w:rsidR="00A47BB8" w:rsidRPr="00667B58" w:rsidRDefault="00A47BB8">
            <w:pPr>
              <w:rPr>
                <w:rFonts w:eastAsia="Times New Roman" w:cstheme="minorHAnsi"/>
                <w:color w:val="004A98"/>
              </w:rPr>
            </w:pPr>
            <w:r w:rsidRPr="00667B58">
              <w:rPr>
                <w:rFonts w:eastAsia="Times New Roman" w:cstheme="minorHAnsi"/>
                <w:color w:val="004A98"/>
              </w:rPr>
              <w:t>6,732</w:t>
            </w:r>
          </w:p>
        </w:tc>
      </w:tr>
      <w:tr w:rsidR="00782811" w:rsidRPr="00667B58" w14:paraId="226A3D61" w14:textId="77777777" w:rsidTr="004045CC">
        <w:trPr>
          <w:jc w:val="center"/>
        </w:trPr>
        <w:tc>
          <w:tcPr>
            <w:tcW w:w="1157" w:type="pct"/>
            <w:hideMark/>
          </w:tcPr>
          <w:p w14:paraId="564CE38A" w14:textId="77777777" w:rsidR="00A47BB8" w:rsidRPr="00667B58" w:rsidRDefault="00A47BB8">
            <w:pPr>
              <w:rPr>
                <w:rFonts w:eastAsia="Times New Roman" w:cstheme="minorHAnsi"/>
                <w:color w:val="004A98"/>
              </w:rPr>
            </w:pPr>
            <w:r w:rsidRPr="00667B58">
              <w:rPr>
                <w:rFonts w:eastAsia="Times New Roman" w:cstheme="minorHAnsi"/>
                <w:color w:val="004A98"/>
              </w:rPr>
              <w:t>10</w:t>
            </w:r>
          </w:p>
        </w:tc>
        <w:tc>
          <w:tcPr>
            <w:tcW w:w="706" w:type="pct"/>
            <w:hideMark/>
          </w:tcPr>
          <w:p w14:paraId="5EC20317" w14:textId="77777777" w:rsidR="00A47BB8" w:rsidRPr="00667B58" w:rsidRDefault="00A47BB8">
            <w:pPr>
              <w:rPr>
                <w:rFonts w:eastAsia="Times New Roman" w:cstheme="minorHAnsi"/>
                <w:color w:val="004A98"/>
              </w:rPr>
            </w:pPr>
            <w:r w:rsidRPr="00667B58">
              <w:rPr>
                <w:rFonts w:eastAsia="Times New Roman" w:cstheme="minorHAnsi"/>
                <w:color w:val="004A98"/>
              </w:rPr>
              <w:t>2,690</w:t>
            </w:r>
          </w:p>
        </w:tc>
        <w:tc>
          <w:tcPr>
            <w:tcW w:w="706" w:type="pct"/>
            <w:hideMark/>
          </w:tcPr>
          <w:p w14:paraId="53FD8104" w14:textId="77777777" w:rsidR="00A47BB8" w:rsidRPr="00667B58" w:rsidRDefault="00A47BB8">
            <w:pPr>
              <w:rPr>
                <w:rFonts w:eastAsia="Times New Roman" w:cstheme="minorHAnsi"/>
                <w:color w:val="004A98"/>
              </w:rPr>
            </w:pPr>
            <w:r w:rsidRPr="00667B58">
              <w:rPr>
                <w:rFonts w:eastAsia="Times New Roman" w:cstheme="minorHAnsi"/>
                <w:color w:val="004A98"/>
              </w:rPr>
              <w:t>3,670</w:t>
            </w:r>
          </w:p>
        </w:tc>
        <w:tc>
          <w:tcPr>
            <w:tcW w:w="827" w:type="pct"/>
            <w:gridSpan w:val="2"/>
            <w:hideMark/>
          </w:tcPr>
          <w:p w14:paraId="3F4B535D" w14:textId="77777777" w:rsidR="00A47BB8" w:rsidRPr="00667B58" w:rsidRDefault="00A47BB8">
            <w:pPr>
              <w:rPr>
                <w:rFonts w:eastAsia="Times New Roman" w:cstheme="minorHAnsi"/>
                <w:color w:val="004A98"/>
              </w:rPr>
            </w:pPr>
            <w:r w:rsidRPr="00667B58">
              <w:rPr>
                <w:rFonts w:eastAsia="Times New Roman" w:cstheme="minorHAnsi"/>
                <w:color w:val="004A98"/>
              </w:rPr>
              <w:t>4,790</w:t>
            </w:r>
          </w:p>
        </w:tc>
        <w:tc>
          <w:tcPr>
            <w:tcW w:w="798" w:type="pct"/>
            <w:hideMark/>
          </w:tcPr>
          <w:p w14:paraId="47C9F99E" w14:textId="77777777" w:rsidR="00A47BB8" w:rsidRPr="00667B58" w:rsidRDefault="00A47BB8">
            <w:pPr>
              <w:rPr>
                <w:rFonts w:eastAsia="Times New Roman" w:cstheme="minorHAnsi"/>
                <w:color w:val="004A98"/>
              </w:rPr>
            </w:pPr>
            <w:r w:rsidRPr="00667B58">
              <w:rPr>
                <w:rFonts w:eastAsia="Times New Roman" w:cstheme="minorHAnsi"/>
                <w:color w:val="004A98"/>
              </w:rPr>
              <w:t>6,060</w:t>
            </w:r>
          </w:p>
        </w:tc>
        <w:tc>
          <w:tcPr>
            <w:tcW w:w="806" w:type="pct"/>
            <w:hideMark/>
          </w:tcPr>
          <w:p w14:paraId="2A79EC48" w14:textId="77777777" w:rsidR="00A47BB8" w:rsidRPr="00667B58" w:rsidRDefault="00A47BB8">
            <w:pPr>
              <w:rPr>
                <w:rFonts w:eastAsia="Times New Roman" w:cstheme="minorHAnsi"/>
                <w:color w:val="004A98"/>
              </w:rPr>
            </w:pPr>
            <w:r w:rsidRPr="00667B58">
              <w:rPr>
                <w:rFonts w:eastAsia="Times New Roman" w:cstheme="minorHAnsi"/>
                <w:color w:val="004A98"/>
              </w:rPr>
              <w:t>7,480</w:t>
            </w:r>
          </w:p>
        </w:tc>
      </w:tr>
      <w:tr w:rsidR="00782811" w:rsidRPr="00667B58" w14:paraId="671E0BFF" w14:textId="77777777" w:rsidTr="004045CC">
        <w:trPr>
          <w:jc w:val="center"/>
        </w:trPr>
        <w:tc>
          <w:tcPr>
            <w:tcW w:w="1157" w:type="pct"/>
            <w:hideMark/>
          </w:tcPr>
          <w:p w14:paraId="60C1870E" w14:textId="77777777" w:rsidR="00A47BB8" w:rsidRPr="00667B58" w:rsidRDefault="00A47BB8">
            <w:pPr>
              <w:rPr>
                <w:rFonts w:eastAsia="Times New Roman" w:cstheme="minorHAnsi"/>
                <w:color w:val="004A98"/>
              </w:rPr>
            </w:pPr>
            <w:r w:rsidRPr="00667B58">
              <w:rPr>
                <w:rFonts w:eastAsia="Times New Roman" w:cstheme="minorHAnsi"/>
                <w:color w:val="004A98"/>
              </w:rPr>
              <w:t>Per foot of depth</w:t>
            </w:r>
          </w:p>
        </w:tc>
        <w:tc>
          <w:tcPr>
            <w:tcW w:w="706" w:type="pct"/>
            <w:hideMark/>
          </w:tcPr>
          <w:p w14:paraId="7B671599" w14:textId="77777777" w:rsidR="00A47BB8" w:rsidRPr="00667B58" w:rsidRDefault="00A47BB8">
            <w:pPr>
              <w:rPr>
                <w:rFonts w:eastAsia="Times New Roman" w:cstheme="minorHAnsi"/>
                <w:color w:val="004A98"/>
              </w:rPr>
            </w:pPr>
            <w:r w:rsidRPr="00667B58">
              <w:rPr>
                <w:rFonts w:eastAsia="Times New Roman" w:cstheme="minorHAnsi"/>
                <w:color w:val="004A98"/>
              </w:rPr>
              <w:t>269</w:t>
            </w:r>
          </w:p>
        </w:tc>
        <w:tc>
          <w:tcPr>
            <w:tcW w:w="706" w:type="pct"/>
            <w:hideMark/>
          </w:tcPr>
          <w:p w14:paraId="3CB495E7" w14:textId="77777777" w:rsidR="00A47BB8" w:rsidRPr="00667B58" w:rsidRDefault="00A47BB8">
            <w:pPr>
              <w:rPr>
                <w:rFonts w:eastAsia="Times New Roman" w:cstheme="minorHAnsi"/>
                <w:color w:val="004A98"/>
              </w:rPr>
            </w:pPr>
            <w:r w:rsidRPr="00667B58">
              <w:rPr>
                <w:rFonts w:eastAsia="Times New Roman" w:cstheme="minorHAnsi"/>
                <w:color w:val="004A98"/>
              </w:rPr>
              <w:t>367</w:t>
            </w:r>
          </w:p>
        </w:tc>
        <w:tc>
          <w:tcPr>
            <w:tcW w:w="827" w:type="pct"/>
            <w:gridSpan w:val="2"/>
            <w:hideMark/>
          </w:tcPr>
          <w:p w14:paraId="76E79A8D" w14:textId="77777777" w:rsidR="00A47BB8" w:rsidRPr="00667B58" w:rsidRDefault="00A47BB8">
            <w:pPr>
              <w:rPr>
                <w:rFonts w:eastAsia="Times New Roman" w:cstheme="minorHAnsi"/>
                <w:color w:val="004A98"/>
              </w:rPr>
            </w:pPr>
            <w:r w:rsidRPr="00667B58">
              <w:rPr>
                <w:rFonts w:eastAsia="Times New Roman" w:cstheme="minorHAnsi"/>
                <w:color w:val="004A98"/>
              </w:rPr>
              <w:t>479</w:t>
            </w:r>
          </w:p>
        </w:tc>
        <w:tc>
          <w:tcPr>
            <w:tcW w:w="798" w:type="pct"/>
            <w:hideMark/>
          </w:tcPr>
          <w:p w14:paraId="2E21190C" w14:textId="77777777" w:rsidR="00A47BB8" w:rsidRPr="00667B58" w:rsidRDefault="00A47BB8">
            <w:pPr>
              <w:rPr>
                <w:rFonts w:eastAsia="Times New Roman" w:cstheme="minorHAnsi"/>
                <w:color w:val="004A98"/>
              </w:rPr>
            </w:pPr>
            <w:r w:rsidRPr="00667B58">
              <w:rPr>
                <w:rFonts w:eastAsia="Times New Roman" w:cstheme="minorHAnsi"/>
                <w:color w:val="004A98"/>
              </w:rPr>
              <w:t>606</w:t>
            </w:r>
          </w:p>
        </w:tc>
        <w:tc>
          <w:tcPr>
            <w:tcW w:w="806" w:type="pct"/>
            <w:hideMark/>
          </w:tcPr>
          <w:p w14:paraId="46CAA4B8" w14:textId="77777777" w:rsidR="00A47BB8" w:rsidRPr="00667B58" w:rsidRDefault="00A47BB8">
            <w:pPr>
              <w:rPr>
                <w:rFonts w:eastAsia="Times New Roman" w:cstheme="minorHAnsi"/>
                <w:color w:val="004A98"/>
              </w:rPr>
            </w:pPr>
            <w:r w:rsidRPr="00667B58">
              <w:rPr>
                <w:rFonts w:eastAsia="Times New Roman" w:cstheme="minorHAnsi"/>
                <w:color w:val="004A98"/>
              </w:rPr>
              <w:t>748</w:t>
            </w:r>
          </w:p>
        </w:tc>
      </w:tr>
    </w:tbl>
    <w:p w14:paraId="07613546" w14:textId="77777777" w:rsidR="00A47BB8" w:rsidRPr="00667B58" w:rsidRDefault="00A47BB8" w:rsidP="0016254F">
      <w:pPr>
        <w:rPr>
          <w:rStyle w:val="Hyperlink"/>
          <w:rFonts w:cstheme="minorHAnsi"/>
          <w:color w:val="004A98"/>
          <w:u w:val="none"/>
        </w:rPr>
      </w:pPr>
    </w:p>
    <w:p w14:paraId="147016F8" w14:textId="77777777" w:rsidR="00A47BB8" w:rsidRPr="00667B58" w:rsidRDefault="00A47BB8" w:rsidP="00A47BB8">
      <w:pPr>
        <w:rPr>
          <w:rFonts w:cstheme="minorHAnsi"/>
          <w:color w:val="004A98"/>
        </w:rPr>
      </w:pPr>
    </w:p>
    <w:p w14:paraId="669D1B99" w14:textId="4BD3CD77" w:rsidR="00A47BB8" w:rsidRPr="00A47BB8" w:rsidRDefault="00A47BB8" w:rsidP="00A47BB8">
      <w:pPr>
        <w:pStyle w:val="Heading3DEQ"/>
        <w:rPr>
          <w:bCs/>
          <w:iCs/>
        </w:rPr>
      </w:pPr>
      <w:r>
        <w:rPr>
          <w:bCs/>
          <w:iCs/>
        </w:rPr>
        <w:t>Example:</w:t>
      </w:r>
    </w:p>
    <w:p w14:paraId="48CFD347" w14:textId="2EA24922" w:rsidR="00A47BB8" w:rsidRDefault="00A47BB8" w:rsidP="00A47BB8">
      <w:pPr>
        <w:rPr>
          <w:iCs/>
          <w:color w:val="004A98"/>
        </w:rPr>
      </w:pPr>
      <w:r w:rsidRPr="00A47BB8">
        <w:rPr>
          <w:iCs/>
          <w:color w:val="004A98"/>
        </w:rPr>
        <w:t>You have a 6-inch diameter well casing that is 150 feet deep and the static water level (the water level</w:t>
      </w:r>
      <w:r>
        <w:rPr>
          <w:iCs/>
          <w:color w:val="004A98"/>
        </w:rPr>
        <w:t xml:space="preserve"> </w:t>
      </w:r>
      <w:r w:rsidRPr="00A47BB8">
        <w:rPr>
          <w:iCs/>
          <w:color w:val="004A98"/>
        </w:rPr>
        <w:t xml:space="preserve">when not pumping) is 50 feet. From Table </w:t>
      </w:r>
      <w:r w:rsidR="00667B58">
        <w:rPr>
          <w:iCs/>
          <w:color w:val="004A98"/>
        </w:rPr>
        <w:t>2</w:t>
      </w:r>
      <w:r w:rsidRPr="00A47BB8">
        <w:rPr>
          <w:iCs/>
          <w:color w:val="004A98"/>
        </w:rPr>
        <w:t xml:space="preserve"> you estimate that you have approximately 150 gallons of water stored in the well casing (100 feet of water x 1.47 gal per foot of 6" pipe = 147 gallons). Add an additional 100 gallons for the plumbing system (150 + 100 = 250 gallons of water needing treatment). From Table </w:t>
      </w:r>
      <w:r w:rsidR="00667B58">
        <w:rPr>
          <w:iCs/>
          <w:color w:val="004A98"/>
        </w:rPr>
        <w:t>4</w:t>
      </w:r>
      <w:r w:rsidRPr="00A47BB8">
        <w:rPr>
          <w:iCs/>
          <w:color w:val="004A98"/>
        </w:rPr>
        <w:t>, you determine that 3 pints of household bleach are needed per 100 gallons of system capacity.</w:t>
      </w:r>
    </w:p>
    <w:p w14:paraId="75AAF584" w14:textId="77777777" w:rsidR="00667B58" w:rsidRDefault="00667B58" w:rsidP="00A47BB8">
      <w:pPr>
        <w:rPr>
          <w:iCs/>
          <w:color w:val="004A98"/>
        </w:rPr>
      </w:pPr>
    </w:p>
    <w:p w14:paraId="0E7F8763" w14:textId="1ADA3568" w:rsidR="00AA02E6" w:rsidRPr="00A47BB8" w:rsidRDefault="00AA02E6" w:rsidP="00A47BB8">
      <w:pPr>
        <w:rPr>
          <w:iCs/>
          <w:color w:val="004A98"/>
        </w:rPr>
      </w:pPr>
      <m:oMathPara>
        <m:oMath>
          <m:r>
            <w:rPr>
              <w:rFonts w:ascii="Cambria Math" w:hAnsi="Cambria Math"/>
              <w:color w:val="004A98"/>
            </w:rPr>
            <m:t xml:space="preserve">250 gallons capacity × </m:t>
          </m:r>
          <m:f>
            <m:fPr>
              <m:ctrlPr>
                <w:rPr>
                  <w:rFonts w:ascii="Cambria Math" w:hAnsi="Cambria Math"/>
                  <w:i/>
                  <w:iCs/>
                  <w:color w:val="004A98"/>
                </w:rPr>
              </m:ctrlPr>
            </m:fPr>
            <m:num>
              <m:r>
                <w:rPr>
                  <w:rFonts w:ascii="Cambria Math" w:hAnsi="Cambria Math"/>
                  <w:color w:val="004A98"/>
                </w:rPr>
                <m:t>3 pt bleach</m:t>
              </m:r>
            </m:num>
            <m:den>
              <m:r>
                <w:rPr>
                  <w:rFonts w:ascii="Cambria Math" w:hAnsi="Cambria Math"/>
                  <w:color w:val="004A98"/>
                </w:rPr>
                <m:t>100 gallons capacity</m:t>
              </m:r>
            </m:den>
          </m:f>
          <m:r>
            <w:rPr>
              <w:rFonts w:ascii="Cambria Math" w:hAnsi="Cambria Math"/>
              <w:color w:val="004A98"/>
            </w:rPr>
            <m:t xml:space="preserve"> =7.5 pt bleach</m:t>
          </m:r>
        </m:oMath>
      </m:oMathPara>
    </w:p>
    <w:p w14:paraId="3AC1D03D" w14:textId="41289266" w:rsidR="00A47BB8" w:rsidRDefault="00A47BB8" w:rsidP="00AA02E6">
      <w:pPr>
        <w:rPr>
          <w:rStyle w:val="Hyperlink"/>
          <w:color w:val="004A98"/>
          <w:u w:val="none"/>
        </w:rPr>
      </w:pPr>
    </w:p>
    <w:p w14:paraId="5C49E520" w14:textId="77777777" w:rsidR="00A47BB8" w:rsidRDefault="00A47BB8" w:rsidP="00A47BB8">
      <w:pPr>
        <w:jc w:val="center"/>
        <w:rPr>
          <w:rStyle w:val="Hyperlink"/>
          <w:color w:val="004A98"/>
          <w:u w:val="none"/>
        </w:rPr>
      </w:pPr>
    </w:p>
    <w:p w14:paraId="5C3EB0B7" w14:textId="1F413AD2" w:rsidR="00667B58" w:rsidRPr="00667B58" w:rsidRDefault="00667B58" w:rsidP="00667B58">
      <w:pPr>
        <w:pStyle w:val="Caption"/>
        <w:keepNext/>
        <w:rPr>
          <w:color w:val="004A98"/>
          <w:sz w:val="22"/>
          <w:szCs w:val="22"/>
        </w:rPr>
      </w:pPr>
      <w:r w:rsidRPr="00667B58">
        <w:rPr>
          <w:color w:val="004A98"/>
          <w:sz w:val="22"/>
          <w:szCs w:val="22"/>
        </w:rPr>
        <w:t xml:space="preserve">Table </w:t>
      </w:r>
      <w:r w:rsidRPr="00667B58">
        <w:rPr>
          <w:color w:val="004A98"/>
          <w:sz w:val="22"/>
          <w:szCs w:val="22"/>
        </w:rPr>
        <w:fldChar w:fldCharType="begin"/>
      </w:r>
      <w:r w:rsidRPr="00667B58">
        <w:rPr>
          <w:color w:val="004A98"/>
          <w:sz w:val="22"/>
          <w:szCs w:val="22"/>
        </w:rPr>
        <w:instrText xml:space="preserve"> SEQ Table \* ARABIC </w:instrText>
      </w:r>
      <w:r w:rsidRPr="00667B58">
        <w:rPr>
          <w:color w:val="004A98"/>
          <w:sz w:val="22"/>
          <w:szCs w:val="22"/>
        </w:rPr>
        <w:fldChar w:fldCharType="separate"/>
      </w:r>
      <w:r w:rsidRPr="00667B58">
        <w:rPr>
          <w:noProof/>
          <w:color w:val="004A98"/>
          <w:sz w:val="22"/>
          <w:szCs w:val="22"/>
        </w:rPr>
        <w:t>4</w:t>
      </w:r>
      <w:r w:rsidRPr="00667B58">
        <w:rPr>
          <w:color w:val="004A98"/>
          <w:sz w:val="22"/>
          <w:szCs w:val="22"/>
        </w:rPr>
        <w:fldChar w:fldCharType="end"/>
      </w:r>
      <w:r w:rsidRPr="00667B58">
        <w:rPr>
          <w:color w:val="004A98"/>
          <w:sz w:val="22"/>
          <w:szCs w:val="22"/>
        </w:rPr>
        <w:t>: Chlorine mix ratio for a 200-ppm solution.</w:t>
      </w:r>
    </w:p>
    <w:tbl>
      <w:tblPr>
        <w:tblStyle w:val="TableGrid"/>
        <w:tblW w:w="3550" w:type="pct"/>
        <w:jc w:val="center"/>
        <w:tblLook w:val="04A0" w:firstRow="1" w:lastRow="0" w:firstColumn="1" w:lastColumn="0" w:noHBand="0" w:noVBand="1"/>
      </w:tblPr>
      <w:tblGrid>
        <w:gridCol w:w="3451"/>
        <w:gridCol w:w="1477"/>
        <w:gridCol w:w="2733"/>
      </w:tblGrid>
      <w:tr w:rsidR="00667B58" w:rsidRPr="00667B58" w14:paraId="5DFDD7DB" w14:textId="77777777" w:rsidTr="00667B58">
        <w:trPr>
          <w:jc w:val="center"/>
        </w:trPr>
        <w:tc>
          <w:tcPr>
            <w:tcW w:w="2217" w:type="pct"/>
            <w:hideMark/>
          </w:tcPr>
          <w:p w14:paraId="28334E93" w14:textId="77777777" w:rsidR="00A47BB8" w:rsidRPr="00667B58" w:rsidRDefault="00A47BB8">
            <w:pPr>
              <w:rPr>
                <w:rFonts w:eastAsia="Times New Roman" w:cstheme="minorHAnsi"/>
                <w:color w:val="004A98"/>
              </w:rPr>
            </w:pPr>
            <w:r w:rsidRPr="00667B58">
              <w:rPr>
                <w:rFonts w:eastAsia="Times New Roman" w:cstheme="minorHAnsi"/>
                <w:b/>
                <w:bCs/>
                <w:color w:val="004A98"/>
              </w:rPr>
              <w:t>Chlorine Product</w:t>
            </w:r>
          </w:p>
        </w:tc>
        <w:tc>
          <w:tcPr>
            <w:tcW w:w="949" w:type="pct"/>
            <w:hideMark/>
          </w:tcPr>
          <w:p w14:paraId="535A2329" w14:textId="77777777" w:rsidR="00A47BB8" w:rsidRPr="00667B58" w:rsidRDefault="00A47BB8">
            <w:pPr>
              <w:rPr>
                <w:rFonts w:eastAsia="Times New Roman" w:cstheme="minorHAnsi"/>
                <w:color w:val="004A98"/>
              </w:rPr>
            </w:pPr>
            <w:r w:rsidRPr="00667B58">
              <w:rPr>
                <w:rFonts w:eastAsia="Times New Roman" w:cstheme="minorHAnsi"/>
                <w:b/>
                <w:bCs/>
                <w:color w:val="004A98"/>
              </w:rPr>
              <w:t>% Active Chlorine</w:t>
            </w:r>
          </w:p>
        </w:tc>
        <w:tc>
          <w:tcPr>
            <w:tcW w:w="1756" w:type="pct"/>
            <w:hideMark/>
          </w:tcPr>
          <w:p w14:paraId="4403B9DB" w14:textId="77777777" w:rsidR="00A47BB8" w:rsidRPr="00667B58" w:rsidRDefault="00A47BB8">
            <w:pPr>
              <w:rPr>
                <w:rFonts w:eastAsia="Times New Roman" w:cstheme="minorHAnsi"/>
                <w:color w:val="004A98"/>
              </w:rPr>
            </w:pPr>
            <w:r w:rsidRPr="00667B58">
              <w:rPr>
                <w:rFonts w:eastAsia="Times New Roman" w:cstheme="minorHAnsi"/>
                <w:b/>
                <w:bCs/>
                <w:color w:val="004A98"/>
              </w:rPr>
              <w:t>Amount needed for 200 ppm solution</w:t>
            </w:r>
          </w:p>
        </w:tc>
      </w:tr>
      <w:tr w:rsidR="00667B58" w:rsidRPr="00667B58" w14:paraId="5E0483C6" w14:textId="77777777" w:rsidTr="00667B58">
        <w:trPr>
          <w:jc w:val="center"/>
        </w:trPr>
        <w:tc>
          <w:tcPr>
            <w:tcW w:w="2217" w:type="pct"/>
            <w:hideMark/>
          </w:tcPr>
          <w:p w14:paraId="6E4EC978" w14:textId="77777777" w:rsidR="00A47BB8" w:rsidRPr="00667B58" w:rsidRDefault="00A47BB8">
            <w:pPr>
              <w:rPr>
                <w:rFonts w:eastAsia="Times New Roman" w:cstheme="minorHAnsi"/>
                <w:color w:val="004A98"/>
              </w:rPr>
            </w:pPr>
            <w:r w:rsidRPr="00667B58">
              <w:rPr>
                <w:rFonts w:eastAsia="Times New Roman" w:cstheme="minorHAnsi"/>
                <w:color w:val="004A98"/>
              </w:rPr>
              <w:t>Liquid laundry bleach</w:t>
            </w:r>
          </w:p>
        </w:tc>
        <w:tc>
          <w:tcPr>
            <w:tcW w:w="949" w:type="pct"/>
            <w:hideMark/>
          </w:tcPr>
          <w:p w14:paraId="5F93E36C" w14:textId="77777777" w:rsidR="00A47BB8" w:rsidRPr="00667B58" w:rsidRDefault="00A47BB8">
            <w:pPr>
              <w:rPr>
                <w:rFonts w:eastAsia="Times New Roman" w:cstheme="minorHAnsi"/>
                <w:color w:val="004A98"/>
              </w:rPr>
            </w:pPr>
            <w:r w:rsidRPr="00667B58">
              <w:rPr>
                <w:rFonts w:eastAsia="Times New Roman" w:cstheme="minorHAnsi"/>
                <w:color w:val="004A98"/>
              </w:rPr>
              <w:t>5.25%</w:t>
            </w:r>
          </w:p>
        </w:tc>
        <w:tc>
          <w:tcPr>
            <w:tcW w:w="1756" w:type="pct"/>
            <w:hideMark/>
          </w:tcPr>
          <w:p w14:paraId="4788968D" w14:textId="77777777" w:rsidR="00A47BB8" w:rsidRPr="00667B58" w:rsidRDefault="00A47BB8">
            <w:pPr>
              <w:rPr>
                <w:rFonts w:eastAsia="Times New Roman" w:cstheme="minorHAnsi"/>
                <w:color w:val="004A98"/>
              </w:rPr>
            </w:pPr>
            <w:r w:rsidRPr="00667B58">
              <w:rPr>
                <w:rFonts w:eastAsia="Times New Roman" w:cstheme="minorHAnsi"/>
                <w:color w:val="004A98"/>
              </w:rPr>
              <w:t>3 pt/100 gallon</w:t>
            </w:r>
          </w:p>
        </w:tc>
      </w:tr>
      <w:tr w:rsidR="00A47BB8" w:rsidRPr="00667B58" w14:paraId="0C88E288" w14:textId="77777777" w:rsidTr="00667B58">
        <w:trPr>
          <w:jc w:val="center"/>
        </w:trPr>
        <w:tc>
          <w:tcPr>
            <w:tcW w:w="2217" w:type="pct"/>
            <w:hideMark/>
          </w:tcPr>
          <w:p w14:paraId="6E4039FD" w14:textId="77777777" w:rsidR="00A47BB8" w:rsidRPr="00667B58" w:rsidRDefault="00A47BB8">
            <w:pPr>
              <w:rPr>
                <w:rFonts w:eastAsia="Times New Roman" w:cstheme="minorHAnsi"/>
              </w:rPr>
            </w:pPr>
          </w:p>
        </w:tc>
        <w:tc>
          <w:tcPr>
            <w:tcW w:w="949" w:type="pct"/>
            <w:hideMark/>
          </w:tcPr>
          <w:p w14:paraId="30FD90CD" w14:textId="77777777" w:rsidR="00A47BB8" w:rsidRPr="00667B58" w:rsidRDefault="00A47BB8">
            <w:pPr>
              <w:rPr>
                <w:rFonts w:eastAsia="Times New Roman" w:cstheme="minorHAnsi"/>
              </w:rPr>
            </w:pPr>
          </w:p>
        </w:tc>
        <w:tc>
          <w:tcPr>
            <w:tcW w:w="1756" w:type="pct"/>
            <w:hideMark/>
          </w:tcPr>
          <w:p w14:paraId="0AA8E5E9" w14:textId="77777777" w:rsidR="00A47BB8" w:rsidRPr="00667B58" w:rsidRDefault="00A47BB8">
            <w:pPr>
              <w:rPr>
                <w:rFonts w:eastAsia="Times New Roman" w:cstheme="minorHAnsi"/>
              </w:rPr>
            </w:pPr>
          </w:p>
        </w:tc>
      </w:tr>
    </w:tbl>
    <w:p w14:paraId="3AB7F650" w14:textId="77777777" w:rsidR="00A47BB8" w:rsidRPr="00667B58" w:rsidRDefault="00A47BB8" w:rsidP="00A47BB8">
      <w:pPr>
        <w:jc w:val="center"/>
        <w:rPr>
          <w:rStyle w:val="Hyperlink"/>
          <w:color w:val="004A98"/>
          <w:u w:val="none"/>
        </w:rPr>
      </w:pPr>
    </w:p>
    <w:p w14:paraId="7C2F98B3" w14:textId="66F620DD" w:rsidR="00A47BB8" w:rsidRPr="0016254F" w:rsidRDefault="00A47BB8" w:rsidP="00A47BB8">
      <w:pPr>
        <w:pStyle w:val="Heading3DEQ"/>
        <w:rPr>
          <w:bCs/>
          <w:iCs/>
        </w:rPr>
      </w:pPr>
      <w:r w:rsidRPr="0016254F">
        <w:rPr>
          <w:bCs/>
          <w:iCs/>
        </w:rPr>
        <w:t>Ste</w:t>
      </w:r>
      <w:r>
        <w:rPr>
          <w:bCs/>
          <w:iCs/>
        </w:rPr>
        <w:t>p 3</w:t>
      </w:r>
      <w:r w:rsidRPr="0016254F">
        <w:rPr>
          <w:bCs/>
          <w:iCs/>
        </w:rPr>
        <w:t xml:space="preserve">. </w:t>
      </w:r>
      <w:r>
        <w:rPr>
          <w:bCs/>
          <w:iCs/>
        </w:rPr>
        <w:t>Add the chlorine solution to the well circulate</w:t>
      </w:r>
      <w:r w:rsidRPr="0016254F">
        <w:rPr>
          <w:bCs/>
          <w:iCs/>
        </w:rPr>
        <w:t>.</w:t>
      </w:r>
    </w:p>
    <w:p w14:paraId="6BC986F5" w14:textId="7DCF2DFA" w:rsidR="00A47BB8" w:rsidRPr="00A47BB8" w:rsidRDefault="00A47BB8" w:rsidP="00A47BB8">
      <w:pPr>
        <w:rPr>
          <w:color w:val="004A98"/>
        </w:rPr>
      </w:pPr>
      <w:r w:rsidRPr="00A47BB8">
        <w:rPr>
          <w:color w:val="004A98"/>
        </w:rPr>
        <w:t xml:space="preserve">Pour the chlorine solution into the well. Turn on the electricity. Using a hose connected as near to the well as possible, run water back down the well for at least 15 to 20 minutes to circulate the chlorinated water. Rinse the sides of the well casing and the pit less adapter during recirculation. Take care to </w:t>
      </w:r>
      <w:r w:rsidRPr="00A47BB8">
        <w:rPr>
          <w:b/>
          <w:color w:val="004A98"/>
        </w:rPr>
        <w:t>avoid electrical wiring and connections</w:t>
      </w:r>
      <w:r w:rsidRPr="00A47BB8">
        <w:rPr>
          <w:color w:val="004A98"/>
        </w:rPr>
        <w:t>.</w:t>
      </w:r>
    </w:p>
    <w:p w14:paraId="18A32FA9" w14:textId="77777777" w:rsidR="00A47BB8" w:rsidRDefault="00A47BB8" w:rsidP="00A47BB8">
      <w:pPr>
        <w:rPr>
          <w:color w:val="004A98"/>
        </w:rPr>
      </w:pPr>
    </w:p>
    <w:p w14:paraId="3F72B5BC" w14:textId="6928CE83" w:rsidR="00A47BB8" w:rsidRPr="0016254F" w:rsidRDefault="00A47BB8" w:rsidP="00A47BB8">
      <w:pPr>
        <w:pStyle w:val="Heading3DEQ"/>
        <w:rPr>
          <w:bCs/>
          <w:iCs/>
        </w:rPr>
      </w:pPr>
      <w:r w:rsidRPr="0016254F">
        <w:rPr>
          <w:bCs/>
          <w:iCs/>
        </w:rPr>
        <w:lastRenderedPageBreak/>
        <w:t>Ste</w:t>
      </w:r>
      <w:r>
        <w:rPr>
          <w:bCs/>
          <w:iCs/>
        </w:rPr>
        <w:t>p 4</w:t>
      </w:r>
      <w:r w:rsidRPr="0016254F">
        <w:rPr>
          <w:bCs/>
          <w:iCs/>
        </w:rPr>
        <w:t xml:space="preserve">. </w:t>
      </w:r>
      <w:r>
        <w:rPr>
          <w:bCs/>
          <w:iCs/>
        </w:rPr>
        <w:t>Disinfect the household plumbing</w:t>
      </w:r>
      <w:r w:rsidRPr="0016254F">
        <w:rPr>
          <w:bCs/>
          <w:iCs/>
        </w:rPr>
        <w:t>.</w:t>
      </w:r>
    </w:p>
    <w:p w14:paraId="66CD183A" w14:textId="77777777" w:rsidR="00A47BB8" w:rsidRPr="00A47BB8" w:rsidRDefault="00A47BB8" w:rsidP="00A47BB8">
      <w:pPr>
        <w:rPr>
          <w:color w:val="004A98"/>
        </w:rPr>
      </w:pPr>
      <w:r w:rsidRPr="00A47BB8">
        <w:rPr>
          <w:color w:val="004A98"/>
        </w:rPr>
        <w:t>Before disinfecting the household plumbing system, disconnect or bypass any carbon filters or reverse osmosis equipment. Open the cold and hot water faucets, one at a time, and let the water run until a strong chlorine odor is detected from each faucet. Flush toilets until chlorine odor is apparent. Do not allow more than 100 gallons of chlorine-treated water to enter the septic system. Once the chlorine has reached all points in the system, allow it to stand undisturbed overnight. Turn off the hot water heater during this time and be sure the house is well-ventilated.</w:t>
      </w:r>
    </w:p>
    <w:p w14:paraId="2EB2C8A3" w14:textId="058F556E" w:rsidR="00A47BB8" w:rsidRPr="00A47BB8" w:rsidRDefault="00A47BB8" w:rsidP="00A47BB8">
      <w:pPr>
        <w:rPr>
          <w:color w:val="004A98"/>
        </w:rPr>
      </w:pPr>
    </w:p>
    <w:p w14:paraId="4B42A7F8" w14:textId="49EE8C4B" w:rsidR="00A47BB8" w:rsidRPr="0016254F" w:rsidRDefault="00A47BB8" w:rsidP="00A47BB8">
      <w:pPr>
        <w:pStyle w:val="Heading3DEQ"/>
        <w:rPr>
          <w:bCs/>
          <w:iCs/>
        </w:rPr>
      </w:pPr>
      <w:r w:rsidRPr="0016254F">
        <w:rPr>
          <w:bCs/>
          <w:iCs/>
        </w:rPr>
        <w:t>Ste</w:t>
      </w:r>
      <w:r>
        <w:rPr>
          <w:bCs/>
          <w:iCs/>
        </w:rPr>
        <w:t>p 5</w:t>
      </w:r>
      <w:r w:rsidRPr="0016254F">
        <w:rPr>
          <w:bCs/>
          <w:iCs/>
        </w:rPr>
        <w:t xml:space="preserve">. </w:t>
      </w:r>
      <w:r>
        <w:rPr>
          <w:bCs/>
          <w:iCs/>
        </w:rPr>
        <w:t>Flush the system</w:t>
      </w:r>
      <w:r w:rsidRPr="0016254F">
        <w:rPr>
          <w:bCs/>
          <w:iCs/>
        </w:rPr>
        <w:t>.</w:t>
      </w:r>
    </w:p>
    <w:p w14:paraId="346E65BB" w14:textId="4014683A" w:rsidR="00A47BB8" w:rsidRDefault="00A47BB8" w:rsidP="00A47BB8">
      <w:pPr>
        <w:rPr>
          <w:color w:val="004A98"/>
        </w:rPr>
      </w:pPr>
      <w:r w:rsidRPr="00A47BB8">
        <w:rPr>
          <w:color w:val="004A98"/>
        </w:rPr>
        <w:t>The next morning, use an outdoor hydrant or faucet to flush the chlorinated water out of the system onto an area without desirable vegetation, such as a gravel driveway far away from any surface water or stream. Chlorine will evaporate to harmless levels within one to two days. After the chlorine is drained from the system, run water through the taps until the strong chlorine odor is gone. A slight chlorine taste and odor will remain in the water for a couple days. The water should now be safe for human consumption; however, it is advisable to retest the water for bacteria after one week to ensure the problem is resolved.  You may need to clean faucet aerators or valves on the water system to remove any debris broken loose during the disinfection process.</w:t>
      </w:r>
    </w:p>
    <w:p w14:paraId="2FF0E8AD" w14:textId="77777777" w:rsidR="00A47BB8" w:rsidRDefault="00A47BB8" w:rsidP="00A47BB8">
      <w:pPr>
        <w:rPr>
          <w:color w:val="004A98"/>
        </w:rPr>
      </w:pPr>
    </w:p>
    <w:p w14:paraId="1759968B" w14:textId="63B850D9" w:rsidR="00A47BB8" w:rsidRDefault="00A47BB8" w:rsidP="00A47BB8">
      <w:pPr>
        <w:pStyle w:val="Heading2"/>
      </w:pPr>
      <w:r>
        <w:rPr>
          <w:bCs/>
        </w:rPr>
        <w:t>References</w:t>
      </w:r>
    </w:p>
    <w:p w14:paraId="101F361E" w14:textId="77777777" w:rsidR="00A47BB8" w:rsidRPr="00A47BB8" w:rsidRDefault="00A47BB8" w:rsidP="00A47BB8">
      <w:pPr>
        <w:rPr>
          <w:b/>
          <w:color w:val="004A98"/>
        </w:rPr>
      </w:pPr>
      <w:r w:rsidRPr="00A47BB8">
        <w:rPr>
          <w:color w:val="004A98"/>
        </w:rPr>
        <w:t>USEPA Factsheet EPA 816-F-05-021 What to Do After the Flood</w:t>
      </w:r>
    </w:p>
    <w:p w14:paraId="5617880E" w14:textId="63124BB3" w:rsidR="00B3074A" w:rsidRPr="00667B58" w:rsidRDefault="00B3074A" w:rsidP="00667B58">
      <w:pPr>
        <w:rPr>
          <w:color w:val="004A98"/>
          <w:u w:val="single"/>
        </w:rPr>
      </w:pPr>
    </w:p>
    <w:p w14:paraId="5FCB6B68" w14:textId="77777777" w:rsidR="00B3074A" w:rsidRDefault="00B3074A" w:rsidP="00FD53A4">
      <w:pPr>
        <w:rPr>
          <w:color w:val="004A98"/>
        </w:rPr>
      </w:pPr>
    </w:p>
    <w:p w14:paraId="19E46B52" w14:textId="77777777" w:rsidR="00CD7056" w:rsidRDefault="00CD7056" w:rsidP="00FD53A4">
      <w:pPr>
        <w:rPr>
          <w:color w:val="004A98"/>
        </w:rPr>
        <w:sectPr w:rsidR="00CD7056" w:rsidSect="00262CFE">
          <w:footerReference w:type="default" r:id="rId13"/>
          <w:footerReference w:type="first" r:id="rId14"/>
          <w:type w:val="continuous"/>
          <w:pgSz w:w="12240" w:h="15840"/>
          <w:pgMar w:top="720" w:right="720" w:bottom="720" w:left="720" w:header="720" w:footer="720" w:gutter="0"/>
          <w:cols w:space="720"/>
          <w:titlePg/>
          <w:docGrid w:linePitch="360"/>
        </w:sectPr>
      </w:pPr>
    </w:p>
    <w:p w14:paraId="68DA025B" w14:textId="77777777" w:rsidR="00CD7056" w:rsidRPr="00CD7056" w:rsidRDefault="00847BA7" w:rsidP="0016254F">
      <w:pPr>
        <w:rPr>
          <w:color w:val="004A98"/>
        </w:rPr>
      </w:pPr>
      <w:r w:rsidRPr="00847BA7">
        <w:rPr>
          <w:noProof/>
          <w:color w:val="004A98"/>
        </w:rPr>
        <w:t xml:space="preserve"> </w:t>
      </w:r>
    </w:p>
    <w:sectPr w:rsidR="00CD7056" w:rsidRPr="00CD7056" w:rsidSect="00CD705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21F" w14:textId="77777777" w:rsidR="00F60B3C" w:rsidRDefault="0010247D" w:rsidP="00F60B3C">
    <w:pPr>
      <w:pStyle w:val="Footer"/>
      <w:jc w:val="center"/>
    </w:pPr>
    <w:r>
      <w:rPr>
        <w:noProof/>
        <w:color w:val="004A98"/>
      </w:rPr>
      <w:drawing>
        <wp:inline distT="0" distB="0" distL="0" distR="0" wp14:anchorId="22272F42" wp14:editId="544CABF3">
          <wp:extent cx="3341914" cy="812890"/>
          <wp:effectExtent l="0" t="0" r="0" b="0"/>
          <wp:docPr id="1554714019"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B0AE" w14:textId="77777777" w:rsidR="00F60B3C" w:rsidRDefault="00F60B3C" w:rsidP="00F60B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9"/>
  </w:num>
  <w:num w:numId="2" w16cid:durableId="1212841264">
    <w:abstractNumId w:val="11"/>
  </w:num>
  <w:num w:numId="3" w16cid:durableId="1271858556">
    <w:abstractNumId w:val="7"/>
  </w:num>
  <w:num w:numId="4" w16cid:durableId="1977566321">
    <w:abstractNumId w:val="14"/>
  </w:num>
  <w:num w:numId="5" w16cid:durableId="1437018301">
    <w:abstractNumId w:val="5"/>
  </w:num>
  <w:num w:numId="6" w16cid:durableId="1996834029">
    <w:abstractNumId w:val="15"/>
  </w:num>
  <w:num w:numId="7" w16cid:durableId="660741885">
    <w:abstractNumId w:val="2"/>
  </w:num>
  <w:num w:numId="8" w16cid:durableId="1846894254">
    <w:abstractNumId w:val="1"/>
  </w:num>
  <w:num w:numId="9" w16cid:durableId="339701694">
    <w:abstractNumId w:val="0"/>
  </w:num>
  <w:num w:numId="10" w16cid:durableId="2032606395">
    <w:abstractNumId w:val="13"/>
  </w:num>
  <w:num w:numId="11" w16cid:durableId="2049721873">
    <w:abstractNumId w:val="8"/>
  </w:num>
  <w:num w:numId="12" w16cid:durableId="485054770">
    <w:abstractNumId w:val="3"/>
  </w:num>
  <w:num w:numId="13" w16cid:durableId="1406878337">
    <w:abstractNumId w:val="6"/>
  </w:num>
  <w:num w:numId="14" w16cid:durableId="753746290">
    <w:abstractNumId w:val="12"/>
  </w:num>
  <w:num w:numId="15" w16cid:durableId="979267164">
    <w:abstractNumId w:val="4"/>
  </w:num>
  <w:num w:numId="16" w16cid:durableId="1512989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74C91"/>
    <w:rsid w:val="00077B46"/>
    <w:rsid w:val="0008770D"/>
    <w:rsid w:val="000A0480"/>
    <w:rsid w:val="000A4CE4"/>
    <w:rsid w:val="000B4A62"/>
    <w:rsid w:val="0010247D"/>
    <w:rsid w:val="00144A93"/>
    <w:rsid w:val="0015439F"/>
    <w:rsid w:val="00154639"/>
    <w:rsid w:val="00160CCA"/>
    <w:rsid w:val="0016254F"/>
    <w:rsid w:val="00164DA4"/>
    <w:rsid w:val="00165619"/>
    <w:rsid w:val="001746A3"/>
    <w:rsid w:val="00175A30"/>
    <w:rsid w:val="001966BC"/>
    <w:rsid w:val="001A3C65"/>
    <w:rsid w:val="001B5ACF"/>
    <w:rsid w:val="001E158F"/>
    <w:rsid w:val="001E624C"/>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D0E9B"/>
    <w:rsid w:val="003F3757"/>
    <w:rsid w:val="004045CC"/>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61D31"/>
    <w:rsid w:val="00990A89"/>
    <w:rsid w:val="009C1852"/>
    <w:rsid w:val="009C686B"/>
    <w:rsid w:val="009E595D"/>
    <w:rsid w:val="009E7234"/>
    <w:rsid w:val="00A246ED"/>
    <w:rsid w:val="00A31130"/>
    <w:rsid w:val="00A3286C"/>
    <w:rsid w:val="00A47BB8"/>
    <w:rsid w:val="00A9160E"/>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4045CC"/>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q.mt.gov/water/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8162</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4</cp:revision>
  <dcterms:created xsi:type="dcterms:W3CDTF">2025-11-18T20:53:00Z</dcterms:created>
  <dcterms:modified xsi:type="dcterms:W3CDTF">2026-03-09T20:58:00Z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