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8612" w14:textId="7999F761" w:rsidR="00FE74BE" w:rsidRPr="00C56DF2" w:rsidRDefault="004143DE">
      <w:pPr>
        <w:jc w:val="center"/>
        <w:rPr>
          <w:rFonts w:ascii="Arial" w:hAnsi="Arial" w:cs="Arial"/>
          <w:b/>
          <w:bCs/>
          <w:sz w:val="28"/>
          <w:szCs w:val="28"/>
        </w:rPr>
      </w:pPr>
      <w:r w:rsidRPr="00C56DF2">
        <w:rPr>
          <w:rFonts w:ascii="Arial" w:hAnsi="Arial" w:cs="Arial"/>
          <w:b/>
          <w:bCs/>
          <w:sz w:val="28"/>
          <w:szCs w:val="28"/>
        </w:rPr>
        <w:t xml:space="preserve">MONTANA’S </w:t>
      </w:r>
      <w:r w:rsidR="002B7F1A" w:rsidRPr="00C56DF2">
        <w:rPr>
          <w:rFonts w:ascii="Arial" w:hAnsi="Arial" w:cs="Arial"/>
          <w:b/>
          <w:bCs/>
          <w:sz w:val="28"/>
          <w:szCs w:val="28"/>
        </w:rPr>
        <w:t>20</w:t>
      </w:r>
      <w:r w:rsidR="0043101F">
        <w:rPr>
          <w:rFonts w:ascii="Arial" w:hAnsi="Arial" w:cs="Arial"/>
          <w:b/>
          <w:bCs/>
          <w:sz w:val="28"/>
          <w:szCs w:val="28"/>
        </w:rPr>
        <w:t>2</w:t>
      </w:r>
      <w:r w:rsidR="0044672B" w:rsidRPr="00C105B8">
        <w:rPr>
          <w:rFonts w:ascii="Arial" w:hAnsi="Arial" w:cs="Arial"/>
          <w:b/>
          <w:bCs/>
          <w:sz w:val="28"/>
          <w:szCs w:val="28"/>
        </w:rPr>
        <w:t>5</w:t>
      </w:r>
    </w:p>
    <w:p w14:paraId="3D7B35E2" w14:textId="77777777" w:rsidR="00FE74BE" w:rsidRPr="00C56DF2" w:rsidRDefault="00FE74BE">
      <w:pPr>
        <w:jc w:val="center"/>
        <w:rPr>
          <w:rFonts w:ascii="Arial" w:hAnsi="Arial" w:cs="Arial"/>
          <w:b/>
          <w:bCs/>
          <w:sz w:val="28"/>
          <w:szCs w:val="28"/>
        </w:rPr>
      </w:pPr>
      <w:r w:rsidRPr="00C56DF2">
        <w:rPr>
          <w:rFonts w:ascii="Arial" w:hAnsi="Arial" w:cs="Arial"/>
          <w:b/>
          <w:bCs/>
          <w:sz w:val="28"/>
          <w:szCs w:val="28"/>
        </w:rPr>
        <w:t xml:space="preserve"> Annual</w:t>
      </w:r>
    </w:p>
    <w:p w14:paraId="3ACEF4AC" w14:textId="77777777" w:rsidR="00FE74BE" w:rsidRPr="00C56DF2" w:rsidRDefault="00FE74BE">
      <w:pPr>
        <w:jc w:val="center"/>
        <w:rPr>
          <w:rFonts w:ascii="Arial" w:hAnsi="Arial" w:cs="Arial"/>
        </w:rPr>
      </w:pPr>
      <w:r w:rsidRPr="00C56DF2">
        <w:rPr>
          <w:rFonts w:ascii="Arial" w:hAnsi="Arial" w:cs="Arial"/>
          <w:b/>
          <w:bCs/>
          <w:sz w:val="28"/>
          <w:szCs w:val="28"/>
        </w:rPr>
        <w:t xml:space="preserve">Public Water System Compliance Report </w:t>
      </w:r>
    </w:p>
    <w:p w14:paraId="308D2E98" w14:textId="77777777" w:rsidR="00FE74BE" w:rsidRPr="00C56DF2" w:rsidRDefault="00FE74BE">
      <w:pPr>
        <w:jc w:val="center"/>
        <w:rPr>
          <w:rFonts w:ascii="Arial" w:hAnsi="Arial" w:cs="Arial"/>
        </w:rPr>
      </w:pPr>
    </w:p>
    <w:p w14:paraId="33415B54" w14:textId="77777777" w:rsidR="00FE74BE" w:rsidRPr="00C56DF2" w:rsidRDefault="00FE74BE">
      <w:pPr>
        <w:rPr>
          <w:rFonts w:ascii="Arial" w:hAnsi="Arial" w:cs="Arial"/>
          <w:b/>
          <w:bCs/>
        </w:rPr>
      </w:pPr>
    </w:p>
    <w:p w14:paraId="6D5984BF" w14:textId="77777777" w:rsidR="00FE74BE" w:rsidRPr="00C56DF2" w:rsidRDefault="00FE74BE">
      <w:pPr>
        <w:tabs>
          <w:tab w:val="center" w:pos="4680"/>
        </w:tabs>
        <w:rPr>
          <w:rFonts w:ascii="Arial" w:hAnsi="Arial" w:cs="Arial"/>
          <w:b/>
          <w:bCs/>
        </w:rPr>
      </w:pPr>
      <w:r w:rsidRPr="00C56DF2">
        <w:rPr>
          <w:rFonts w:ascii="Arial" w:hAnsi="Arial" w:cs="Arial"/>
          <w:b/>
          <w:bCs/>
        </w:rPr>
        <w:tab/>
        <w:t>The Drinking Water Program: An Overview</w:t>
      </w:r>
    </w:p>
    <w:p w14:paraId="1E468E6C" w14:textId="77777777" w:rsidR="00FE74BE" w:rsidRPr="00C56DF2" w:rsidRDefault="00FE74BE">
      <w:pPr>
        <w:rPr>
          <w:rFonts w:ascii="Arial" w:hAnsi="Arial" w:cs="Arial"/>
          <w:b/>
          <w:bCs/>
        </w:rPr>
      </w:pPr>
    </w:p>
    <w:p w14:paraId="13D2829B" w14:textId="77777777" w:rsidR="00FE74BE" w:rsidRPr="00C56DF2" w:rsidRDefault="00FE74BE">
      <w:pPr>
        <w:ind w:firstLine="720"/>
        <w:rPr>
          <w:rFonts w:ascii="Arial" w:hAnsi="Arial" w:cs="Arial"/>
        </w:rPr>
      </w:pPr>
      <w:r w:rsidRPr="00C56DF2">
        <w:rPr>
          <w:rFonts w:ascii="Arial" w:hAnsi="Arial" w:cs="Arial"/>
        </w:rPr>
        <w:t>The EPA established the Public Water System Supervision (PWSS) Program under the authority of the 1974 Safe Drinking Water Act (SDWA).  Under the SDWA and the 1986 Amendments, EPA sets national limits on contaminant levels in drinking water to ensure that the water is safe for human consumption.  These limits are known as Maximum Contaminant Levels (MCLs) and the Maximum Residual Disinfectant Levels (MRDLs).  For some regulations, EPA establishes treatment techniques in lieu of an MCL to control unacceptable levels of contaminants in water.  The Agency also regulates how often public water systems (PWSs) monitor their water for contaminants and report the m</w:t>
      </w:r>
      <w:r w:rsidR="00C56DF2">
        <w:rPr>
          <w:rFonts w:ascii="Arial" w:hAnsi="Arial" w:cs="Arial"/>
        </w:rPr>
        <w:t xml:space="preserve">onitoring results to the states </w:t>
      </w:r>
      <w:r w:rsidRPr="00C56DF2">
        <w:rPr>
          <w:rFonts w:ascii="Arial" w:hAnsi="Arial" w:cs="Arial"/>
        </w:rPr>
        <w:t>or EPA.  Generally, the larger the population served by a water system, the more frequent the monitoring and reporting (M/R) requirements.  In addition, EPA requires PWSs to monitor for unregulated contaminants to provide data for future regulatory development.  Finally, EPA requires PWSs to notify their consumers when they have violated these regulations.  The 1996 Amendments to the SDWA require consumer notification to include a clear and understandable explanation of the nature of the violation, its potential adverse health effects, steps that the PWS is undertaking to correct the violation</w:t>
      </w:r>
      <w:r w:rsidR="00A6366D" w:rsidRPr="00C56DF2">
        <w:rPr>
          <w:rFonts w:ascii="Arial" w:hAnsi="Arial" w:cs="Arial"/>
        </w:rPr>
        <w:t>,</w:t>
      </w:r>
      <w:r w:rsidRPr="00C56DF2">
        <w:rPr>
          <w:rFonts w:ascii="Arial" w:hAnsi="Arial" w:cs="Arial"/>
        </w:rPr>
        <w:t xml:space="preserve"> and the possibility of alternative water supplies during the violation.</w:t>
      </w:r>
    </w:p>
    <w:p w14:paraId="0DE91EB9" w14:textId="77777777" w:rsidR="00FE74BE" w:rsidRPr="00C56DF2" w:rsidRDefault="00FE74BE">
      <w:pPr>
        <w:rPr>
          <w:rFonts w:ascii="Arial" w:hAnsi="Arial" w:cs="Arial"/>
        </w:rPr>
      </w:pPr>
    </w:p>
    <w:p w14:paraId="434C4B57" w14:textId="77777777" w:rsidR="00FE74BE" w:rsidRPr="00C56DF2" w:rsidRDefault="00FE74BE">
      <w:pPr>
        <w:ind w:firstLine="720"/>
        <w:rPr>
          <w:rFonts w:ascii="Arial" w:hAnsi="Arial" w:cs="Arial"/>
        </w:rPr>
      </w:pPr>
      <w:r w:rsidRPr="00C56DF2">
        <w:rPr>
          <w:rFonts w:ascii="Arial" w:hAnsi="Arial" w:cs="Arial"/>
        </w:rPr>
        <w:t>The SDWA applies to the 50 states, the District of Columbia, Indian Lands, Puerto Rico, the Virgin Islands, American Samoa, Guam, and the Commonwealth of the Northern Mariana Islands.</w:t>
      </w:r>
    </w:p>
    <w:p w14:paraId="60F321EB" w14:textId="77777777" w:rsidR="00FE74BE" w:rsidRPr="00C56DF2" w:rsidRDefault="00FE74BE">
      <w:pPr>
        <w:rPr>
          <w:rFonts w:ascii="Arial" w:hAnsi="Arial" w:cs="Arial"/>
        </w:rPr>
      </w:pPr>
    </w:p>
    <w:p w14:paraId="6A6921FD" w14:textId="77777777" w:rsidR="00FE74BE" w:rsidRPr="00C56DF2" w:rsidRDefault="00FE74BE">
      <w:pPr>
        <w:ind w:firstLine="720"/>
        <w:rPr>
          <w:rFonts w:ascii="Arial" w:hAnsi="Arial" w:cs="Arial"/>
        </w:rPr>
      </w:pPr>
      <w:r w:rsidRPr="00C56DF2">
        <w:rPr>
          <w:rFonts w:ascii="Arial" w:hAnsi="Arial" w:cs="Arial"/>
        </w:rPr>
        <w:t>The SDWA allows states and territories to seek EPA approval to administer their own PWSS Programs.  The authority to run a PWSS Program is called primacy.  For a state to receive primacy, EPA must determine that the state meets certain requirements laid out in the SDWA and the regulations, including the adoption of drinking water regulations that are at least as stringent as the Federal regulations and a demonstration that they can enforce the program requirements.  Of the 56 states and territories, all but Wyoming and the District of Columbia have primacy.  The EPA Regional Offices administer the PWSS Programs within these two jurisdictions.</w:t>
      </w:r>
    </w:p>
    <w:p w14:paraId="5E49DD25" w14:textId="77777777" w:rsidR="00FE74BE" w:rsidRPr="00C56DF2" w:rsidRDefault="00FE74BE">
      <w:pPr>
        <w:ind w:firstLine="720"/>
        <w:rPr>
          <w:rFonts w:ascii="Arial" w:hAnsi="Arial" w:cs="Arial"/>
        </w:rPr>
      </w:pPr>
    </w:p>
    <w:p w14:paraId="52B5C668" w14:textId="77777777" w:rsidR="00FE74BE" w:rsidRPr="00C56DF2" w:rsidRDefault="00FE74BE">
      <w:pPr>
        <w:ind w:firstLine="720"/>
        <w:rPr>
          <w:rFonts w:ascii="Arial" w:hAnsi="Arial" w:cs="Arial"/>
        </w:rPr>
      </w:pPr>
      <w:r w:rsidRPr="00C56DF2">
        <w:rPr>
          <w:rFonts w:ascii="Arial" w:hAnsi="Arial" w:cs="Arial"/>
        </w:rPr>
        <w:t>The 1986 SDWA Amendments gave Indian Tribes the right to apply for and receive primacy.   EPA currently administers PWSS Programs on all Indian lands except the Navaho Nation, which was granted primacy in late 2000.</w:t>
      </w:r>
    </w:p>
    <w:p w14:paraId="22896830" w14:textId="77777777" w:rsidR="00FE74BE" w:rsidRPr="00C56DF2" w:rsidRDefault="00FE74BE">
      <w:pPr>
        <w:ind w:firstLine="720"/>
        <w:rPr>
          <w:rFonts w:ascii="Arial" w:hAnsi="Arial" w:cs="Arial"/>
        </w:rPr>
      </w:pPr>
    </w:p>
    <w:p w14:paraId="0C6EBC34" w14:textId="77777777" w:rsidR="00B07D25" w:rsidRPr="00C56DF2" w:rsidRDefault="00B07D25" w:rsidP="00B07D25">
      <w:pPr>
        <w:jc w:val="center"/>
        <w:rPr>
          <w:rFonts w:ascii="Arial" w:hAnsi="Arial" w:cs="Arial"/>
        </w:rPr>
      </w:pPr>
      <w:r w:rsidRPr="00C56DF2">
        <w:rPr>
          <w:rFonts w:ascii="Arial" w:hAnsi="Arial" w:cs="Arial"/>
          <w:b/>
          <w:bCs/>
        </w:rPr>
        <w:t>Public Water System</w:t>
      </w:r>
    </w:p>
    <w:p w14:paraId="0F36C44D" w14:textId="77777777" w:rsidR="00B07D25" w:rsidRPr="00C56DF2" w:rsidRDefault="00B07D25" w:rsidP="00B07D25">
      <w:pPr>
        <w:rPr>
          <w:rFonts w:ascii="Arial" w:hAnsi="Arial" w:cs="Arial"/>
        </w:rPr>
      </w:pPr>
    </w:p>
    <w:p w14:paraId="4315744C" w14:textId="7850B127" w:rsidR="00B07D25" w:rsidRPr="00C56DF2" w:rsidRDefault="00B07D25" w:rsidP="00B07D25">
      <w:pPr>
        <w:ind w:firstLine="720"/>
        <w:rPr>
          <w:rFonts w:ascii="Arial" w:hAnsi="Arial" w:cs="Arial"/>
        </w:rPr>
      </w:pPr>
      <w:r w:rsidRPr="00C56DF2">
        <w:rPr>
          <w:rFonts w:ascii="Arial" w:hAnsi="Arial" w:cs="Arial"/>
        </w:rPr>
        <w:t xml:space="preserve">A "Public water supply system" means a system for the provision of water for human consumption from a community well, water hauler for cisterns, water bottling plant, water dispenser, or other water supply that has at least 15 service connections or that regularly serves at least 25 persons daily for any 60 or more days in a calendar </w:t>
      </w:r>
      <w:r w:rsidRPr="00C56DF2">
        <w:rPr>
          <w:rFonts w:ascii="Arial" w:hAnsi="Arial" w:cs="Arial"/>
        </w:rPr>
        <w:lastRenderedPageBreak/>
        <w:t>year.  There are three types of PWSs.  PWSs can be community (such as towns), non</w:t>
      </w:r>
      <w:r w:rsidR="0052066F">
        <w:rPr>
          <w:rFonts w:ascii="Arial" w:hAnsi="Arial" w:cs="Arial"/>
        </w:rPr>
        <w:t>-</w:t>
      </w:r>
      <w:r w:rsidRPr="00C56DF2">
        <w:rPr>
          <w:rFonts w:ascii="Arial" w:hAnsi="Arial" w:cs="Arial"/>
        </w:rPr>
        <w:t>transient noncommunity (such as schools or factories), or transient noncommunity systems (such as rest stops or parks).  For this report, when the acronym “PWS” is used it means systems of all types unless specified in greater detail.</w:t>
      </w:r>
    </w:p>
    <w:p w14:paraId="291B5589" w14:textId="77777777" w:rsidR="00FE74BE" w:rsidRPr="00C56DF2" w:rsidRDefault="00FE74BE">
      <w:pPr>
        <w:rPr>
          <w:rFonts w:ascii="Arial" w:hAnsi="Arial" w:cs="Arial"/>
        </w:rPr>
      </w:pPr>
    </w:p>
    <w:p w14:paraId="18AD3F04" w14:textId="77777777" w:rsidR="00FE74BE" w:rsidRPr="00C56DF2" w:rsidRDefault="00FE74BE">
      <w:pPr>
        <w:jc w:val="center"/>
        <w:rPr>
          <w:rFonts w:ascii="Arial" w:hAnsi="Arial" w:cs="Arial"/>
        </w:rPr>
      </w:pPr>
      <w:r w:rsidRPr="00C56DF2">
        <w:rPr>
          <w:rFonts w:ascii="Arial" w:hAnsi="Arial" w:cs="Arial"/>
          <w:b/>
          <w:bCs/>
        </w:rPr>
        <w:t>Maximum Contaminant Level</w:t>
      </w:r>
    </w:p>
    <w:p w14:paraId="4957328D" w14:textId="77777777" w:rsidR="00FE74BE" w:rsidRPr="00C56DF2" w:rsidRDefault="00FE74BE">
      <w:pPr>
        <w:rPr>
          <w:rFonts w:ascii="Arial" w:hAnsi="Arial" w:cs="Arial"/>
        </w:rPr>
      </w:pPr>
    </w:p>
    <w:p w14:paraId="313B2A9C" w14:textId="77777777" w:rsidR="00FE74BE" w:rsidRPr="00C56DF2" w:rsidRDefault="00FE74BE">
      <w:pPr>
        <w:ind w:firstLine="720"/>
        <w:rPr>
          <w:rFonts w:ascii="Arial" w:hAnsi="Arial" w:cs="Arial"/>
        </w:rPr>
      </w:pPr>
      <w:r w:rsidRPr="00C56DF2">
        <w:rPr>
          <w:rFonts w:ascii="Arial" w:hAnsi="Arial" w:cs="Arial"/>
        </w:rPr>
        <w:t>Under the Safe Drinking Water Act (SDWA), the EPA sets national limits on contaminant levels in drinking water to ensure that the water is safe for human consumption.  These limits are known as Maximum Contaminant Levels (MCLs).</w:t>
      </w:r>
    </w:p>
    <w:p w14:paraId="45DE5EEA" w14:textId="77777777" w:rsidR="00FE74BE" w:rsidRPr="00C56DF2" w:rsidRDefault="00FE74BE">
      <w:pPr>
        <w:rPr>
          <w:rFonts w:ascii="Arial" w:hAnsi="Arial" w:cs="Arial"/>
        </w:rPr>
      </w:pPr>
    </w:p>
    <w:p w14:paraId="7EEC1258" w14:textId="77777777" w:rsidR="00FE74BE" w:rsidRPr="00C56DF2" w:rsidRDefault="00FE74BE">
      <w:pPr>
        <w:jc w:val="center"/>
        <w:rPr>
          <w:rFonts w:ascii="Arial" w:hAnsi="Arial" w:cs="Arial"/>
        </w:rPr>
      </w:pPr>
      <w:r w:rsidRPr="00C56DF2">
        <w:rPr>
          <w:rFonts w:ascii="Arial" w:hAnsi="Arial" w:cs="Arial"/>
          <w:b/>
          <w:bCs/>
        </w:rPr>
        <w:t>Maximum Residual Disinfectant Level</w:t>
      </w:r>
    </w:p>
    <w:p w14:paraId="4188A3EB" w14:textId="77777777" w:rsidR="00FE74BE" w:rsidRPr="00C56DF2" w:rsidRDefault="00FE74BE">
      <w:pPr>
        <w:jc w:val="center"/>
        <w:rPr>
          <w:rFonts w:ascii="Arial" w:hAnsi="Arial" w:cs="Arial"/>
        </w:rPr>
      </w:pPr>
    </w:p>
    <w:p w14:paraId="32054238" w14:textId="282FBAEC" w:rsidR="00FE74BE" w:rsidRPr="00C56DF2" w:rsidRDefault="00FE74BE">
      <w:pPr>
        <w:ind w:firstLine="720"/>
        <w:rPr>
          <w:rFonts w:ascii="Arial" w:hAnsi="Arial" w:cs="Arial"/>
        </w:rPr>
      </w:pPr>
      <w:r w:rsidRPr="00C56DF2">
        <w:rPr>
          <w:rFonts w:ascii="Arial" w:hAnsi="Arial" w:cs="Arial"/>
        </w:rPr>
        <w:t xml:space="preserve">The EPA sets national limits on residual disinfectant levels in drinking water to reduce the risk of exposure to disinfectant byproducts </w:t>
      </w:r>
      <w:r w:rsidR="003B54EE" w:rsidRPr="00C56DF2">
        <w:rPr>
          <w:rFonts w:ascii="Arial" w:hAnsi="Arial" w:cs="Arial"/>
        </w:rPr>
        <w:t>formed, when</w:t>
      </w:r>
      <w:r w:rsidRPr="00C56DF2">
        <w:rPr>
          <w:rFonts w:ascii="Arial" w:hAnsi="Arial" w:cs="Arial"/>
        </w:rPr>
        <w:t xml:space="preserve"> public water systems add chemical disinfectant for either primary or residual treatment. These limits are known as Maximum Residual Disinfectant Levels (MRDLs). </w:t>
      </w:r>
    </w:p>
    <w:p w14:paraId="0ECA1BA3" w14:textId="77777777" w:rsidR="00FE74BE" w:rsidRPr="00C56DF2" w:rsidRDefault="00FE74BE">
      <w:pPr>
        <w:ind w:firstLine="720"/>
        <w:rPr>
          <w:rFonts w:ascii="Arial" w:hAnsi="Arial" w:cs="Arial"/>
        </w:rPr>
      </w:pPr>
    </w:p>
    <w:p w14:paraId="7A930604" w14:textId="77777777" w:rsidR="00FE74BE" w:rsidRPr="00C56DF2" w:rsidRDefault="00FE74BE" w:rsidP="00923712">
      <w:pPr>
        <w:ind w:firstLine="720"/>
        <w:jc w:val="center"/>
        <w:rPr>
          <w:rFonts w:ascii="Arial" w:hAnsi="Arial" w:cs="Arial"/>
        </w:rPr>
      </w:pPr>
      <w:r w:rsidRPr="00C56DF2">
        <w:rPr>
          <w:rFonts w:ascii="Arial" w:hAnsi="Arial" w:cs="Arial"/>
          <w:b/>
          <w:bCs/>
        </w:rPr>
        <w:t>Treatment Techniques</w:t>
      </w:r>
    </w:p>
    <w:p w14:paraId="755AC46E" w14:textId="77777777" w:rsidR="00FE74BE" w:rsidRPr="00C56DF2" w:rsidRDefault="00FE74BE">
      <w:pPr>
        <w:rPr>
          <w:rFonts w:ascii="Arial" w:hAnsi="Arial" w:cs="Arial"/>
        </w:rPr>
      </w:pPr>
    </w:p>
    <w:p w14:paraId="362EAF44" w14:textId="77777777" w:rsidR="00B07D25" w:rsidRDefault="00FE74BE" w:rsidP="007243AC">
      <w:pPr>
        <w:ind w:firstLine="720"/>
        <w:rPr>
          <w:rFonts w:ascii="Arial" w:hAnsi="Arial" w:cs="Arial"/>
        </w:rPr>
      </w:pPr>
      <w:r w:rsidRPr="00C56DF2">
        <w:rPr>
          <w:rFonts w:ascii="Arial" w:hAnsi="Arial" w:cs="Arial"/>
        </w:rPr>
        <w:t>For some regulations, the EPA establishes treatment techniques (TTs) in lieu of an MCL to control unacceptable levels of certain contaminants.  For example, treatment techniques have been established for viruses, some bacteria, and turbidity.</w:t>
      </w:r>
    </w:p>
    <w:p w14:paraId="38068E8F" w14:textId="77777777" w:rsidR="00B07D25" w:rsidRDefault="00B07D25" w:rsidP="007243AC">
      <w:pPr>
        <w:ind w:firstLine="720"/>
        <w:rPr>
          <w:rFonts w:ascii="Arial" w:hAnsi="Arial" w:cs="Arial"/>
        </w:rPr>
      </w:pPr>
    </w:p>
    <w:p w14:paraId="6E97C908" w14:textId="77777777" w:rsidR="00FE74BE" w:rsidRPr="00C56DF2" w:rsidRDefault="00FE74BE" w:rsidP="007243AC">
      <w:pPr>
        <w:ind w:firstLine="720"/>
        <w:jc w:val="center"/>
        <w:rPr>
          <w:rFonts w:ascii="Arial" w:hAnsi="Arial" w:cs="Arial"/>
          <w:b/>
          <w:bCs/>
        </w:rPr>
      </w:pPr>
      <w:r w:rsidRPr="00C56DF2">
        <w:rPr>
          <w:rFonts w:ascii="Arial" w:hAnsi="Arial" w:cs="Arial"/>
          <w:b/>
          <w:bCs/>
        </w:rPr>
        <w:t>Monitoring</w:t>
      </w:r>
      <w:r w:rsidR="00923712">
        <w:rPr>
          <w:rFonts w:ascii="Arial" w:hAnsi="Arial" w:cs="Arial"/>
          <w:b/>
          <w:bCs/>
        </w:rPr>
        <w:t xml:space="preserve"> and Reporting</w:t>
      </w:r>
    </w:p>
    <w:p w14:paraId="500823E1" w14:textId="77777777" w:rsidR="00FE74BE" w:rsidRPr="00C56DF2" w:rsidRDefault="00FE74BE">
      <w:pPr>
        <w:rPr>
          <w:rFonts w:ascii="Arial" w:hAnsi="Arial" w:cs="Arial"/>
          <w:b/>
          <w:bCs/>
        </w:rPr>
      </w:pPr>
    </w:p>
    <w:p w14:paraId="63553ED6" w14:textId="77777777" w:rsidR="00FE74BE" w:rsidRPr="00C56DF2" w:rsidRDefault="00FE74BE">
      <w:pPr>
        <w:ind w:firstLine="720"/>
        <w:rPr>
          <w:rFonts w:ascii="Arial" w:hAnsi="Arial" w:cs="Arial"/>
        </w:rPr>
      </w:pPr>
      <w:r w:rsidRPr="00C56DF2">
        <w:rPr>
          <w:rFonts w:ascii="Arial" w:hAnsi="Arial" w:cs="Arial"/>
        </w:rPr>
        <w:t xml:space="preserve">A PWS is required to monitor and verify that the levels of contaminants present in the water do not exceed the MCL.  If a PWS fails to have its water tested as required or fails to report test results correctly to the primacy agent, a monitoring </w:t>
      </w:r>
      <w:r w:rsidR="004F6401">
        <w:rPr>
          <w:rFonts w:ascii="Arial" w:hAnsi="Arial" w:cs="Arial"/>
        </w:rPr>
        <w:t xml:space="preserve">and/or reporting </w:t>
      </w:r>
      <w:r w:rsidRPr="00C56DF2">
        <w:rPr>
          <w:rFonts w:ascii="Arial" w:hAnsi="Arial" w:cs="Arial"/>
        </w:rPr>
        <w:t xml:space="preserve">violation occurs.  </w:t>
      </w:r>
    </w:p>
    <w:p w14:paraId="58587840" w14:textId="77777777" w:rsidR="00FE74BE" w:rsidRPr="00C56DF2" w:rsidRDefault="00FE74BE">
      <w:pPr>
        <w:rPr>
          <w:rFonts w:ascii="Arial" w:hAnsi="Arial" w:cs="Arial"/>
        </w:rPr>
      </w:pPr>
    </w:p>
    <w:p w14:paraId="550A074A" w14:textId="77777777" w:rsidR="00FE74BE" w:rsidRPr="00C56DF2" w:rsidRDefault="00FE74BE">
      <w:pPr>
        <w:jc w:val="center"/>
        <w:rPr>
          <w:rFonts w:ascii="Arial" w:hAnsi="Arial" w:cs="Arial"/>
        </w:rPr>
      </w:pPr>
      <w:r w:rsidRPr="00C56DF2">
        <w:rPr>
          <w:rFonts w:ascii="Arial" w:hAnsi="Arial" w:cs="Arial"/>
          <w:b/>
          <w:bCs/>
        </w:rPr>
        <w:t xml:space="preserve">Significant Monitoring </w:t>
      </w:r>
      <w:r w:rsidR="00923712">
        <w:rPr>
          <w:rFonts w:ascii="Arial" w:hAnsi="Arial" w:cs="Arial"/>
          <w:b/>
          <w:bCs/>
        </w:rPr>
        <w:t xml:space="preserve">and Reporting </w:t>
      </w:r>
      <w:r w:rsidRPr="00C56DF2">
        <w:rPr>
          <w:rFonts w:ascii="Arial" w:hAnsi="Arial" w:cs="Arial"/>
          <w:b/>
          <w:bCs/>
        </w:rPr>
        <w:t>Violations</w:t>
      </w:r>
    </w:p>
    <w:p w14:paraId="7CC68C21" w14:textId="77777777" w:rsidR="00FE74BE" w:rsidRPr="00C56DF2" w:rsidRDefault="00FE74BE">
      <w:pPr>
        <w:rPr>
          <w:rFonts w:ascii="Arial" w:hAnsi="Arial" w:cs="Arial"/>
        </w:rPr>
      </w:pPr>
    </w:p>
    <w:p w14:paraId="67FABD8E" w14:textId="6A4FB8D1" w:rsidR="00FE74BE" w:rsidRPr="00C56DF2" w:rsidRDefault="00FE74BE">
      <w:pPr>
        <w:ind w:firstLine="720"/>
        <w:rPr>
          <w:rFonts w:ascii="Arial" w:hAnsi="Arial" w:cs="Arial"/>
        </w:rPr>
      </w:pPr>
      <w:r w:rsidRPr="00C56DF2">
        <w:rPr>
          <w:rFonts w:ascii="Arial" w:hAnsi="Arial" w:cs="Arial"/>
        </w:rPr>
        <w:t xml:space="preserve">For this report, significant monitoring violations are generally defined as any significant monitoring violation that occurred during the calendar year of the report.  A significant monitoring violation, with rare exceptions, occurs when no samples were </w:t>
      </w:r>
      <w:r w:rsidR="003B54EE" w:rsidRPr="00C56DF2">
        <w:rPr>
          <w:rFonts w:ascii="Arial" w:hAnsi="Arial" w:cs="Arial"/>
        </w:rPr>
        <w:t>taken,</w:t>
      </w:r>
      <w:r w:rsidR="003B54EE">
        <w:rPr>
          <w:rFonts w:ascii="Arial" w:hAnsi="Arial" w:cs="Arial"/>
        </w:rPr>
        <w:t xml:space="preserve"> </w:t>
      </w:r>
      <w:r w:rsidRPr="00C56DF2">
        <w:rPr>
          <w:rFonts w:ascii="Arial" w:hAnsi="Arial" w:cs="Arial"/>
        </w:rPr>
        <w:t>or no results were reported during a compliance period.</w:t>
      </w:r>
    </w:p>
    <w:p w14:paraId="1946DC43" w14:textId="77777777" w:rsidR="00FE74BE" w:rsidRPr="00C56DF2" w:rsidRDefault="00FE74BE">
      <w:pPr>
        <w:rPr>
          <w:rFonts w:ascii="Arial" w:hAnsi="Arial" w:cs="Arial"/>
        </w:rPr>
      </w:pPr>
    </w:p>
    <w:p w14:paraId="4E7CAA7D" w14:textId="77777777" w:rsidR="00FE74BE" w:rsidRPr="00C56DF2" w:rsidRDefault="00FE74BE">
      <w:pPr>
        <w:tabs>
          <w:tab w:val="center" w:pos="4680"/>
        </w:tabs>
        <w:rPr>
          <w:rFonts w:ascii="Arial" w:hAnsi="Arial" w:cs="Arial"/>
        </w:rPr>
      </w:pPr>
      <w:r w:rsidRPr="00C56DF2">
        <w:rPr>
          <w:rFonts w:ascii="Arial" w:hAnsi="Arial" w:cs="Arial"/>
        </w:rPr>
        <w:tab/>
      </w:r>
      <w:r w:rsidRPr="00C56DF2">
        <w:rPr>
          <w:rFonts w:ascii="Arial" w:hAnsi="Arial" w:cs="Arial"/>
          <w:b/>
          <w:bCs/>
        </w:rPr>
        <w:t>Consumer Notification</w:t>
      </w:r>
    </w:p>
    <w:p w14:paraId="1FA56770" w14:textId="77777777" w:rsidR="00FE74BE" w:rsidRPr="00C56DF2" w:rsidRDefault="00FE74BE">
      <w:pPr>
        <w:rPr>
          <w:rFonts w:ascii="Arial" w:hAnsi="Arial" w:cs="Arial"/>
        </w:rPr>
      </w:pPr>
    </w:p>
    <w:p w14:paraId="277DE7FD" w14:textId="77777777" w:rsidR="00FE74BE" w:rsidRPr="00C56DF2" w:rsidRDefault="00FE74BE">
      <w:pPr>
        <w:ind w:firstLine="720"/>
        <w:rPr>
          <w:rFonts w:ascii="Arial" w:hAnsi="Arial" w:cs="Arial"/>
        </w:rPr>
      </w:pPr>
      <w:r w:rsidRPr="00C56DF2">
        <w:rPr>
          <w:rFonts w:ascii="Arial" w:hAnsi="Arial" w:cs="Arial"/>
        </w:rPr>
        <w:t>Every Community Water System is required to deliver to its customers a brief annual water quality report.  This report is to include some educational material, and will provide information on the source water, the levels of any detected contaminants</w:t>
      </w:r>
      <w:r w:rsidR="00A864E8" w:rsidRPr="00C56DF2">
        <w:rPr>
          <w:rFonts w:ascii="Arial" w:hAnsi="Arial" w:cs="Arial"/>
        </w:rPr>
        <w:t>,</w:t>
      </w:r>
      <w:r w:rsidR="00A864E8">
        <w:rPr>
          <w:rFonts w:ascii="Arial" w:hAnsi="Arial" w:cs="Arial"/>
        </w:rPr>
        <w:t xml:space="preserve"> </w:t>
      </w:r>
      <w:r w:rsidR="00A864E8" w:rsidRPr="00C56DF2">
        <w:rPr>
          <w:rFonts w:ascii="Arial" w:hAnsi="Arial" w:cs="Arial"/>
        </w:rPr>
        <w:t>and</w:t>
      </w:r>
      <w:r w:rsidRPr="00C56DF2">
        <w:rPr>
          <w:rFonts w:ascii="Arial" w:hAnsi="Arial" w:cs="Arial"/>
        </w:rPr>
        <w:t xml:space="preserve"> compliance with drinking water regulations.</w:t>
      </w:r>
    </w:p>
    <w:p w14:paraId="2439A682" w14:textId="77777777" w:rsidR="00FE74BE" w:rsidRDefault="00FE74BE">
      <w:pPr>
        <w:rPr>
          <w:rFonts w:ascii="Arial" w:hAnsi="Arial" w:cs="Arial"/>
        </w:rPr>
      </w:pPr>
    </w:p>
    <w:p w14:paraId="52B59BA6" w14:textId="77777777" w:rsidR="00923712" w:rsidRPr="00923712" w:rsidRDefault="00923712" w:rsidP="00923712">
      <w:pPr>
        <w:ind w:left="1440" w:firstLine="720"/>
        <w:rPr>
          <w:rFonts w:ascii="Arial" w:hAnsi="Arial" w:cs="Arial"/>
          <w:b/>
        </w:rPr>
      </w:pPr>
      <w:r w:rsidRPr="00923712">
        <w:rPr>
          <w:rFonts w:ascii="Arial" w:hAnsi="Arial" w:cs="Arial"/>
          <w:b/>
        </w:rPr>
        <w:t>Significant Consumer Notification Violations</w:t>
      </w:r>
    </w:p>
    <w:p w14:paraId="1C2101A7" w14:textId="77777777" w:rsidR="00923712" w:rsidRPr="00923712" w:rsidRDefault="00923712" w:rsidP="00923712">
      <w:pPr>
        <w:rPr>
          <w:rFonts w:ascii="Arial" w:hAnsi="Arial" w:cs="Arial"/>
        </w:rPr>
      </w:pPr>
      <w:r w:rsidRPr="00923712">
        <w:rPr>
          <w:rFonts w:ascii="Arial" w:hAnsi="Arial" w:cs="Arial"/>
        </w:rPr>
        <w:t xml:space="preserve"> </w:t>
      </w:r>
    </w:p>
    <w:p w14:paraId="39492F0C" w14:textId="77777777" w:rsidR="00923712" w:rsidRDefault="00923712" w:rsidP="00923712">
      <w:pPr>
        <w:rPr>
          <w:rFonts w:ascii="Arial" w:hAnsi="Arial" w:cs="Arial"/>
        </w:rPr>
      </w:pPr>
      <w:r w:rsidRPr="00923712">
        <w:rPr>
          <w:rFonts w:ascii="Arial" w:hAnsi="Arial" w:cs="Arial"/>
        </w:rPr>
        <w:t xml:space="preserve">For this report, a significant consumer notification violation occurred if a community </w:t>
      </w:r>
      <w:r w:rsidRPr="00923712">
        <w:rPr>
          <w:rFonts w:ascii="Arial" w:hAnsi="Arial" w:cs="Arial"/>
        </w:rPr>
        <w:lastRenderedPageBreak/>
        <w:t>water system completely failed to provide its customers the required annual water quality report.</w:t>
      </w:r>
    </w:p>
    <w:p w14:paraId="479EAEDC" w14:textId="77777777" w:rsidR="00930B72" w:rsidRDefault="00930B72" w:rsidP="00923712">
      <w:pPr>
        <w:rPr>
          <w:rFonts w:ascii="Arial" w:hAnsi="Arial" w:cs="Arial"/>
        </w:rPr>
      </w:pPr>
    </w:p>
    <w:p w14:paraId="2DA6FD0C" w14:textId="77777777" w:rsidR="00930B72" w:rsidRPr="00930B72" w:rsidRDefault="00930B72" w:rsidP="00930B72">
      <w:pPr>
        <w:jc w:val="center"/>
        <w:rPr>
          <w:rFonts w:ascii="Arial" w:hAnsi="Arial" w:cs="Arial"/>
          <w:b/>
        </w:rPr>
      </w:pPr>
      <w:r w:rsidRPr="00930B72">
        <w:rPr>
          <w:rFonts w:ascii="Arial" w:hAnsi="Arial" w:cs="Arial"/>
          <w:b/>
        </w:rPr>
        <w:t xml:space="preserve">Significant Public Notification Violations </w:t>
      </w:r>
    </w:p>
    <w:p w14:paraId="7A468801" w14:textId="77777777" w:rsidR="00930B72" w:rsidRPr="00930B72" w:rsidRDefault="00930B72" w:rsidP="00930B72">
      <w:pPr>
        <w:jc w:val="center"/>
        <w:rPr>
          <w:rFonts w:ascii="Arial" w:hAnsi="Arial" w:cs="Arial"/>
        </w:rPr>
      </w:pPr>
      <w:r w:rsidRPr="00930B72">
        <w:rPr>
          <w:rFonts w:ascii="Arial" w:hAnsi="Arial" w:cs="Arial"/>
        </w:rPr>
        <w:t xml:space="preserve"> </w:t>
      </w:r>
    </w:p>
    <w:p w14:paraId="7EDC759C" w14:textId="77777777" w:rsidR="00930B72" w:rsidRPr="00930B72" w:rsidRDefault="00930B72" w:rsidP="00930B72">
      <w:pPr>
        <w:jc w:val="center"/>
        <w:rPr>
          <w:rFonts w:ascii="Arial" w:hAnsi="Arial" w:cs="Arial"/>
        </w:rPr>
      </w:pPr>
      <w:r w:rsidRPr="00930B72">
        <w:rPr>
          <w:rFonts w:ascii="Arial" w:hAnsi="Arial" w:cs="Arial"/>
        </w:rPr>
        <w:t xml:space="preserve">For this report, significant public notification violation occurs when a PWS completely fails to notify its consumers that the PWS violated a national primary drinking water regulation or had a situation posing a risk to public health.  </w:t>
      </w:r>
    </w:p>
    <w:p w14:paraId="6A98ED90" w14:textId="77777777" w:rsidR="00B07D25" w:rsidRDefault="00B07D25" w:rsidP="00B07D25">
      <w:pPr>
        <w:jc w:val="center"/>
      </w:pPr>
    </w:p>
    <w:p w14:paraId="07DE8BF3" w14:textId="77777777" w:rsidR="00B07D25" w:rsidRPr="00C56DF2" w:rsidRDefault="00B07D25" w:rsidP="00B07D25">
      <w:pPr>
        <w:jc w:val="center"/>
        <w:rPr>
          <w:rFonts w:ascii="Arial" w:hAnsi="Arial" w:cs="Arial"/>
        </w:rPr>
      </w:pPr>
      <w:r w:rsidRPr="00C56DF2">
        <w:rPr>
          <w:rFonts w:ascii="Arial" w:hAnsi="Arial" w:cs="Arial"/>
          <w:b/>
          <w:bCs/>
        </w:rPr>
        <w:t>Annual State PWS Report</w:t>
      </w:r>
    </w:p>
    <w:p w14:paraId="7FABAC8F" w14:textId="77777777" w:rsidR="00B07D25" w:rsidRPr="00C56DF2" w:rsidRDefault="00B07D25" w:rsidP="00B07D25">
      <w:pPr>
        <w:rPr>
          <w:rFonts w:ascii="Arial" w:hAnsi="Arial" w:cs="Arial"/>
        </w:rPr>
      </w:pPr>
    </w:p>
    <w:p w14:paraId="7807EE7F" w14:textId="05E4CBDF" w:rsidR="00B07D25" w:rsidRPr="00C56DF2" w:rsidRDefault="00B07D25" w:rsidP="00B07D25">
      <w:pPr>
        <w:ind w:firstLine="720"/>
        <w:rPr>
          <w:rFonts w:ascii="Arial" w:hAnsi="Arial" w:cs="Arial"/>
        </w:rPr>
      </w:pPr>
      <w:r w:rsidRPr="00C56DF2">
        <w:rPr>
          <w:rFonts w:ascii="Arial" w:hAnsi="Arial" w:cs="Arial"/>
        </w:rPr>
        <w:t>Each quarter, primacy states submit data to the Safe Drinking Water Information System (SDWIS/FED), an automated database maintained by EPA.  The data submitted include, but are not limited to, PWS inventory information, the incidence of Maximum Contaminant Level, Maximum Residual Disinfectant Level, monitoring, and treatment technique violations; and information on enforcement activity related to these violations.  Section 1414(c</w:t>
      </w:r>
      <w:r>
        <w:rPr>
          <w:rFonts w:ascii="Arial" w:hAnsi="Arial" w:cs="Arial"/>
        </w:rPr>
        <w:t>)</w:t>
      </w:r>
      <w:r w:rsidRPr="00C56DF2">
        <w:rPr>
          <w:rFonts w:ascii="Arial" w:hAnsi="Arial" w:cs="Arial"/>
        </w:rPr>
        <w:t>(3</w:t>
      </w:r>
      <w:r>
        <w:rPr>
          <w:rFonts w:ascii="Arial" w:hAnsi="Arial" w:cs="Arial"/>
        </w:rPr>
        <w:t>)</w:t>
      </w:r>
      <w:r w:rsidRPr="00631913">
        <w:rPr>
          <w:rFonts w:ascii="Arial" w:hAnsi="Arial" w:cs="Arial"/>
        </w:rPr>
        <w:t>(A)</w:t>
      </w:r>
      <w:r w:rsidRPr="00C56DF2">
        <w:rPr>
          <w:rFonts w:ascii="Arial" w:hAnsi="Arial" w:cs="Arial"/>
        </w:rPr>
        <w:t xml:space="preserve"> of the Safe Drinking Water Act requires states to provide EPA with an annual report of violations of the pri</w:t>
      </w:r>
      <w:r>
        <w:rPr>
          <w:rFonts w:ascii="Arial" w:hAnsi="Arial" w:cs="Arial"/>
        </w:rPr>
        <w:t xml:space="preserve">mary drinking water standards. </w:t>
      </w:r>
      <w:r w:rsidRPr="00631913">
        <w:rPr>
          <w:rFonts w:ascii="Arial" w:hAnsi="Arial" w:cs="Arial"/>
        </w:rPr>
        <w:t xml:space="preserve">This report covers the period of January 1, </w:t>
      </w:r>
      <w:r w:rsidR="00276138" w:rsidRPr="00631913">
        <w:rPr>
          <w:rFonts w:ascii="Arial" w:hAnsi="Arial" w:cs="Arial"/>
        </w:rPr>
        <w:t>20</w:t>
      </w:r>
      <w:r w:rsidR="00276138">
        <w:rPr>
          <w:rFonts w:ascii="Arial" w:hAnsi="Arial" w:cs="Arial"/>
        </w:rPr>
        <w:t>2</w:t>
      </w:r>
      <w:r w:rsidR="00C105B8">
        <w:rPr>
          <w:rFonts w:ascii="Arial" w:hAnsi="Arial" w:cs="Arial"/>
        </w:rPr>
        <w:t>5</w:t>
      </w:r>
      <w:r w:rsidR="00276138">
        <w:rPr>
          <w:rFonts w:ascii="Arial" w:hAnsi="Arial" w:cs="Arial"/>
        </w:rPr>
        <w:t>,</w:t>
      </w:r>
      <w:r w:rsidRPr="00631913">
        <w:rPr>
          <w:rFonts w:ascii="Arial" w:hAnsi="Arial" w:cs="Arial"/>
        </w:rPr>
        <w:t xml:space="preserve"> to December 31, </w:t>
      </w:r>
      <w:r w:rsidR="00276138" w:rsidRPr="00631913">
        <w:rPr>
          <w:rFonts w:ascii="Arial" w:hAnsi="Arial" w:cs="Arial"/>
        </w:rPr>
        <w:t>20</w:t>
      </w:r>
      <w:r w:rsidR="00276138">
        <w:rPr>
          <w:rFonts w:ascii="Arial" w:hAnsi="Arial" w:cs="Arial"/>
        </w:rPr>
        <w:t>2</w:t>
      </w:r>
      <w:r w:rsidR="00C105B8">
        <w:rPr>
          <w:rFonts w:ascii="Arial" w:hAnsi="Arial" w:cs="Arial"/>
        </w:rPr>
        <w:t>5</w:t>
      </w:r>
      <w:r w:rsidR="00276138">
        <w:rPr>
          <w:rFonts w:ascii="Arial" w:hAnsi="Arial" w:cs="Arial"/>
        </w:rPr>
        <w:t>,</w:t>
      </w:r>
      <w:r w:rsidRPr="00631913">
        <w:rPr>
          <w:rFonts w:ascii="Arial" w:hAnsi="Arial" w:cs="Arial"/>
        </w:rPr>
        <w:t xml:space="preserve"> and</w:t>
      </w:r>
      <w:r>
        <w:rPr>
          <w:rFonts w:ascii="Arial" w:hAnsi="Arial" w:cs="Arial"/>
          <w:color w:val="FF0000"/>
        </w:rPr>
        <w:t xml:space="preserve"> </w:t>
      </w:r>
      <w:r w:rsidRPr="00C56DF2">
        <w:rPr>
          <w:rFonts w:ascii="Arial" w:hAnsi="Arial" w:cs="Arial"/>
        </w:rPr>
        <w:t xml:space="preserve">provides the numbers of violations in each of six categories:  MCLs, MRDLs, treatment techniques, variances and exemptions, significant monitoring violations, and significant consumer notification violations.  </w:t>
      </w:r>
      <w:r w:rsidRPr="00FA2E27">
        <w:rPr>
          <w:rFonts w:ascii="Arial" w:hAnsi="Arial" w:cs="Arial"/>
        </w:rPr>
        <w:t xml:space="preserve">Montana's inventory of public water supplies varies in number but currently includes </w:t>
      </w:r>
      <w:r w:rsidR="001865AB">
        <w:rPr>
          <w:rFonts w:ascii="Arial" w:hAnsi="Arial" w:cs="Arial"/>
        </w:rPr>
        <w:t>803</w:t>
      </w:r>
      <w:r w:rsidRPr="00FA2E27">
        <w:rPr>
          <w:rFonts w:ascii="Arial" w:hAnsi="Arial" w:cs="Arial"/>
        </w:rPr>
        <w:t xml:space="preserve"> community systems, </w:t>
      </w:r>
      <w:r w:rsidR="003B7D07">
        <w:rPr>
          <w:rFonts w:ascii="Arial" w:hAnsi="Arial" w:cs="Arial"/>
        </w:rPr>
        <w:t>116</w:t>
      </w:r>
      <w:r w:rsidR="001865AB">
        <w:rPr>
          <w:rFonts w:ascii="Arial" w:hAnsi="Arial" w:cs="Arial"/>
        </w:rPr>
        <w:t>7</w:t>
      </w:r>
      <w:r w:rsidRPr="00FA2E27">
        <w:rPr>
          <w:rFonts w:ascii="Arial" w:hAnsi="Arial" w:cs="Arial"/>
        </w:rPr>
        <w:t xml:space="preserve"> transient non-community systems, and </w:t>
      </w:r>
      <w:r w:rsidR="001865AB">
        <w:rPr>
          <w:rFonts w:ascii="Arial" w:hAnsi="Arial" w:cs="Arial"/>
        </w:rPr>
        <w:t>305</w:t>
      </w:r>
      <w:r>
        <w:rPr>
          <w:rFonts w:ascii="Arial" w:hAnsi="Arial" w:cs="Arial"/>
        </w:rPr>
        <w:t xml:space="preserve"> </w:t>
      </w:r>
      <w:r w:rsidRPr="00FA2E27">
        <w:rPr>
          <w:rFonts w:ascii="Arial" w:hAnsi="Arial" w:cs="Arial"/>
        </w:rPr>
        <w:t>non-transient non-community systems.</w:t>
      </w:r>
      <w:r>
        <w:rPr>
          <w:rFonts w:ascii="Arial" w:hAnsi="Arial" w:cs="Arial"/>
        </w:rPr>
        <w:t xml:space="preserve"> </w:t>
      </w:r>
      <w:r w:rsidRPr="00C56DF2">
        <w:rPr>
          <w:rFonts w:ascii="Arial" w:hAnsi="Arial" w:cs="Arial"/>
        </w:rPr>
        <w:t xml:space="preserve">The EPA Regional Offices report the information for Wyoming, the District of Columbia, and all Indian Lands but the Navaho Nation.  EPA Regional offices also report Federal enforcement actions taken.   Data retrieved from SDWIS/FED form the basis of this report.  </w:t>
      </w:r>
    </w:p>
    <w:p w14:paraId="63556469" w14:textId="77777777" w:rsidR="00FE74BE" w:rsidRPr="00C56DF2" w:rsidRDefault="00FE74BE" w:rsidP="00930B72">
      <w:pPr>
        <w:rPr>
          <w:rFonts w:ascii="Arial" w:hAnsi="Arial" w:cs="Arial"/>
        </w:rPr>
      </w:pPr>
    </w:p>
    <w:p w14:paraId="5DFA0E19" w14:textId="77777777" w:rsidR="00FE74BE" w:rsidRPr="00C56DF2" w:rsidRDefault="00FE74BE">
      <w:pPr>
        <w:ind w:firstLine="720"/>
        <w:rPr>
          <w:rFonts w:ascii="Arial" w:hAnsi="Arial" w:cs="Arial"/>
        </w:rPr>
      </w:pPr>
    </w:p>
    <w:p w14:paraId="5CFBBBE2" w14:textId="0C3D5AA2" w:rsidR="00FE74BE" w:rsidRPr="00C56DF2" w:rsidRDefault="00FE74BE">
      <w:pPr>
        <w:jc w:val="center"/>
        <w:rPr>
          <w:rFonts w:ascii="Arial" w:hAnsi="Arial" w:cs="Arial"/>
          <w:b/>
          <w:bCs/>
        </w:rPr>
      </w:pPr>
      <w:r w:rsidRPr="00C56DF2">
        <w:rPr>
          <w:rFonts w:ascii="Arial" w:hAnsi="Arial" w:cs="Arial"/>
          <w:b/>
          <w:bCs/>
        </w:rPr>
        <w:t>OBTAININ</w:t>
      </w:r>
      <w:r w:rsidR="004143DE" w:rsidRPr="00C56DF2">
        <w:rPr>
          <w:rFonts w:ascii="Arial" w:hAnsi="Arial" w:cs="Arial"/>
          <w:b/>
          <w:bCs/>
        </w:rPr>
        <w:t xml:space="preserve">G A COPY OF THE </w:t>
      </w:r>
      <w:r w:rsidR="002B7F1A" w:rsidRPr="00C56DF2">
        <w:rPr>
          <w:rFonts w:ascii="Arial" w:hAnsi="Arial" w:cs="Arial"/>
          <w:b/>
          <w:bCs/>
        </w:rPr>
        <w:t>20</w:t>
      </w:r>
      <w:r w:rsidR="00B27EA0">
        <w:rPr>
          <w:rFonts w:ascii="Arial" w:hAnsi="Arial" w:cs="Arial"/>
          <w:b/>
          <w:bCs/>
        </w:rPr>
        <w:t>2</w:t>
      </w:r>
      <w:r w:rsidR="00C105B8">
        <w:rPr>
          <w:rFonts w:ascii="Arial" w:hAnsi="Arial" w:cs="Arial"/>
          <w:b/>
          <w:bCs/>
        </w:rPr>
        <w:t>5</w:t>
      </w:r>
      <w:r w:rsidRPr="00C56DF2">
        <w:rPr>
          <w:rFonts w:ascii="Arial" w:hAnsi="Arial" w:cs="Arial"/>
          <w:b/>
          <w:bCs/>
        </w:rPr>
        <w:t xml:space="preserve"> </w:t>
      </w:r>
      <w:r w:rsidR="000E1012">
        <w:rPr>
          <w:rFonts w:ascii="Arial" w:hAnsi="Arial" w:cs="Arial"/>
          <w:b/>
          <w:bCs/>
        </w:rPr>
        <w:t xml:space="preserve">ANNUAL </w:t>
      </w:r>
      <w:r w:rsidRPr="00C56DF2">
        <w:rPr>
          <w:rFonts w:ascii="Arial" w:hAnsi="Arial" w:cs="Arial"/>
          <w:b/>
          <w:bCs/>
        </w:rPr>
        <w:t>PUBLIC WATER SYSTEMS REPORT</w:t>
      </w:r>
      <w:r w:rsidR="000E1012">
        <w:rPr>
          <w:rFonts w:ascii="Arial" w:hAnsi="Arial" w:cs="Arial"/>
          <w:b/>
          <w:bCs/>
        </w:rPr>
        <w:t>:</w:t>
      </w:r>
    </w:p>
    <w:p w14:paraId="4063AF08" w14:textId="77777777" w:rsidR="00FE74BE" w:rsidRPr="00C56DF2" w:rsidRDefault="00FE74BE">
      <w:pPr>
        <w:jc w:val="center"/>
        <w:rPr>
          <w:rFonts w:ascii="Arial" w:hAnsi="Arial" w:cs="Arial"/>
        </w:rPr>
      </w:pPr>
    </w:p>
    <w:p w14:paraId="4B3EAF41" w14:textId="4E58FEEC" w:rsidR="00FE74BE" w:rsidRPr="00C56DF2" w:rsidRDefault="00FE74BE">
      <w:pPr>
        <w:ind w:firstLine="720"/>
        <w:rPr>
          <w:rFonts w:ascii="Arial" w:hAnsi="Arial" w:cs="Arial"/>
        </w:rPr>
      </w:pPr>
      <w:r w:rsidRPr="00C56DF2">
        <w:rPr>
          <w:rFonts w:ascii="Arial" w:hAnsi="Arial" w:cs="Arial"/>
        </w:rPr>
        <w:t>As required by the Safe Drinking Water Act, the St</w:t>
      </w:r>
      <w:r w:rsidR="004143DE" w:rsidRPr="00C56DF2">
        <w:rPr>
          <w:rFonts w:ascii="Arial" w:hAnsi="Arial" w:cs="Arial"/>
        </w:rPr>
        <w:t xml:space="preserve">ate of Montana has made the </w:t>
      </w:r>
      <w:r w:rsidR="002B7F1A" w:rsidRPr="00C56DF2">
        <w:rPr>
          <w:rFonts w:ascii="Arial" w:hAnsi="Arial" w:cs="Arial"/>
        </w:rPr>
        <w:t>20</w:t>
      </w:r>
      <w:r w:rsidR="0055779B">
        <w:rPr>
          <w:rFonts w:ascii="Arial" w:hAnsi="Arial" w:cs="Arial"/>
        </w:rPr>
        <w:t>2</w:t>
      </w:r>
      <w:r w:rsidR="00C105B8">
        <w:rPr>
          <w:rFonts w:ascii="Arial" w:hAnsi="Arial" w:cs="Arial"/>
        </w:rPr>
        <w:t>5</w:t>
      </w:r>
      <w:r w:rsidRPr="00C56DF2">
        <w:rPr>
          <w:rFonts w:ascii="Arial" w:hAnsi="Arial" w:cs="Arial"/>
        </w:rPr>
        <w:t xml:space="preserve"> </w:t>
      </w:r>
      <w:r w:rsidR="00AF5FC6">
        <w:rPr>
          <w:rFonts w:ascii="Arial" w:hAnsi="Arial" w:cs="Arial"/>
        </w:rPr>
        <w:t xml:space="preserve">Annual </w:t>
      </w:r>
      <w:r w:rsidRPr="00C56DF2">
        <w:rPr>
          <w:rFonts w:ascii="Arial" w:hAnsi="Arial" w:cs="Arial"/>
        </w:rPr>
        <w:t xml:space="preserve">Public Water Systems </w:t>
      </w:r>
      <w:r w:rsidR="00AF5FC6">
        <w:rPr>
          <w:rFonts w:ascii="Arial" w:hAnsi="Arial" w:cs="Arial"/>
        </w:rPr>
        <w:t>R</w:t>
      </w:r>
      <w:r w:rsidRPr="00C56DF2">
        <w:rPr>
          <w:rFonts w:ascii="Arial" w:hAnsi="Arial" w:cs="Arial"/>
        </w:rPr>
        <w:t>eport available to the public.  Interested individua</w:t>
      </w:r>
      <w:r w:rsidR="004143DE" w:rsidRPr="00C56DF2">
        <w:rPr>
          <w:rFonts w:ascii="Arial" w:hAnsi="Arial" w:cs="Arial"/>
        </w:rPr>
        <w:t xml:space="preserve">ls can obtain a copy of the </w:t>
      </w:r>
      <w:r w:rsidR="002B7F1A" w:rsidRPr="00C56DF2">
        <w:rPr>
          <w:rFonts w:ascii="Arial" w:hAnsi="Arial" w:cs="Arial"/>
        </w:rPr>
        <w:t>20</w:t>
      </w:r>
      <w:r w:rsidR="0055779B">
        <w:rPr>
          <w:rFonts w:ascii="Arial" w:hAnsi="Arial" w:cs="Arial"/>
        </w:rPr>
        <w:t>2</w:t>
      </w:r>
      <w:r w:rsidR="00C105B8">
        <w:rPr>
          <w:rFonts w:ascii="Arial" w:hAnsi="Arial" w:cs="Arial"/>
        </w:rPr>
        <w:t>5</w:t>
      </w:r>
      <w:r w:rsidRPr="00C56DF2">
        <w:rPr>
          <w:rFonts w:ascii="Arial" w:hAnsi="Arial" w:cs="Arial"/>
        </w:rPr>
        <w:t xml:space="preserve"> Annual Public Water Systems Report for Montana by accessing:</w:t>
      </w:r>
    </w:p>
    <w:p w14:paraId="3ED6394A" w14:textId="77777777" w:rsidR="009663A6" w:rsidRDefault="009663A6" w:rsidP="00631913">
      <w:pPr>
        <w:ind w:firstLine="720"/>
        <w:rPr>
          <w:rFonts w:ascii="Arial" w:hAnsi="Arial" w:cs="Arial"/>
        </w:rPr>
      </w:pPr>
    </w:p>
    <w:p w14:paraId="04556C4F" w14:textId="7888BFF4" w:rsidR="009663A6" w:rsidRDefault="00B175DA" w:rsidP="001E299F">
      <w:pPr>
        <w:ind w:left="720"/>
        <w:rPr>
          <w:rFonts w:ascii="Arial" w:hAnsi="Arial" w:cs="Arial"/>
        </w:rPr>
      </w:pPr>
      <w:r>
        <w:rPr>
          <w:rFonts w:ascii="Arial" w:hAnsi="Arial" w:cs="Arial"/>
        </w:rPr>
        <w:t xml:space="preserve">State Website: </w:t>
      </w:r>
      <w:hyperlink r:id="rId7" w:history="1">
        <w:r w:rsidR="001E299F" w:rsidRPr="004F711C">
          <w:rPr>
            <w:rStyle w:val="Hyperlink"/>
            <w:rFonts w:ascii="Arial" w:hAnsi="Arial" w:cs="Arial"/>
          </w:rPr>
          <w:t>https://deq.mt.gov/files/Water/PWSUB/Documents/MTACR2024.pdf</w:t>
        </w:r>
      </w:hyperlink>
    </w:p>
    <w:p w14:paraId="2AD5B129" w14:textId="77777777" w:rsidR="001E299F" w:rsidRDefault="001E299F" w:rsidP="00631913">
      <w:pPr>
        <w:ind w:firstLine="720"/>
        <w:rPr>
          <w:rFonts w:ascii="Arial" w:hAnsi="Arial" w:cs="Arial"/>
        </w:rPr>
      </w:pPr>
    </w:p>
    <w:p w14:paraId="5C28B803" w14:textId="49276DF3" w:rsidR="00FE74BE" w:rsidRPr="00C56DF2" w:rsidRDefault="00FE74BE" w:rsidP="00631913">
      <w:pPr>
        <w:ind w:firstLine="720"/>
        <w:rPr>
          <w:rFonts w:ascii="Arial" w:hAnsi="Arial" w:cs="Arial"/>
        </w:rPr>
      </w:pPr>
      <w:r w:rsidRPr="00C56DF2">
        <w:rPr>
          <w:rFonts w:ascii="Arial" w:hAnsi="Arial" w:cs="Arial"/>
        </w:rPr>
        <w:t>Telephone: (406)</w:t>
      </w:r>
      <w:r w:rsidR="00D4786C">
        <w:rPr>
          <w:rFonts w:ascii="Arial" w:hAnsi="Arial" w:cs="Arial"/>
        </w:rPr>
        <w:t xml:space="preserve"> </w:t>
      </w:r>
      <w:r w:rsidRPr="00C56DF2">
        <w:rPr>
          <w:rFonts w:ascii="Arial" w:hAnsi="Arial" w:cs="Arial"/>
        </w:rPr>
        <w:t>444-</w:t>
      </w:r>
      <w:r w:rsidR="00C105B8">
        <w:rPr>
          <w:rFonts w:ascii="Arial" w:hAnsi="Arial" w:cs="Arial"/>
        </w:rPr>
        <w:t>6781</w:t>
      </w:r>
    </w:p>
    <w:p w14:paraId="1EBE31DF" w14:textId="77777777" w:rsidR="009663A6" w:rsidRDefault="009663A6" w:rsidP="00631913">
      <w:pPr>
        <w:ind w:firstLine="720"/>
        <w:rPr>
          <w:rFonts w:ascii="Arial" w:hAnsi="Arial" w:cs="Arial"/>
        </w:rPr>
      </w:pPr>
    </w:p>
    <w:p w14:paraId="018C0C29" w14:textId="08B1D328" w:rsidR="00FE74BE" w:rsidRPr="00C56DF2" w:rsidRDefault="00FE74BE" w:rsidP="00631913">
      <w:pPr>
        <w:ind w:firstLine="720"/>
        <w:rPr>
          <w:rFonts w:ascii="Arial" w:hAnsi="Arial" w:cs="Arial"/>
        </w:rPr>
      </w:pPr>
      <w:r w:rsidRPr="00C56DF2">
        <w:rPr>
          <w:rFonts w:ascii="Arial" w:hAnsi="Arial" w:cs="Arial"/>
        </w:rPr>
        <w:t xml:space="preserve">E-Mail: </w:t>
      </w:r>
      <w:r w:rsidR="00C105B8">
        <w:rPr>
          <w:rFonts w:ascii="Arial" w:hAnsi="Arial" w:cs="Arial"/>
        </w:rPr>
        <w:tab/>
      </w:r>
      <w:r w:rsidR="003B7D07">
        <w:rPr>
          <w:rFonts w:ascii="Arial" w:hAnsi="Arial" w:cs="Arial"/>
        </w:rPr>
        <w:t>ehenrikson2</w:t>
      </w:r>
      <w:r w:rsidRPr="00C56DF2">
        <w:rPr>
          <w:rFonts w:ascii="Arial" w:hAnsi="Arial" w:cs="Arial"/>
        </w:rPr>
        <w:t>@mt.gov</w:t>
      </w:r>
    </w:p>
    <w:p w14:paraId="74BB33B1" w14:textId="77777777" w:rsidR="00631913" w:rsidRDefault="00FE74BE" w:rsidP="00631913">
      <w:pPr>
        <w:ind w:firstLine="720"/>
        <w:rPr>
          <w:rFonts w:ascii="Arial" w:hAnsi="Arial" w:cs="Arial"/>
        </w:rPr>
      </w:pPr>
      <w:r w:rsidRPr="00C56DF2">
        <w:rPr>
          <w:rFonts w:ascii="Arial" w:hAnsi="Arial" w:cs="Arial"/>
        </w:rPr>
        <w:t xml:space="preserve">Address:  </w:t>
      </w:r>
      <w:r w:rsidR="00631913">
        <w:rPr>
          <w:rFonts w:ascii="Arial" w:hAnsi="Arial" w:cs="Arial"/>
        </w:rPr>
        <w:tab/>
        <w:t>DEQ/PWS</w:t>
      </w:r>
    </w:p>
    <w:p w14:paraId="4CBB1359" w14:textId="77777777" w:rsidR="00FE74BE" w:rsidRPr="00C56DF2" w:rsidRDefault="00FE74BE" w:rsidP="00631913">
      <w:pPr>
        <w:ind w:left="1440" w:firstLine="720"/>
        <w:rPr>
          <w:rFonts w:ascii="Arial" w:hAnsi="Arial" w:cs="Arial"/>
        </w:rPr>
      </w:pPr>
      <w:r w:rsidRPr="00C56DF2">
        <w:rPr>
          <w:rFonts w:ascii="Arial" w:hAnsi="Arial" w:cs="Arial"/>
        </w:rPr>
        <w:t>P.O. Box 200901</w:t>
      </w:r>
    </w:p>
    <w:p w14:paraId="3FE22110" w14:textId="77777777" w:rsidR="00FE74BE" w:rsidRPr="00C56DF2" w:rsidRDefault="00631913">
      <w:pPr>
        <w:rPr>
          <w:rFonts w:ascii="Arial" w:hAnsi="Arial" w:cs="Arial"/>
        </w:rPr>
      </w:pPr>
      <w:r>
        <w:rPr>
          <w:rFonts w:ascii="Arial" w:hAnsi="Arial" w:cs="Arial"/>
        </w:rPr>
        <w:tab/>
        <w:t xml:space="preserve">   </w:t>
      </w:r>
      <w:r>
        <w:rPr>
          <w:rFonts w:ascii="Arial" w:hAnsi="Arial" w:cs="Arial"/>
        </w:rPr>
        <w:tab/>
      </w:r>
      <w:r>
        <w:rPr>
          <w:rFonts w:ascii="Arial" w:hAnsi="Arial" w:cs="Arial"/>
        </w:rPr>
        <w:tab/>
      </w:r>
      <w:r w:rsidR="00FE74BE" w:rsidRPr="00C56DF2">
        <w:rPr>
          <w:rFonts w:ascii="Arial" w:hAnsi="Arial" w:cs="Arial"/>
        </w:rPr>
        <w:t>Helena, MT  59620-0901</w:t>
      </w:r>
    </w:p>
    <w:p w14:paraId="611B3395" w14:textId="77777777" w:rsidR="009663A6" w:rsidRDefault="009663A6" w:rsidP="00631913">
      <w:pPr>
        <w:ind w:firstLine="720"/>
        <w:rPr>
          <w:rFonts w:ascii="Arial" w:hAnsi="Arial" w:cs="Arial"/>
        </w:rPr>
      </w:pPr>
    </w:p>
    <w:p w14:paraId="6B96D3FC" w14:textId="0E88EEF3" w:rsidR="00FE74BE" w:rsidRDefault="00FE74BE" w:rsidP="00631913">
      <w:pPr>
        <w:ind w:firstLine="720"/>
        <w:rPr>
          <w:rFonts w:ascii="Arial" w:hAnsi="Arial" w:cs="Arial"/>
        </w:rPr>
      </w:pPr>
      <w:r w:rsidRPr="00C56DF2">
        <w:rPr>
          <w:rFonts w:ascii="Arial" w:hAnsi="Arial" w:cs="Arial"/>
        </w:rPr>
        <w:t xml:space="preserve">Contact Name:  </w:t>
      </w:r>
      <w:r w:rsidR="003B7D07">
        <w:rPr>
          <w:rFonts w:ascii="Arial" w:hAnsi="Arial" w:cs="Arial"/>
        </w:rPr>
        <w:t>Elizabeth Henrikson</w:t>
      </w:r>
    </w:p>
    <w:p w14:paraId="5ACFD60A" w14:textId="77777777" w:rsidR="003B7D07" w:rsidRDefault="003B7D07" w:rsidP="00631913">
      <w:pPr>
        <w:ind w:firstLine="720"/>
        <w:rPr>
          <w:rFonts w:ascii="Arial" w:hAnsi="Arial" w:cs="Arial"/>
        </w:rPr>
      </w:pPr>
    </w:p>
    <w:p w14:paraId="7CFC9D7B" w14:textId="77777777" w:rsidR="003B7D07" w:rsidRPr="00C56DF2" w:rsidRDefault="003B7D07" w:rsidP="00631913">
      <w:pPr>
        <w:ind w:firstLine="720"/>
        <w:rPr>
          <w:rFonts w:ascii="Arial" w:hAnsi="Arial" w:cs="Arial"/>
        </w:rPr>
      </w:pPr>
    </w:p>
    <w:p w14:paraId="144F6A3A" w14:textId="77777777" w:rsidR="009663A6" w:rsidRDefault="009663A6">
      <w:pPr>
        <w:jc w:val="center"/>
        <w:rPr>
          <w:rFonts w:ascii="Arial" w:hAnsi="Arial" w:cs="Arial"/>
          <w:b/>
        </w:rPr>
      </w:pPr>
    </w:p>
    <w:p w14:paraId="45AAFA54" w14:textId="77777777" w:rsidR="00FE74BE" w:rsidRPr="00C56DF2" w:rsidRDefault="00FE74BE">
      <w:pPr>
        <w:jc w:val="center"/>
        <w:rPr>
          <w:rFonts w:ascii="Arial" w:hAnsi="Arial" w:cs="Arial"/>
          <w:b/>
        </w:rPr>
      </w:pPr>
      <w:r w:rsidRPr="00C56DF2">
        <w:rPr>
          <w:rFonts w:ascii="Arial" w:hAnsi="Arial" w:cs="Arial"/>
          <w:b/>
        </w:rPr>
        <w:t>Description of Report</w:t>
      </w:r>
    </w:p>
    <w:p w14:paraId="4B523864" w14:textId="77777777" w:rsidR="00FE74BE" w:rsidRPr="00C56DF2" w:rsidRDefault="00FE74BE">
      <w:pPr>
        <w:rPr>
          <w:rFonts w:ascii="Arial" w:hAnsi="Arial" w:cs="Arial"/>
        </w:rPr>
      </w:pPr>
    </w:p>
    <w:p w14:paraId="2C4A1FEF" w14:textId="77777777" w:rsidR="00FE74BE" w:rsidRPr="00C56DF2" w:rsidRDefault="00FE74BE">
      <w:pPr>
        <w:rPr>
          <w:rFonts w:ascii="Arial" w:hAnsi="Arial" w:cs="Arial"/>
        </w:rPr>
      </w:pPr>
      <w:r w:rsidRPr="00C56DF2">
        <w:rPr>
          <w:rFonts w:ascii="Arial" w:hAnsi="Arial" w:cs="Arial"/>
        </w:rPr>
        <w:t xml:space="preserve">The attached report is broken down by rule into two types of violations, MCL (maximum contaminant level) and monitoring.  Each violation type lists three categories, “# of Violations”, “# of </w:t>
      </w:r>
      <w:r w:rsidR="009757C2" w:rsidRPr="00C56DF2">
        <w:rPr>
          <w:rFonts w:ascii="Arial" w:hAnsi="Arial" w:cs="Arial"/>
        </w:rPr>
        <w:t>return to compliance (</w:t>
      </w:r>
      <w:r w:rsidRPr="00C56DF2">
        <w:rPr>
          <w:rFonts w:ascii="Arial" w:hAnsi="Arial" w:cs="Arial"/>
        </w:rPr>
        <w:t>RTC</w:t>
      </w:r>
      <w:r w:rsidR="009757C2">
        <w:rPr>
          <w:rFonts w:ascii="Arial" w:hAnsi="Arial" w:cs="Arial"/>
        </w:rPr>
        <w:t>)</w:t>
      </w:r>
      <w:r w:rsidRPr="00C56DF2">
        <w:rPr>
          <w:rFonts w:ascii="Arial" w:hAnsi="Arial" w:cs="Arial"/>
        </w:rPr>
        <w:t xml:space="preserve"> Violations”, and “# of PWS in Violation”.  The following is a description of each:</w:t>
      </w:r>
    </w:p>
    <w:p w14:paraId="32B7D1DE" w14:textId="77777777" w:rsidR="00FE74BE" w:rsidRPr="00C56DF2" w:rsidRDefault="00FE74BE">
      <w:pPr>
        <w:rPr>
          <w:rFonts w:ascii="Arial" w:hAnsi="Arial" w:cs="Arial"/>
          <w:u w:val="single"/>
        </w:rPr>
      </w:pPr>
    </w:p>
    <w:p w14:paraId="50FAF469" w14:textId="77777777" w:rsidR="00FE74BE" w:rsidRPr="00C56DF2" w:rsidRDefault="00FE74BE">
      <w:pPr>
        <w:rPr>
          <w:rFonts w:ascii="Arial" w:hAnsi="Arial" w:cs="Arial"/>
        </w:rPr>
      </w:pPr>
      <w:r w:rsidRPr="00631913">
        <w:rPr>
          <w:rFonts w:ascii="Arial" w:hAnsi="Arial" w:cs="Arial"/>
          <w:u w:val="single"/>
        </w:rPr>
        <w:t># of Violations</w:t>
      </w:r>
      <w:r w:rsidRPr="00C56DF2">
        <w:rPr>
          <w:rFonts w:ascii="Arial" w:hAnsi="Arial" w:cs="Arial"/>
        </w:rPr>
        <w:t>, this describes the total number of violations created for each regulated contaminant.  Since violations are associated with sample point locations, it is possible for one system to have more than one violation for the same contaminant.</w:t>
      </w:r>
    </w:p>
    <w:p w14:paraId="467F33EA" w14:textId="77777777" w:rsidR="00FE74BE" w:rsidRPr="00C56DF2" w:rsidRDefault="00FE74BE">
      <w:pPr>
        <w:rPr>
          <w:rFonts w:ascii="Arial" w:hAnsi="Arial" w:cs="Arial"/>
        </w:rPr>
      </w:pPr>
    </w:p>
    <w:p w14:paraId="18F774B2" w14:textId="77777777" w:rsidR="00FE74BE" w:rsidRPr="00C56DF2" w:rsidRDefault="00FE74BE">
      <w:pPr>
        <w:rPr>
          <w:rFonts w:ascii="Arial" w:hAnsi="Arial" w:cs="Arial"/>
        </w:rPr>
      </w:pPr>
      <w:r w:rsidRPr="00631913">
        <w:rPr>
          <w:rFonts w:ascii="Arial" w:hAnsi="Arial" w:cs="Arial"/>
          <w:u w:val="single"/>
        </w:rPr>
        <w:t># of RTC Violations</w:t>
      </w:r>
      <w:r w:rsidRPr="00C56DF2">
        <w:rPr>
          <w:rFonts w:ascii="Arial" w:hAnsi="Arial" w:cs="Arial"/>
        </w:rPr>
        <w:t xml:space="preserve">, RTC violations are violations that were created, but that have since been returned to compliance.  </w:t>
      </w:r>
    </w:p>
    <w:p w14:paraId="68449E96" w14:textId="77777777" w:rsidR="00FE74BE" w:rsidRPr="00C56DF2" w:rsidRDefault="00FE74BE">
      <w:pPr>
        <w:rPr>
          <w:rFonts w:ascii="Arial" w:hAnsi="Arial" w:cs="Arial"/>
        </w:rPr>
      </w:pPr>
    </w:p>
    <w:p w14:paraId="2B84DD19" w14:textId="77777777" w:rsidR="00FE7A6E" w:rsidRDefault="00FE74BE">
      <w:pPr>
        <w:rPr>
          <w:rFonts w:ascii="Arial" w:hAnsi="Arial" w:cs="Arial"/>
        </w:rPr>
      </w:pPr>
      <w:r w:rsidRPr="00631913">
        <w:rPr>
          <w:rFonts w:ascii="Arial" w:hAnsi="Arial" w:cs="Arial"/>
          <w:u w:val="single"/>
        </w:rPr>
        <w:t># of PWS in Violation</w:t>
      </w:r>
      <w:r w:rsidRPr="00C56DF2">
        <w:rPr>
          <w:rFonts w:ascii="Arial" w:hAnsi="Arial" w:cs="Arial"/>
        </w:rPr>
        <w:t>, this indicates the number of systems that are responsible for the total number of violations listed for each rule.  Thus, there may be more total violations than total systems.</w:t>
      </w:r>
    </w:p>
    <w:p w14:paraId="2322E48C" w14:textId="77777777" w:rsidR="00631913" w:rsidRPr="00C56DF2" w:rsidRDefault="00631913">
      <w:pPr>
        <w:rPr>
          <w:rFonts w:ascii="Arial" w:hAnsi="Arial" w:cs="Arial"/>
        </w:rPr>
      </w:pPr>
    </w:p>
    <w:tbl>
      <w:tblPr>
        <w:tblStyle w:val="TableGrid"/>
        <w:tblW w:w="9445" w:type="dxa"/>
        <w:tblLayout w:type="fixed"/>
        <w:tblLook w:val="04A0" w:firstRow="1" w:lastRow="0" w:firstColumn="1" w:lastColumn="0" w:noHBand="0" w:noVBand="1"/>
      </w:tblPr>
      <w:tblGrid>
        <w:gridCol w:w="1297"/>
        <w:gridCol w:w="2219"/>
        <w:gridCol w:w="1670"/>
        <w:gridCol w:w="1504"/>
        <w:gridCol w:w="1503"/>
        <w:gridCol w:w="1252"/>
      </w:tblGrid>
      <w:tr w:rsidR="00B34DA7" w:rsidRPr="00631913" w14:paraId="763BE82A" w14:textId="77777777" w:rsidTr="00BD4AD4">
        <w:tc>
          <w:tcPr>
            <w:tcW w:w="1297" w:type="dxa"/>
            <w:shd w:val="clear" w:color="auto" w:fill="C6D9F1"/>
          </w:tcPr>
          <w:p w14:paraId="0CA687E2" w14:textId="77777777" w:rsidR="00631913" w:rsidRPr="00631913" w:rsidRDefault="00631913" w:rsidP="009663A6">
            <w:pPr>
              <w:rPr>
                <w:rFonts w:ascii="Arial" w:hAnsi="Arial" w:cs="Arial"/>
                <w:b/>
              </w:rPr>
            </w:pPr>
            <w:r w:rsidRPr="00631913">
              <w:rPr>
                <w:rFonts w:ascii="Arial" w:hAnsi="Arial" w:cs="Arial"/>
                <w:b/>
              </w:rPr>
              <w:t>Rule Group</w:t>
            </w:r>
          </w:p>
        </w:tc>
        <w:tc>
          <w:tcPr>
            <w:tcW w:w="2219" w:type="dxa"/>
            <w:shd w:val="clear" w:color="auto" w:fill="C6D9F1"/>
          </w:tcPr>
          <w:p w14:paraId="6BB7A557" w14:textId="77777777" w:rsidR="00631913" w:rsidRPr="00631913" w:rsidRDefault="00631913" w:rsidP="009663A6">
            <w:pPr>
              <w:rPr>
                <w:rFonts w:ascii="Arial" w:hAnsi="Arial" w:cs="Arial"/>
                <w:b/>
              </w:rPr>
            </w:pPr>
            <w:r w:rsidRPr="00631913">
              <w:rPr>
                <w:rFonts w:ascii="Arial" w:hAnsi="Arial" w:cs="Arial"/>
                <w:b/>
              </w:rPr>
              <w:t>Rule Name</w:t>
            </w:r>
          </w:p>
        </w:tc>
        <w:tc>
          <w:tcPr>
            <w:tcW w:w="1670" w:type="dxa"/>
            <w:shd w:val="clear" w:color="auto" w:fill="C6D9F1"/>
          </w:tcPr>
          <w:p w14:paraId="7F4EFC4E" w14:textId="77777777" w:rsidR="00631913" w:rsidRPr="00631913" w:rsidRDefault="00631913" w:rsidP="009663A6">
            <w:pPr>
              <w:rPr>
                <w:rFonts w:ascii="Arial" w:hAnsi="Arial" w:cs="Arial"/>
                <w:b/>
              </w:rPr>
            </w:pPr>
            <w:r w:rsidRPr="00631913">
              <w:rPr>
                <w:rFonts w:ascii="Arial" w:hAnsi="Arial" w:cs="Arial"/>
                <w:b/>
              </w:rPr>
              <w:t>Violation Category</w:t>
            </w:r>
          </w:p>
        </w:tc>
        <w:tc>
          <w:tcPr>
            <w:tcW w:w="1504" w:type="dxa"/>
            <w:shd w:val="clear" w:color="auto" w:fill="C6D9F1"/>
          </w:tcPr>
          <w:p w14:paraId="1432265D" w14:textId="77777777" w:rsidR="00631913" w:rsidRPr="00631913" w:rsidRDefault="00B34DA7" w:rsidP="009663A6">
            <w:pPr>
              <w:rPr>
                <w:rFonts w:ascii="Arial" w:hAnsi="Arial" w:cs="Arial"/>
                <w:b/>
              </w:rPr>
            </w:pPr>
            <w:r>
              <w:rPr>
                <w:rFonts w:ascii="Arial" w:hAnsi="Arial" w:cs="Arial"/>
                <w:b/>
              </w:rPr>
              <w:t xml:space="preserve"># of </w:t>
            </w:r>
            <w:r w:rsidR="00894DC2" w:rsidRPr="00631913">
              <w:rPr>
                <w:rFonts w:ascii="Arial" w:hAnsi="Arial" w:cs="Arial"/>
                <w:b/>
              </w:rPr>
              <w:t>Viol</w:t>
            </w:r>
            <w:r w:rsidR="00894DC2">
              <w:rPr>
                <w:rFonts w:ascii="Arial" w:hAnsi="Arial" w:cs="Arial"/>
                <w:b/>
              </w:rPr>
              <w:t>ation</w:t>
            </w:r>
            <w:r w:rsidR="00631913" w:rsidRPr="00631913">
              <w:rPr>
                <w:rFonts w:ascii="Arial" w:hAnsi="Arial" w:cs="Arial"/>
                <w:b/>
              </w:rPr>
              <w:t>s</w:t>
            </w:r>
          </w:p>
        </w:tc>
        <w:tc>
          <w:tcPr>
            <w:tcW w:w="1503" w:type="dxa"/>
            <w:shd w:val="clear" w:color="auto" w:fill="C6D9F1"/>
          </w:tcPr>
          <w:p w14:paraId="62F67229" w14:textId="77777777" w:rsidR="00631913" w:rsidRPr="00631913" w:rsidRDefault="00894DC2" w:rsidP="009663A6">
            <w:pPr>
              <w:rPr>
                <w:rFonts w:ascii="Arial" w:hAnsi="Arial" w:cs="Arial"/>
                <w:b/>
              </w:rPr>
            </w:pPr>
            <w:r w:rsidRPr="00631913">
              <w:rPr>
                <w:rFonts w:ascii="Arial" w:hAnsi="Arial" w:cs="Arial"/>
                <w:b/>
              </w:rPr>
              <w:t># of R</w:t>
            </w:r>
            <w:r>
              <w:rPr>
                <w:rFonts w:ascii="Arial" w:hAnsi="Arial" w:cs="Arial"/>
                <w:b/>
              </w:rPr>
              <w:t>TC</w:t>
            </w:r>
            <w:r w:rsidRPr="00631913">
              <w:rPr>
                <w:rFonts w:ascii="Arial" w:hAnsi="Arial" w:cs="Arial"/>
                <w:b/>
              </w:rPr>
              <w:t xml:space="preserve"> Viol</w:t>
            </w:r>
            <w:r>
              <w:rPr>
                <w:rFonts w:ascii="Arial" w:hAnsi="Arial" w:cs="Arial"/>
                <w:b/>
              </w:rPr>
              <w:t>ations</w:t>
            </w:r>
          </w:p>
        </w:tc>
        <w:tc>
          <w:tcPr>
            <w:tcW w:w="1252" w:type="dxa"/>
            <w:shd w:val="clear" w:color="auto" w:fill="C6D9F1"/>
          </w:tcPr>
          <w:p w14:paraId="23866776" w14:textId="77777777" w:rsidR="00631913" w:rsidRPr="00631913" w:rsidRDefault="00894DC2" w:rsidP="009663A6">
            <w:pPr>
              <w:rPr>
                <w:rFonts w:ascii="Arial" w:hAnsi="Arial" w:cs="Arial"/>
                <w:b/>
              </w:rPr>
            </w:pPr>
            <w:r w:rsidRPr="00631913">
              <w:rPr>
                <w:rFonts w:ascii="Arial" w:hAnsi="Arial" w:cs="Arial"/>
                <w:b/>
              </w:rPr>
              <w:t># of PWS in Viol</w:t>
            </w:r>
            <w:r>
              <w:rPr>
                <w:rFonts w:ascii="Arial" w:hAnsi="Arial" w:cs="Arial"/>
                <w:b/>
              </w:rPr>
              <w:t>ation</w:t>
            </w:r>
          </w:p>
        </w:tc>
      </w:tr>
      <w:tr w:rsidR="008F5C18" w:rsidRPr="00631913" w14:paraId="470F27AB" w14:textId="77777777" w:rsidTr="00BD4AD4">
        <w:tc>
          <w:tcPr>
            <w:tcW w:w="1297" w:type="dxa"/>
          </w:tcPr>
          <w:p w14:paraId="73468C57" w14:textId="77777777" w:rsidR="008F5C18" w:rsidRPr="00631913" w:rsidRDefault="008F5C18">
            <w:pPr>
              <w:rPr>
                <w:rFonts w:ascii="Arial" w:hAnsi="Arial" w:cs="Arial"/>
              </w:rPr>
            </w:pPr>
            <w:r w:rsidRPr="00631913">
              <w:rPr>
                <w:rFonts w:ascii="Arial" w:hAnsi="Arial" w:cs="Arial"/>
              </w:rPr>
              <w:t>CHEMS</w:t>
            </w:r>
          </w:p>
        </w:tc>
        <w:tc>
          <w:tcPr>
            <w:tcW w:w="2219" w:type="dxa"/>
          </w:tcPr>
          <w:p w14:paraId="7482D3D2" w14:textId="77777777" w:rsidR="008F5C18" w:rsidRPr="00631913" w:rsidRDefault="008F5C18">
            <w:pPr>
              <w:rPr>
                <w:rFonts w:ascii="Arial" w:hAnsi="Arial" w:cs="Arial"/>
              </w:rPr>
            </w:pPr>
            <w:r w:rsidRPr="00631913">
              <w:rPr>
                <w:rFonts w:ascii="Arial" w:hAnsi="Arial" w:cs="Arial"/>
              </w:rPr>
              <w:t>Arsenic</w:t>
            </w:r>
          </w:p>
        </w:tc>
        <w:tc>
          <w:tcPr>
            <w:tcW w:w="1670" w:type="dxa"/>
          </w:tcPr>
          <w:p w14:paraId="5A0526FC" w14:textId="77777777" w:rsidR="008F5C18" w:rsidRDefault="008F5C18">
            <w:r w:rsidRPr="006D1733">
              <w:rPr>
                <w:rFonts w:ascii="Arial" w:hAnsi="Arial" w:cs="Arial"/>
              </w:rPr>
              <w:t xml:space="preserve">Maximum Contaminant Level </w:t>
            </w:r>
          </w:p>
        </w:tc>
        <w:tc>
          <w:tcPr>
            <w:tcW w:w="1504" w:type="dxa"/>
          </w:tcPr>
          <w:p w14:paraId="12B56997" w14:textId="5BDF89C6" w:rsidR="008F5C18" w:rsidRPr="00631913" w:rsidRDefault="00F96B55">
            <w:pPr>
              <w:rPr>
                <w:rFonts w:ascii="Arial" w:hAnsi="Arial" w:cs="Arial"/>
              </w:rPr>
            </w:pPr>
            <w:r>
              <w:rPr>
                <w:rFonts w:ascii="Arial" w:hAnsi="Arial" w:cs="Arial"/>
              </w:rPr>
              <w:t>2</w:t>
            </w:r>
          </w:p>
        </w:tc>
        <w:tc>
          <w:tcPr>
            <w:tcW w:w="1503" w:type="dxa"/>
          </w:tcPr>
          <w:p w14:paraId="54A089BD" w14:textId="3CF6F138" w:rsidR="008F5C18" w:rsidRPr="00631913" w:rsidRDefault="00953B23">
            <w:pPr>
              <w:rPr>
                <w:rFonts w:ascii="Arial" w:hAnsi="Arial" w:cs="Arial"/>
              </w:rPr>
            </w:pPr>
            <w:r>
              <w:rPr>
                <w:rFonts w:ascii="Arial" w:hAnsi="Arial" w:cs="Arial"/>
              </w:rPr>
              <w:t>0</w:t>
            </w:r>
          </w:p>
        </w:tc>
        <w:tc>
          <w:tcPr>
            <w:tcW w:w="1252" w:type="dxa"/>
          </w:tcPr>
          <w:p w14:paraId="2DD1073B" w14:textId="15260361" w:rsidR="008F5C18" w:rsidRPr="00631913" w:rsidRDefault="00953B23">
            <w:pPr>
              <w:rPr>
                <w:rFonts w:ascii="Arial" w:hAnsi="Arial" w:cs="Arial"/>
              </w:rPr>
            </w:pPr>
            <w:r>
              <w:rPr>
                <w:rFonts w:ascii="Arial" w:hAnsi="Arial" w:cs="Arial"/>
              </w:rPr>
              <w:t>1</w:t>
            </w:r>
          </w:p>
        </w:tc>
      </w:tr>
      <w:tr w:rsidR="008F5C18" w:rsidRPr="00631913" w14:paraId="18F2F74C" w14:textId="77777777" w:rsidTr="00BD4AD4">
        <w:tc>
          <w:tcPr>
            <w:tcW w:w="1297" w:type="dxa"/>
          </w:tcPr>
          <w:p w14:paraId="2B719EAB" w14:textId="77777777" w:rsidR="008F5C18" w:rsidRPr="00631913" w:rsidRDefault="008F5C18">
            <w:pPr>
              <w:rPr>
                <w:rFonts w:ascii="Arial" w:hAnsi="Arial" w:cs="Arial"/>
              </w:rPr>
            </w:pPr>
            <w:r w:rsidRPr="00631913">
              <w:rPr>
                <w:rFonts w:ascii="Arial" w:hAnsi="Arial" w:cs="Arial"/>
              </w:rPr>
              <w:t>CHEMS</w:t>
            </w:r>
          </w:p>
        </w:tc>
        <w:tc>
          <w:tcPr>
            <w:tcW w:w="2219" w:type="dxa"/>
          </w:tcPr>
          <w:p w14:paraId="40E0CDE7" w14:textId="77777777" w:rsidR="008F5C18" w:rsidRPr="00631913" w:rsidRDefault="008F5C18">
            <w:pPr>
              <w:rPr>
                <w:rFonts w:ascii="Arial" w:hAnsi="Arial" w:cs="Arial"/>
              </w:rPr>
            </w:pPr>
            <w:r w:rsidRPr="00631913">
              <w:rPr>
                <w:rFonts w:ascii="Arial" w:hAnsi="Arial" w:cs="Arial"/>
              </w:rPr>
              <w:t>Nitrates</w:t>
            </w:r>
          </w:p>
        </w:tc>
        <w:tc>
          <w:tcPr>
            <w:tcW w:w="1670" w:type="dxa"/>
          </w:tcPr>
          <w:p w14:paraId="0B47F136" w14:textId="77777777" w:rsidR="008F5C18" w:rsidRDefault="008F5C18">
            <w:r w:rsidRPr="006D1733">
              <w:rPr>
                <w:rFonts w:ascii="Arial" w:hAnsi="Arial" w:cs="Arial"/>
              </w:rPr>
              <w:t xml:space="preserve">Maximum Contaminant Level </w:t>
            </w:r>
          </w:p>
        </w:tc>
        <w:tc>
          <w:tcPr>
            <w:tcW w:w="1504" w:type="dxa"/>
          </w:tcPr>
          <w:p w14:paraId="61FD535F" w14:textId="1F9322F1" w:rsidR="008F5C18" w:rsidRPr="00631913" w:rsidRDefault="005D096B">
            <w:pPr>
              <w:rPr>
                <w:rFonts w:ascii="Arial" w:hAnsi="Arial" w:cs="Arial"/>
              </w:rPr>
            </w:pPr>
            <w:r>
              <w:rPr>
                <w:rFonts w:ascii="Arial" w:hAnsi="Arial" w:cs="Arial"/>
              </w:rPr>
              <w:t>15</w:t>
            </w:r>
          </w:p>
        </w:tc>
        <w:tc>
          <w:tcPr>
            <w:tcW w:w="1503" w:type="dxa"/>
          </w:tcPr>
          <w:p w14:paraId="4E744A8A" w14:textId="526D3355" w:rsidR="008F5C18" w:rsidRPr="00631913" w:rsidRDefault="00F96B55">
            <w:pPr>
              <w:rPr>
                <w:rFonts w:ascii="Arial" w:hAnsi="Arial" w:cs="Arial"/>
              </w:rPr>
            </w:pPr>
            <w:r>
              <w:rPr>
                <w:rFonts w:ascii="Arial" w:hAnsi="Arial" w:cs="Arial"/>
              </w:rPr>
              <w:t>1</w:t>
            </w:r>
          </w:p>
        </w:tc>
        <w:tc>
          <w:tcPr>
            <w:tcW w:w="1252" w:type="dxa"/>
          </w:tcPr>
          <w:p w14:paraId="5E5C609B" w14:textId="063B3D04" w:rsidR="008F5C18" w:rsidRPr="00631913" w:rsidRDefault="005D096B">
            <w:pPr>
              <w:rPr>
                <w:rFonts w:ascii="Arial" w:hAnsi="Arial" w:cs="Arial"/>
              </w:rPr>
            </w:pPr>
            <w:r>
              <w:rPr>
                <w:rFonts w:ascii="Arial" w:hAnsi="Arial" w:cs="Arial"/>
              </w:rPr>
              <w:t>8</w:t>
            </w:r>
          </w:p>
        </w:tc>
      </w:tr>
      <w:tr w:rsidR="008F5C18" w:rsidRPr="00631913" w14:paraId="58C84D4B" w14:textId="77777777" w:rsidTr="00BD4AD4">
        <w:tc>
          <w:tcPr>
            <w:tcW w:w="1297" w:type="dxa"/>
          </w:tcPr>
          <w:p w14:paraId="3C05E20C" w14:textId="77777777" w:rsidR="008F5C18" w:rsidRPr="00631913" w:rsidRDefault="008F5C18">
            <w:pPr>
              <w:rPr>
                <w:rFonts w:ascii="Arial" w:hAnsi="Arial" w:cs="Arial"/>
              </w:rPr>
            </w:pPr>
            <w:r w:rsidRPr="00631913">
              <w:rPr>
                <w:rFonts w:ascii="Arial" w:hAnsi="Arial" w:cs="Arial"/>
              </w:rPr>
              <w:t>CHEMS</w:t>
            </w:r>
          </w:p>
        </w:tc>
        <w:tc>
          <w:tcPr>
            <w:tcW w:w="2219" w:type="dxa"/>
          </w:tcPr>
          <w:p w14:paraId="48BDAC1E" w14:textId="77777777" w:rsidR="008F5C18" w:rsidRPr="00631913" w:rsidRDefault="008F5C18">
            <w:pPr>
              <w:rPr>
                <w:rFonts w:ascii="Arial" w:hAnsi="Arial" w:cs="Arial"/>
              </w:rPr>
            </w:pPr>
            <w:r w:rsidRPr="00631913">
              <w:rPr>
                <w:rFonts w:ascii="Arial" w:hAnsi="Arial" w:cs="Arial"/>
              </w:rPr>
              <w:t>R</w:t>
            </w:r>
            <w:r>
              <w:rPr>
                <w:rFonts w:ascii="Arial" w:hAnsi="Arial" w:cs="Arial"/>
              </w:rPr>
              <w:t>adionuclides</w:t>
            </w:r>
          </w:p>
        </w:tc>
        <w:tc>
          <w:tcPr>
            <w:tcW w:w="1670" w:type="dxa"/>
          </w:tcPr>
          <w:p w14:paraId="2F80D8DC" w14:textId="77777777" w:rsidR="008F5C18" w:rsidRDefault="008F5C18">
            <w:r w:rsidRPr="006D1733">
              <w:rPr>
                <w:rFonts w:ascii="Arial" w:hAnsi="Arial" w:cs="Arial"/>
              </w:rPr>
              <w:t xml:space="preserve">Maximum Contaminant Level </w:t>
            </w:r>
          </w:p>
        </w:tc>
        <w:tc>
          <w:tcPr>
            <w:tcW w:w="1504" w:type="dxa"/>
          </w:tcPr>
          <w:p w14:paraId="7D0C4137" w14:textId="0D3A8D3B" w:rsidR="008F5C18" w:rsidRPr="00631913" w:rsidRDefault="005D096B">
            <w:pPr>
              <w:rPr>
                <w:rFonts w:ascii="Arial" w:hAnsi="Arial" w:cs="Arial"/>
              </w:rPr>
            </w:pPr>
            <w:r>
              <w:rPr>
                <w:rFonts w:ascii="Arial" w:hAnsi="Arial" w:cs="Arial"/>
              </w:rPr>
              <w:t>5</w:t>
            </w:r>
          </w:p>
        </w:tc>
        <w:tc>
          <w:tcPr>
            <w:tcW w:w="1503" w:type="dxa"/>
          </w:tcPr>
          <w:p w14:paraId="5A2EDE41" w14:textId="73460230" w:rsidR="008F5C18" w:rsidRPr="00631913" w:rsidRDefault="005D096B">
            <w:pPr>
              <w:rPr>
                <w:rFonts w:ascii="Arial" w:hAnsi="Arial" w:cs="Arial"/>
              </w:rPr>
            </w:pPr>
            <w:r>
              <w:rPr>
                <w:rFonts w:ascii="Arial" w:hAnsi="Arial" w:cs="Arial"/>
              </w:rPr>
              <w:t>1</w:t>
            </w:r>
          </w:p>
        </w:tc>
        <w:tc>
          <w:tcPr>
            <w:tcW w:w="1252" w:type="dxa"/>
          </w:tcPr>
          <w:p w14:paraId="53114671" w14:textId="00435062" w:rsidR="008F5C18" w:rsidRPr="00631913" w:rsidRDefault="00953B23">
            <w:pPr>
              <w:rPr>
                <w:rFonts w:ascii="Arial" w:hAnsi="Arial" w:cs="Arial"/>
              </w:rPr>
            </w:pPr>
            <w:r>
              <w:rPr>
                <w:rFonts w:ascii="Arial" w:hAnsi="Arial" w:cs="Arial"/>
              </w:rPr>
              <w:t>1</w:t>
            </w:r>
          </w:p>
        </w:tc>
      </w:tr>
      <w:tr w:rsidR="007A3BB3" w:rsidRPr="00631913" w14:paraId="58863DA2" w14:textId="77777777" w:rsidTr="00BD4AD4">
        <w:tc>
          <w:tcPr>
            <w:tcW w:w="1297" w:type="dxa"/>
          </w:tcPr>
          <w:p w14:paraId="0E5875DA" w14:textId="04D0D0AE" w:rsidR="007A3BB3" w:rsidRPr="005D096B" w:rsidRDefault="005D096B">
            <w:pPr>
              <w:rPr>
                <w:rFonts w:ascii="Arial" w:hAnsi="Arial" w:cs="Arial"/>
                <w:highlight w:val="yellow"/>
              </w:rPr>
            </w:pPr>
            <w:r w:rsidRPr="00631913">
              <w:rPr>
                <w:rFonts w:ascii="Arial" w:hAnsi="Arial" w:cs="Arial"/>
              </w:rPr>
              <w:t>Microbials</w:t>
            </w:r>
          </w:p>
        </w:tc>
        <w:tc>
          <w:tcPr>
            <w:tcW w:w="2219" w:type="dxa"/>
          </w:tcPr>
          <w:p w14:paraId="72ADDADF" w14:textId="73F3B050" w:rsidR="007A3BB3" w:rsidRPr="005D096B" w:rsidRDefault="005D096B">
            <w:pPr>
              <w:rPr>
                <w:rFonts w:ascii="Arial" w:hAnsi="Arial" w:cs="Arial"/>
                <w:highlight w:val="yellow"/>
              </w:rPr>
            </w:pPr>
            <w:r>
              <w:rPr>
                <w:rFonts w:ascii="Arial" w:hAnsi="Arial" w:cs="Arial"/>
              </w:rPr>
              <w:t>Revised Total Coliform Rule</w:t>
            </w:r>
          </w:p>
        </w:tc>
        <w:tc>
          <w:tcPr>
            <w:tcW w:w="1670" w:type="dxa"/>
          </w:tcPr>
          <w:p w14:paraId="12B2A370" w14:textId="0A63E8CC" w:rsidR="007A3BB3" w:rsidRPr="001E4340" w:rsidRDefault="005D096B">
            <w:pPr>
              <w:rPr>
                <w:rFonts w:ascii="Arial" w:hAnsi="Arial" w:cs="Arial"/>
              </w:rPr>
            </w:pPr>
            <w:r w:rsidRPr="001E4340">
              <w:rPr>
                <w:rFonts w:ascii="Arial" w:hAnsi="Arial" w:cs="Arial"/>
              </w:rPr>
              <w:t>Maximum Contaminant Level</w:t>
            </w:r>
          </w:p>
        </w:tc>
        <w:tc>
          <w:tcPr>
            <w:tcW w:w="1504" w:type="dxa"/>
          </w:tcPr>
          <w:p w14:paraId="6A34AE11" w14:textId="35E69395" w:rsidR="007A3BB3" w:rsidRPr="001E4340" w:rsidRDefault="005D096B">
            <w:pPr>
              <w:rPr>
                <w:rFonts w:ascii="Arial" w:hAnsi="Arial" w:cs="Arial"/>
              </w:rPr>
            </w:pPr>
            <w:r w:rsidRPr="001E4340">
              <w:rPr>
                <w:rFonts w:ascii="Arial" w:hAnsi="Arial" w:cs="Arial"/>
              </w:rPr>
              <w:t>5</w:t>
            </w:r>
          </w:p>
        </w:tc>
        <w:tc>
          <w:tcPr>
            <w:tcW w:w="1503" w:type="dxa"/>
          </w:tcPr>
          <w:p w14:paraId="0206ACBA" w14:textId="69B87AD1" w:rsidR="007A3BB3" w:rsidRPr="001E4340" w:rsidRDefault="005D096B">
            <w:pPr>
              <w:rPr>
                <w:rFonts w:ascii="Arial" w:hAnsi="Arial" w:cs="Arial"/>
              </w:rPr>
            </w:pPr>
            <w:r w:rsidRPr="001E4340">
              <w:rPr>
                <w:rFonts w:ascii="Arial" w:hAnsi="Arial" w:cs="Arial"/>
              </w:rPr>
              <w:t>5</w:t>
            </w:r>
          </w:p>
        </w:tc>
        <w:tc>
          <w:tcPr>
            <w:tcW w:w="1252" w:type="dxa"/>
          </w:tcPr>
          <w:p w14:paraId="551D1A49" w14:textId="654C8CE6" w:rsidR="007A3BB3" w:rsidRPr="001E4340" w:rsidRDefault="005D096B">
            <w:pPr>
              <w:rPr>
                <w:rFonts w:ascii="Arial" w:hAnsi="Arial" w:cs="Arial"/>
              </w:rPr>
            </w:pPr>
            <w:r w:rsidRPr="001E4340">
              <w:rPr>
                <w:rFonts w:ascii="Arial" w:hAnsi="Arial" w:cs="Arial"/>
              </w:rPr>
              <w:t>4</w:t>
            </w:r>
          </w:p>
        </w:tc>
      </w:tr>
      <w:tr w:rsidR="008F5C18" w:rsidRPr="00631913" w14:paraId="0C9C021F" w14:textId="77777777" w:rsidTr="00BD4AD4">
        <w:tc>
          <w:tcPr>
            <w:tcW w:w="1297" w:type="dxa"/>
          </w:tcPr>
          <w:p w14:paraId="174A13D6" w14:textId="77777777" w:rsidR="008F5C18" w:rsidRPr="00631913" w:rsidRDefault="008F5C18">
            <w:pPr>
              <w:rPr>
                <w:rFonts w:ascii="Arial" w:hAnsi="Arial" w:cs="Arial"/>
              </w:rPr>
            </w:pPr>
            <w:r w:rsidRPr="00631913">
              <w:rPr>
                <w:rFonts w:ascii="Arial" w:hAnsi="Arial" w:cs="Arial"/>
              </w:rPr>
              <w:t>DBPs</w:t>
            </w:r>
          </w:p>
        </w:tc>
        <w:tc>
          <w:tcPr>
            <w:tcW w:w="2219" w:type="dxa"/>
          </w:tcPr>
          <w:p w14:paraId="0FE7A733" w14:textId="77777777" w:rsidR="008F5C18" w:rsidRPr="00631913" w:rsidRDefault="008F5C18">
            <w:pPr>
              <w:rPr>
                <w:rFonts w:ascii="Arial" w:hAnsi="Arial" w:cs="Arial"/>
              </w:rPr>
            </w:pPr>
            <w:r>
              <w:rPr>
                <w:rFonts w:ascii="Arial" w:hAnsi="Arial" w:cs="Arial"/>
              </w:rPr>
              <w:t xml:space="preserve">Stage </w:t>
            </w:r>
            <w:r w:rsidRPr="00631913">
              <w:rPr>
                <w:rFonts w:ascii="Arial" w:hAnsi="Arial" w:cs="Arial"/>
              </w:rPr>
              <w:t>2 D</w:t>
            </w:r>
            <w:r>
              <w:rPr>
                <w:rFonts w:ascii="Arial" w:hAnsi="Arial" w:cs="Arial"/>
              </w:rPr>
              <w:t>isinfectant and Disinfection Byproducts Rule</w:t>
            </w:r>
          </w:p>
        </w:tc>
        <w:tc>
          <w:tcPr>
            <w:tcW w:w="1670" w:type="dxa"/>
          </w:tcPr>
          <w:p w14:paraId="45061AAE" w14:textId="77777777" w:rsidR="008F5C18" w:rsidRDefault="008F5C18">
            <w:r w:rsidRPr="006D1733">
              <w:rPr>
                <w:rFonts w:ascii="Arial" w:hAnsi="Arial" w:cs="Arial"/>
              </w:rPr>
              <w:t xml:space="preserve">Maximum Contaminant Level </w:t>
            </w:r>
          </w:p>
        </w:tc>
        <w:tc>
          <w:tcPr>
            <w:tcW w:w="1504" w:type="dxa"/>
          </w:tcPr>
          <w:p w14:paraId="163A662C" w14:textId="2BF3FF3B" w:rsidR="008F5C18" w:rsidRPr="00631913" w:rsidRDefault="005D096B">
            <w:pPr>
              <w:rPr>
                <w:rFonts w:ascii="Arial" w:hAnsi="Arial" w:cs="Arial"/>
              </w:rPr>
            </w:pPr>
            <w:r>
              <w:rPr>
                <w:rFonts w:ascii="Arial" w:hAnsi="Arial" w:cs="Arial"/>
              </w:rPr>
              <w:t>19</w:t>
            </w:r>
          </w:p>
        </w:tc>
        <w:tc>
          <w:tcPr>
            <w:tcW w:w="1503" w:type="dxa"/>
          </w:tcPr>
          <w:p w14:paraId="596E5B1B" w14:textId="0C6EC8A5" w:rsidR="008F5C18" w:rsidRPr="00631913" w:rsidRDefault="005D096B">
            <w:pPr>
              <w:rPr>
                <w:rFonts w:ascii="Arial" w:hAnsi="Arial" w:cs="Arial"/>
              </w:rPr>
            </w:pPr>
            <w:r>
              <w:rPr>
                <w:rFonts w:ascii="Arial" w:hAnsi="Arial" w:cs="Arial"/>
              </w:rPr>
              <w:t>8</w:t>
            </w:r>
          </w:p>
        </w:tc>
        <w:tc>
          <w:tcPr>
            <w:tcW w:w="1252" w:type="dxa"/>
          </w:tcPr>
          <w:p w14:paraId="79AA12B1" w14:textId="4D2CDD06" w:rsidR="008F5C18" w:rsidRPr="00631913" w:rsidRDefault="005D096B">
            <w:pPr>
              <w:rPr>
                <w:rFonts w:ascii="Arial" w:hAnsi="Arial" w:cs="Arial"/>
              </w:rPr>
            </w:pPr>
            <w:r>
              <w:rPr>
                <w:rFonts w:ascii="Arial" w:hAnsi="Arial" w:cs="Arial"/>
              </w:rPr>
              <w:t>8</w:t>
            </w:r>
          </w:p>
        </w:tc>
      </w:tr>
      <w:tr w:rsidR="008F5C18" w:rsidRPr="00631913" w14:paraId="24A865E9" w14:textId="77777777" w:rsidTr="00BD4AD4">
        <w:tc>
          <w:tcPr>
            <w:tcW w:w="1297" w:type="dxa"/>
          </w:tcPr>
          <w:p w14:paraId="580A0F71" w14:textId="2D38F457" w:rsidR="008F5C18" w:rsidRPr="00631913" w:rsidRDefault="008F5C18">
            <w:pPr>
              <w:rPr>
                <w:rFonts w:ascii="Arial" w:hAnsi="Arial" w:cs="Arial"/>
              </w:rPr>
            </w:pPr>
          </w:p>
        </w:tc>
        <w:tc>
          <w:tcPr>
            <w:tcW w:w="2219" w:type="dxa"/>
          </w:tcPr>
          <w:p w14:paraId="14FF3406" w14:textId="60BF0885" w:rsidR="008F5C18" w:rsidRPr="00631913" w:rsidRDefault="008F5C18">
            <w:pPr>
              <w:rPr>
                <w:rFonts w:ascii="Arial" w:hAnsi="Arial" w:cs="Arial"/>
              </w:rPr>
            </w:pPr>
          </w:p>
        </w:tc>
        <w:tc>
          <w:tcPr>
            <w:tcW w:w="1670" w:type="dxa"/>
          </w:tcPr>
          <w:p w14:paraId="1D7B9915" w14:textId="209A7674" w:rsidR="008F5C18" w:rsidRDefault="008F5C18">
            <w:pPr>
              <w:rPr>
                <w:rFonts w:ascii="Arial" w:hAnsi="Arial" w:cs="Arial"/>
              </w:rPr>
            </w:pPr>
          </w:p>
        </w:tc>
        <w:tc>
          <w:tcPr>
            <w:tcW w:w="1504" w:type="dxa"/>
          </w:tcPr>
          <w:p w14:paraId="29AC785F" w14:textId="1566B780" w:rsidR="008F5C18" w:rsidRDefault="008F5C18">
            <w:pPr>
              <w:rPr>
                <w:rFonts w:ascii="Arial" w:hAnsi="Arial" w:cs="Arial"/>
              </w:rPr>
            </w:pPr>
          </w:p>
        </w:tc>
        <w:tc>
          <w:tcPr>
            <w:tcW w:w="1503" w:type="dxa"/>
          </w:tcPr>
          <w:p w14:paraId="5892A1C3" w14:textId="2192BCEE" w:rsidR="008F5C18" w:rsidRDefault="008F5C18">
            <w:pPr>
              <w:rPr>
                <w:rFonts w:ascii="Arial" w:hAnsi="Arial" w:cs="Arial"/>
              </w:rPr>
            </w:pPr>
          </w:p>
        </w:tc>
        <w:tc>
          <w:tcPr>
            <w:tcW w:w="1252" w:type="dxa"/>
          </w:tcPr>
          <w:p w14:paraId="0C549A19" w14:textId="610540C5" w:rsidR="008F5C18" w:rsidRDefault="008F5C18">
            <w:pPr>
              <w:rPr>
                <w:rFonts w:ascii="Arial" w:hAnsi="Arial" w:cs="Arial"/>
              </w:rPr>
            </w:pPr>
          </w:p>
        </w:tc>
      </w:tr>
      <w:tr w:rsidR="008F5C18" w:rsidRPr="00631913" w14:paraId="7BBAF471" w14:textId="77777777" w:rsidTr="00BD4AD4">
        <w:tc>
          <w:tcPr>
            <w:tcW w:w="1297" w:type="dxa"/>
            <w:tcBorders>
              <w:bottom w:val="single" w:sz="4" w:space="0" w:color="auto"/>
            </w:tcBorders>
            <w:shd w:val="clear" w:color="auto" w:fill="8DB3E2"/>
          </w:tcPr>
          <w:p w14:paraId="6B5A514A" w14:textId="77777777" w:rsidR="008F5C18" w:rsidRPr="00631913" w:rsidRDefault="008F5C18">
            <w:pPr>
              <w:rPr>
                <w:rFonts w:ascii="Arial" w:hAnsi="Arial" w:cs="Arial"/>
                <w:b/>
              </w:rPr>
            </w:pPr>
            <w:r w:rsidRPr="00631913">
              <w:rPr>
                <w:rFonts w:ascii="Arial" w:hAnsi="Arial" w:cs="Arial"/>
                <w:b/>
              </w:rPr>
              <w:t>Total</w:t>
            </w:r>
          </w:p>
        </w:tc>
        <w:tc>
          <w:tcPr>
            <w:tcW w:w="2219" w:type="dxa"/>
            <w:tcBorders>
              <w:bottom w:val="single" w:sz="4" w:space="0" w:color="auto"/>
            </w:tcBorders>
            <w:shd w:val="clear" w:color="auto" w:fill="8DB3E2"/>
          </w:tcPr>
          <w:p w14:paraId="02ED8630" w14:textId="77777777" w:rsidR="008F5C18" w:rsidRPr="00631913" w:rsidRDefault="008F5C18">
            <w:pPr>
              <w:rPr>
                <w:rFonts w:ascii="Arial" w:hAnsi="Arial" w:cs="Arial"/>
              </w:rPr>
            </w:pPr>
          </w:p>
        </w:tc>
        <w:tc>
          <w:tcPr>
            <w:tcW w:w="1670" w:type="dxa"/>
            <w:tcBorders>
              <w:bottom w:val="single" w:sz="4" w:space="0" w:color="auto"/>
            </w:tcBorders>
            <w:shd w:val="clear" w:color="auto" w:fill="8DB3E2"/>
          </w:tcPr>
          <w:p w14:paraId="6D418E1E" w14:textId="77777777" w:rsidR="008F5C18" w:rsidRDefault="008F5C18">
            <w:r w:rsidRPr="006D1733">
              <w:rPr>
                <w:rFonts w:ascii="Arial" w:hAnsi="Arial" w:cs="Arial"/>
              </w:rPr>
              <w:t xml:space="preserve">Maximum Contaminant Level </w:t>
            </w:r>
          </w:p>
        </w:tc>
        <w:tc>
          <w:tcPr>
            <w:tcW w:w="1504" w:type="dxa"/>
            <w:tcBorders>
              <w:bottom w:val="single" w:sz="4" w:space="0" w:color="auto"/>
            </w:tcBorders>
            <w:shd w:val="clear" w:color="auto" w:fill="8DB3E2"/>
          </w:tcPr>
          <w:p w14:paraId="06F5F4F6" w14:textId="4615921E" w:rsidR="008F5C18" w:rsidRPr="00631913" w:rsidRDefault="005D096B">
            <w:pPr>
              <w:rPr>
                <w:rFonts w:ascii="Arial" w:hAnsi="Arial" w:cs="Arial"/>
              </w:rPr>
            </w:pPr>
            <w:r>
              <w:rPr>
                <w:rFonts w:ascii="Arial" w:hAnsi="Arial" w:cs="Arial"/>
              </w:rPr>
              <w:t>46</w:t>
            </w:r>
          </w:p>
        </w:tc>
        <w:tc>
          <w:tcPr>
            <w:tcW w:w="1503" w:type="dxa"/>
            <w:tcBorders>
              <w:bottom w:val="single" w:sz="4" w:space="0" w:color="auto"/>
            </w:tcBorders>
            <w:shd w:val="clear" w:color="auto" w:fill="8DB3E2"/>
          </w:tcPr>
          <w:p w14:paraId="24C346AE" w14:textId="72CAC2A1" w:rsidR="008F5C18" w:rsidRPr="00631913" w:rsidRDefault="005D096B">
            <w:pPr>
              <w:rPr>
                <w:rFonts w:ascii="Arial" w:hAnsi="Arial" w:cs="Arial"/>
              </w:rPr>
            </w:pPr>
            <w:r>
              <w:rPr>
                <w:rFonts w:ascii="Arial" w:hAnsi="Arial" w:cs="Arial"/>
              </w:rPr>
              <w:t>15</w:t>
            </w:r>
          </w:p>
        </w:tc>
        <w:tc>
          <w:tcPr>
            <w:tcW w:w="1252" w:type="dxa"/>
            <w:tcBorders>
              <w:bottom w:val="single" w:sz="4" w:space="0" w:color="auto"/>
            </w:tcBorders>
            <w:shd w:val="clear" w:color="auto" w:fill="8DB3E2"/>
          </w:tcPr>
          <w:p w14:paraId="727B355C" w14:textId="20E96979" w:rsidR="008F5C18" w:rsidRPr="00631913" w:rsidRDefault="005D096B" w:rsidP="00107230">
            <w:pPr>
              <w:rPr>
                <w:rFonts w:ascii="Arial" w:hAnsi="Arial" w:cs="Arial"/>
              </w:rPr>
            </w:pPr>
            <w:r>
              <w:rPr>
                <w:rFonts w:ascii="Arial" w:hAnsi="Arial" w:cs="Arial"/>
              </w:rPr>
              <w:t>22</w:t>
            </w:r>
          </w:p>
        </w:tc>
      </w:tr>
      <w:tr w:rsidR="00482DDC" w:rsidRPr="00631913" w14:paraId="213B52C3" w14:textId="77777777" w:rsidTr="00210CC4">
        <w:trPr>
          <w:trHeight w:val="1520"/>
        </w:trPr>
        <w:tc>
          <w:tcPr>
            <w:tcW w:w="9445" w:type="dxa"/>
            <w:gridSpan w:val="6"/>
            <w:tcBorders>
              <w:top w:val="single" w:sz="4" w:space="0" w:color="auto"/>
              <w:left w:val="nil"/>
              <w:bottom w:val="nil"/>
              <w:right w:val="nil"/>
            </w:tcBorders>
            <w:shd w:val="clear" w:color="auto" w:fill="auto"/>
          </w:tcPr>
          <w:p w14:paraId="7618592F" w14:textId="77777777" w:rsidR="00482DDC" w:rsidRDefault="00482DDC">
            <w:pPr>
              <w:rPr>
                <w:rFonts w:ascii="Arial" w:hAnsi="Arial" w:cs="Arial"/>
                <w:b/>
              </w:rPr>
            </w:pPr>
          </w:p>
          <w:p w14:paraId="2C9D2B33" w14:textId="77777777" w:rsidR="00482DDC" w:rsidRDefault="00482DDC">
            <w:pPr>
              <w:rPr>
                <w:rFonts w:ascii="Arial" w:hAnsi="Arial" w:cs="Arial"/>
              </w:rPr>
            </w:pPr>
          </w:p>
          <w:p w14:paraId="248F1C3F" w14:textId="77777777" w:rsidR="00482DDC" w:rsidRPr="00631913" w:rsidRDefault="00482DDC">
            <w:pPr>
              <w:rPr>
                <w:rFonts w:ascii="Arial" w:hAnsi="Arial" w:cs="Arial"/>
              </w:rPr>
            </w:pPr>
          </w:p>
        </w:tc>
      </w:tr>
      <w:tr w:rsidR="00A24B37" w:rsidRPr="00631913" w14:paraId="4EDE04BF" w14:textId="77777777" w:rsidTr="00A24B37">
        <w:tc>
          <w:tcPr>
            <w:tcW w:w="1297" w:type="dxa"/>
            <w:tcBorders>
              <w:top w:val="single" w:sz="4" w:space="0" w:color="auto"/>
            </w:tcBorders>
            <w:shd w:val="clear" w:color="auto" w:fill="C6D9F1" w:themeFill="text2" w:themeFillTint="33"/>
          </w:tcPr>
          <w:p w14:paraId="48408420" w14:textId="4B3A874F" w:rsidR="00A24B37" w:rsidRPr="00631913" w:rsidRDefault="00A24B37" w:rsidP="00A24B37">
            <w:pPr>
              <w:rPr>
                <w:rFonts w:ascii="Arial" w:hAnsi="Arial" w:cs="Arial"/>
                <w:b/>
              </w:rPr>
            </w:pPr>
            <w:r w:rsidRPr="00631913">
              <w:rPr>
                <w:rFonts w:ascii="Arial" w:hAnsi="Arial" w:cs="Arial"/>
                <w:b/>
              </w:rPr>
              <w:t>Rule Group</w:t>
            </w:r>
            <w:r>
              <w:rPr>
                <w:rFonts w:ascii="Arial" w:hAnsi="Arial" w:cs="Arial"/>
                <w:b/>
              </w:rPr>
              <w:t xml:space="preserve">          </w:t>
            </w:r>
          </w:p>
        </w:tc>
        <w:tc>
          <w:tcPr>
            <w:tcW w:w="2219" w:type="dxa"/>
            <w:tcBorders>
              <w:top w:val="single" w:sz="4" w:space="0" w:color="auto"/>
            </w:tcBorders>
            <w:shd w:val="clear" w:color="auto" w:fill="C6D9F1" w:themeFill="text2" w:themeFillTint="33"/>
          </w:tcPr>
          <w:p w14:paraId="6E19A394" w14:textId="1F65CC53" w:rsidR="00A24B37" w:rsidRPr="00631913" w:rsidRDefault="00A24B37" w:rsidP="00A24B37">
            <w:pPr>
              <w:rPr>
                <w:rFonts w:ascii="Arial" w:hAnsi="Arial" w:cs="Arial"/>
                <w:b/>
              </w:rPr>
            </w:pPr>
            <w:r w:rsidRPr="00631913">
              <w:rPr>
                <w:rFonts w:ascii="Arial" w:hAnsi="Arial" w:cs="Arial"/>
                <w:b/>
              </w:rPr>
              <w:t>Rule Name</w:t>
            </w:r>
          </w:p>
        </w:tc>
        <w:tc>
          <w:tcPr>
            <w:tcW w:w="1670" w:type="dxa"/>
            <w:tcBorders>
              <w:top w:val="single" w:sz="4" w:space="0" w:color="auto"/>
            </w:tcBorders>
            <w:shd w:val="clear" w:color="auto" w:fill="C6D9F1" w:themeFill="text2" w:themeFillTint="33"/>
          </w:tcPr>
          <w:p w14:paraId="68A54A71" w14:textId="1F5C51D7" w:rsidR="00A24B37" w:rsidRPr="00631913" w:rsidRDefault="00A24B37" w:rsidP="00A24B37">
            <w:pPr>
              <w:rPr>
                <w:rFonts w:ascii="Arial" w:hAnsi="Arial" w:cs="Arial"/>
              </w:rPr>
            </w:pPr>
            <w:r w:rsidRPr="00631913">
              <w:rPr>
                <w:rFonts w:ascii="Arial" w:hAnsi="Arial" w:cs="Arial"/>
                <w:b/>
              </w:rPr>
              <w:t>Violation Category</w:t>
            </w:r>
          </w:p>
        </w:tc>
        <w:tc>
          <w:tcPr>
            <w:tcW w:w="1504" w:type="dxa"/>
            <w:tcBorders>
              <w:top w:val="single" w:sz="4" w:space="0" w:color="auto"/>
            </w:tcBorders>
            <w:shd w:val="clear" w:color="auto" w:fill="C6D9F1" w:themeFill="text2" w:themeFillTint="33"/>
          </w:tcPr>
          <w:p w14:paraId="2825BDA0" w14:textId="33BC55BC" w:rsidR="00A24B37" w:rsidRDefault="00A24B37" w:rsidP="00A24B37">
            <w:pPr>
              <w:rPr>
                <w:rFonts w:ascii="Arial" w:hAnsi="Arial" w:cs="Arial"/>
              </w:rPr>
            </w:pPr>
            <w:r>
              <w:rPr>
                <w:rFonts w:ascii="Arial" w:hAnsi="Arial" w:cs="Arial"/>
                <w:b/>
              </w:rPr>
              <w:t xml:space="preserve"># of </w:t>
            </w:r>
            <w:r w:rsidRPr="00631913">
              <w:rPr>
                <w:rFonts w:ascii="Arial" w:hAnsi="Arial" w:cs="Arial"/>
                <w:b/>
              </w:rPr>
              <w:t>Viol</w:t>
            </w:r>
            <w:r>
              <w:rPr>
                <w:rFonts w:ascii="Arial" w:hAnsi="Arial" w:cs="Arial"/>
                <w:b/>
              </w:rPr>
              <w:t>ation</w:t>
            </w:r>
            <w:r w:rsidRPr="00631913">
              <w:rPr>
                <w:rFonts w:ascii="Arial" w:hAnsi="Arial" w:cs="Arial"/>
                <w:b/>
              </w:rPr>
              <w:t>s</w:t>
            </w:r>
          </w:p>
        </w:tc>
        <w:tc>
          <w:tcPr>
            <w:tcW w:w="1503" w:type="dxa"/>
            <w:tcBorders>
              <w:top w:val="single" w:sz="4" w:space="0" w:color="auto"/>
            </w:tcBorders>
            <w:shd w:val="clear" w:color="auto" w:fill="C6D9F1" w:themeFill="text2" w:themeFillTint="33"/>
          </w:tcPr>
          <w:p w14:paraId="4AE85E2B" w14:textId="5B31E2B7" w:rsidR="00A24B37" w:rsidRDefault="00A24B37" w:rsidP="00A24B37">
            <w:pPr>
              <w:rPr>
                <w:rFonts w:ascii="Arial" w:hAnsi="Arial" w:cs="Arial"/>
              </w:rPr>
            </w:pPr>
            <w:r w:rsidRPr="00631913">
              <w:rPr>
                <w:rFonts w:ascii="Arial" w:hAnsi="Arial" w:cs="Arial"/>
                <w:b/>
              </w:rPr>
              <w:t># of R</w:t>
            </w:r>
            <w:r>
              <w:rPr>
                <w:rFonts w:ascii="Arial" w:hAnsi="Arial" w:cs="Arial"/>
                <w:b/>
              </w:rPr>
              <w:t>TC</w:t>
            </w:r>
            <w:r w:rsidRPr="00631913">
              <w:rPr>
                <w:rFonts w:ascii="Arial" w:hAnsi="Arial" w:cs="Arial"/>
                <w:b/>
              </w:rPr>
              <w:t xml:space="preserve"> Viol</w:t>
            </w:r>
            <w:r>
              <w:rPr>
                <w:rFonts w:ascii="Arial" w:hAnsi="Arial" w:cs="Arial"/>
                <w:b/>
              </w:rPr>
              <w:t>ations</w:t>
            </w:r>
          </w:p>
        </w:tc>
        <w:tc>
          <w:tcPr>
            <w:tcW w:w="1252" w:type="dxa"/>
            <w:tcBorders>
              <w:top w:val="single" w:sz="4" w:space="0" w:color="auto"/>
            </w:tcBorders>
            <w:shd w:val="clear" w:color="auto" w:fill="C6D9F1" w:themeFill="text2" w:themeFillTint="33"/>
          </w:tcPr>
          <w:p w14:paraId="23D36305" w14:textId="77777777" w:rsidR="00A24B37" w:rsidRDefault="00A24B37" w:rsidP="00A24B37">
            <w:pPr>
              <w:rPr>
                <w:rFonts w:ascii="Arial" w:hAnsi="Arial" w:cs="Arial"/>
                <w:b/>
              </w:rPr>
            </w:pPr>
            <w:r w:rsidRPr="00631913">
              <w:rPr>
                <w:rFonts w:ascii="Arial" w:hAnsi="Arial" w:cs="Arial"/>
                <w:b/>
              </w:rPr>
              <w:t># of PWS</w:t>
            </w:r>
          </w:p>
          <w:p w14:paraId="4F71768E" w14:textId="7F8A76CD" w:rsidR="00A24B37" w:rsidRDefault="00A24B37" w:rsidP="00A24B37">
            <w:pPr>
              <w:rPr>
                <w:rFonts w:ascii="Arial" w:hAnsi="Arial" w:cs="Arial"/>
              </w:rPr>
            </w:pPr>
            <w:r w:rsidRPr="00631913">
              <w:rPr>
                <w:rFonts w:ascii="Arial" w:hAnsi="Arial" w:cs="Arial"/>
                <w:b/>
              </w:rPr>
              <w:t xml:space="preserve"> in Viol</w:t>
            </w:r>
            <w:r>
              <w:rPr>
                <w:rFonts w:ascii="Arial" w:hAnsi="Arial" w:cs="Arial"/>
                <w:b/>
              </w:rPr>
              <w:t>ation</w:t>
            </w:r>
          </w:p>
        </w:tc>
      </w:tr>
      <w:tr w:rsidR="00A24B37" w:rsidRPr="00631913" w14:paraId="3777E882" w14:textId="77777777" w:rsidTr="00A24B37">
        <w:tc>
          <w:tcPr>
            <w:tcW w:w="1297" w:type="dxa"/>
            <w:tcBorders>
              <w:top w:val="single" w:sz="4" w:space="0" w:color="auto"/>
            </w:tcBorders>
            <w:shd w:val="clear" w:color="auto" w:fill="FFFFFF" w:themeFill="background1"/>
          </w:tcPr>
          <w:p w14:paraId="7B1BCA87" w14:textId="7DFC9B51" w:rsidR="00A24B37" w:rsidRPr="00631913" w:rsidRDefault="00A24B37" w:rsidP="00A24B37">
            <w:pPr>
              <w:rPr>
                <w:rFonts w:ascii="Arial" w:hAnsi="Arial" w:cs="Arial"/>
                <w:b/>
              </w:rPr>
            </w:pPr>
            <w:r w:rsidRPr="00631913">
              <w:rPr>
                <w:rFonts w:ascii="Arial" w:hAnsi="Arial" w:cs="Arial"/>
              </w:rPr>
              <w:t>Microbials</w:t>
            </w:r>
          </w:p>
        </w:tc>
        <w:tc>
          <w:tcPr>
            <w:tcW w:w="2219" w:type="dxa"/>
            <w:tcBorders>
              <w:top w:val="single" w:sz="4" w:space="0" w:color="auto"/>
            </w:tcBorders>
            <w:shd w:val="clear" w:color="auto" w:fill="FFFFFF" w:themeFill="background1"/>
          </w:tcPr>
          <w:p w14:paraId="74359659" w14:textId="5EDF7493" w:rsidR="00A24B37" w:rsidRPr="00631913" w:rsidRDefault="00A24B37" w:rsidP="00A24B37">
            <w:pPr>
              <w:rPr>
                <w:rFonts w:ascii="Arial" w:hAnsi="Arial" w:cs="Arial"/>
                <w:b/>
              </w:rPr>
            </w:pPr>
            <w:r>
              <w:rPr>
                <w:rFonts w:ascii="Arial" w:hAnsi="Arial" w:cs="Arial"/>
              </w:rPr>
              <w:t>Revised Total Coliform Rule</w:t>
            </w:r>
          </w:p>
        </w:tc>
        <w:tc>
          <w:tcPr>
            <w:tcW w:w="1670" w:type="dxa"/>
            <w:tcBorders>
              <w:top w:val="single" w:sz="4" w:space="0" w:color="auto"/>
            </w:tcBorders>
            <w:shd w:val="clear" w:color="auto" w:fill="FFFFFF" w:themeFill="background1"/>
          </w:tcPr>
          <w:p w14:paraId="46D5D788" w14:textId="3D8818E0" w:rsidR="00A24B37" w:rsidRPr="00631913" w:rsidRDefault="00A24B37" w:rsidP="00A24B37">
            <w:pPr>
              <w:rPr>
                <w:rFonts w:ascii="Arial" w:hAnsi="Arial" w:cs="Arial"/>
              </w:rPr>
            </w:pPr>
            <w:r w:rsidRPr="00631913">
              <w:rPr>
                <w:rFonts w:ascii="Arial" w:hAnsi="Arial" w:cs="Arial"/>
              </w:rPr>
              <w:t>Monitoring</w:t>
            </w:r>
          </w:p>
        </w:tc>
        <w:tc>
          <w:tcPr>
            <w:tcW w:w="1504" w:type="dxa"/>
            <w:tcBorders>
              <w:top w:val="single" w:sz="4" w:space="0" w:color="auto"/>
            </w:tcBorders>
            <w:shd w:val="clear" w:color="auto" w:fill="FFFFFF" w:themeFill="background1"/>
          </w:tcPr>
          <w:p w14:paraId="14BA5859" w14:textId="292F0B50" w:rsidR="00A24B37" w:rsidRDefault="00A24B37" w:rsidP="00A24B37">
            <w:pPr>
              <w:rPr>
                <w:rFonts w:ascii="Arial" w:hAnsi="Arial" w:cs="Arial"/>
              </w:rPr>
            </w:pPr>
            <w:r>
              <w:rPr>
                <w:rFonts w:ascii="Arial" w:hAnsi="Arial" w:cs="Arial"/>
              </w:rPr>
              <w:t>575</w:t>
            </w:r>
          </w:p>
        </w:tc>
        <w:tc>
          <w:tcPr>
            <w:tcW w:w="1503" w:type="dxa"/>
            <w:tcBorders>
              <w:top w:val="single" w:sz="4" w:space="0" w:color="auto"/>
            </w:tcBorders>
            <w:shd w:val="clear" w:color="auto" w:fill="FFFFFF" w:themeFill="background1"/>
          </w:tcPr>
          <w:p w14:paraId="4BDBFCF0" w14:textId="0CD1CFE9" w:rsidR="00A24B37" w:rsidRDefault="00A24B37" w:rsidP="00A24B37">
            <w:pPr>
              <w:rPr>
                <w:rFonts w:ascii="Arial" w:hAnsi="Arial" w:cs="Arial"/>
              </w:rPr>
            </w:pPr>
            <w:r>
              <w:rPr>
                <w:rFonts w:ascii="Arial" w:hAnsi="Arial" w:cs="Arial"/>
              </w:rPr>
              <w:t>283</w:t>
            </w:r>
          </w:p>
        </w:tc>
        <w:tc>
          <w:tcPr>
            <w:tcW w:w="1252" w:type="dxa"/>
            <w:tcBorders>
              <w:top w:val="single" w:sz="4" w:space="0" w:color="auto"/>
            </w:tcBorders>
            <w:shd w:val="clear" w:color="auto" w:fill="FFFFFF" w:themeFill="background1"/>
          </w:tcPr>
          <w:p w14:paraId="51835C47" w14:textId="6821DAEF" w:rsidR="00A24B37" w:rsidRDefault="00A24B37" w:rsidP="00A24B37">
            <w:pPr>
              <w:rPr>
                <w:rFonts w:ascii="Arial" w:hAnsi="Arial" w:cs="Arial"/>
              </w:rPr>
            </w:pPr>
            <w:r>
              <w:rPr>
                <w:rFonts w:ascii="Arial" w:hAnsi="Arial" w:cs="Arial"/>
              </w:rPr>
              <w:t>281</w:t>
            </w:r>
          </w:p>
        </w:tc>
      </w:tr>
      <w:tr w:rsidR="00A24B37" w:rsidRPr="00631913" w14:paraId="17ED2C03" w14:textId="77777777" w:rsidTr="00413B9A">
        <w:trPr>
          <w:trHeight w:val="77"/>
        </w:trPr>
        <w:tc>
          <w:tcPr>
            <w:tcW w:w="1297" w:type="dxa"/>
            <w:tcBorders>
              <w:top w:val="single" w:sz="4" w:space="0" w:color="auto"/>
            </w:tcBorders>
            <w:shd w:val="clear" w:color="auto" w:fill="8DB3E2" w:themeFill="text2" w:themeFillTint="66"/>
          </w:tcPr>
          <w:p w14:paraId="3FC77389" w14:textId="2E840EBC" w:rsidR="00A24B37" w:rsidRPr="00631913" w:rsidRDefault="00A24B37" w:rsidP="00A24B37">
            <w:pPr>
              <w:rPr>
                <w:rFonts w:ascii="Arial" w:hAnsi="Arial" w:cs="Arial"/>
                <w:b/>
              </w:rPr>
            </w:pPr>
            <w:r w:rsidRPr="00631913">
              <w:rPr>
                <w:rFonts w:ascii="Arial" w:hAnsi="Arial" w:cs="Arial"/>
                <w:b/>
              </w:rPr>
              <w:t>Total</w:t>
            </w:r>
          </w:p>
        </w:tc>
        <w:tc>
          <w:tcPr>
            <w:tcW w:w="2219" w:type="dxa"/>
            <w:tcBorders>
              <w:top w:val="single" w:sz="4" w:space="0" w:color="auto"/>
            </w:tcBorders>
            <w:shd w:val="clear" w:color="auto" w:fill="8DB3E2" w:themeFill="text2" w:themeFillTint="66"/>
          </w:tcPr>
          <w:p w14:paraId="61A823BD" w14:textId="77777777" w:rsidR="00A24B37" w:rsidRPr="00631913" w:rsidRDefault="00A24B37" w:rsidP="00A24B37">
            <w:pPr>
              <w:rPr>
                <w:rFonts w:ascii="Arial" w:hAnsi="Arial" w:cs="Arial"/>
                <w:b/>
              </w:rPr>
            </w:pPr>
          </w:p>
        </w:tc>
        <w:tc>
          <w:tcPr>
            <w:tcW w:w="1670" w:type="dxa"/>
            <w:tcBorders>
              <w:top w:val="single" w:sz="4" w:space="0" w:color="auto"/>
            </w:tcBorders>
            <w:shd w:val="clear" w:color="auto" w:fill="8DB3E2" w:themeFill="text2" w:themeFillTint="66"/>
          </w:tcPr>
          <w:p w14:paraId="0A6FE2C1" w14:textId="1B361432" w:rsidR="00A24B37" w:rsidRPr="00631913" w:rsidRDefault="00A24B37" w:rsidP="00A24B37">
            <w:pPr>
              <w:rPr>
                <w:rFonts w:ascii="Arial" w:hAnsi="Arial" w:cs="Arial"/>
                <w:b/>
              </w:rPr>
            </w:pPr>
            <w:r w:rsidRPr="00631913">
              <w:rPr>
                <w:rFonts w:ascii="Arial" w:hAnsi="Arial" w:cs="Arial"/>
              </w:rPr>
              <w:t>Monitoring</w:t>
            </w:r>
          </w:p>
        </w:tc>
        <w:tc>
          <w:tcPr>
            <w:tcW w:w="1504" w:type="dxa"/>
            <w:tcBorders>
              <w:top w:val="single" w:sz="4" w:space="0" w:color="auto"/>
            </w:tcBorders>
            <w:shd w:val="clear" w:color="auto" w:fill="8DB3E2" w:themeFill="text2" w:themeFillTint="66"/>
          </w:tcPr>
          <w:p w14:paraId="015AB878" w14:textId="04B18A19" w:rsidR="00A24B37" w:rsidRPr="00631913" w:rsidRDefault="00A24B37" w:rsidP="00A24B37">
            <w:pPr>
              <w:rPr>
                <w:rFonts w:ascii="Arial" w:hAnsi="Arial" w:cs="Arial"/>
                <w:b/>
              </w:rPr>
            </w:pPr>
            <w:r>
              <w:rPr>
                <w:rFonts w:ascii="Arial" w:hAnsi="Arial" w:cs="Arial"/>
              </w:rPr>
              <w:t>575</w:t>
            </w:r>
          </w:p>
        </w:tc>
        <w:tc>
          <w:tcPr>
            <w:tcW w:w="1503" w:type="dxa"/>
            <w:tcBorders>
              <w:top w:val="single" w:sz="4" w:space="0" w:color="auto"/>
            </w:tcBorders>
            <w:shd w:val="clear" w:color="auto" w:fill="8DB3E2" w:themeFill="text2" w:themeFillTint="66"/>
          </w:tcPr>
          <w:p w14:paraId="10638978" w14:textId="2A0BA2F2" w:rsidR="00A24B37" w:rsidRPr="00631913" w:rsidRDefault="00A24B37" w:rsidP="00A24B37">
            <w:pPr>
              <w:rPr>
                <w:rFonts w:ascii="Arial" w:hAnsi="Arial" w:cs="Arial"/>
                <w:b/>
              </w:rPr>
            </w:pPr>
            <w:r>
              <w:rPr>
                <w:rFonts w:ascii="Arial" w:hAnsi="Arial" w:cs="Arial"/>
              </w:rPr>
              <w:t>283</w:t>
            </w:r>
          </w:p>
        </w:tc>
        <w:tc>
          <w:tcPr>
            <w:tcW w:w="1252" w:type="dxa"/>
            <w:tcBorders>
              <w:top w:val="single" w:sz="4" w:space="0" w:color="auto"/>
            </w:tcBorders>
            <w:shd w:val="clear" w:color="auto" w:fill="8DB3E2" w:themeFill="text2" w:themeFillTint="66"/>
          </w:tcPr>
          <w:p w14:paraId="559D8B13" w14:textId="1B76EACB" w:rsidR="00A24B37" w:rsidRPr="00631913" w:rsidRDefault="00A24B37" w:rsidP="00A24B37">
            <w:pPr>
              <w:rPr>
                <w:rFonts w:ascii="Arial" w:hAnsi="Arial" w:cs="Arial"/>
                <w:b/>
              </w:rPr>
            </w:pPr>
            <w:r>
              <w:rPr>
                <w:rFonts w:ascii="Arial" w:hAnsi="Arial" w:cs="Arial"/>
              </w:rPr>
              <w:t>281</w:t>
            </w:r>
          </w:p>
        </w:tc>
      </w:tr>
      <w:tr w:rsidR="00A24B37" w:rsidRPr="00631913" w14:paraId="2BEBB473" w14:textId="77777777" w:rsidTr="00A24B37">
        <w:tc>
          <w:tcPr>
            <w:tcW w:w="1297" w:type="dxa"/>
            <w:tcBorders>
              <w:top w:val="single" w:sz="4" w:space="0" w:color="auto"/>
            </w:tcBorders>
            <w:shd w:val="clear" w:color="auto" w:fill="auto"/>
          </w:tcPr>
          <w:p w14:paraId="3E87A43B" w14:textId="77777777" w:rsidR="00A24B37" w:rsidRPr="00631913" w:rsidRDefault="00A24B37">
            <w:pPr>
              <w:rPr>
                <w:rFonts w:ascii="Arial" w:hAnsi="Arial" w:cs="Arial"/>
                <w:b/>
              </w:rPr>
            </w:pPr>
          </w:p>
        </w:tc>
        <w:tc>
          <w:tcPr>
            <w:tcW w:w="2219" w:type="dxa"/>
            <w:tcBorders>
              <w:top w:val="single" w:sz="4" w:space="0" w:color="auto"/>
            </w:tcBorders>
            <w:shd w:val="clear" w:color="auto" w:fill="auto"/>
          </w:tcPr>
          <w:p w14:paraId="74B45022" w14:textId="77777777" w:rsidR="00A24B37" w:rsidRPr="00631913" w:rsidRDefault="00A24B37">
            <w:pPr>
              <w:rPr>
                <w:rFonts w:ascii="Arial" w:hAnsi="Arial" w:cs="Arial"/>
                <w:b/>
              </w:rPr>
            </w:pPr>
          </w:p>
        </w:tc>
        <w:tc>
          <w:tcPr>
            <w:tcW w:w="1670" w:type="dxa"/>
            <w:tcBorders>
              <w:top w:val="single" w:sz="4" w:space="0" w:color="auto"/>
            </w:tcBorders>
            <w:shd w:val="clear" w:color="auto" w:fill="auto"/>
          </w:tcPr>
          <w:p w14:paraId="44732D59" w14:textId="77777777" w:rsidR="00A24B37" w:rsidRPr="00631913" w:rsidRDefault="00A24B37">
            <w:pPr>
              <w:rPr>
                <w:rFonts w:ascii="Arial" w:hAnsi="Arial" w:cs="Arial"/>
                <w:b/>
              </w:rPr>
            </w:pPr>
          </w:p>
        </w:tc>
        <w:tc>
          <w:tcPr>
            <w:tcW w:w="1504" w:type="dxa"/>
            <w:tcBorders>
              <w:top w:val="single" w:sz="4" w:space="0" w:color="auto"/>
            </w:tcBorders>
            <w:shd w:val="clear" w:color="auto" w:fill="auto"/>
          </w:tcPr>
          <w:p w14:paraId="119F990F" w14:textId="77777777" w:rsidR="00A24B37" w:rsidRPr="00631913" w:rsidRDefault="00A24B37">
            <w:pPr>
              <w:rPr>
                <w:rFonts w:ascii="Arial" w:hAnsi="Arial" w:cs="Arial"/>
                <w:b/>
              </w:rPr>
            </w:pPr>
          </w:p>
        </w:tc>
        <w:tc>
          <w:tcPr>
            <w:tcW w:w="1503" w:type="dxa"/>
            <w:tcBorders>
              <w:top w:val="single" w:sz="4" w:space="0" w:color="auto"/>
            </w:tcBorders>
            <w:shd w:val="clear" w:color="auto" w:fill="auto"/>
          </w:tcPr>
          <w:p w14:paraId="32BF933E" w14:textId="77777777" w:rsidR="00A24B37" w:rsidRPr="00631913" w:rsidRDefault="00A24B37">
            <w:pPr>
              <w:rPr>
                <w:rFonts w:ascii="Arial" w:hAnsi="Arial" w:cs="Arial"/>
                <w:b/>
              </w:rPr>
            </w:pPr>
          </w:p>
        </w:tc>
        <w:tc>
          <w:tcPr>
            <w:tcW w:w="1252" w:type="dxa"/>
            <w:tcBorders>
              <w:top w:val="single" w:sz="4" w:space="0" w:color="auto"/>
            </w:tcBorders>
            <w:shd w:val="clear" w:color="auto" w:fill="auto"/>
          </w:tcPr>
          <w:p w14:paraId="7A806D3D" w14:textId="77777777" w:rsidR="00A24B37" w:rsidRPr="00631913" w:rsidRDefault="00A24B37">
            <w:pPr>
              <w:rPr>
                <w:rFonts w:ascii="Arial" w:hAnsi="Arial" w:cs="Arial"/>
                <w:b/>
              </w:rPr>
            </w:pPr>
          </w:p>
        </w:tc>
      </w:tr>
      <w:tr w:rsidR="008F5C18" w:rsidRPr="00631913" w14:paraId="5DB0ECF1" w14:textId="77777777" w:rsidTr="00BD4AD4">
        <w:tc>
          <w:tcPr>
            <w:tcW w:w="1297" w:type="dxa"/>
            <w:tcBorders>
              <w:top w:val="single" w:sz="4" w:space="0" w:color="auto"/>
            </w:tcBorders>
            <w:shd w:val="clear" w:color="auto" w:fill="C6D9F1"/>
          </w:tcPr>
          <w:p w14:paraId="7BE2CD51" w14:textId="77777777" w:rsidR="008F5C18" w:rsidRPr="00631913" w:rsidRDefault="008F5C18">
            <w:pPr>
              <w:rPr>
                <w:rFonts w:ascii="Arial" w:hAnsi="Arial" w:cs="Arial"/>
                <w:b/>
              </w:rPr>
            </w:pPr>
            <w:r w:rsidRPr="00631913">
              <w:rPr>
                <w:rFonts w:ascii="Arial" w:hAnsi="Arial" w:cs="Arial"/>
                <w:b/>
              </w:rPr>
              <w:t>Rule Group</w:t>
            </w:r>
          </w:p>
        </w:tc>
        <w:tc>
          <w:tcPr>
            <w:tcW w:w="2219" w:type="dxa"/>
            <w:tcBorders>
              <w:top w:val="single" w:sz="4" w:space="0" w:color="auto"/>
            </w:tcBorders>
            <w:shd w:val="clear" w:color="auto" w:fill="C6D9F1"/>
          </w:tcPr>
          <w:p w14:paraId="46EB8B65" w14:textId="77777777" w:rsidR="008F5C18" w:rsidRPr="00631913" w:rsidRDefault="008F5C18">
            <w:pPr>
              <w:rPr>
                <w:rFonts w:ascii="Arial" w:hAnsi="Arial" w:cs="Arial"/>
                <w:b/>
              </w:rPr>
            </w:pPr>
            <w:r w:rsidRPr="00631913">
              <w:rPr>
                <w:rFonts w:ascii="Arial" w:hAnsi="Arial" w:cs="Arial"/>
                <w:b/>
              </w:rPr>
              <w:t>Rule Name</w:t>
            </w:r>
          </w:p>
        </w:tc>
        <w:tc>
          <w:tcPr>
            <w:tcW w:w="1670" w:type="dxa"/>
            <w:tcBorders>
              <w:top w:val="single" w:sz="4" w:space="0" w:color="auto"/>
            </w:tcBorders>
            <w:shd w:val="clear" w:color="auto" w:fill="C6D9F1"/>
          </w:tcPr>
          <w:p w14:paraId="554F7BFB" w14:textId="77777777" w:rsidR="008F5C18" w:rsidRPr="00631913" w:rsidRDefault="008F5C18">
            <w:pPr>
              <w:rPr>
                <w:rFonts w:ascii="Arial" w:hAnsi="Arial" w:cs="Arial"/>
                <w:b/>
              </w:rPr>
            </w:pPr>
            <w:r w:rsidRPr="00631913">
              <w:rPr>
                <w:rFonts w:ascii="Arial" w:hAnsi="Arial" w:cs="Arial"/>
                <w:b/>
              </w:rPr>
              <w:t>Violation Category</w:t>
            </w:r>
          </w:p>
        </w:tc>
        <w:tc>
          <w:tcPr>
            <w:tcW w:w="1504" w:type="dxa"/>
            <w:tcBorders>
              <w:top w:val="single" w:sz="4" w:space="0" w:color="auto"/>
            </w:tcBorders>
            <w:shd w:val="clear" w:color="auto" w:fill="C6D9F1"/>
          </w:tcPr>
          <w:p w14:paraId="6554214D" w14:textId="77777777" w:rsidR="008F5C18" w:rsidRPr="00631913" w:rsidRDefault="008F5C18">
            <w:pPr>
              <w:rPr>
                <w:rFonts w:ascii="Arial" w:hAnsi="Arial" w:cs="Arial"/>
                <w:b/>
              </w:rPr>
            </w:pPr>
            <w:r w:rsidRPr="00631913">
              <w:rPr>
                <w:rFonts w:ascii="Arial" w:hAnsi="Arial" w:cs="Arial"/>
                <w:b/>
              </w:rPr>
              <w:t># of Violations</w:t>
            </w:r>
          </w:p>
        </w:tc>
        <w:tc>
          <w:tcPr>
            <w:tcW w:w="1503" w:type="dxa"/>
            <w:tcBorders>
              <w:top w:val="single" w:sz="4" w:space="0" w:color="auto"/>
            </w:tcBorders>
            <w:shd w:val="clear" w:color="auto" w:fill="C6D9F1"/>
          </w:tcPr>
          <w:p w14:paraId="678E6DFF" w14:textId="77777777" w:rsidR="008F5C18" w:rsidRPr="00631913" w:rsidRDefault="008F5C18">
            <w:pPr>
              <w:rPr>
                <w:rFonts w:ascii="Arial" w:hAnsi="Arial" w:cs="Arial"/>
                <w:b/>
              </w:rPr>
            </w:pPr>
            <w:r w:rsidRPr="00631913">
              <w:rPr>
                <w:rFonts w:ascii="Arial" w:hAnsi="Arial" w:cs="Arial"/>
                <w:b/>
              </w:rPr>
              <w:t># of R</w:t>
            </w:r>
            <w:r>
              <w:rPr>
                <w:rFonts w:ascii="Arial" w:hAnsi="Arial" w:cs="Arial"/>
                <w:b/>
              </w:rPr>
              <w:t>TC</w:t>
            </w:r>
            <w:r w:rsidRPr="00631913">
              <w:rPr>
                <w:rFonts w:ascii="Arial" w:hAnsi="Arial" w:cs="Arial"/>
                <w:b/>
              </w:rPr>
              <w:t xml:space="preserve"> Viol</w:t>
            </w:r>
            <w:r>
              <w:rPr>
                <w:rFonts w:ascii="Arial" w:hAnsi="Arial" w:cs="Arial"/>
                <w:b/>
              </w:rPr>
              <w:t>ations</w:t>
            </w:r>
          </w:p>
        </w:tc>
        <w:tc>
          <w:tcPr>
            <w:tcW w:w="1252" w:type="dxa"/>
            <w:tcBorders>
              <w:top w:val="single" w:sz="4" w:space="0" w:color="auto"/>
            </w:tcBorders>
            <w:shd w:val="clear" w:color="auto" w:fill="C6D9F1"/>
          </w:tcPr>
          <w:p w14:paraId="5E1EC679" w14:textId="77777777" w:rsidR="008F5C18" w:rsidRPr="00631913" w:rsidRDefault="008F5C18">
            <w:pPr>
              <w:rPr>
                <w:rFonts w:ascii="Arial" w:hAnsi="Arial" w:cs="Arial"/>
                <w:b/>
              </w:rPr>
            </w:pPr>
            <w:r w:rsidRPr="00631913">
              <w:rPr>
                <w:rFonts w:ascii="Arial" w:hAnsi="Arial" w:cs="Arial"/>
                <w:b/>
              </w:rPr>
              <w:t># of PWS in Viol</w:t>
            </w:r>
            <w:r>
              <w:rPr>
                <w:rFonts w:ascii="Arial" w:hAnsi="Arial" w:cs="Arial"/>
                <w:b/>
              </w:rPr>
              <w:t>ation</w:t>
            </w:r>
          </w:p>
        </w:tc>
      </w:tr>
      <w:tr w:rsidR="00CA2101" w:rsidRPr="00631913" w14:paraId="042BADEA" w14:textId="77777777" w:rsidTr="00BD4AD4">
        <w:trPr>
          <w:trHeight w:val="440"/>
        </w:trPr>
        <w:tc>
          <w:tcPr>
            <w:tcW w:w="1297" w:type="dxa"/>
            <w:shd w:val="clear" w:color="auto" w:fill="auto"/>
          </w:tcPr>
          <w:p w14:paraId="677EC359" w14:textId="77777777" w:rsidR="00CA2101" w:rsidRPr="00631913" w:rsidRDefault="00CA2101">
            <w:pPr>
              <w:rPr>
                <w:rFonts w:ascii="Arial" w:hAnsi="Arial" w:cs="Arial"/>
              </w:rPr>
            </w:pPr>
            <w:r w:rsidRPr="00631913">
              <w:rPr>
                <w:rFonts w:ascii="Arial" w:hAnsi="Arial" w:cs="Arial"/>
              </w:rPr>
              <w:t>CHEMS</w:t>
            </w:r>
          </w:p>
        </w:tc>
        <w:tc>
          <w:tcPr>
            <w:tcW w:w="2219" w:type="dxa"/>
            <w:shd w:val="clear" w:color="auto" w:fill="auto"/>
          </w:tcPr>
          <w:p w14:paraId="05191975" w14:textId="77777777" w:rsidR="00CA2101" w:rsidRPr="00631913" w:rsidRDefault="00CA2101">
            <w:pPr>
              <w:rPr>
                <w:rFonts w:ascii="Arial" w:hAnsi="Arial" w:cs="Arial"/>
              </w:rPr>
            </w:pPr>
            <w:r w:rsidRPr="00631913">
              <w:rPr>
                <w:rFonts w:ascii="Arial" w:hAnsi="Arial" w:cs="Arial"/>
              </w:rPr>
              <w:t>Arsenic</w:t>
            </w:r>
          </w:p>
        </w:tc>
        <w:tc>
          <w:tcPr>
            <w:tcW w:w="1670" w:type="dxa"/>
            <w:shd w:val="clear" w:color="auto" w:fill="auto"/>
          </w:tcPr>
          <w:p w14:paraId="2EF2551A" w14:textId="77777777" w:rsidR="00CA2101" w:rsidRPr="00631913" w:rsidRDefault="00CA2101">
            <w:pPr>
              <w:rPr>
                <w:rFonts w:ascii="Arial" w:hAnsi="Arial" w:cs="Arial"/>
              </w:rPr>
            </w:pPr>
            <w:r w:rsidRPr="00631913">
              <w:rPr>
                <w:rFonts w:ascii="Arial" w:hAnsi="Arial" w:cs="Arial"/>
              </w:rPr>
              <w:t>Monitoring &amp; Reporting</w:t>
            </w:r>
          </w:p>
        </w:tc>
        <w:tc>
          <w:tcPr>
            <w:tcW w:w="1504" w:type="dxa"/>
            <w:shd w:val="clear" w:color="auto" w:fill="auto"/>
          </w:tcPr>
          <w:p w14:paraId="21B797BF" w14:textId="597EE769" w:rsidR="00CA2101" w:rsidRPr="00631913" w:rsidRDefault="001E4340">
            <w:pPr>
              <w:rPr>
                <w:rFonts w:ascii="Arial" w:hAnsi="Arial" w:cs="Arial"/>
              </w:rPr>
            </w:pPr>
            <w:r>
              <w:rPr>
                <w:rFonts w:ascii="Arial" w:hAnsi="Arial" w:cs="Arial"/>
              </w:rPr>
              <w:t>27</w:t>
            </w:r>
          </w:p>
        </w:tc>
        <w:tc>
          <w:tcPr>
            <w:tcW w:w="1503" w:type="dxa"/>
            <w:shd w:val="clear" w:color="auto" w:fill="auto"/>
          </w:tcPr>
          <w:p w14:paraId="1B4530F0" w14:textId="2A8BCB04" w:rsidR="00CA2101" w:rsidRPr="00631913" w:rsidRDefault="001E4340">
            <w:pPr>
              <w:rPr>
                <w:rFonts w:ascii="Arial" w:hAnsi="Arial" w:cs="Arial"/>
              </w:rPr>
            </w:pPr>
            <w:r>
              <w:rPr>
                <w:rFonts w:ascii="Arial" w:hAnsi="Arial" w:cs="Arial"/>
              </w:rPr>
              <w:t>18</w:t>
            </w:r>
          </w:p>
        </w:tc>
        <w:tc>
          <w:tcPr>
            <w:tcW w:w="1252" w:type="dxa"/>
            <w:shd w:val="clear" w:color="auto" w:fill="auto"/>
          </w:tcPr>
          <w:p w14:paraId="487323A8" w14:textId="4085D4BB" w:rsidR="00CA2101" w:rsidRPr="00631913" w:rsidRDefault="001E4340" w:rsidP="00AB5B96">
            <w:pPr>
              <w:ind w:right="-108"/>
              <w:rPr>
                <w:rFonts w:ascii="Arial" w:hAnsi="Arial" w:cs="Arial"/>
              </w:rPr>
            </w:pPr>
            <w:r>
              <w:rPr>
                <w:rFonts w:ascii="Arial" w:hAnsi="Arial" w:cs="Arial"/>
              </w:rPr>
              <w:t>23</w:t>
            </w:r>
          </w:p>
        </w:tc>
      </w:tr>
      <w:tr w:rsidR="00F4388F" w:rsidRPr="00631913" w14:paraId="6393B113" w14:textId="77777777" w:rsidTr="00BD4AD4">
        <w:trPr>
          <w:trHeight w:val="440"/>
        </w:trPr>
        <w:tc>
          <w:tcPr>
            <w:tcW w:w="1297" w:type="dxa"/>
            <w:shd w:val="clear" w:color="auto" w:fill="auto"/>
          </w:tcPr>
          <w:p w14:paraId="1ABBA13C" w14:textId="77777777" w:rsidR="00F4388F" w:rsidRDefault="00F4388F" w:rsidP="00F4388F">
            <w:pPr>
              <w:rPr>
                <w:rFonts w:ascii="Arial" w:hAnsi="Arial" w:cs="Arial"/>
              </w:rPr>
            </w:pPr>
            <w:r>
              <w:rPr>
                <w:rFonts w:ascii="Arial" w:hAnsi="Arial" w:cs="Arial"/>
              </w:rPr>
              <w:t>CHEMS</w:t>
            </w:r>
          </w:p>
        </w:tc>
        <w:tc>
          <w:tcPr>
            <w:tcW w:w="2219" w:type="dxa"/>
            <w:shd w:val="clear" w:color="auto" w:fill="auto"/>
          </w:tcPr>
          <w:p w14:paraId="2B252941" w14:textId="77777777" w:rsidR="00F4388F" w:rsidRDefault="00F4388F" w:rsidP="00F4388F">
            <w:pPr>
              <w:rPr>
                <w:rFonts w:ascii="Arial" w:hAnsi="Arial" w:cs="Arial"/>
              </w:rPr>
            </w:pPr>
            <w:r>
              <w:rPr>
                <w:rFonts w:ascii="Arial" w:hAnsi="Arial" w:cs="Arial"/>
              </w:rPr>
              <w:t>Inorganic Chemicals</w:t>
            </w:r>
          </w:p>
        </w:tc>
        <w:tc>
          <w:tcPr>
            <w:tcW w:w="1670" w:type="dxa"/>
            <w:shd w:val="clear" w:color="auto" w:fill="auto"/>
          </w:tcPr>
          <w:p w14:paraId="4BAC6DC4" w14:textId="77777777" w:rsidR="00F4388F" w:rsidRPr="00631913" w:rsidRDefault="00F4388F" w:rsidP="00F4388F">
            <w:pPr>
              <w:rPr>
                <w:rFonts w:ascii="Arial" w:hAnsi="Arial" w:cs="Arial"/>
              </w:rPr>
            </w:pPr>
            <w:r w:rsidRPr="00631913">
              <w:rPr>
                <w:rFonts w:ascii="Arial" w:hAnsi="Arial" w:cs="Arial"/>
              </w:rPr>
              <w:t>Monitoring &amp; Reporting</w:t>
            </w:r>
          </w:p>
        </w:tc>
        <w:tc>
          <w:tcPr>
            <w:tcW w:w="1504" w:type="dxa"/>
            <w:shd w:val="clear" w:color="auto" w:fill="auto"/>
          </w:tcPr>
          <w:p w14:paraId="30FBD929" w14:textId="65797BAA" w:rsidR="00F4388F" w:rsidRDefault="001E4340" w:rsidP="00F4388F">
            <w:pPr>
              <w:rPr>
                <w:rFonts w:ascii="Arial" w:hAnsi="Arial" w:cs="Arial"/>
              </w:rPr>
            </w:pPr>
            <w:r>
              <w:rPr>
                <w:rFonts w:ascii="Arial" w:hAnsi="Arial" w:cs="Arial"/>
              </w:rPr>
              <w:t>186</w:t>
            </w:r>
          </w:p>
        </w:tc>
        <w:tc>
          <w:tcPr>
            <w:tcW w:w="1503" w:type="dxa"/>
            <w:shd w:val="clear" w:color="auto" w:fill="auto"/>
          </w:tcPr>
          <w:p w14:paraId="48C6D562" w14:textId="3634470A" w:rsidR="00F4388F" w:rsidRDefault="001E4340" w:rsidP="00F4388F">
            <w:pPr>
              <w:rPr>
                <w:rFonts w:ascii="Arial" w:hAnsi="Arial" w:cs="Arial"/>
              </w:rPr>
            </w:pPr>
            <w:r>
              <w:rPr>
                <w:rFonts w:ascii="Arial" w:hAnsi="Arial" w:cs="Arial"/>
              </w:rPr>
              <w:t>125</w:t>
            </w:r>
          </w:p>
        </w:tc>
        <w:tc>
          <w:tcPr>
            <w:tcW w:w="1252" w:type="dxa"/>
            <w:shd w:val="clear" w:color="auto" w:fill="auto"/>
          </w:tcPr>
          <w:p w14:paraId="0EF4E220" w14:textId="06B1A8F5" w:rsidR="00F4388F" w:rsidRDefault="001E4340" w:rsidP="00F4388F">
            <w:pPr>
              <w:rPr>
                <w:rFonts w:ascii="Arial" w:hAnsi="Arial" w:cs="Arial"/>
              </w:rPr>
            </w:pPr>
            <w:r>
              <w:rPr>
                <w:rFonts w:ascii="Arial" w:hAnsi="Arial" w:cs="Arial"/>
              </w:rPr>
              <w:t>19</w:t>
            </w:r>
          </w:p>
        </w:tc>
      </w:tr>
      <w:tr w:rsidR="00F4388F" w:rsidRPr="00631913" w14:paraId="1BE2E9EF" w14:textId="77777777" w:rsidTr="00BD4AD4">
        <w:trPr>
          <w:trHeight w:val="530"/>
        </w:trPr>
        <w:tc>
          <w:tcPr>
            <w:tcW w:w="1297" w:type="dxa"/>
            <w:shd w:val="clear" w:color="auto" w:fill="auto"/>
          </w:tcPr>
          <w:p w14:paraId="33FD22BC" w14:textId="77777777" w:rsidR="00F4388F" w:rsidRPr="00631913" w:rsidRDefault="00F4388F" w:rsidP="00F4388F">
            <w:pPr>
              <w:rPr>
                <w:rFonts w:ascii="Arial" w:hAnsi="Arial" w:cs="Arial"/>
              </w:rPr>
            </w:pPr>
            <w:r w:rsidRPr="00631913">
              <w:rPr>
                <w:rFonts w:ascii="Arial" w:hAnsi="Arial" w:cs="Arial"/>
              </w:rPr>
              <w:t>CHEMS</w:t>
            </w:r>
          </w:p>
        </w:tc>
        <w:tc>
          <w:tcPr>
            <w:tcW w:w="2219" w:type="dxa"/>
            <w:shd w:val="clear" w:color="auto" w:fill="auto"/>
          </w:tcPr>
          <w:p w14:paraId="112A514E" w14:textId="77777777" w:rsidR="00F4388F" w:rsidRPr="00631913" w:rsidRDefault="00F4388F" w:rsidP="00F4388F">
            <w:pPr>
              <w:rPr>
                <w:rFonts w:ascii="Arial" w:hAnsi="Arial" w:cs="Arial"/>
              </w:rPr>
            </w:pPr>
            <w:r>
              <w:rPr>
                <w:rFonts w:ascii="Arial" w:hAnsi="Arial" w:cs="Arial"/>
              </w:rPr>
              <w:t>Lead and Copper</w:t>
            </w:r>
            <w:r w:rsidR="00BD2274">
              <w:rPr>
                <w:rFonts w:ascii="Arial" w:hAnsi="Arial" w:cs="Arial"/>
              </w:rPr>
              <w:t xml:space="preserve"> Rule</w:t>
            </w:r>
          </w:p>
        </w:tc>
        <w:tc>
          <w:tcPr>
            <w:tcW w:w="1670" w:type="dxa"/>
            <w:shd w:val="clear" w:color="auto" w:fill="auto"/>
          </w:tcPr>
          <w:p w14:paraId="1F7DC9FF" w14:textId="77777777" w:rsidR="00F4388F" w:rsidRPr="00631913" w:rsidRDefault="00F4388F" w:rsidP="00F4388F">
            <w:pPr>
              <w:rPr>
                <w:rFonts w:ascii="Arial" w:hAnsi="Arial" w:cs="Arial"/>
              </w:rPr>
            </w:pPr>
            <w:r w:rsidRPr="00631913">
              <w:rPr>
                <w:rFonts w:ascii="Arial" w:hAnsi="Arial" w:cs="Arial"/>
              </w:rPr>
              <w:t>Monitoring &amp; Reporting</w:t>
            </w:r>
          </w:p>
        </w:tc>
        <w:tc>
          <w:tcPr>
            <w:tcW w:w="1504" w:type="dxa"/>
            <w:shd w:val="clear" w:color="auto" w:fill="auto"/>
          </w:tcPr>
          <w:p w14:paraId="37BAF901" w14:textId="5271A520" w:rsidR="00F4388F" w:rsidRPr="00631913" w:rsidRDefault="001E4340" w:rsidP="00F4388F">
            <w:pPr>
              <w:rPr>
                <w:rFonts w:ascii="Arial" w:hAnsi="Arial" w:cs="Arial"/>
              </w:rPr>
            </w:pPr>
            <w:r>
              <w:rPr>
                <w:rFonts w:ascii="Arial" w:hAnsi="Arial" w:cs="Arial"/>
              </w:rPr>
              <w:t>266</w:t>
            </w:r>
          </w:p>
        </w:tc>
        <w:tc>
          <w:tcPr>
            <w:tcW w:w="1503" w:type="dxa"/>
            <w:shd w:val="clear" w:color="auto" w:fill="auto"/>
          </w:tcPr>
          <w:p w14:paraId="1AEF6C23" w14:textId="1ADF805A" w:rsidR="00F4388F" w:rsidRPr="00631913" w:rsidRDefault="001E4340" w:rsidP="00F4388F">
            <w:pPr>
              <w:rPr>
                <w:rFonts w:ascii="Arial" w:hAnsi="Arial" w:cs="Arial"/>
              </w:rPr>
            </w:pPr>
            <w:r>
              <w:rPr>
                <w:rFonts w:ascii="Arial" w:hAnsi="Arial" w:cs="Arial"/>
              </w:rPr>
              <w:t>180</w:t>
            </w:r>
          </w:p>
        </w:tc>
        <w:tc>
          <w:tcPr>
            <w:tcW w:w="1252" w:type="dxa"/>
            <w:shd w:val="clear" w:color="auto" w:fill="auto"/>
          </w:tcPr>
          <w:p w14:paraId="6E144D35" w14:textId="48E28954" w:rsidR="00F4388F" w:rsidRPr="00631913" w:rsidRDefault="001E4340" w:rsidP="00F4388F">
            <w:pPr>
              <w:rPr>
                <w:rFonts w:ascii="Arial" w:hAnsi="Arial" w:cs="Arial"/>
              </w:rPr>
            </w:pPr>
            <w:r>
              <w:rPr>
                <w:rFonts w:ascii="Arial" w:hAnsi="Arial" w:cs="Arial"/>
              </w:rPr>
              <w:t>235</w:t>
            </w:r>
          </w:p>
        </w:tc>
      </w:tr>
      <w:tr w:rsidR="00F4388F" w:rsidRPr="00631913" w14:paraId="2487C87C" w14:textId="77777777" w:rsidTr="003B7D07">
        <w:trPr>
          <w:trHeight w:val="665"/>
        </w:trPr>
        <w:tc>
          <w:tcPr>
            <w:tcW w:w="1297" w:type="dxa"/>
            <w:shd w:val="clear" w:color="auto" w:fill="auto"/>
          </w:tcPr>
          <w:p w14:paraId="6B353D14" w14:textId="77777777" w:rsidR="00F4388F" w:rsidRPr="00631913" w:rsidRDefault="00F4388F" w:rsidP="00F4388F">
            <w:pPr>
              <w:rPr>
                <w:rFonts w:ascii="Arial" w:hAnsi="Arial" w:cs="Arial"/>
              </w:rPr>
            </w:pPr>
            <w:r w:rsidRPr="00631913">
              <w:rPr>
                <w:rFonts w:ascii="Arial" w:hAnsi="Arial" w:cs="Arial"/>
              </w:rPr>
              <w:t>CHEMS</w:t>
            </w:r>
          </w:p>
        </w:tc>
        <w:tc>
          <w:tcPr>
            <w:tcW w:w="2219" w:type="dxa"/>
            <w:shd w:val="clear" w:color="auto" w:fill="auto"/>
          </w:tcPr>
          <w:p w14:paraId="74751E80" w14:textId="77777777" w:rsidR="00F4388F" w:rsidRPr="00631913" w:rsidRDefault="00F4388F" w:rsidP="00F4388F">
            <w:pPr>
              <w:rPr>
                <w:rFonts w:ascii="Arial" w:hAnsi="Arial" w:cs="Arial"/>
              </w:rPr>
            </w:pPr>
            <w:r w:rsidRPr="00631913">
              <w:rPr>
                <w:rFonts w:ascii="Arial" w:hAnsi="Arial" w:cs="Arial"/>
              </w:rPr>
              <w:t>Nitrates</w:t>
            </w:r>
          </w:p>
        </w:tc>
        <w:tc>
          <w:tcPr>
            <w:tcW w:w="1670" w:type="dxa"/>
            <w:shd w:val="clear" w:color="auto" w:fill="auto"/>
          </w:tcPr>
          <w:p w14:paraId="4C20069E" w14:textId="77777777" w:rsidR="00F4388F" w:rsidRPr="00631913" w:rsidRDefault="00F4388F" w:rsidP="00F4388F">
            <w:pPr>
              <w:rPr>
                <w:rFonts w:ascii="Arial" w:hAnsi="Arial" w:cs="Arial"/>
              </w:rPr>
            </w:pPr>
            <w:r w:rsidRPr="00631913">
              <w:rPr>
                <w:rFonts w:ascii="Arial" w:hAnsi="Arial" w:cs="Arial"/>
              </w:rPr>
              <w:t>Monitoring &amp; Reporting</w:t>
            </w:r>
          </w:p>
        </w:tc>
        <w:tc>
          <w:tcPr>
            <w:tcW w:w="1504" w:type="dxa"/>
            <w:shd w:val="clear" w:color="auto" w:fill="auto"/>
          </w:tcPr>
          <w:p w14:paraId="03AAA774" w14:textId="6DD5F776" w:rsidR="00F4388F" w:rsidRPr="00631913" w:rsidRDefault="001E4340" w:rsidP="00F4388F">
            <w:pPr>
              <w:rPr>
                <w:rFonts w:ascii="Arial" w:hAnsi="Arial" w:cs="Arial"/>
              </w:rPr>
            </w:pPr>
            <w:r>
              <w:rPr>
                <w:rFonts w:ascii="Arial" w:hAnsi="Arial" w:cs="Arial"/>
              </w:rPr>
              <w:t>120</w:t>
            </w:r>
          </w:p>
        </w:tc>
        <w:tc>
          <w:tcPr>
            <w:tcW w:w="1503" w:type="dxa"/>
            <w:shd w:val="clear" w:color="auto" w:fill="auto"/>
          </w:tcPr>
          <w:p w14:paraId="44E6CEA1" w14:textId="6E991C6B" w:rsidR="00F4388F" w:rsidRPr="00631913" w:rsidRDefault="001E4340" w:rsidP="00F4388F">
            <w:pPr>
              <w:rPr>
                <w:rFonts w:ascii="Arial" w:hAnsi="Arial" w:cs="Arial"/>
              </w:rPr>
            </w:pPr>
            <w:r>
              <w:rPr>
                <w:rFonts w:ascii="Arial" w:hAnsi="Arial" w:cs="Arial"/>
              </w:rPr>
              <w:t>73</w:t>
            </w:r>
          </w:p>
        </w:tc>
        <w:tc>
          <w:tcPr>
            <w:tcW w:w="1252" w:type="dxa"/>
            <w:shd w:val="clear" w:color="auto" w:fill="auto"/>
          </w:tcPr>
          <w:p w14:paraId="6591C6E2" w14:textId="5CDDFE53" w:rsidR="00F4388F" w:rsidRPr="00631913" w:rsidRDefault="001E4340" w:rsidP="00F4388F">
            <w:pPr>
              <w:rPr>
                <w:rFonts w:ascii="Arial" w:hAnsi="Arial" w:cs="Arial"/>
              </w:rPr>
            </w:pPr>
            <w:r>
              <w:rPr>
                <w:rFonts w:ascii="Arial" w:hAnsi="Arial" w:cs="Arial"/>
              </w:rPr>
              <w:t>112</w:t>
            </w:r>
          </w:p>
        </w:tc>
      </w:tr>
      <w:tr w:rsidR="00F4388F" w:rsidRPr="00631913" w14:paraId="72008EB9" w14:textId="77777777" w:rsidTr="00BD4AD4">
        <w:trPr>
          <w:trHeight w:val="440"/>
        </w:trPr>
        <w:tc>
          <w:tcPr>
            <w:tcW w:w="1297" w:type="dxa"/>
            <w:shd w:val="clear" w:color="auto" w:fill="auto"/>
          </w:tcPr>
          <w:p w14:paraId="0823049B" w14:textId="77777777" w:rsidR="00F4388F" w:rsidRPr="00631913" w:rsidRDefault="00F4388F" w:rsidP="00F4388F">
            <w:pPr>
              <w:rPr>
                <w:rFonts w:ascii="Arial" w:hAnsi="Arial" w:cs="Arial"/>
              </w:rPr>
            </w:pPr>
            <w:r w:rsidRPr="00631913">
              <w:rPr>
                <w:rFonts w:ascii="Arial" w:hAnsi="Arial" w:cs="Arial"/>
              </w:rPr>
              <w:t>CHEMS</w:t>
            </w:r>
          </w:p>
        </w:tc>
        <w:tc>
          <w:tcPr>
            <w:tcW w:w="2219" w:type="dxa"/>
            <w:shd w:val="clear" w:color="auto" w:fill="auto"/>
          </w:tcPr>
          <w:p w14:paraId="427473B1" w14:textId="77777777" w:rsidR="00F4388F" w:rsidRPr="00631913" w:rsidRDefault="00F4388F" w:rsidP="00F4388F">
            <w:pPr>
              <w:rPr>
                <w:rFonts w:ascii="Arial" w:hAnsi="Arial" w:cs="Arial"/>
              </w:rPr>
            </w:pPr>
            <w:r w:rsidRPr="00631913">
              <w:rPr>
                <w:rFonts w:ascii="Arial" w:hAnsi="Arial" w:cs="Arial"/>
              </w:rPr>
              <w:t>R</w:t>
            </w:r>
            <w:r>
              <w:rPr>
                <w:rFonts w:ascii="Arial" w:hAnsi="Arial" w:cs="Arial"/>
              </w:rPr>
              <w:t>adionuclides</w:t>
            </w:r>
          </w:p>
        </w:tc>
        <w:tc>
          <w:tcPr>
            <w:tcW w:w="1670" w:type="dxa"/>
            <w:shd w:val="clear" w:color="auto" w:fill="auto"/>
          </w:tcPr>
          <w:p w14:paraId="08872EC9" w14:textId="77777777" w:rsidR="00F4388F" w:rsidRPr="00631913" w:rsidRDefault="00F4388F" w:rsidP="00F4388F">
            <w:pPr>
              <w:rPr>
                <w:rFonts w:ascii="Arial" w:hAnsi="Arial" w:cs="Arial"/>
              </w:rPr>
            </w:pPr>
            <w:r w:rsidRPr="00631913">
              <w:rPr>
                <w:rFonts w:ascii="Arial" w:hAnsi="Arial" w:cs="Arial"/>
              </w:rPr>
              <w:t>Monitoring &amp; Reporting</w:t>
            </w:r>
          </w:p>
        </w:tc>
        <w:tc>
          <w:tcPr>
            <w:tcW w:w="1504" w:type="dxa"/>
            <w:shd w:val="clear" w:color="auto" w:fill="auto"/>
          </w:tcPr>
          <w:p w14:paraId="451A948F" w14:textId="3481BF80" w:rsidR="00F4388F" w:rsidRPr="00631913" w:rsidRDefault="001E4340" w:rsidP="00F4388F">
            <w:pPr>
              <w:rPr>
                <w:rFonts w:ascii="Arial" w:hAnsi="Arial" w:cs="Arial"/>
              </w:rPr>
            </w:pPr>
            <w:r>
              <w:rPr>
                <w:rFonts w:ascii="Arial" w:hAnsi="Arial" w:cs="Arial"/>
              </w:rPr>
              <w:t>17</w:t>
            </w:r>
          </w:p>
        </w:tc>
        <w:tc>
          <w:tcPr>
            <w:tcW w:w="1503" w:type="dxa"/>
            <w:shd w:val="clear" w:color="auto" w:fill="auto"/>
          </w:tcPr>
          <w:p w14:paraId="27C20CFD" w14:textId="3BD19A26" w:rsidR="00F4388F" w:rsidRPr="00631913" w:rsidRDefault="001E4340" w:rsidP="00F4388F">
            <w:pPr>
              <w:rPr>
                <w:rFonts w:ascii="Arial" w:hAnsi="Arial" w:cs="Arial"/>
              </w:rPr>
            </w:pPr>
            <w:r>
              <w:rPr>
                <w:rFonts w:ascii="Arial" w:hAnsi="Arial" w:cs="Arial"/>
              </w:rPr>
              <w:t>6</w:t>
            </w:r>
          </w:p>
        </w:tc>
        <w:tc>
          <w:tcPr>
            <w:tcW w:w="1252" w:type="dxa"/>
            <w:shd w:val="clear" w:color="auto" w:fill="auto"/>
          </w:tcPr>
          <w:p w14:paraId="5A7913FC" w14:textId="327F3323" w:rsidR="00F4388F" w:rsidRPr="00631913" w:rsidRDefault="001E4340" w:rsidP="00F4388F">
            <w:pPr>
              <w:rPr>
                <w:rFonts w:ascii="Arial" w:hAnsi="Arial" w:cs="Arial"/>
              </w:rPr>
            </w:pPr>
            <w:r>
              <w:rPr>
                <w:rFonts w:ascii="Arial" w:hAnsi="Arial" w:cs="Arial"/>
              </w:rPr>
              <w:t>11</w:t>
            </w:r>
          </w:p>
        </w:tc>
      </w:tr>
      <w:tr w:rsidR="00F4388F" w:rsidRPr="00631913" w14:paraId="61F036AE" w14:textId="77777777" w:rsidTr="00BD4AD4">
        <w:trPr>
          <w:trHeight w:val="440"/>
        </w:trPr>
        <w:tc>
          <w:tcPr>
            <w:tcW w:w="1297" w:type="dxa"/>
            <w:shd w:val="clear" w:color="auto" w:fill="auto"/>
          </w:tcPr>
          <w:p w14:paraId="1A7049CB" w14:textId="77777777" w:rsidR="00F4388F" w:rsidRPr="00631913" w:rsidRDefault="00F4388F" w:rsidP="00F4388F">
            <w:pPr>
              <w:rPr>
                <w:rFonts w:ascii="Arial" w:hAnsi="Arial" w:cs="Arial"/>
              </w:rPr>
            </w:pPr>
            <w:r w:rsidRPr="00631913">
              <w:rPr>
                <w:rFonts w:ascii="Arial" w:hAnsi="Arial" w:cs="Arial"/>
              </w:rPr>
              <w:t>CHEMS</w:t>
            </w:r>
          </w:p>
        </w:tc>
        <w:tc>
          <w:tcPr>
            <w:tcW w:w="2219" w:type="dxa"/>
            <w:shd w:val="clear" w:color="auto" w:fill="auto"/>
          </w:tcPr>
          <w:p w14:paraId="60CBAA84" w14:textId="77777777" w:rsidR="00F4388F" w:rsidRPr="00631913" w:rsidRDefault="00F4388F" w:rsidP="00F4388F">
            <w:pPr>
              <w:rPr>
                <w:rFonts w:ascii="Arial" w:hAnsi="Arial" w:cs="Arial"/>
              </w:rPr>
            </w:pPr>
            <w:r w:rsidRPr="00631913">
              <w:rPr>
                <w:rFonts w:ascii="Arial" w:hAnsi="Arial" w:cs="Arial"/>
              </w:rPr>
              <w:t>S</w:t>
            </w:r>
            <w:r>
              <w:rPr>
                <w:rFonts w:ascii="Arial" w:hAnsi="Arial" w:cs="Arial"/>
              </w:rPr>
              <w:t>ynthetic Organic Chemicals</w:t>
            </w:r>
          </w:p>
        </w:tc>
        <w:tc>
          <w:tcPr>
            <w:tcW w:w="1670" w:type="dxa"/>
            <w:shd w:val="clear" w:color="auto" w:fill="auto"/>
          </w:tcPr>
          <w:p w14:paraId="00596585" w14:textId="77777777" w:rsidR="00F4388F" w:rsidRPr="00631913" w:rsidRDefault="00F4388F" w:rsidP="00F4388F">
            <w:pPr>
              <w:rPr>
                <w:rFonts w:ascii="Arial" w:hAnsi="Arial" w:cs="Arial"/>
              </w:rPr>
            </w:pPr>
            <w:r w:rsidRPr="00631913">
              <w:rPr>
                <w:rFonts w:ascii="Arial" w:hAnsi="Arial" w:cs="Arial"/>
              </w:rPr>
              <w:t>Monitoring &amp; Reporting</w:t>
            </w:r>
          </w:p>
        </w:tc>
        <w:tc>
          <w:tcPr>
            <w:tcW w:w="1504" w:type="dxa"/>
            <w:shd w:val="clear" w:color="auto" w:fill="auto"/>
          </w:tcPr>
          <w:p w14:paraId="00985173" w14:textId="35EE02D5" w:rsidR="00F4388F" w:rsidRPr="00631913" w:rsidRDefault="001E4340" w:rsidP="00F4388F">
            <w:pPr>
              <w:rPr>
                <w:rFonts w:ascii="Arial" w:hAnsi="Arial" w:cs="Arial"/>
              </w:rPr>
            </w:pPr>
            <w:r>
              <w:rPr>
                <w:rFonts w:ascii="Arial" w:hAnsi="Arial" w:cs="Arial"/>
              </w:rPr>
              <w:t>622</w:t>
            </w:r>
          </w:p>
        </w:tc>
        <w:tc>
          <w:tcPr>
            <w:tcW w:w="1503" w:type="dxa"/>
            <w:shd w:val="clear" w:color="auto" w:fill="auto"/>
          </w:tcPr>
          <w:p w14:paraId="6E7949BF" w14:textId="1D8E61BE" w:rsidR="00F4388F" w:rsidRPr="00631913" w:rsidRDefault="001E4340" w:rsidP="00F4388F">
            <w:pPr>
              <w:rPr>
                <w:rFonts w:ascii="Arial" w:hAnsi="Arial" w:cs="Arial"/>
              </w:rPr>
            </w:pPr>
            <w:r>
              <w:rPr>
                <w:rFonts w:ascii="Arial" w:hAnsi="Arial" w:cs="Arial"/>
              </w:rPr>
              <w:t>415</w:t>
            </w:r>
          </w:p>
        </w:tc>
        <w:tc>
          <w:tcPr>
            <w:tcW w:w="1252" w:type="dxa"/>
            <w:shd w:val="clear" w:color="auto" w:fill="auto"/>
          </w:tcPr>
          <w:p w14:paraId="3E0F099A" w14:textId="37FB6978" w:rsidR="00F4388F" w:rsidRPr="00631913" w:rsidRDefault="001E4340" w:rsidP="00F4388F">
            <w:pPr>
              <w:rPr>
                <w:rFonts w:ascii="Arial" w:hAnsi="Arial" w:cs="Arial"/>
              </w:rPr>
            </w:pPr>
            <w:r>
              <w:rPr>
                <w:rFonts w:ascii="Arial" w:hAnsi="Arial" w:cs="Arial"/>
              </w:rPr>
              <w:t>23</w:t>
            </w:r>
          </w:p>
        </w:tc>
      </w:tr>
      <w:tr w:rsidR="00F4388F" w:rsidRPr="00631913" w14:paraId="56FF7EE5" w14:textId="77777777" w:rsidTr="00BD4AD4">
        <w:trPr>
          <w:trHeight w:val="530"/>
        </w:trPr>
        <w:tc>
          <w:tcPr>
            <w:tcW w:w="1297" w:type="dxa"/>
            <w:shd w:val="clear" w:color="auto" w:fill="auto"/>
          </w:tcPr>
          <w:p w14:paraId="576E93F7" w14:textId="77777777" w:rsidR="00F4388F" w:rsidRPr="00C42F9D" w:rsidRDefault="00F4388F" w:rsidP="00F4388F">
            <w:pPr>
              <w:rPr>
                <w:rFonts w:ascii="Arial" w:hAnsi="Arial" w:cs="Arial"/>
              </w:rPr>
            </w:pPr>
            <w:r w:rsidRPr="00C42F9D">
              <w:rPr>
                <w:rFonts w:ascii="Arial" w:hAnsi="Arial" w:cs="Arial"/>
              </w:rPr>
              <w:t>CHEMS</w:t>
            </w:r>
          </w:p>
        </w:tc>
        <w:tc>
          <w:tcPr>
            <w:tcW w:w="2219" w:type="dxa"/>
            <w:shd w:val="clear" w:color="auto" w:fill="auto"/>
          </w:tcPr>
          <w:p w14:paraId="482F5401" w14:textId="77777777" w:rsidR="00F4388F" w:rsidRPr="00C42F9D" w:rsidRDefault="00F4388F" w:rsidP="00F4388F">
            <w:pPr>
              <w:rPr>
                <w:rFonts w:ascii="Arial" w:hAnsi="Arial" w:cs="Arial"/>
              </w:rPr>
            </w:pPr>
            <w:r w:rsidRPr="00C42F9D">
              <w:rPr>
                <w:rFonts w:ascii="Arial" w:hAnsi="Arial" w:cs="Arial"/>
              </w:rPr>
              <w:t>Volatile Organic Chemicals</w:t>
            </w:r>
          </w:p>
        </w:tc>
        <w:tc>
          <w:tcPr>
            <w:tcW w:w="1670" w:type="dxa"/>
            <w:shd w:val="clear" w:color="auto" w:fill="auto"/>
          </w:tcPr>
          <w:p w14:paraId="5AB68C12" w14:textId="77777777" w:rsidR="00F4388F" w:rsidRPr="00C42F9D" w:rsidRDefault="00F4388F" w:rsidP="00F4388F">
            <w:pPr>
              <w:rPr>
                <w:rFonts w:ascii="Arial" w:hAnsi="Arial" w:cs="Arial"/>
              </w:rPr>
            </w:pPr>
            <w:r w:rsidRPr="00C42F9D">
              <w:rPr>
                <w:rFonts w:ascii="Arial" w:hAnsi="Arial" w:cs="Arial"/>
              </w:rPr>
              <w:t>Monitoring &amp; Reporting</w:t>
            </w:r>
          </w:p>
        </w:tc>
        <w:tc>
          <w:tcPr>
            <w:tcW w:w="1504" w:type="dxa"/>
            <w:shd w:val="clear" w:color="auto" w:fill="auto"/>
          </w:tcPr>
          <w:p w14:paraId="282862FC" w14:textId="50041C94" w:rsidR="00F4388F" w:rsidRPr="00C42F9D" w:rsidRDefault="001E4340" w:rsidP="00F4388F">
            <w:pPr>
              <w:rPr>
                <w:rFonts w:ascii="Arial" w:hAnsi="Arial" w:cs="Arial"/>
              </w:rPr>
            </w:pPr>
            <w:r>
              <w:rPr>
                <w:rFonts w:ascii="Arial" w:hAnsi="Arial" w:cs="Arial"/>
              </w:rPr>
              <w:t>589</w:t>
            </w:r>
          </w:p>
        </w:tc>
        <w:tc>
          <w:tcPr>
            <w:tcW w:w="1503" w:type="dxa"/>
            <w:shd w:val="clear" w:color="auto" w:fill="auto"/>
          </w:tcPr>
          <w:p w14:paraId="306A2C39" w14:textId="787F18E3" w:rsidR="00F4388F" w:rsidRPr="00C42F9D" w:rsidRDefault="001E4340" w:rsidP="00F4388F">
            <w:pPr>
              <w:rPr>
                <w:rFonts w:ascii="Arial" w:hAnsi="Arial" w:cs="Arial"/>
              </w:rPr>
            </w:pPr>
            <w:r>
              <w:rPr>
                <w:rFonts w:ascii="Arial" w:hAnsi="Arial" w:cs="Arial"/>
              </w:rPr>
              <w:t>358</w:t>
            </w:r>
          </w:p>
        </w:tc>
        <w:tc>
          <w:tcPr>
            <w:tcW w:w="1252" w:type="dxa"/>
            <w:shd w:val="clear" w:color="auto" w:fill="auto"/>
          </w:tcPr>
          <w:p w14:paraId="742F55E7" w14:textId="2FEA9AD1" w:rsidR="00F4388F" w:rsidRPr="00C42F9D" w:rsidRDefault="001E4340" w:rsidP="00F4388F">
            <w:pPr>
              <w:rPr>
                <w:rFonts w:ascii="Arial" w:hAnsi="Arial" w:cs="Arial"/>
              </w:rPr>
            </w:pPr>
            <w:r>
              <w:rPr>
                <w:rFonts w:ascii="Arial" w:hAnsi="Arial" w:cs="Arial"/>
              </w:rPr>
              <w:t>25</w:t>
            </w:r>
          </w:p>
        </w:tc>
      </w:tr>
      <w:tr w:rsidR="00F4388F" w:rsidRPr="00631913" w14:paraId="7DBD7574" w14:textId="77777777" w:rsidTr="00BD4AD4">
        <w:tc>
          <w:tcPr>
            <w:tcW w:w="1297" w:type="dxa"/>
            <w:shd w:val="clear" w:color="auto" w:fill="auto"/>
          </w:tcPr>
          <w:p w14:paraId="22B3FA53" w14:textId="77777777" w:rsidR="00F4388F" w:rsidRPr="00631913" w:rsidRDefault="00F4388F" w:rsidP="00F4388F">
            <w:pPr>
              <w:rPr>
                <w:rFonts w:ascii="Arial" w:hAnsi="Arial" w:cs="Arial"/>
              </w:rPr>
            </w:pPr>
            <w:r w:rsidRPr="00631913">
              <w:rPr>
                <w:rFonts w:ascii="Arial" w:hAnsi="Arial" w:cs="Arial"/>
              </w:rPr>
              <w:t>DBPs</w:t>
            </w:r>
          </w:p>
        </w:tc>
        <w:tc>
          <w:tcPr>
            <w:tcW w:w="2219" w:type="dxa"/>
            <w:shd w:val="clear" w:color="auto" w:fill="auto"/>
          </w:tcPr>
          <w:p w14:paraId="6D97018A" w14:textId="77777777" w:rsidR="00F4388F" w:rsidRPr="00631913" w:rsidRDefault="00F4388F" w:rsidP="00F4388F">
            <w:pPr>
              <w:rPr>
                <w:rFonts w:ascii="Arial" w:hAnsi="Arial" w:cs="Arial"/>
              </w:rPr>
            </w:pPr>
            <w:r>
              <w:rPr>
                <w:rFonts w:ascii="Arial" w:hAnsi="Arial" w:cs="Arial"/>
              </w:rPr>
              <w:t>Stage 1</w:t>
            </w:r>
            <w:r w:rsidRPr="00631913">
              <w:rPr>
                <w:rFonts w:ascii="Arial" w:hAnsi="Arial" w:cs="Arial"/>
              </w:rPr>
              <w:t xml:space="preserve"> D</w:t>
            </w:r>
            <w:r>
              <w:rPr>
                <w:rFonts w:ascii="Arial" w:hAnsi="Arial" w:cs="Arial"/>
              </w:rPr>
              <w:t>isinfectant and Disinfection Byproducts Rule</w:t>
            </w:r>
          </w:p>
        </w:tc>
        <w:tc>
          <w:tcPr>
            <w:tcW w:w="1670" w:type="dxa"/>
            <w:shd w:val="clear" w:color="auto" w:fill="auto"/>
          </w:tcPr>
          <w:p w14:paraId="5522FE99" w14:textId="77777777" w:rsidR="00F4388F" w:rsidRPr="00631913" w:rsidRDefault="00F4388F" w:rsidP="00F4388F">
            <w:pPr>
              <w:rPr>
                <w:rFonts w:ascii="Arial" w:hAnsi="Arial" w:cs="Arial"/>
              </w:rPr>
            </w:pPr>
            <w:r w:rsidRPr="00631913">
              <w:rPr>
                <w:rFonts w:ascii="Arial" w:hAnsi="Arial" w:cs="Arial"/>
              </w:rPr>
              <w:t>Monitoring &amp; Reporting</w:t>
            </w:r>
          </w:p>
        </w:tc>
        <w:tc>
          <w:tcPr>
            <w:tcW w:w="1504" w:type="dxa"/>
            <w:shd w:val="clear" w:color="auto" w:fill="auto"/>
          </w:tcPr>
          <w:p w14:paraId="3A8E09FA" w14:textId="3E874BF9" w:rsidR="00F4388F" w:rsidRPr="00631913" w:rsidRDefault="00C105B8" w:rsidP="00F4388F">
            <w:pPr>
              <w:rPr>
                <w:rFonts w:ascii="Arial" w:hAnsi="Arial" w:cs="Arial"/>
              </w:rPr>
            </w:pPr>
            <w:r>
              <w:rPr>
                <w:rFonts w:ascii="Arial" w:hAnsi="Arial" w:cs="Arial"/>
              </w:rPr>
              <w:t>2</w:t>
            </w:r>
          </w:p>
        </w:tc>
        <w:tc>
          <w:tcPr>
            <w:tcW w:w="1503" w:type="dxa"/>
            <w:shd w:val="clear" w:color="auto" w:fill="auto"/>
          </w:tcPr>
          <w:p w14:paraId="76217FDA" w14:textId="5AB1021D" w:rsidR="00F4388F" w:rsidRPr="00631913" w:rsidRDefault="00C105B8" w:rsidP="00F4388F">
            <w:pPr>
              <w:rPr>
                <w:rFonts w:ascii="Arial" w:hAnsi="Arial" w:cs="Arial"/>
              </w:rPr>
            </w:pPr>
            <w:r>
              <w:rPr>
                <w:rFonts w:ascii="Arial" w:hAnsi="Arial" w:cs="Arial"/>
              </w:rPr>
              <w:t>2</w:t>
            </w:r>
          </w:p>
        </w:tc>
        <w:tc>
          <w:tcPr>
            <w:tcW w:w="1252" w:type="dxa"/>
            <w:shd w:val="clear" w:color="auto" w:fill="auto"/>
          </w:tcPr>
          <w:p w14:paraId="7E32CBB2" w14:textId="5FA82BA1" w:rsidR="00F4388F" w:rsidRPr="00631913" w:rsidRDefault="00C105B8" w:rsidP="00F4388F">
            <w:pPr>
              <w:rPr>
                <w:rFonts w:ascii="Arial" w:hAnsi="Arial" w:cs="Arial"/>
              </w:rPr>
            </w:pPr>
            <w:r>
              <w:rPr>
                <w:rFonts w:ascii="Arial" w:hAnsi="Arial" w:cs="Arial"/>
              </w:rPr>
              <w:t>2</w:t>
            </w:r>
          </w:p>
        </w:tc>
      </w:tr>
      <w:tr w:rsidR="00F4388F" w:rsidRPr="00631913" w14:paraId="671501D5" w14:textId="77777777" w:rsidTr="00BD4AD4">
        <w:tc>
          <w:tcPr>
            <w:tcW w:w="1297" w:type="dxa"/>
            <w:shd w:val="clear" w:color="auto" w:fill="auto"/>
          </w:tcPr>
          <w:p w14:paraId="684FE4D7" w14:textId="77777777" w:rsidR="00F4388F" w:rsidRPr="00631913" w:rsidRDefault="00F4388F" w:rsidP="00F4388F">
            <w:pPr>
              <w:rPr>
                <w:rFonts w:ascii="Arial" w:hAnsi="Arial" w:cs="Arial"/>
              </w:rPr>
            </w:pPr>
            <w:r w:rsidRPr="00631913">
              <w:rPr>
                <w:rFonts w:ascii="Arial" w:hAnsi="Arial" w:cs="Arial"/>
              </w:rPr>
              <w:t>DBPs</w:t>
            </w:r>
          </w:p>
        </w:tc>
        <w:tc>
          <w:tcPr>
            <w:tcW w:w="2219" w:type="dxa"/>
            <w:shd w:val="clear" w:color="auto" w:fill="auto"/>
          </w:tcPr>
          <w:p w14:paraId="5C0AF621" w14:textId="77777777" w:rsidR="00F4388F" w:rsidRPr="00631913" w:rsidRDefault="00F4388F" w:rsidP="00F4388F">
            <w:pPr>
              <w:rPr>
                <w:rFonts w:ascii="Arial" w:hAnsi="Arial" w:cs="Arial"/>
              </w:rPr>
            </w:pPr>
            <w:r>
              <w:rPr>
                <w:rFonts w:ascii="Arial" w:hAnsi="Arial" w:cs="Arial"/>
              </w:rPr>
              <w:t xml:space="preserve">Stage </w:t>
            </w:r>
            <w:r w:rsidRPr="00631913">
              <w:rPr>
                <w:rFonts w:ascii="Arial" w:hAnsi="Arial" w:cs="Arial"/>
              </w:rPr>
              <w:t>2 D</w:t>
            </w:r>
            <w:r>
              <w:rPr>
                <w:rFonts w:ascii="Arial" w:hAnsi="Arial" w:cs="Arial"/>
              </w:rPr>
              <w:t>isinfectant and Disinfection Byproducts Rule</w:t>
            </w:r>
          </w:p>
        </w:tc>
        <w:tc>
          <w:tcPr>
            <w:tcW w:w="1670" w:type="dxa"/>
            <w:shd w:val="clear" w:color="auto" w:fill="auto"/>
          </w:tcPr>
          <w:p w14:paraId="2B912AA7" w14:textId="77777777" w:rsidR="00F4388F" w:rsidRPr="00631913" w:rsidRDefault="00F4388F" w:rsidP="00F4388F">
            <w:pPr>
              <w:rPr>
                <w:rFonts w:ascii="Arial" w:hAnsi="Arial" w:cs="Arial"/>
              </w:rPr>
            </w:pPr>
            <w:r w:rsidRPr="00631913">
              <w:rPr>
                <w:rFonts w:ascii="Arial" w:hAnsi="Arial" w:cs="Arial"/>
              </w:rPr>
              <w:t>Monitoring &amp; Reporting</w:t>
            </w:r>
          </w:p>
        </w:tc>
        <w:tc>
          <w:tcPr>
            <w:tcW w:w="1504" w:type="dxa"/>
            <w:shd w:val="clear" w:color="auto" w:fill="auto"/>
          </w:tcPr>
          <w:p w14:paraId="7B1E1A43" w14:textId="6BD9E118" w:rsidR="00F4388F" w:rsidRPr="00631913" w:rsidRDefault="00C105B8" w:rsidP="00F4388F">
            <w:pPr>
              <w:rPr>
                <w:rFonts w:ascii="Arial" w:hAnsi="Arial" w:cs="Arial"/>
              </w:rPr>
            </w:pPr>
            <w:r>
              <w:rPr>
                <w:rFonts w:ascii="Arial" w:hAnsi="Arial" w:cs="Arial"/>
              </w:rPr>
              <w:t>70</w:t>
            </w:r>
          </w:p>
        </w:tc>
        <w:tc>
          <w:tcPr>
            <w:tcW w:w="1503" w:type="dxa"/>
            <w:shd w:val="clear" w:color="auto" w:fill="auto"/>
          </w:tcPr>
          <w:p w14:paraId="4CE27520" w14:textId="2A3ADC5C" w:rsidR="00F4388F" w:rsidRPr="00631913" w:rsidRDefault="00C105B8" w:rsidP="00F4388F">
            <w:pPr>
              <w:rPr>
                <w:rFonts w:ascii="Arial" w:hAnsi="Arial" w:cs="Arial"/>
              </w:rPr>
            </w:pPr>
            <w:r>
              <w:rPr>
                <w:rFonts w:ascii="Arial" w:hAnsi="Arial" w:cs="Arial"/>
              </w:rPr>
              <w:t>16</w:t>
            </w:r>
          </w:p>
        </w:tc>
        <w:tc>
          <w:tcPr>
            <w:tcW w:w="1252" w:type="dxa"/>
            <w:shd w:val="clear" w:color="auto" w:fill="auto"/>
          </w:tcPr>
          <w:p w14:paraId="26B41EF9" w14:textId="36BC9472" w:rsidR="00F4388F" w:rsidRPr="00631913" w:rsidRDefault="00C105B8" w:rsidP="00F4388F">
            <w:pPr>
              <w:rPr>
                <w:rFonts w:ascii="Arial" w:hAnsi="Arial" w:cs="Arial"/>
              </w:rPr>
            </w:pPr>
            <w:r>
              <w:rPr>
                <w:rFonts w:ascii="Arial" w:hAnsi="Arial" w:cs="Arial"/>
              </w:rPr>
              <w:t>31</w:t>
            </w:r>
          </w:p>
        </w:tc>
      </w:tr>
      <w:tr w:rsidR="00F4388F" w:rsidRPr="00631913" w14:paraId="09E0997C" w14:textId="77777777" w:rsidTr="00BD4AD4">
        <w:trPr>
          <w:trHeight w:val="1025"/>
        </w:trPr>
        <w:tc>
          <w:tcPr>
            <w:tcW w:w="1297" w:type="dxa"/>
            <w:shd w:val="clear" w:color="auto" w:fill="auto"/>
          </w:tcPr>
          <w:p w14:paraId="2BF43E3E" w14:textId="5BF87A1C" w:rsidR="00F4388F" w:rsidRPr="00631913" w:rsidRDefault="00F30933" w:rsidP="00F4388F">
            <w:pPr>
              <w:rPr>
                <w:rFonts w:ascii="Arial" w:hAnsi="Arial" w:cs="Arial"/>
              </w:rPr>
            </w:pPr>
            <w:r>
              <w:rPr>
                <w:rFonts w:ascii="Arial" w:hAnsi="Arial" w:cs="Arial"/>
              </w:rPr>
              <w:t xml:space="preserve"> </w:t>
            </w:r>
            <w:r w:rsidR="00FF431A">
              <w:rPr>
                <w:rFonts w:ascii="Arial" w:hAnsi="Arial" w:cs="Arial"/>
              </w:rPr>
              <w:t>M</w:t>
            </w:r>
            <w:r w:rsidR="00FF431A" w:rsidRPr="00631913">
              <w:rPr>
                <w:rFonts w:ascii="Arial" w:hAnsi="Arial" w:cs="Arial"/>
              </w:rPr>
              <w:t>icrobials</w:t>
            </w:r>
          </w:p>
        </w:tc>
        <w:tc>
          <w:tcPr>
            <w:tcW w:w="2219" w:type="dxa"/>
            <w:shd w:val="clear" w:color="auto" w:fill="auto"/>
          </w:tcPr>
          <w:p w14:paraId="54049FA6" w14:textId="77777777" w:rsidR="00F4388F" w:rsidRPr="00631913" w:rsidRDefault="00F4388F" w:rsidP="00F4388F">
            <w:pPr>
              <w:rPr>
                <w:rFonts w:ascii="Arial" w:hAnsi="Arial" w:cs="Arial"/>
              </w:rPr>
            </w:pPr>
            <w:r>
              <w:rPr>
                <w:rFonts w:ascii="Arial" w:hAnsi="Arial" w:cs="Arial"/>
              </w:rPr>
              <w:t>Ground Water Rule</w:t>
            </w:r>
          </w:p>
        </w:tc>
        <w:tc>
          <w:tcPr>
            <w:tcW w:w="1670" w:type="dxa"/>
            <w:shd w:val="clear" w:color="auto" w:fill="auto"/>
          </w:tcPr>
          <w:p w14:paraId="506D75F3" w14:textId="77777777" w:rsidR="00F4388F" w:rsidRPr="00631913" w:rsidRDefault="00F4388F" w:rsidP="00F4388F">
            <w:pPr>
              <w:rPr>
                <w:rFonts w:ascii="Arial" w:hAnsi="Arial" w:cs="Arial"/>
              </w:rPr>
            </w:pPr>
            <w:r w:rsidRPr="00631913">
              <w:rPr>
                <w:rFonts w:ascii="Arial" w:hAnsi="Arial" w:cs="Arial"/>
              </w:rPr>
              <w:t>Monitoring &amp; Reporting</w:t>
            </w:r>
          </w:p>
        </w:tc>
        <w:tc>
          <w:tcPr>
            <w:tcW w:w="1504" w:type="dxa"/>
            <w:shd w:val="clear" w:color="auto" w:fill="auto"/>
          </w:tcPr>
          <w:p w14:paraId="1252D288" w14:textId="5FF7C8FE" w:rsidR="00F4388F" w:rsidRDefault="00C105B8" w:rsidP="00F4388F">
            <w:pPr>
              <w:rPr>
                <w:rFonts w:ascii="Arial" w:hAnsi="Arial" w:cs="Arial"/>
              </w:rPr>
            </w:pPr>
            <w:r>
              <w:rPr>
                <w:rFonts w:ascii="Arial" w:hAnsi="Arial" w:cs="Arial"/>
              </w:rPr>
              <w:t>147</w:t>
            </w:r>
          </w:p>
        </w:tc>
        <w:tc>
          <w:tcPr>
            <w:tcW w:w="1503" w:type="dxa"/>
            <w:shd w:val="clear" w:color="auto" w:fill="auto"/>
          </w:tcPr>
          <w:p w14:paraId="0E636A6D" w14:textId="776268C6" w:rsidR="00F4388F" w:rsidRDefault="00C105B8" w:rsidP="00F4388F">
            <w:pPr>
              <w:rPr>
                <w:rFonts w:ascii="Arial" w:hAnsi="Arial" w:cs="Arial"/>
              </w:rPr>
            </w:pPr>
            <w:r>
              <w:rPr>
                <w:rFonts w:ascii="Arial" w:hAnsi="Arial" w:cs="Arial"/>
              </w:rPr>
              <w:t>95</w:t>
            </w:r>
          </w:p>
        </w:tc>
        <w:tc>
          <w:tcPr>
            <w:tcW w:w="1252" w:type="dxa"/>
            <w:shd w:val="clear" w:color="auto" w:fill="auto"/>
          </w:tcPr>
          <w:p w14:paraId="16F681DC" w14:textId="6D55FBF7" w:rsidR="00F4388F" w:rsidRDefault="00C105B8" w:rsidP="00F4388F">
            <w:pPr>
              <w:rPr>
                <w:rFonts w:ascii="Arial" w:hAnsi="Arial" w:cs="Arial"/>
              </w:rPr>
            </w:pPr>
            <w:r>
              <w:rPr>
                <w:rFonts w:ascii="Arial" w:hAnsi="Arial" w:cs="Arial"/>
              </w:rPr>
              <w:t>102</w:t>
            </w:r>
          </w:p>
        </w:tc>
      </w:tr>
      <w:tr w:rsidR="00F4388F" w:rsidRPr="00631913" w14:paraId="5668DA51" w14:textId="77777777" w:rsidTr="00BD4AD4">
        <w:trPr>
          <w:trHeight w:val="440"/>
        </w:trPr>
        <w:tc>
          <w:tcPr>
            <w:tcW w:w="1297" w:type="dxa"/>
            <w:shd w:val="clear" w:color="auto" w:fill="auto"/>
          </w:tcPr>
          <w:p w14:paraId="086CE53E" w14:textId="77777777" w:rsidR="00F4388F" w:rsidRPr="00FF2FF0" w:rsidRDefault="00F4388F" w:rsidP="00F4388F">
            <w:pPr>
              <w:rPr>
                <w:rFonts w:ascii="Arial" w:hAnsi="Arial" w:cs="Arial"/>
              </w:rPr>
            </w:pPr>
            <w:r w:rsidRPr="00FF2FF0">
              <w:rPr>
                <w:rFonts w:ascii="Arial" w:hAnsi="Arial" w:cs="Arial"/>
              </w:rPr>
              <w:t>CHEMS</w:t>
            </w:r>
          </w:p>
        </w:tc>
        <w:tc>
          <w:tcPr>
            <w:tcW w:w="2219" w:type="dxa"/>
            <w:shd w:val="clear" w:color="auto" w:fill="auto"/>
          </w:tcPr>
          <w:p w14:paraId="54A34208" w14:textId="77777777" w:rsidR="00F4388F" w:rsidRPr="00FF2FF0" w:rsidRDefault="00F4388F" w:rsidP="00F4388F">
            <w:pPr>
              <w:rPr>
                <w:rFonts w:ascii="Arial" w:hAnsi="Arial" w:cs="Arial"/>
              </w:rPr>
            </w:pPr>
            <w:r w:rsidRPr="00FF2FF0">
              <w:rPr>
                <w:rFonts w:ascii="Arial" w:hAnsi="Arial" w:cs="Arial"/>
              </w:rPr>
              <w:t>Montana Chlorination Rule</w:t>
            </w:r>
          </w:p>
        </w:tc>
        <w:tc>
          <w:tcPr>
            <w:tcW w:w="1670" w:type="dxa"/>
            <w:shd w:val="clear" w:color="auto" w:fill="auto"/>
          </w:tcPr>
          <w:p w14:paraId="162903D3" w14:textId="77777777" w:rsidR="00F4388F" w:rsidRPr="00FF2FF0" w:rsidRDefault="00F4388F" w:rsidP="00F4388F">
            <w:pPr>
              <w:rPr>
                <w:rFonts w:ascii="Arial" w:hAnsi="Arial" w:cs="Arial"/>
              </w:rPr>
            </w:pPr>
            <w:r w:rsidRPr="00FF2FF0">
              <w:rPr>
                <w:rFonts w:ascii="Arial" w:hAnsi="Arial" w:cs="Arial"/>
              </w:rPr>
              <w:t>Monitoring &amp; Reporting</w:t>
            </w:r>
          </w:p>
        </w:tc>
        <w:tc>
          <w:tcPr>
            <w:tcW w:w="1504" w:type="dxa"/>
            <w:shd w:val="clear" w:color="auto" w:fill="auto"/>
          </w:tcPr>
          <w:p w14:paraId="3E84841A" w14:textId="0B3C48F7" w:rsidR="00F4388F" w:rsidRPr="00FF2FF0" w:rsidRDefault="00C105B8" w:rsidP="00F4388F">
            <w:pPr>
              <w:rPr>
                <w:rFonts w:ascii="Arial" w:hAnsi="Arial" w:cs="Arial"/>
              </w:rPr>
            </w:pPr>
            <w:r>
              <w:rPr>
                <w:rFonts w:ascii="Arial" w:hAnsi="Arial" w:cs="Arial"/>
              </w:rPr>
              <w:t>278</w:t>
            </w:r>
          </w:p>
        </w:tc>
        <w:tc>
          <w:tcPr>
            <w:tcW w:w="1503" w:type="dxa"/>
            <w:shd w:val="clear" w:color="auto" w:fill="auto"/>
          </w:tcPr>
          <w:p w14:paraId="7CCCBA19" w14:textId="3BE37D90" w:rsidR="00F4388F" w:rsidRPr="00FF2FF0" w:rsidRDefault="00C105B8" w:rsidP="00F4388F">
            <w:pPr>
              <w:rPr>
                <w:rFonts w:ascii="Arial" w:hAnsi="Arial" w:cs="Arial"/>
              </w:rPr>
            </w:pPr>
            <w:r>
              <w:rPr>
                <w:rFonts w:ascii="Arial" w:hAnsi="Arial" w:cs="Arial"/>
              </w:rPr>
              <w:t>221</w:t>
            </w:r>
          </w:p>
        </w:tc>
        <w:tc>
          <w:tcPr>
            <w:tcW w:w="1252" w:type="dxa"/>
            <w:shd w:val="clear" w:color="auto" w:fill="auto"/>
          </w:tcPr>
          <w:p w14:paraId="550C5D6C" w14:textId="1B1294AD" w:rsidR="00F4388F" w:rsidRPr="00FF2FF0" w:rsidRDefault="00C105B8" w:rsidP="00F4388F">
            <w:pPr>
              <w:rPr>
                <w:rFonts w:ascii="Arial" w:hAnsi="Arial" w:cs="Arial"/>
              </w:rPr>
            </w:pPr>
            <w:r>
              <w:rPr>
                <w:rFonts w:ascii="Arial" w:hAnsi="Arial" w:cs="Arial"/>
              </w:rPr>
              <w:t>56</w:t>
            </w:r>
          </w:p>
        </w:tc>
      </w:tr>
      <w:tr w:rsidR="003B7D07" w:rsidRPr="00631913" w14:paraId="09B75F68" w14:textId="77777777" w:rsidTr="00BD4AD4">
        <w:trPr>
          <w:trHeight w:val="440"/>
        </w:trPr>
        <w:tc>
          <w:tcPr>
            <w:tcW w:w="1297" w:type="dxa"/>
            <w:shd w:val="clear" w:color="auto" w:fill="auto"/>
          </w:tcPr>
          <w:p w14:paraId="0D44E836" w14:textId="08C551C2" w:rsidR="003B7D07" w:rsidRPr="00745566" w:rsidRDefault="003B7D07" w:rsidP="00F4388F">
            <w:pPr>
              <w:rPr>
                <w:rFonts w:ascii="Arial" w:hAnsi="Arial" w:cs="Arial"/>
              </w:rPr>
            </w:pPr>
            <w:r w:rsidRPr="00745566">
              <w:rPr>
                <w:rFonts w:ascii="Arial" w:hAnsi="Arial" w:cs="Arial"/>
              </w:rPr>
              <w:t>Microbials</w:t>
            </w:r>
          </w:p>
        </w:tc>
        <w:tc>
          <w:tcPr>
            <w:tcW w:w="2219" w:type="dxa"/>
            <w:shd w:val="clear" w:color="auto" w:fill="auto"/>
          </w:tcPr>
          <w:p w14:paraId="278D108C" w14:textId="66C1497F" w:rsidR="003B7D07" w:rsidRPr="00745566" w:rsidRDefault="003B7D07" w:rsidP="00F4388F">
            <w:pPr>
              <w:rPr>
                <w:rFonts w:ascii="Arial" w:hAnsi="Arial" w:cs="Arial"/>
              </w:rPr>
            </w:pPr>
            <w:r w:rsidRPr="00745566">
              <w:rPr>
                <w:rFonts w:ascii="Arial" w:hAnsi="Arial" w:cs="Arial"/>
              </w:rPr>
              <w:t>Long Term 2 Enhanced SWTR</w:t>
            </w:r>
          </w:p>
        </w:tc>
        <w:tc>
          <w:tcPr>
            <w:tcW w:w="1670" w:type="dxa"/>
            <w:shd w:val="clear" w:color="auto" w:fill="auto"/>
          </w:tcPr>
          <w:p w14:paraId="69C095C9" w14:textId="049E7DEC" w:rsidR="003B7D07" w:rsidRPr="00745566" w:rsidRDefault="003B7D07" w:rsidP="00F4388F">
            <w:pPr>
              <w:rPr>
                <w:rFonts w:ascii="Arial" w:hAnsi="Arial" w:cs="Arial"/>
              </w:rPr>
            </w:pPr>
            <w:r w:rsidRPr="00745566">
              <w:rPr>
                <w:rFonts w:ascii="Arial" w:hAnsi="Arial" w:cs="Arial"/>
              </w:rPr>
              <w:t>Monitoring &amp; Reporting</w:t>
            </w:r>
          </w:p>
        </w:tc>
        <w:tc>
          <w:tcPr>
            <w:tcW w:w="1504" w:type="dxa"/>
            <w:shd w:val="clear" w:color="auto" w:fill="auto"/>
          </w:tcPr>
          <w:p w14:paraId="1C3F3270" w14:textId="1C564C50" w:rsidR="003B7D07" w:rsidRPr="00745566" w:rsidRDefault="00C105B8" w:rsidP="00F4388F">
            <w:pPr>
              <w:rPr>
                <w:rFonts w:ascii="Arial" w:hAnsi="Arial" w:cs="Arial"/>
              </w:rPr>
            </w:pPr>
            <w:r>
              <w:rPr>
                <w:rFonts w:ascii="Arial" w:hAnsi="Arial" w:cs="Arial"/>
              </w:rPr>
              <w:t>2</w:t>
            </w:r>
          </w:p>
        </w:tc>
        <w:tc>
          <w:tcPr>
            <w:tcW w:w="1503" w:type="dxa"/>
            <w:shd w:val="clear" w:color="auto" w:fill="auto"/>
          </w:tcPr>
          <w:p w14:paraId="3F7EB42D" w14:textId="7E8AEFD8" w:rsidR="003B7D07" w:rsidRPr="00745566" w:rsidRDefault="00585221" w:rsidP="00F4388F">
            <w:pPr>
              <w:rPr>
                <w:rFonts w:ascii="Arial" w:hAnsi="Arial" w:cs="Arial"/>
              </w:rPr>
            </w:pPr>
            <w:r w:rsidRPr="00745566">
              <w:rPr>
                <w:rFonts w:ascii="Arial" w:hAnsi="Arial" w:cs="Arial"/>
              </w:rPr>
              <w:t>0</w:t>
            </w:r>
          </w:p>
        </w:tc>
        <w:tc>
          <w:tcPr>
            <w:tcW w:w="1252" w:type="dxa"/>
            <w:shd w:val="clear" w:color="auto" w:fill="auto"/>
          </w:tcPr>
          <w:p w14:paraId="7AD2F2BE" w14:textId="33201B32" w:rsidR="003B7D07" w:rsidRPr="00745566" w:rsidRDefault="00585221" w:rsidP="00F4388F">
            <w:pPr>
              <w:rPr>
                <w:rFonts w:ascii="Arial" w:hAnsi="Arial" w:cs="Arial"/>
              </w:rPr>
            </w:pPr>
            <w:r w:rsidRPr="00745566">
              <w:rPr>
                <w:rFonts w:ascii="Arial" w:hAnsi="Arial" w:cs="Arial"/>
              </w:rPr>
              <w:t>1</w:t>
            </w:r>
          </w:p>
        </w:tc>
      </w:tr>
      <w:tr w:rsidR="003B7D07" w:rsidRPr="00631913" w14:paraId="77349E35" w14:textId="77777777" w:rsidTr="00BD4AD4">
        <w:trPr>
          <w:trHeight w:val="440"/>
        </w:trPr>
        <w:tc>
          <w:tcPr>
            <w:tcW w:w="1297" w:type="dxa"/>
            <w:shd w:val="clear" w:color="auto" w:fill="auto"/>
          </w:tcPr>
          <w:p w14:paraId="307DA3F5" w14:textId="14DE2AB7" w:rsidR="003B7D07" w:rsidRPr="004B62BB" w:rsidRDefault="003B7D07" w:rsidP="00F4388F">
            <w:pPr>
              <w:rPr>
                <w:rFonts w:ascii="Arial" w:hAnsi="Arial" w:cs="Arial"/>
              </w:rPr>
            </w:pPr>
            <w:r w:rsidRPr="00631913">
              <w:rPr>
                <w:rFonts w:ascii="Arial" w:hAnsi="Arial" w:cs="Arial"/>
              </w:rPr>
              <w:lastRenderedPageBreak/>
              <w:t>Microbials</w:t>
            </w:r>
          </w:p>
        </w:tc>
        <w:tc>
          <w:tcPr>
            <w:tcW w:w="2219" w:type="dxa"/>
            <w:shd w:val="clear" w:color="auto" w:fill="auto"/>
          </w:tcPr>
          <w:p w14:paraId="5F07BE1A" w14:textId="22944804" w:rsidR="003B7D07" w:rsidRPr="002D2E7D" w:rsidRDefault="003B7D07" w:rsidP="00F4388F">
            <w:pPr>
              <w:rPr>
                <w:rFonts w:ascii="Arial" w:hAnsi="Arial" w:cs="Arial"/>
              </w:rPr>
            </w:pPr>
            <w:r>
              <w:rPr>
                <w:rFonts w:ascii="Arial" w:hAnsi="Arial" w:cs="Arial"/>
              </w:rPr>
              <w:t>SWTR</w:t>
            </w:r>
          </w:p>
        </w:tc>
        <w:tc>
          <w:tcPr>
            <w:tcW w:w="1670" w:type="dxa"/>
            <w:shd w:val="clear" w:color="auto" w:fill="auto"/>
          </w:tcPr>
          <w:p w14:paraId="4714CBF4" w14:textId="4F51854D" w:rsidR="003B7D07" w:rsidRPr="004B62BB" w:rsidRDefault="003B7D07" w:rsidP="00F4388F">
            <w:pPr>
              <w:rPr>
                <w:rFonts w:ascii="Arial" w:hAnsi="Arial" w:cs="Arial"/>
              </w:rPr>
            </w:pPr>
            <w:r w:rsidRPr="004B62BB">
              <w:rPr>
                <w:rFonts w:ascii="Arial" w:hAnsi="Arial" w:cs="Arial"/>
              </w:rPr>
              <w:t>Monitoring &amp; Reporting</w:t>
            </w:r>
          </w:p>
        </w:tc>
        <w:tc>
          <w:tcPr>
            <w:tcW w:w="1504" w:type="dxa"/>
            <w:shd w:val="clear" w:color="auto" w:fill="auto"/>
          </w:tcPr>
          <w:p w14:paraId="03E127AF" w14:textId="6DCFA8E8" w:rsidR="003B7D07" w:rsidRDefault="00C105B8" w:rsidP="00F4388F">
            <w:pPr>
              <w:rPr>
                <w:rFonts w:ascii="Arial" w:hAnsi="Arial" w:cs="Arial"/>
                <w:color w:val="000000" w:themeColor="text1"/>
              </w:rPr>
            </w:pPr>
            <w:r>
              <w:rPr>
                <w:rFonts w:ascii="Arial" w:hAnsi="Arial" w:cs="Arial"/>
                <w:color w:val="000000" w:themeColor="text1"/>
              </w:rPr>
              <w:t>27</w:t>
            </w:r>
          </w:p>
        </w:tc>
        <w:tc>
          <w:tcPr>
            <w:tcW w:w="1503" w:type="dxa"/>
            <w:shd w:val="clear" w:color="auto" w:fill="auto"/>
          </w:tcPr>
          <w:p w14:paraId="6FBC2875" w14:textId="6D323601" w:rsidR="003B7D07" w:rsidRDefault="00C105B8" w:rsidP="00F4388F">
            <w:pPr>
              <w:rPr>
                <w:rFonts w:ascii="Arial" w:hAnsi="Arial" w:cs="Arial"/>
              </w:rPr>
            </w:pPr>
            <w:r>
              <w:rPr>
                <w:rFonts w:ascii="Arial" w:hAnsi="Arial" w:cs="Arial"/>
              </w:rPr>
              <w:t>3</w:t>
            </w:r>
          </w:p>
        </w:tc>
        <w:tc>
          <w:tcPr>
            <w:tcW w:w="1252" w:type="dxa"/>
            <w:shd w:val="clear" w:color="auto" w:fill="auto"/>
          </w:tcPr>
          <w:p w14:paraId="20690013" w14:textId="792B73C4" w:rsidR="003B7D07" w:rsidRDefault="00C105B8" w:rsidP="00F4388F">
            <w:pPr>
              <w:rPr>
                <w:rFonts w:ascii="Arial" w:hAnsi="Arial" w:cs="Arial"/>
              </w:rPr>
            </w:pPr>
            <w:r>
              <w:rPr>
                <w:rFonts w:ascii="Arial" w:hAnsi="Arial" w:cs="Arial"/>
              </w:rPr>
              <w:t>7</w:t>
            </w:r>
          </w:p>
        </w:tc>
      </w:tr>
      <w:tr w:rsidR="00F4388F" w:rsidRPr="00631913" w14:paraId="1E999382" w14:textId="77777777" w:rsidTr="00BD4AD4">
        <w:trPr>
          <w:trHeight w:val="422"/>
        </w:trPr>
        <w:tc>
          <w:tcPr>
            <w:tcW w:w="1297" w:type="dxa"/>
            <w:tcBorders>
              <w:bottom w:val="nil"/>
            </w:tcBorders>
            <w:shd w:val="clear" w:color="auto" w:fill="8DB3E2"/>
          </w:tcPr>
          <w:p w14:paraId="0F8C265A" w14:textId="77777777" w:rsidR="00F4388F" w:rsidRPr="00631913" w:rsidRDefault="00F4388F" w:rsidP="00F4388F">
            <w:pPr>
              <w:rPr>
                <w:rFonts w:ascii="Arial" w:hAnsi="Arial" w:cs="Arial"/>
              </w:rPr>
            </w:pPr>
            <w:r w:rsidRPr="00631913">
              <w:rPr>
                <w:rFonts w:ascii="Arial" w:hAnsi="Arial" w:cs="Arial"/>
                <w:b/>
              </w:rPr>
              <w:t>Total</w:t>
            </w:r>
          </w:p>
        </w:tc>
        <w:tc>
          <w:tcPr>
            <w:tcW w:w="2219" w:type="dxa"/>
            <w:tcBorders>
              <w:bottom w:val="nil"/>
            </w:tcBorders>
            <w:shd w:val="clear" w:color="auto" w:fill="8DB3E2"/>
          </w:tcPr>
          <w:p w14:paraId="0EA804C5" w14:textId="77777777" w:rsidR="00F4388F" w:rsidRPr="00631913" w:rsidRDefault="00F4388F" w:rsidP="00F4388F">
            <w:pPr>
              <w:rPr>
                <w:rFonts w:ascii="Arial" w:hAnsi="Arial" w:cs="Arial"/>
              </w:rPr>
            </w:pPr>
          </w:p>
        </w:tc>
        <w:tc>
          <w:tcPr>
            <w:tcW w:w="1670" w:type="dxa"/>
            <w:tcBorders>
              <w:bottom w:val="nil"/>
            </w:tcBorders>
            <w:shd w:val="clear" w:color="auto" w:fill="8DB3E2"/>
          </w:tcPr>
          <w:p w14:paraId="5ECBA446" w14:textId="77777777" w:rsidR="00F4388F" w:rsidRPr="00631913" w:rsidRDefault="00F4388F" w:rsidP="00F4388F">
            <w:pPr>
              <w:rPr>
                <w:rFonts w:ascii="Arial" w:hAnsi="Arial" w:cs="Arial"/>
              </w:rPr>
            </w:pPr>
            <w:r w:rsidRPr="00631913">
              <w:rPr>
                <w:rFonts w:ascii="Arial" w:hAnsi="Arial" w:cs="Arial"/>
              </w:rPr>
              <w:t>Monitoring &amp; Reporting</w:t>
            </w:r>
          </w:p>
        </w:tc>
        <w:tc>
          <w:tcPr>
            <w:tcW w:w="1504" w:type="dxa"/>
            <w:tcBorders>
              <w:bottom w:val="nil"/>
            </w:tcBorders>
            <w:shd w:val="clear" w:color="auto" w:fill="8DB3E2"/>
          </w:tcPr>
          <w:p w14:paraId="4569FFCD" w14:textId="7CE0599B" w:rsidR="00F4388F" w:rsidRPr="00631913" w:rsidRDefault="00C105B8" w:rsidP="00F4388F">
            <w:pPr>
              <w:rPr>
                <w:rFonts w:ascii="Arial" w:hAnsi="Arial" w:cs="Arial"/>
              </w:rPr>
            </w:pPr>
            <w:r>
              <w:rPr>
                <w:rFonts w:ascii="Arial" w:hAnsi="Arial" w:cs="Arial"/>
              </w:rPr>
              <w:t>2350</w:t>
            </w:r>
          </w:p>
        </w:tc>
        <w:tc>
          <w:tcPr>
            <w:tcW w:w="1503" w:type="dxa"/>
            <w:tcBorders>
              <w:bottom w:val="nil"/>
            </w:tcBorders>
            <w:shd w:val="clear" w:color="auto" w:fill="8DB3E2"/>
          </w:tcPr>
          <w:p w14:paraId="0E87244E" w14:textId="4179E896" w:rsidR="00F4388F" w:rsidRPr="00631913" w:rsidRDefault="00C105B8" w:rsidP="00F4388F">
            <w:pPr>
              <w:rPr>
                <w:rFonts w:ascii="Arial" w:hAnsi="Arial" w:cs="Arial"/>
              </w:rPr>
            </w:pPr>
            <w:r>
              <w:rPr>
                <w:rFonts w:ascii="Arial" w:hAnsi="Arial" w:cs="Arial"/>
              </w:rPr>
              <w:t>1512</w:t>
            </w:r>
          </w:p>
        </w:tc>
        <w:tc>
          <w:tcPr>
            <w:tcW w:w="1252" w:type="dxa"/>
            <w:tcBorders>
              <w:bottom w:val="nil"/>
            </w:tcBorders>
            <w:shd w:val="clear" w:color="auto" w:fill="8DB3E2"/>
          </w:tcPr>
          <w:p w14:paraId="71888D17" w14:textId="61782790" w:rsidR="00F4388F" w:rsidRPr="00631913" w:rsidRDefault="00C105B8" w:rsidP="00F4388F">
            <w:pPr>
              <w:rPr>
                <w:rFonts w:ascii="Arial" w:hAnsi="Arial" w:cs="Arial"/>
              </w:rPr>
            </w:pPr>
            <w:r>
              <w:rPr>
                <w:rFonts w:ascii="Arial" w:hAnsi="Arial" w:cs="Arial"/>
              </w:rPr>
              <w:t>647</w:t>
            </w:r>
          </w:p>
        </w:tc>
      </w:tr>
      <w:tr w:rsidR="00F4388F" w:rsidRPr="00631913" w14:paraId="4E7E0D21" w14:textId="77777777" w:rsidTr="00BD4AD4">
        <w:trPr>
          <w:trHeight w:val="422"/>
        </w:trPr>
        <w:tc>
          <w:tcPr>
            <w:tcW w:w="1297" w:type="dxa"/>
            <w:tcBorders>
              <w:top w:val="nil"/>
              <w:left w:val="nil"/>
              <w:bottom w:val="nil"/>
              <w:right w:val="nil"/>
            </w:tcBorders>
            <w:shd w:val="clear" w:color="auto" w:fill="auto"/>
          </w:tcPr>
          <w:p w14:paraId="04BCA84A" w14:textId="77777777" w:rsidR="00F4388F" w:rsidRPr="00631913" w:rsidRDefault="00F4388F" w:rsidP="00F4388F">
            <w:pPr>
              <w:rPr>
                <w:rFonts w:ascii="Arial" w:hAnsi="Arial" w:cs="Arial"/>
              </w:rPr>
            </w:pPr>
          </w:p>
        </w:tc>
        <w:tc>
          <w:tcPr>
            <w:tcW w:w="2219" w:type="dxa"/>
            <w:tcBorders>
              <w:top w:val="nil"/>
              <w:left w:val="nil"/>
              <w:bottom w:val="nil"/>
              <w:right w:val="nil"/>
            </w:tcBorders>
          </w:tcPr>
          <w:p w14:paraId="5490CBFD" w14:textId="77777777" w:rsidR="00F4388F" w:rsidRPr="00631913" w:rsidRDefault="00F4388F" w:rsidP="00F4388F">
            <w:pPr>
              <w:rPr>
                <w:rFonts w:ascii="Arial" w:hAnsi="Arial" w:cs="Arial"/>
              </w:rPr>
            </w:pPr>
          </w:p>
        </w:tc>
        <w:tc>
          <w:tcPr>
            <w:tcW w:w="1670" w:type="dxa"/>
            <w:tcBorders>
              <w:top w:val="nil"/>
              <w:left w:val="nil"/>
              <w:bottom w:val="nil"/>
              <w:right w:val="nil"/>
            </w:tcBorders>
            <w:shd w:val="clear" w:color="auto" w:fill="auto"/>
          </w:tcPr>
          <w:p w14:paraId="51EE9016" w14:textId="77777777" w:rsidR="00F4388F" w:rsidRPr="00631913" w:rsidRDefault="00F4388F" w:rsidP="00F4388F">
            <w:pPr>
              <w:rPr>
                <w:rFonts w:ascii="Arial" w:hAnsi="Arial" w:cs="Arial"/>
              </w:rPr>
            </w:pPr>
          </w:p>
        </w:tc>
        <w:tc>
          <w:tcPr>
            <w:tcW w:w="1504" w:type="dxa"/>
            <w:tcBorders>
              <w:top w:val="nil"/>
              <w:left w:val="nil"/>
              <w:bottom w:val="nil"/>
              <w:right w:val="nil"/>
            </w:tcBorders>
            <w:shd w:val="clear" w:color="auto" w:fill="auto"/>
          </w:tcPr>
          <w:p w14:paraId="481A7A67" w14:textId="77777777" w:rsidR="00F4388F" w:rsidRPr="00631913" w:rsidRDefault="00F4388F" w:rsidP="00F4388F">
            <w:pPr>
              <w:rPr>
                <w:rFonts w:ascii="Arial" w:hAnsi="Arial" w:cs="Arial"/>
              </w:rPr>
            </w:pPr>
          </w:p>
        </w:tc>
        <w:tc>
          <w:tcPr>
            <w:tcW w:w="1503" w:type="dxa"/>
            <w:tcBorders>
              <w:top w:val="nil"/>
              <w:left w:val="nil"/>
              <w:bottom w:val="nil"/>
              <w:right w:val="nil"/>
            </w:tcBorders>
            <w:shd w:val="clear" w:color="auto" w:fill="auto"/>
          </w:tcPr>
          <w:p w14:paraId="3AD6962A" w14:textId="77777777" w:rsidR="00F4388F" w:rsidRPr="00631913" w:rsidRDefault="00F4388F" w:rsidP="00F4388F">
            <w:pPr>
              <w:rPr>
                <w:rFonts w:ascii="Arial" w:hAnsi="Arial" w:cs="Arial"/>
              </w:rPr>
            </w:pPr>
          </w:p>
        </w:tc>
        <w:tc>
          <w:tcPr>
            <w:tcW w:w="1252" w:type="dxa"/>
            <w:tcBorders>
              <w:top w:val="nil"/>
              <w:left w:val="nil"/>
              <w:bottom w:val="nil"/>
              <w:right w:val="nil"/>
            </w:tcBorders>
            <w:shd w:val="clear" w:color="auto" w:fill="auto"/>
          </w:tcPr>
          <w:p w14:paraId="65FB5112" w14:textId="77777777" w:rsidR="00F4388F" w:rsidRDefault="00F4388F" w:rsidP="00F4388F">
            <w:pPr>
              <w:rPr>
                <w:rFonts w:ascii="Arial" w:hAnsi="Arial" w:cs="Arial"/>
              </w:rPr>
            </w:pPr>
          </w:p>
          <w:p w14:paraId="4B91A56F" w14:textId="77777777" w:rsidR="003B7D07" w:rsidRDefault="003B7D07" w:rsidP="00F4388F">
            <w:pPr>
              <w:rPr>
                <w:rFonts w:ascii="Arial" w:hAnsi="Arial" w:cs="Arial"/>
              </w:rPr>
            </w:pPr>
          </w:p>
          <w:p w14:paraId="554B8D71" w14:textId="77777777" w:rsidR="003B7D07" w:rsidRPr="00631913" w:rsidRDefault="003B7D07" w:rsidP="00F4388F">
            <w:pPr>
              <w:rPr>
                <w:rFonts w:ascii="Arial" w:hAnsi="Arial" w:cs="Arial"/>
              </w:rPr>
            </w:pPr>
          </w:p>
        </w:tc>
      </w:tr>
      <w:tr w:rsidR="00F4388F" w:rsidRPr="00631913" w14:paraId="12EA0DE0" w14:textId="77777777" w:rsidTr="00BD4AD4">
        <w:trPr>
          <w:trHeight w:val="422"/>
        </w:trPr>
        <w:tc>
          <w:tcPr>
            <w:tcW w:w="1297" w:type="dxa"/>
            <w:tcBorders>
              <w:top w:val="nil"/>
            </w:tcBorders>
            <w:shd w:val="clear" w:color="auto" w:fill="C6D9F1"/>
          </w:tcPr>
          <w:p w14:paraId="54CA861A" w14:textId="77777777" w:rsidR="00F4388F" w:rsidRDefault="00F4388F" w:rsidP="00F4388F">
            <w:pPr>
              <w:rPr>
                <w:rFonts w:ascii="Arial" w:hAnsi="Arial" w:cs="Arial"/>
              </w:rPr>
            </w:pPr>
            <w:r w:rsidRPr="00631913">
              <w:rPr>
                <w:rFonts w:ascii="Arial" w:hAnsi="Arial" w:cs="Arial"/>
                <w:b/>
              </w:rPr>
              <w:t>Rule Group</w:t>
            </w:r>
          </w:p>
        </w:tc>
        <w:tc>
          <w:tcPr>
            <w:tcW w:w="2219" w:type="dxa"/>
            <w:tcBorders>
              <w:top w:val="nil"/>
            </w:tcBorders>
            <w:shd w:val="clear" w:color="auto" w:fill="C6D9F1"/>
          </w:tcPr>
          <w:p w14:paraId="7887687C" w14:textId="77777777" w:rsidR="00F4388F" w:rsidRDefault="00F4388F" w:rsidP="00F4388F">
            <w:pPr>
              <w:rPr>
                <w:rFonts w:ascii="Arial" w:hAnsi="Arial" w:cs="Arial"/>
              </w:rPr>
            </w:pPr>
            <w:r w:rsidRPr="00631913">
              <w:rPr>
                <w:rFonts w:ascii="Arial" w:hAnsi="Arial" w:cs="Arial"/>
                <w:b/>
              </w:rPr>
              <w:t>Rule Name</w:t>
            </w:r>
          </w:p>
        </w:tc>
        <w:tc>
          <w:tcPr>
            <w:tcW w:w="1670" w:type="dxa"/>
            <w:tcBorders>
              <w:top w:val="nil"/>
            </w:tcBorders>
            <w:shd w:val="clear" w:color="auto" w:fill="C6D9F1"/>
          </w:tcPr>
          <w:p w14:paraId="7DC06377" w14:textId="77777777" w:rsidR="00F4388F" w:rsidRPr="00631913" w:rsidRDefault="00F4388F" w:rsidP="00F4388F">
            <w:pPr>
              <w:rPr>
                <w:rFonts w:ascii="Arial" w:hAnsi="Arial" w:cs="Arial"/>
              </w:rPr>
            </w:pPr>
            <w:r w:rsidRPr="00631913">
              <w:rPr>
                <w:rFonts w:ascii="Arial" w:hAnsi="Arial" w:cs="Arial"/>
                <w:b/>
              </w:rPr>
              <w:t>Violation Category</w:t>
            </w:r>
          </w:p>
        </w:tc>
        <w:tc>
          <w:tcPr>
            <w:tcW w:w="1504" w:type="dxa"/>
            <w:tcBorders>
              <w:top w:val="nil"/>
            </w:tcBorders>
            <w:shd w:val="clear" w:color="auto" w:fill="C6D9F1"/>
          </w:tcPr>
          <w:p w14:paraId="58B4C756" w14:textId="77777777" w:rsidR="00F4388F" w:rsidRDefault="00F4388F" w:rsidP="00F4388F">
            <w:pPr>
              <w:rPr>
                <w:rFonts w:ascii="Arial" w:hAnsi="Arial" w:cs="Arial"/>
              </w:rPr>
            </w:pPr>
            <w:r w:rsidRPr="00631913">
              <w:rPr>
                <w:rFonts w:ascii="Arial" w:hAnsi="Arial" w:cs="Arial"/>
                <w:b/>
              </w:rPr>
              <w:t># of Violations</w:t>
            </w:r>
          </w:p>
        </w:tc>
        <w:tc>
          <w:tcPr>
            <w:tcW w:w="1503" w:type="dxa"/>
            <w:tcBorders>
              <w:top w:val="nil"/>
            </w:tcBorders>
            <w:shd w:val="clear" w:color="auto" w:fill="C6D9F1"/>
          </w:tcPr>
          <w:p w14:paraId="2A5018DE" w14:textId="77777777" w:rsidR="00F4388F" w:rsidRDefault="00F4388F" w:rsidP="00F4388F">
            <w:pPr>
              <w:rPr>
                <w:rFonts w:ascii="Arial" w:hAnsi="Arial" w:cs="Arial"/>
              </w:rPr>
            </w:pPr>
            <w:r w:rsidRPr="00631913">
              <w:rPr>
                <w:rFonts w:ascii="Arial" w:hAnsi="Arial" w:cs="Arial"/>
                <w:b/>
              </w:rPr>
              <w:t># of R</w:t>
            </w:r>
            <w:r>
              <w:rPr>
                <w:rFonts w:ascii="Arial" w:hAnsi="Arial" w:cs="Arial"/>
                <w:b/>
              </w:rPr>
              <w:t>TC</w:t>
            </w:r>
            <w:r w:rsidRPr="00631913">
              <w:rPr>
                <w:rFonts w:ascii="Arial" w:hAnsi="Arial" w:cs="Arial"/>
                <w:b/>
              </w:rPr>
              <w:t xml:space="preserve"> Viol</w:t>
            </w:r>
            <w:r>
              <w:rPr>
                <w:rFonts w:ascii="Arial" w:hAnsi="Arial" w:cs="Arial"/>
                <w:b/>
              </w:rPr>
              <w:t>ations</w:t>
            </w:r>
          </w:p>
        </w:tc>
        <w:tc>
          <w:tcPr>
            <w:tcW w:w="1252" w:type="dxa"/>
            <w:tcBorders>
              <w:top w:val="nil"/>
            </w:tcBorders>
            <w:shd w:val="clear" w:color="auto" w:fill="C6D9F1"/>
          </w:tcPr>
          <w:p w14:paraId="5DD6C255" w14:textId="77777777" w:rsidR="00F4388F" w:rsidRDefault="00F4388F" w:rsidP="00F4388F">
            <w:pPr>
              <w:rPr>
                <w:rFonts w:ascii="Arial" w:hAnsi="Arial" w:cs="Arial"/>
              </w:rPr>
            </w:pPr>
            <w:r w:rsidRPr="00631913">
              <w:rPr>
                <w:rFonts w:ascii="Arial" w:hAnsi="Arial" w:cs="Arial"/>
                <w:b/>
              </w:rPr>
              <w:t># of PWS in Viol</w:t>
            </w:r>
            <w:r>
              <w:rPr>
                <w:rFonts w:ascii="Arial" w:hAnsi="Arial" w:cs="Arial"/>
                <w:b/>
              </w:rPr>
              <w:t>ation</w:t>
            </w:r>
          </w:p>
        </w:tc>
      </w:tr>
      <w:tr w:rsidR="00F4388F" w:rsidRPr="00631913" w14:paraId="4041F32F" w14:textId="77777777" w:rsidTr="00BD4AD4">
        <w:tc>
          <w:tcPr>
            <w:tcW w:w="1297" w:type="dxa"/>
            <w:shd w:val="clear" w:color="auto" w:fill="auto"/>
          </w:tcPr>
          <w:p w14:paraId="3822F96E" w14:textId="77777777" w:rsidR="00F4388F" w:rsidRPr="00631913" w:rsidRDefault="00F4388F" w:rsidP="00F4388F">
            <w:pPr>
              <w:rPr>
                <w:rFonts w:ascii="Arial" w:hAnsi="Arial" w:cs="Arial"/>
                <w:b/>
              </w:rPr>
            </w:pPr>
            <w:r w:rsidRPr="00631913">
              <w:rPr>
                <w:rFonts w:ascii="Arial" w:hAnsi="Arial" w:cs="Arial"/>
              </w:rPr>
              <w:t>Microbials</w:t>
            </w:r>
          </w:p>
        </w:tc>
        <w:tc>
          <w:tcPr>
            <w:tcW w:w="2219" w:type="dxa"/>
            <w:shd w:val="clear" w:color="auto" w:fill="auto"/>
          </w:tcPr>
          <w:p w14:paraId="30C7CD80" w14:textId="77777777" w:rsidR="00F4388F" w:rsidRPr="00631913" w:rsidRDefault="00F4388F" w:rsidP="00F4388F">
            <w:pPr>
              <w:rPr>
                <w:rFonts w:ascii="Arial" w:hAnsi="Arial" w:cs="Arial"/>
              </w:rPr>
            </w:pPr>
            <w:r>
              <w:rPr>
                <w:rFonts w:ascii="Arial" w:hAnsi="Arial" w:cs="Arial"/>
              </w:rPr>
              <w:t>Ground Water Rule</w:t>
            </w:r>
          </w:p>
        </w:tc>
        <w:tc>
          <w:tcPr>
            <w:tcW w:w="1670" w:type="dxa"/>
            <w:shd w:val="clear" w:color="auto" w:fill="auto"/>
          </w:tcPr>
          <w:p w14:paraId="7C23677C" w14:textId="77777777" w:rsidR="00F4388F" w:rsidRPr="00631913" w:rsidRDefault="00F4388F" w:rsidP="00F4388F">
            <w:pPr>
              <w:rPr>
                <w:rFonts w:ascii="Arial" w:hAnsi="Arial" w:cs="Arial"/>
              </w:rPr>
            </w:pPr>
            <w:r w:rsidRPr="00D56318">
              <w:rPr>
                <w:rFonts w:ascii="Arial" w:hAnsi="Arial" w:cs="Arial"/>
              </w:rPr>
              <w:t>Other Violation</w:t>
            </w:r>
          </w:p>
        </w:tc>
        <w:tc>
          <w:tcPr>
            <w:tcW w:w="1504" w:type="dxa"/>
            <w:shd w:val="clear" w:color="auto" w:fill="auto"/>
          </w:tcPr>
          <w:p w14:paraId="754604E4" w14:textId="4311C020" w:rsidR="00F4388F" w:rsidRPr="00631913" w:rsidRDefault="00585221" w:rsidP="00F4388F">
            <w:pPr>
              <w:rPr>
                <w:rFonts w:ascii="Arial" w:hAnsi="Arial" w:cs="Arial"/>
              </w:rPr>
            </w:pPr>
            <w:r>
              <w:rPr>
                <w:rFonts w:ascii="Arial" w:hAnsi="Arial" w:cs="Arial"/>
              </w:rPr>
              <w:t>2</w:t>
            </w:r>
          </w:p>
        </w:tc>
        <w:tc>
          <w:tcPr>
            <w:tcW w:w="1503" w:type="dxa"/>
            <w:shd w:val="clear" w:color="auto" w:fill="auto"/>
          </w:tcPr>
          <w:p w14:paraId="1A36A0FB" w14:textId="12EBF573" w:rsidR="00F4388F" w:rsidRPr="00631913" w:rsidRDefault="00585221" w:rsidP="00F4388F">
            <w:pPr>
              <w:rPr>
                <w:rFonts w:ascii="Arial" w:hAnsi="Arial" w:cs="Arial"/>
              </w:rPr>
            </w:pPr>
            <w:r>
              <w:rPr>
                <w:rFonts w:ascii="Arial" w:hAnsi="Arial" w:cs="Arial"/>
              </w:rPr>
              <w:t>1</w:t>
            </w:r>
          </w:p>
        </w:tc>
        <w:tc>
          <w:tcPr>
            <w:tcW w:w="1252" w:type="dxa"/>
            <w:shd w:val="clear" w:color="auto" w:fill="auto"/>
          </w:tcPr>
          <w:p w14:paraId="3CCA844B" w14:textId="404722C7" w:rsidR="00F4388F" w:rsidRPr="00631913" w:rsidRDefault="00585221" w:rsidP="00F4388F">
            <w:pPr>
              <w:rPr>
                <w:rFonts w:ascii="Arial" w:hAnsi="Arial" w:cs="Arial"/>
              </w:rPr>
            </w:pPr>
            <w:r>
              <w:rPr>
                <w:rFonts w:ascii="Arial" w:hAnsi="Arial" w:cs="Arial"/>
              </w:rPr>
              <w:t>2</w:t>
            </w:r>
            <w:r w:rsidR="00D56318">
              <w:rPr>
                <w:rFonts w:ascii="Arial" w:hAnsi="Arial" w:cs="Arial"/>
              </w:rPr>
              <w:t xml:space="preserve"> </w:t>
            </w:r>
          </w:p>
        </w:tc>
      </w:tr>
      <w:tr w:rsidR="00C105B8" w:rsidRPr="00631913" w14:paraId="093E65BF" w14:textId="77777777" w:rsidTr="00BD4AD4">
        <w:tc>
          <w:tcPr>
            <w:tcW w:w="1297" w:type="dxa"/>
            <w:tcBorders>
              <w:bottom w:val="single" w:sz="4" w:space="0" w:color="auto"/>
            </w:tcBorders>
            <w:shd w:val="clear" w:color="auto" w:fill="auto"/>
          </w:tcPr>
          <w:p w14:paraId="3D1B25EB" w14:textId="2E1E00D5" w:rsidR="00C105B8" w:rsidRPr="00631913" w:rsidRDefault="00C105B8" w:rsidP="00F4388F">
            <w:pPr>
              <w:rPr>
                <w:rFonts w:ascii="Arial" w:hAnsi="Arial" w:cs="Arial"/>
                <w:b/>
              </w:rPr>
            </w:pPr>
            <w:r w:rsidRPr="00631913">
              <w:rPr>
                <w:rFonts w:ascii="Arial" w:hAnsi="Arial" w:cs="Arial"/>
              </w:rPr>
              <w:t>Other</w:t>
            </w:r>
          </w:p>
        </w:tc>
        <w:tc>
          <w:tcPr>
            <w:tcW w:w="2219" w:type="dxa"/>
            <w:tcBorders>
              <w:bottom w:val="single" w:sz="4" w:space="0" w:color="auto"/>
            </w:tcBorders>
            <w:shd w:val="clear" w:color="auto" w:fill="auto"/>
          </w:tcPr>
          <w:p w14:paraId="558A8C06" w14:textId="772854EC" w:rsidR="00C105B8" w:rsidRPr="007A603D" w:rsidRDefault="00C105B8" w:rsidP="00F4388F">
            <w:pPr>
              <w:rPr>
                <w:rFonts w:ascii="Arial" w:hAnsi="Arial" w:cs="Arial"/>
              </w:rPr>
            </w:pPr>
            <w:r>
              <w:rPr>
                <w:rFonts w:ascii="Arial" w:hAnsi="Arial" w:cs="Arial"/>
              </w:rPr>
              <w:t>Consumer Confidence Rule</w:t>
            </w:r>
          </w:p>
        </w:tc>
        <w:tc>
          <w:tcPr>
            <w:tcW w:w="1670" w:type="dxa"/>
            <w:tcBorders>
              <w:bottom w:val="single" w:sz="4" w:space="0" w:color="auto"/>
            </w:tcBorders>
            <w:shd w:val="clear" w:color="auto" w:fill="auto"/>
          </w:tcPr>
          <w:p w14:paraId="3F2AB259" w14:textId="2AF39DDD" w:rsidR="00C105B8" w:rsidRPr="00631913" w:rsidRDefault="00C105B8" w:rsidP="00F4388F">
            <w:pPr>
              <w:rPr>
                <w:rFonts w:ascii="Arial" w:hAnsi="Arial" w:cs="Arial"/>
                <w:b/>
              </w:rPr>
            </w:pPr>
            <w:r w:rsidRPr="00631913">
              <w:rPr>
                <w:rFonts w:ascii="Arial" w:hAnsi="Arial" w:cs="Arial"/>
              </w:rPr>
              <w:t>Other Violation</w:t>
            </w:r>
          </w:p>
        </w:tc>
        <w:tc>
          <w:tcPr>
            <w:tcW w:w="1504" w:type="dxa"/>
            <w:tcBorders>
              <w:bottom w:val="single" w:sz="4" w:space="0" w:color="auto"/>
            </w:tcBorders>
            <w:shd w:val="clear" w:color="auto" w:fill="auto"/>
          </w:tcPr>
          <w:p w14:paraId="6408D6F2" w14:textId="07705D07" w:rsidR="00C105B8" w:rsidRPr="007A603D" w:rsidRDefault="00C105B8" w:rsidP="00F4388F">
            <w:pPr>
              <w:rPr>
                <w:rFonts w:ascii="Arial" w:hAnsi="Arial" w:cs="Arial"/>
              </w:rPr>
            </w:pPr>
            <w:r>
              <w:rPr>
                <w:rFonts w:ascii="Arial" w:hAnsi="Arial" w:cs="Arial"/>
              </w:rPr>
              <w:t>70</w:t>
            </w:r>
          </w:p>
        </w:tc>
        <w:tc>
          <w:tcPr>
            <w:tcW w:w="1503" w:type="dxa"/>
            <w:tcBorders>
              <w:bottom w:val="single" w:sz="4" w:space="0" w:color="auto"/>
            </w:tcBorders>
            <w:shd w:val="clear" w:color="auto" w:fill="auto"/>
          </w:tcPr>
          <w:p w14:paraId="422B0138" w14:textId="40DB860A" w:rsidR="00C105B8" w:rsidRPr="007A603D" w:rsidRDefault="00C105B8" w:rsidP="00F4388F">
            <w:pPr>
              <w:rPr>
                <w:rFonts w:ascii="Arial" w:hAnsi="Arial" w:cs="Arial"/>
              </w:rPr>
            </w:pPr>
            <w:r>
              <w:rPr>
                <w:rFonts w:ascii="Arial" w:hAnsi="Arial" w:cs="Arial"/>
              </w:rPr>
              <w:t>46</w:t>
            </w:r>
          </w:p>
        </w:tc>
        <w:tc>
          <w:tcPr>
            <w:tcW w:w="1252" w:type="dxa"/>
            <w:tcBorders>
              <w:bottom w:val="single" w:sz="4" w:space="0" w:color="auto"/>
            </w:tcBorders>
            <w:shd w:val="clear" w:color="auto" w:fill="auto"/>
          </w:tcPr>
          <w:p w14:paraId="06DA8C20" w14:textId="68C0B24F" w:rsidR="00C105B8" w:rsidRPr="007A603D" w:rsidRDefault="00C105B8" w:rsidP="00F4388F">
            <w:pPr>
              <w:rPr>
                <w:rFonts w:ascii="Arial" w:hAnsi="Arial" w:cs="Arial"/>
              </w:rPr>
            </w:pPr>
            <w:r>
              <w:rPr>
                <w:rFonts w:ascii="Arial" w:hAnsi="Arial" w:cs="Arial"/>
              </w:rPr>
              <w:t>57</w:t>
            </w:r>
          </w:p>
        </w:tc>
      </w:tr>
      <w:tr w:rsidR="00C105B8" w:rsidRPr="00631913" w14:paraId="33DC979F" w14:textId="77777777" w:rsidTr="00BD4AD4">
        <w:tc>
          <w:tcPr>
            <w:tcW w:w="1297" w:type="dxa"/>
            <w:tcBorders>
              <w:bottom w:val="single" w:sz="4" w:space="0" w:color="auto"/>
            </w:tcBorders>
            <w:shd w:val="clear" w:color="auto" w:fill="auto"/>
          </w:tcPr>
          <w:p w14:paraId="39D1F3C1" w14:textId="196E72A9" w:rsidR="00C105B8" w:rsidRPr="00631913" w:rsidRDefault="00C105B8" w:rsidP="007A603D">
            <w:pPr>
              <w:rPr>
                <w:rFonts w:ascii="Arial" w:hAnsi="Arial" w:cs="Arial"/>
                <w:b/>
              </w:rPr>
            </w:pPr>
            <w:r w:rsidRPr="00631913">
              <w:rPr>
                <w:rFonts w:ascii="Arial" w:hAnsi="Arial" w:cs="Arial"/>
              </w:rPr>
              <w:t>Other</w:t>
            </w:r>
          </w:p>
        </w:tc>
        <w:tc>
          <w:tcPr>
            <w:tcW w:w="2219" w:type="dxa"/>
            <w:tcBorders>
              <w:bottom w:val="single" w:sz="4" w:space="0" w:color="auto"/>
            </w:tcBorders>
            <w:shd w:val="clear" w:color="auto" w:fill="auto"/>
          </w:tcPr>
          <w:p w14:paraId="468102C3" w14:textId="30F6FC51" w:rsidR="00C105B8" w:rsidRPr="00631913" w:rsidRDefault="00C105B8" w:rsidP="007A603D">
            <w:pPr>
              <w:rPr>
                <w:rFonts w:ascii="Arial" w:hAnsi="Arial" w:cs="Arial"/>
                <w:b/>
              </w:rPr>
            </w:pPr>
            <w:r>
              <w:rPr>
                <w:rFonts w:ascii="Arial" w:hAnsi="Arial" w:cs="Arial"/>
              </w:rPr>
              <w:t>Public Notice</w:t>
            </w:r>
          </w:p>
        </w:tc>
        <w:tc>
          <w:tcPr>
            <w:tcW w:w="1670" w:type="dxa"/>
            <w:tcBorders>
              <w:bottom w:val="single" w:sz="4" w:space="0" w:color="auto"/>
            </w:tcBorders>
            <w:shd w:val="clear" w:color="auto" w:fill="auto"/>
          </w:tcPr>
          <w:p w14:paraId="5E53CFE6" w14:textId="759CD3CA" w:rsidR="00C105B8" w:rsidRPr="00631913" w:rsidRDefault="00C105B8" w:rsidP="007A603D">
            <w:pPr>
              <w:rPr>
                <w:rFonts w:ascii="Arial" w:hAnsi="Arial" w:cs="Arial"/>
                <w:b/>
              </w:rPr>
            </w:pPr>
            <w:r w:rsidRPr="00631913">
              <w:rPr>
                <w:rFonts w:ascii="Arial" w:hAnsi="Arial" w:cs="Arial"/>
              </w:rPr>
              <w:t>Other Violation</w:t>
            </w:r>
          </w:p>
        </w:tc>
        <w:tc>
          <w:tcPr>
            <w:tcW w:w="1504" w:type="dxa"/>
            <w:tcBorders>
              <w:bottom w:val="single" w:sz="4" w:space="0" w:color="auto"/>
            </w:tcBorders>
            <w:shd w:val="clear" w:color="auto" w:fill="auto"/>
          </w:tcPr>
          <w:p w14:paraId="505B9B52" w14:textId="71A3C720" w:rsidR="00C105B8" w:rsidRPr="00631913" w:rsidRDefault="00C105B8" w:rsidP="007A603D">
            <w:pPr>
              <w:rPr>
                <w:rFonts w:ascii="Arial" w:hAnsi="Arial" w:cs="Arial"/>
                <w:b/>
              </w:rPr>
            </w:pPr>
            <w:r>
              <w:rPr>
                <w:rFonts w:ascii="Arial" w:hAnsi="Arial" w:cs="Arial"/>
              </w:rPr>
              <w:t>5</w:t>
            </w:r>
          </w:p>
        </w:tc>
        <w:tc>
          <w:tcPr>
            <w:tcW w:w="1503" w:type="dxa"/>
            <w:tcBorders>
              <w:bottom w:val="single" w:sz="4" w:space="0" w:color="auto"/>
            </w:tcBorders>
            <w:shd w:val="clear" w:color="auto" w:fill="auto"/>
          </w:tcPr>
          <w:p w14:paraId="656280CA" w14:textId="2EA13349" w:rsidR="00C105B8" w:rsidRPr="00631913" w:rsidRDefault="00C105B8" w:rsidP="007A603D">
            <w:pPr>
              <w:rPr>
                <w:rFonts w:ascii="Arial" w:hAnsi="Arial" w:cs="Arial"/>
                <w:b/>
              </w:rPr>
            </w:pPr>
            <w:r>
              <w:rPr>
                <w:rFonts w:ascii="Arial" w:hAnsi="Arial" w:cs="Arial"/>
              </w:rPr>
              <w:t>0</w:t>
            </w:r>
          </w:p>
        </w:tc>
        <w:tc>
          <w:tcPr>
            <w:tcW w:w="1252" w:type="dxa"/>
            <w:tcBorders>
              <w:bottom w:val="single" w:sz="4" w:space="0" w:color="auto"/>
            </w:tcBorders>
            <w:shd w:val="clear" w:color="auto" w:fill="auto"/>
          </w:tcPr>
          <w:p w14:paraId="0EF3A3B9" w14:textId="2432C7C8" w:rsidR="00C105B8" w:rsidRPr="00631913" w:rsidRDefault="00C105B8" w:rsidP="007A603D">
            <w:pPr>
              <w:rPr>
                <w:rFonts w:ascii="Arial" w:hAnsi="Arial" w:cs="Arial"/>
                <w:b/>
              </w:rPr>
            </w:pPr>
            <w:r>
              <w:rPr>
                <w:rFonts w:ascii="Arial" w:hAnsi="Arial" w:cs="Arial"/>
              </w:rPr>
              <w:t>1</w:t>
            </w:r>
          </w:p>
        </w:tc>
      </w:tr>
      <w:tr w:rsidR="00C105B8" w:rsidRPr="00631913" w14:paraId="12F5C46F" w14:textId="77777777" w:rsidTr="00711DB8">
        <w:tc>
          <w:tcPr>
            <w:tcW w:w="1297" w:type="dxa"/>
            <w:tcBorders>
              <w:bottom w:val="nil"/>
            </w:tcBorders>
            <w:shd w:val="clear" w:color="auto" w:fill="8DB3E2"/>
          </w:tcPr>
          <w:p w14:paraId="40A5D5C8" w14:textId="6B19DD69" w:rsidR="00C105B8" w:rsidRPr="00631913" w:rsidRDefault="00C105B8" w:rsidP="007A603D">
            <w:pPr>
              <w:rPr>
                <w:rFonts w:ascii="Arial" w:hAnsi="Arial" w:cs="Arial"/>
              </w:rPr>
            </w:pPr>
            <w:r w:rsidRPr="00631913">
              <w:rPr>
                <w:rFonts w:ascii="Arial" w:hAnsi="Arial" w:cs="Arial"/>
                <w:b/>
              </w:rPr>
              <w:t>Total</w:t>
            </w:r>
          </w:p>
        </w:tc>
        <w:tc>
          <w:tcPr>
            <w:tcW w:w="2219" w:type="dxa"/>
            <w:tcBorders>
              <w:bottom w:val="nil"/>
            </w:tcBorders>
            <w:shd w:val="clear" w:color="auto" w:fill="8DB3E2"/>
          </w:tcPr>
          <w:p w14:paraId="350722B6" w14:textId="5A4FFB15" w:rsidR="00C105B8" w:rsidRDefault="00C105B8" w:rsidP="007A603D">
            <w:pPr>
              <w:rPr>
                <w:rFonts w:ascii="Arial" w:hAnsi="Arial" w:cs="Arial"/>
              </w:rPr>
            </w:pPr>
          </w:p>
        </w:tc>
        <w:tc>
          <w:tcPr>
            <w:tcW w:w="1670" w:type="dxa"/>
            <w:tcBorders>
              <w:bottom w:val="nil"/>
            </w:tcBorders>
            <w:shd w:val="clear" w:color="auto" w:fill="8DB3E2"/>
          </w:tcPr>
          <w:p w14:paraId="6DCB7DC6" w14:textId="0959897A" w:rsidR="00C105B8" w:rsidRPr="00631913" w:rsidRDefault="00C105B8" w:rsidP="007A603D">
            <w:pPr>
              <w:rPr>
                <w:rFonts w:ascii="Arial" w:hAnsi="Arial" w:cs="Arial"/>
              </w:rPr>
            </w:pPr>
            <w:r w:rsidRPr="00631913">
              <w:rPr>
                <w:rFonts w:ascii="Arial" w:hAnsi="Arial" w:cs="Arial"/>
              </w:rPr>
              <w:t>Other Violation</w:t>
            </w:r>
          </w:p>
        </w:tc>
        <w:tc>
          <w:tcPr>
            <w:tcW w:w="1504" w:type="dxa"/>
            <w:tcBorders>
              <w:bottom w:val="nil"/>
            </w:tcBorders>
            <w:shd w:val="clear" w:color="auto" w:fill="8DB3E2"/>
          </w:tcPr>
          <w:p w14:paraId="32A51715" w14:textId="37B40B4B" w:rsidR="00C105B8" w:rsidRDefault="00C105B8" w:rsidP="007A603D">
            <w:pPr>
              <w:rPr>
                <w:rFonts w:ascii="Arial" w:hAnsi="Arial" w:cs="Arial"/>
              </w:rPr>
            </w:pPr>
            <w:r>
              <w:rPr>
                <w:rFonts w:ascii="Arial" w:hAnsi="Arial" w:cs="Arial"/>
              </w:rPr>
              <w:t>77</w:t>
            </w:r>
          </w:p>
        </w:tc>
        <w:tc>
          <w:tcPr>
            <w:tcW w:w="1503" w:type="dxa"/>
            <w:tcBorders>
              <w:bottom w:val="nil"/>
            </w:tcBorders>
            <w:shd w:val="clear" w:color="auto" w:fill="8DB3E2"/>
          </w:tcPr>
          <w:p w14:paraId="027347BD" w14:textId="582502B3" w:rsidR="00C105B8" w:rsidRDefault="00C105B8" w:rsidP="007A603D">
            <w:pPr>
              <w:rPr>
                <w:rFonts w:ascii="Arial" w:hAnsi="Arial" w:cs="Arial"/>
              </w:rPr>
            </w:pPr>
            <w:r>
              <w:rPr>
                <w:rFonts w:ascii="Arial" w:hAnsi="Arial" w:cs="Arial"/>
              </w:rPr>
              <w:t>47</w:t>
            </w:r>
          </w:p>
        </w:tc>
        <w:tc>
          <w:tcPr>
            <w:tcW w:w="1252" w:type="dxa"/>
            <w:tcBorders>
              <w:bottom w:val="nil"/>
            </w:tcBorders>
            <w:shd w:val="clear" w:color="auto" w:fill="8DB3E2"/>
          </w:tcPr>
          <w:p w14:paraId="1B93DF99" w14:textId="2438B4DE" w:rsidR="00C105B8" w:rsidRDefault="00C105B8" w:rsidP="007A603D">
            <w:pPr>
              <w:rPr>
                <w:rFonts w:ascii="Arial" w:hAnsi="Arial" w:cs="Arial"/>
              </w:rPr>
            </w:pPr>
            <w:r>
              <w:rPr>
                <w:rFonts w:ascii="Arial" w:hAnsi="Arial" w:cs="Arial"/>
              </w:rPr>
              <w:t>60</w:t>
            </w:r>
          </w:p>
        </w:tc>
      </w:tr>
      <w:tr w:rsidR="00C105B8" w:rsidRPr="00631913" w14:paraId="5B30DB24" w14:textId="77777777" w:rsidTr="00711DB8">
        <w:trPr>
          <w:trHeight w:val="323"/>
        </w:trPr>
        <w:tc>
          <w:tcPr>
            <w:tcW w:w="1297" w:type="dxa"/>
            <w:tcBorders>
              <w:top w:val="nil"/>
              <w:left w:val="nil"/>
              <w:bottom w:val="nil"/>
              <w:right w:val="nil"/>
            </w:tcBorders>
            <w:shd w:val="clear" w:color="auto" w:fill="auto"/>
          </w:tcPr>
          <w:p w14:paraId="759DEE86" w14:textId="77777777" w:rsidR="00C105B8" w:rsidRDefault="00C105B8" w:rsidP="007A603D">
            <w:pPr>
              <w:rPr>
                <w:rFonts w:ascii="Arial" w:hAnsi="Arial" w:cs="Arial"/>
              </w:rPr>
            </w:pPr>
          </w:p>
          <w:p w14:paraId="46D471A2" w14:textId="77777777" w:rsidR="00C105B8" w:rsidRDefault="00C105B8" w:rsidP="007A603D">
            <w:pPr>
              <w:rPr>
                <w:rFonts w:ascii="Arial" w:hAnsi="Arial" w:cs="Arial"/>
              </w:rPr>
            </w:pPr>
          </w:p>
          <w:p w14:paraId="5F181D81" w14:textId="77777777" w:rsidR="00C105B8" w:rsidRDefault="00C105B8" w:rsidP="007A603D">
            <w:pPr>
              <w:rPr>
                <w:rFonts w:ascii="Arial" w:hAnsi="Arial" w:cs="Arial"/>
              </w:rPr>
            </w:pPr>
          </w:p>
          <w:p w14:paraId="30B17712" w14:textId="590A2799" w:rsidR="00C105B8" w:rsidRPr="00631913" w:rsidRDefault="00C105B8" w:rsidP="007A603D">
            <w:pPr>
              <w:rPr>
                <w:rFonts w:ascii="Arial" w:hAnsi="Arial" w:cs="Arial"/>
              </w:rPr>
            </w:pPr>
          </w:p>
        </w:tc>
        <w:tc>
          <w:tcPr>
            <w:tcW w:w="2219" w:type="dxa"/>
            <w:tcBorders>
              <w:top w:val="nil"/>
              <w:left w:val="nil"/>
              <w:bottom w:val="nil"/>
              <w:right w:val="nil"/>
            </w:tcBorders>
          </w:tcPr>
          <w:p w14:paraId="2331ABE2" w14:textId="77777777" w:rsidR="00C105B8" w:rsidRDefault="00C105B8" w:rsidP="007A603D">
            <w:pPr>
              <w:rPr>
                <w:rFonts w:ascii="Arial" w:hAnsi="Arial" w:cs="Arial"/>
              </w:rPr>
            </w:pPr>
          </w:p>
        </w:tc>
        <w:tc>
          <w:tcPr>
            <w:tcW w:w="1670" w:type="dxa"/>
            <w:tcBorders>
              <w:top w:val="nil"/>
              <w:left w:val="nil"/>
              <w:bottom w:val="nil"/>
              <w:right w:val="nil"/>
            </w:tcBorders>
            <w:shd w:val="clear" w:color="auto" w:fill="auto"/>
          </w:tcPr>
          <w:p w14:paraId="439BB55F" w14:textId="3B30CCE8" w:rsidR="00C105B8" w:rsidRPr="00631913" w:rsidRDefault="00C105B8" w:rsidP="007A603D">
            <w:pPr>
              <w:rPr>
                <w:rFonts w:ascii="Arial" w:hAnsi="Arial" w:cs="Arial"/>
              </w:rPr>
            </w:pPr>
          </w:p>
        </w:tc>
        <w:tc>
          <w:tcPr>
            <w:tcW w:w="1504" w:type="dxa"/>
            <w:tcBorders>
              <w:top w:val="nil"/>
              <w:left w:val="nil"/>
              <w:bottom w:val="nil"/>
              <w:right w:val="nil"/>
            </w:tcBorders>
            <w:shd w:val="clear" w:color="auto" w:fill="auto"/>
          </w:tcPr>
          <w:p w14:paraId="4789E729" w14:textId="5A31C176" w:rsidR="00C105B8" w:rsidRPr="00631913" w:rsidRDefault="00C105B8" w:rsidP="007A603D">
            <w:pPr>
              <w:rPr>
                <w:rFonts w:ascii="Arial" w:hAnsi="Arial" w:cs="Arial"/>
              </w:rPr>
            </w:pPr>
          </w:p>
        </w:tc>
        <w:tc>
          <w:tcPr>
            <w:tcW w:w="1503" w:type="dxa"/>
            <w:tcBorders>
              <w:top w:val="nil"/>
              <w:left w:val="nil"/>
              <w:bottom w:val="nil"/>
              <w:right w:val="nil"/>
            </w:tcBorders>
            <w:shd w:val="clear" w:color="auto" w:fill="auto"/>
          </w:tcPr>
          <w:p w14:paraId="1075EE15" w14:textId="41D7BC43" w:rsidR="00C105B8" w:rsidRPr="00631913" w:rsidRDefault="00C105B8" w:rsidP="007A603D">
            <w:pPr>
              <w:rPr>
                <w:rFonts w:ascii="Arial" w:hAnsi="Arial" w:cs="Arial"/>
              </w:rPr>
            </w:pPr>
          </w:p>
        </w:tc>
        <w:tc>
          <w:tcPr>
            <w:tcW w:w="1252" w:type="dxa"/>
            <w:tcBorders>
              <w:top w:val="nil"/>
              <w:left w:val="nil"/>
              <w:bottom w:val="nil"/>
              <w:right w:val="nil"/>
            </w:tcBorders>
            <w:shd w:val="clear" w:color="auto" w:fill="auto"/>
          </w:tcPr>
          <w:p w14:paraId="173B5B78" w14:textId="0C5E1B81" w:rsidR="00C105B8" w:rsidRPr="00631913" w:rsidRDefault="00C105B8" w:rsidP="007A603D">
            <w:pPr>
              <w:rPr>
                <w:rFonts w:ascii="Arial" w:hAnsi="Arial" w:cs="Arial"/>
              </w:rPr>
            </w:pPr>
          </w:p>
        </w:tc>
      </w:tr>
      <w:tr w:rsidR="00C105B8" w:rsidRPr="00631913" w14:paraId="5DB432CC" w14:textId="77777777" w:rsidTr="00711DB8">
        <w:trPr>
          <w:trHeight w:val="350"/>
        </w:trPr>
        <w:tc>
          <w:tcPr>
            <w:tcW w:w="1297" w:type="dxa"/>
            <w:tcBorders>
              <w:top w:val="nil"/>
            </w:tcBorders>
            <w:shd w:val="clear" w:color="auto" w:fill="C6D9F1" w:themeFill="text2" w:themeFillTint="33"/>
          </w:tcPr>
          <w:p w14:paraId="36A2046F" w14:textId="1151CA14" w:rsidR="00C105B8" w:rsidRPr="00631913" w:rsidRDefault="00C105B8" w:rsidP="007A603D">
            <w:pPr>
              <w:rPr>
                <w:rFonts w:ascii="Arial" w:hAnsi="Arial" w:cs="Arial"/>
              </w:rPr>
            </w:pPr>
            <w:r w:rsidRPr="00631913">
              <w:rPr>
                <w:rFonts w:ascii="Arial" w:hAnsi="Arial" w:cs="Arial"/>
                <w:b/>
              </w:rPr>
              <w:t>Rule Group</w:t>
            </w:r>
          </w:p>
        </w:tc>
        <w:tc>
          <w:tcPr>
            <w:tcW w:w="2219" w:type="dxa"/>
            <w:tcBorders>
              <w:top w:val="nil"/>
            </w:tcBorders>
            <w:shd w:val="clear" w:color="auto" w:fill="C6D9F1" w:themeFill="text2" w:themeFillTint="33"/>
          </w:tcPr>
          <w:p w14:paraId="0090F543" w14:textId="09C22D2C" w:rsidR="00C105B8" w:rsidRPr="00631913" w:rsidRDefault="00C105B8" w:rsidP="007A603D">
            <w:pPr>
              <w:rPr>
                <w:rFonts w:ascii="Arial" w:hAnsi="Arial" w:cs="Arial"/>
              </w:rPr>
            </w:pPr>
            <w:r w:rsidRPr="00631913">
              <w:rPr>
                <w:rFonts w:ascii="Arial" w:hAnsi="Arial" w:cs="Arial"/>
                <w:b/>
              </w:rPr>
              <w:t>Rule Name</w:t>
            </w:r>
          </w:p>
        </w:tc>
        <w:tc>
          <w:tcPr>
            <w:tcW w:w="1670" w:type="dxa"/>
            <w:tcBorders>
              <w:top w:val="nil"/>
            </w:tcBorders>
            <w:shd w:val="clear" w:color="auto" w:fill="C6D9F1" w:themeFill="text2" w:themeFillTint="33"/>
          </w:tcPr>
          <w:p w14:paraId="541DC422" w14:textId="794BA488" w:rsidR="00C105B8" w:rsidRPr="00631913" w:rsidRDefault="00C105B8" w:rsidP="007A603D">
            <w:pPr>
              <w:rPr>
                <w:rFonts w:ascii="Arial" w:hAnsi="Arial" w:cs="Arial"/>
              </w:rPr>
            </w:pPr>
            <w:r w:rsidRPr="00631913">
              <w:rPr>
                <w:rFonts w:ascii="Arial" w:hAnsi="Arial" w:cs="Arial"/>
                <w:b/>
              </w:rPr>
              <w:t>Violation Category</w:t>
            </w:r>
          </w:p>
        </w:tc>
        <w:tc>
          <w:tcPr>
            <w:tcW w:w="1504" w:type="dxa"/>
            <w:tcBorders>
              <w:top w:val="nil"/>
            </w:tcBorders>
            <w:shd w:val="clear" w:color="auto" w:fill="C6D9F1" w:themeFill="text2" w:themeFillTint="33"/>
          </w:tcPr>
          <w:p w14:paraId="14FA406B" w14:textId="65F3F468" w:rsidR="00C105B8" w:rsidRPr="00631913" w:rsidRDefault="00C105B8" w:rsidP="007A603D">
            <w:pPr>
              <w:rPr>
                <w:rFonts w:ascii="Arial" w:hAnsi="Arial" w:cs="Arial"/>
              </w:rPr>
            </w:pPr>
            <w:r w:rsidRPr="00631913">
              <w:rPr>
                <w:rFonts w:ascii="Arial" w:hAnsi="Arial" w:cs="Arial"/>
                <w:b/>
              </w:rPr>
              <w:t># of Violations</w:t>
            </w:r>
          </w:p>
        </w:tc>
        <w:tc>
          <w:tcPr>
            <w:tcW w:w="1503" w:type="dxa"/>
            <w:tcBorders>
              <w:top w:val="nil"/>
            </w:tcBorders>
            <w:shd w:val="clear" w:color="auto" w:fill="C6D9F1" w:themeFill="text2" w:themeFillTint="33"/>
          </w:tcPr>
          <w:p w14:paraId="5F8615AC" w14:textId="5AF4357D" w:rsidR="00C105B8" w:rsidRPr="00631913" w:rsidRDefault="00C105B8" w:rsidP="007A603D">
            <w:pPr>
              <w:rPr>
                <w:rFonts w:ascii="Arial" w:hAnsi="Arial" w:cs="Arial"/>
              </w:rPr>
            </w:pPr>
            <w:r w:rsidRPr="00631913">
              <w:rPr>
                <w:rFonts w:ascii="Arial" w:hAnsi="Arial" w:cs="Arial"/>
                <w:b/>
              </w:rPr>
              <w:t># of R</w:t>
            </w:r>
            <w:r>
              <w:rPr>
                <w:rFonts w:ascii="Arial" w:hAnsi="Arial" w:cs="Arial"/>
                <w:b/>
              </w:rPr>
              <w:t>TC</w:t>
            </w:r>
            <w:r w:rsidRPr="00631913">
              <w:rPr>
                <w:rFonts w:ascii="Arial" w:hAnsi="Arial" w:cs="Arial"/>
                <w:b/>
              </w:rPr>
              <w:t xml:space="preserve"> Viol</w:t>
            </w:r>
            <w:r>
              <w:rPr>
                <w:rFonts w:ascii="Arial" w:hAnsi="Arial" w:cs="Arial"/>
                <w:b/>
              </w:rPr>
              <w:t>ations</w:t>
            </w:r>
          </w:p>
        </w:tc>
        <w:tc>
          <w:tcPr>
            <w:tcW w:w="1252" w:type="dxa"/>
            <w:tcBorders>
              <w:top w:val="nil"/>
            </w:tcBorders>
            <w:shd w:val="clear" w:color="auto" w:fill="C6D9F1" w:themeFill="text2" w:themeFillTint="33"/>
          </w:tcPr>
          <w:p w14:paraId="35FA484B" w14:textId="65B4D1FA" w:rsidR="00C105B8" w:rsidRPr="00631913" w:rsidRDefault="00C105B8" w:rsidP="007A603D">
            <w:pPr>
              <w:rPr>
                <w:rFonts w:ascii="Arial" w:hAnsi="Arial" w:cs="Arial"/>
              </w:rPr>
            </w:pPr>
            <w:r w:rsidRPr="00631913">
              <w:rPr>
                <w:rFonts w:ascii="Arial" w:hAnsi="Arial" w:cs="Arial"/>
                <w:b/>
              </w:rPr>
              <w:t># of PWS in Viol</w:t>
            </w:r>
            <w:r>
              <w:rPr>
                <w:rFonts w:ascii="Arial" w:hAnsi="Arial" w:cs="Arial"/>
                <w:b/>
              </w:rPr>
              <w:t>ation</w:t>
            </w:r>
          </w:p>
        </w:tc>
      </w:tr>
      <w:tr w:rsidR="00C105B8" w:rsidRPr="00631913" w14:paraId="24265CD3" w14:textId="77777777" w:rsidTr="00711DB8">
        <w:trPr>
          <w:trHeight w:val="350"/>
        </w:trPr>
        <w:tc>
          <w:tcPr>
            <w:tcW w:w="1297" w:type="dxa"/>
            <w:shd w:val="clear" w:color="auto" w:fill="auto"/>
          </w:tcPr>
          <w:p w14:paraId="650D95DF" w14:textId="3F10715B" w:rsidR="00C105B8" w:rsidRPr="00631913" w:rsidRDefault="00C105B8" w:rsidP="007A603D">
            <w:pPr>
              <w:rPr>
                <w:rFonts w:ascii="Arial" w:hAnsi="Arial" w:cs="Arial"/>
              </w:rPr>
            </w:pPr>
            <w:r>
              <w:rPr>
                <w:rFonts w:ascii="Arial" w:hAnsi="Arial" w:cs="Arial"/>
              </w:rPr>
              <w:t>CHEMS</w:t>
            </w:r>
          </w:p>
        </w:tc>
        <w:tc>
          <w:tcPr>
            <w:tcW w:w="2219" w:type="dxa"/>
            <w:shd w:val="clear" w:color="auto" w:fill="auto"/>
          </w:tcPr>
          <w:p w14:paraId="553B7D14" w14:textId="595B04EA" w:rsidR="00C105B8" w:rsidRPr="00631913" w:rsidRDefault="00C105B8" w:rsidP="007A603D">
            <w:pPr>
              <w:rPr>
                <w:rFonts w:ascii="Arial" w:hAnsi="Arial" w:cs="Arial"/>
              </w:rPr>
            </w:pPr>
            <w:r>
              <w:rPr>
                <w:rFonts w:ascii="Arial" w:hAnsi="Arial" w:cs="Arial"/>
              </w:rPr>
              <w:t>Lead and Copper</w:t>
            </w:r>
          </w:p>
        </w:tc>
        <w:tc>
          <w:tcPr>
            <w:tcW w:w="1670" w:type="dxa"/>
            <w:shd w:val="clear" w:color="auto" w:fill="auto"/>
          </w:tcPr>
          <w:p w14:paraId="663A45C6" w14:textId="7036EB6E" w:rsidR="00C105B8" w:rsidRPr="00631913" w:rsidRDefault="00C105B8" w:rsidP="007A603D">
            <w:pPr>
              <w:rPr>
                <w:rFonts w:ascii="Arial" w:hAnsi="Arial" w:cs="Arial"/>
              </w:rPr>
            </w:pPr>
            <w:r w:rsidRPr="008B35EA">
              <w:rPr>
                <w:rFonts w:ascii="Arial" w:hAnsi="Arial" w:cs="Arial"/>
              </w:rPr>
              <w:t>Treatment Technique</w:t>
            </w:r>
          </w:p>
        </w:tc>
        <w:tc>
          <w:tcPr>
            <w:tcW w:w="1504" w:type="dxa"/>
            <w:shd w:val="clear" w:color="auto" w:fill="auto"/>
          </w:tcPr>
          <w:p w14:paraId="6493B124" w14:textId="6814DCC0" w:rsidR="00C105B8" w:rsidRPr="00631913" w:rsidRDefault="00C105B8" w:rsidP="007A603D">
            <w:pPr>
              <w:rPr>
                <w:rFonts w:ascii="Arial" w:hAnsi="Arial" w:cs="Arial"/>
              </w:rPr>
            </w:pPr>
            <w:r>
              <w:rPr>
                <w:rFonts w:ascii="Arial" w:hAnsi="Arial" w:cs="Arial"/>
              </w:rPr>
              <w:t>1</w:t>
            </w:r>
          </w:p>
        </w:tc>
        <w:tc>
          <w:tcPr>
            <w:tcW w:w="1503" w:type="dxa"/>
            <w:shd w:val="clear" w:color="auto" w:fill="auto"/>
          </w:tcPr>
          <w:p w14:paraId="10FFA7B8" w14:textId="6CED6BE4" w:rsidR="00C105B8" w:rsidRPr="00631913" w:rsidRDefault="00C105B8" w:rsidP="007A603D">
            <w:pPr>
              <w:rPr>
                <w:rFonts w:ascii="Arial" w:hAnsi="Arial" w:cs="Arial"/>
              </w:rPr>
            </w:pPr>
            <w:r>
              <w:rPr>
                <w:rFonts w:ascii="Arial" w:hAnsi="Arial" w:cs="Arial"/>
              </w:rPr>
              <w:t>1</w:t>
            </w:r>
          </w:p>
        </w:tc>
        <w:tc>
          <w:tcPr>
            <w:tcW w:w="1252" w:type="dxa"/>
            <w:shd w:val="clear" w:color="auto" w:fill="auto"/>
          </w:tcPr>
          <w:p w14:paraId="3AD1F810" w14:textId="1D6B188F" w:rsidR="00C105B8" w:rsidRPr="00631913" w:rsidRDefault="00C105B8" w:rsidP="007A603D">
            <w:pPr>
              <w:rPr>
                <w:rFonts w:ascii="Arial" w:hAnsi="Arial" w:cs="Arial"/>
              </w:rPr>
            </w:pPr>
            <w:r>
              <w:rPr>
                <w:rFonts w:ascii="Arial" w:hAnsi="Arial" w:cs="Arial"/>
              </w:rPr>
              <w:t>1</w:t>
            </w:r>
          </w:p>
        </w:tc>
      </w:tr>
      <w:tr w:rsidR="00C105B8" w:rsidRPr="00631913" w14:paraId="5DAA0551" w14:textId="77777777" w:rsidTr="00BD4AD4">
        <w:tc>
          <w:tcPr>
            <w:tcW w:w="1297" w:type="dxa"/>
            <w:shd w:val="clear" w:color="auto" w:fill="auto"/>
          </w:tcPr>
          <w:p w14:paraId="6EC3CA6A" w14:textId="482565A2" w:rsidR="00C105B8" w:rsidRPr="00631913" w:rsidRDefault="00C105B8" w:rsidP="007A603D">
            <w:pPr>
              <w:rPr>
                <w:rFonts w:ascii="Arial" w:hAnsi="Arial" w:cs="Arial"/>
              </w:rPr>
            </w:pPr>
            <w:r w:rsidRPr="00631913">
              <w:rPr>
                <w:rFonts w:ascii="Arial" w:hAnsi="Arial" w:cs="Arial"/>
              </w:rPr>
              <w:t>Microbials</w:t>
            </w:r>
          </w:p>
        </w:tc>
        <w:tc>
          <w:tcPr>
            <w:tcW w:w="2219" w:type="dxa"/>
            <w:shd w:val="clear" w:color="auto" w:fill="auto"/>
          </w:tcPr>
          <w:p w14:paraId="68393473" w14:textId="1962100E" w:rsidR="00C105B8" w:rsidRDefault="00C105B8" w:rsidP="007A603D">
            <w:pPr>
              <w:rPr>
                <w:rFonts w:ascii="Arial" w:hAnsi="Arial" w:cs="Arial"/>
              </w:rPr>
            </w:pPr>
            <w:r>
              <w:rPr>
                <w:rFonts w:ascii="Arial" w:hAnsi="Arial" w:cs="Arial"/>
              </w:rPr>
              <w:t>Ground Water Rule</w:t>
            </w:r>
          </w:p>
        </w:tc>
        <w:tc>
          <w:tcPr>
            <w:tcW w:w="1670" w:type="dxa"/>
            <w:shd w:val="clear" w:color="auto" w:fill="auto"/>
          </w:tcPr>
          <w:p w14:paraId="759E0800" w14:textId="68AF8E6B" w:rsidR="00C105B8" w:rsidRPr="008B35EA" w:rsidRDefault="00C105B8" w:rsidP="007A603D">
            <w:pPr>
              <w:rPr>
                <w:rFonts w:ascii="Arial" w:hAnsi="Arial" w:cs="Arial"/>
              </w:rPr>
            </w:pPr>
            <w:r w:rsidRPr="008B35EA">
              <w:rPr>
                <w:rFonts w:ascii="Arial" w:hAnsi="Arial" w:cs="Arial"/>
              </w:rPr>
              <w:t xml:space="preserve">Treatment Technique </w:t>
            </w:r>
          </w:p>
        </w:tc>
        <w:tc>
          <w:tcPr>
            <w:tcW w:w="1504" w:type="dxa"/>
            <w:shd w:val="clear" w:color="auto" w:fill="auto"/>
          </w:tcPr>
          <w:p w14:paraId="4AA5DB3D" w14:textId="327830D5" w:rsidR="00C105B8" w:rsidRDefault="00C105B8" w:rsidP="007A603D">
            <w:pPr>
              <w:rPr>
                <w:rFonts w:ascii="Arial" w:hAnsi="Arial" w:cs="Arial"/>
              </w:rPr>
            </w:pPr>
            <w:r>
              <w:rPr>
                <w:rFonts w:ascii="Arial" w:hAnsi="Arial" w:cs="Arial"/>
              </w:rPr>
              <w:t>22</w:t>
            </w:r>
          </w:p>
        </w:tc>
        <w:tc>
          <w:tcPr>
            <w:tcW w:w="1503" w:type="dxa"/>
            <w:shd w:val="clear" w:color="auto" w:fill="auto"/>
          </w:tcPr>
          <w:p w14:paraId="57D89B16" w14:textId="7C91D6A7" w:rsidR="00C105B8" w:rsidRDefault="00C105B8" w:rsidP="007A603D">
            <w:pPr>
              <w:rPr>
                <w:rFonts w:ascii="Arial" w:hAnsi="Arial" w:cs="Arial"/>
              </w:rPr>
            </w:pPr>
            <w:r>
              <w:rPr>
                <w:rFonts w:ascii="Arial" w:hAnsi="Arial" w:cs="Arial"/>
              </w:rPr>
              <w:t>21</w:t>
            </w:r>
          </w:p>
        </w:tc>
        <w:tc>
          <w:tcPr>
            <w:tcW w:w="1252" w:type="dxa"/>
            <w:shd w:val="clear" w:color="auto" w:fill="auto"/>
          </w:tcPr>
          <w:p w14:paraId="2BC2725C" w14:textId="49A471EF" w:rsidR="00C105B8" w:rsidRDefault="00C105B8" w:rsidP="007A603D">
            <w:pPr>
              <w:rPr>
                <w:rFonts w:ascii="Arial" w:hAnsi="Arial" w:cs="Arial"/>
              </w:rPr>
            </w:pPr>
            <w:r>
              <w:rPr>
                <w:rFonts w:ascii="Arial" w:hAnsi="Arial" w:cs="Arial"/>
              </w:rPr>
              <w:t>14</w:t>
            </w:r>
          </w:p>
        </w:tc>
      </w:tr>
      <w:tr w:rsidR="00C105B8" w:rsidRPr="00631913" w14:paraId="5195F776" w14:textId="77777777" w:rsidTr="00BD4AD4">
        <w:tc>
          <w:tcPr>
            <w:tcW w:w="1297" w:type="dxa"/>
            <w:shd w:val="clear" w:color="auto" w:fill="auto"/>
          </w:tcPr>
          <w:p w14:paraId="5E9AE2B8" w14:textId="31C954A8" w:rsidR="00C105B8" w:rsidRPr="00631913" w:rsidRDefault="00C105B8" w:rsidP="007A603D">
            <w:pPr>
              <w:rPr>
                <w:rFonts w:ascii="Arial" w:hAnsi="Arial" w:cs="Arial"/>
                <w:b/>
              </w:rPr>
            </w:pPr>
            <w:r w:rsidRPr="00631913">
              <w:rPr>
                <w:rFonts w:ascii="Arial" w:hAnsi="Arial" w:cs="Arial"/>
              </w:rPr>
              <w:t>Microbials</w:t>
            </w:r>
          </w:p>
        </w:tc>
        <w:tc>
          <w:tcPr>
            <w:tcW w:w="2219" w:type="dxa"/>
            <w:shd w:val="clear" w:color="auto" w:fill="auto"/>
          </w:tcPr>
          <w:p w14:paraId="76F89511" w14:textId="03D3D4DC" w:rsidR="00C105B8" w:rsidRPr="00631913" w:rsidRDefault="00C105B8" w:rsidP="007A603D">
            <w:pPr>
              <w:rPr>
                <w:rFonts w:ascii="Arial" w:hAnsi="Arial" w:cs="Arial"/>
              </w:rPr>
            </w:pPr>
            <w:r>
              <w:rPr>
                <w:rFonts w:ascii="Arial" w:hAnsi="Arial" w:cs="Arial"/>
              </w:rPr>
              <w:t>Revised Total Coliform Rule</w:t>
            </w:r>
          </w:p>
        </w:tc>
        <w:tc>
          <w:tcPr>
            <w:tcW w:w="1670" w:type="dxa"/>
            <w:shd w:val="clear" w:color="auto" w:fill="auto"/>
          </w:tcPr>
          <w:p w14:paraId="397BA06B" w14:textId="51E7F95D" w:rsidR="00C105B8" w:rsidRPr="00631913" w:rsidRDefault="00C105B8" w:rsidP="007A603D">
            <w:pPr>
              <w:rPr>
                <w:rFonts w:ascii="Arial" w:hAnsi="Arial" w:cs="Arial"/>
              </w:rPr>
            </w:pPr>
            <w:r w:rsidRPr="00631913">
              <w:rPr>
                <w:rFonts w:ascii="Arial" w:hAnsi="Arial" w:cs="Arial"/>
              </w:rPr>
              <w:t>Treatment Technique</w:t>
            </w:r>
          </w:p>
        </w:tc>
        <w:tc>
          <w:tcPr>
            <w:tcW w:w="1504" w:type="dxa"/>
            <w:shd w:val="clear" w:color="auto" w:fill="auto"/>
          </w:tcPr>
          <w:p w14:paraId="56C5EA6F" w14:textId="3180A638" w:rsidR="00C105B8" w:rsidRPr="00631913" w:rsidRDefault="00C105B8" w:rsidP="007A603D">
            <w:pPr>
              <w:rPr>
                <w:rFonts w:ascii="Arial" w:hAnsi="Arial" w:cs="Arial"/>
              </w:rPr>
            </w:pPr>
            <w:r>
              <w:rPr>
                <w:rFonts w:ascii="Arial" w:hAnsi="Arial" w:cs="Arial"/>
              </w:rPr>
              <w:t>87</w:t>
            </w:r>
          </w:p>
        </w:tc>
        <w:tc>
          <w:tcPr>
            <w:tcW w:w="1503" w:type="dxa"/>
            <w:shd w:val="clear" w:color="auto" w:fill="auto"/>
          </w:tcPr>
          <w:p w14:paraId="01BF7BB2" w14:textId="70119203" w:rsidR="00C105B8" w:rsidRPr="00631913" w:rsidRDefault="00C105B8" w:rsidP="007A603D">
            <w:pPr>
              <w:rPr>
                <w:rFonts w:ascii="Arial" w:hAnsi="Arial" w:cs="Arial"/>
              </w:rPr>
            </w:pPr>
            <w:r>
              <w:rPr>
                <w:rFonts w:ascii="Arial" w:hAnsi="Arial" w:cs="Arial"/>
              </w:rPr>
              <w:t>34</w:t>
            </w:r>
          </w:p>
        </w:tc>
        <w:tc>
          <w:tcPr>
            <w:tcW w:w="1252" w:type="dxa"/>
            <w:shd w:val="clear" w:color="auto" w:fill="auto"/>
          </w:tcPr>
          <w:p w14:paraId="29F90733" w14:textId="5DA3CD08" w:rsidR="00C105B8" w:rsidRPr="00631913" w:rsidRDefault="00C105B8" w:rsidP="007A603D">
            <w:pPr>
              <w:rPr>
                <w:rFonts w:ascii="Arial" w:hAnsi="Arial" w:cs="Arial"/>
              </w:rPr>
            </w:pPr>
            <w:r>
              <w:rPr>
                <w:rFonts w:ascii="Arial" w:hAnsi="Arial" w:cs="Arial"/>
              </w:rPr>
              <w:t>71</w:t>
            </w:r>
          </w:p>
        </w:tc>
      </w:tr>
      <w:tr w:rsidR="00C105B8" w:rsidRPr="00631913" w14:paraId="276C7C5F" w14:textId="77777777" w:rsidTr="00BD4AD4">
        <w:tc>
          <w:tcPr>
            <w:tcW w:w="1297" w:type="dxa"/>
            <w:shd w:val="clear" w:color="auto" w:fill="auto"/>
          </w:tcPr>
          <w:p w14:paraId="7C7169B2" w14:textId="19E9A6B2" w:rsidR="00C105B8" w:rsidRPr="00631913" w:rsidRDefault="00C105B8" w:rsidP="002C498C">
            <w:pPr>
              <w:rPr>
                <w:rFonts w:ascii="Arial" w:hAnsi="Arial" w:cs="Arial"/>
              </w:rPr>
            </w:pPr>
            <w:r w:rsidRPr="00631913">
              <w:rPr>
                <w:rFonts w:ascii="Arial" w:hAnsi="Arial" w:cs="Arial"/>
              </w:rPr>
              <w:t>Microbials</w:t>
            </w:r>
          </w:p>
        </w:tc>
        <w:tc>
          <w:tcPr>
            <w:tcW w:w="2219" w:type="dxa"/>
            <w:shd w:val="clear" w:color="auto" w:fill="auto"/>
          </w:tcPr>
          <w:p w14:paraId="25F0C714" w14:textId="05C6488B" w:rsidR="00C105B8" w:rsidRDefault="00C105B8" w:rsidP="002C498C">
            <w:pPr>
              <w:rPr>
                <w:rFonts w:ascii="Arial" w:hAnsi="Arial" w:cs="Arial"/>
              </w:rPr>
            </w:pPr>
            <w:r>
              <w:rPr>
                <w:rFonts w:ascii="Arial" w:hAnsi="Arial" w:cs="Arial"/>
              </w:rPr>
              <w:t>Surface Water Treatment Rule</w:t>
            </w:r>
          </w:p>
        </w:tc>
        <w:tc>
          <w:tcPr>
            <w:tcW w:w="1670" w:type="dxa"/>
            <w:shd w:val="clear" w:color="auto" w:fill="auto"/>
          </w:tcPr>
          <w:p w14:paraId="21121605" w14:textId="13BC7B15" w:rsidR="00C105B8" w:rsidRPr="008B35EA" w:rsidRDefault="00C105B8" w:rsidP="002C498C">
            <w:pPr>
              <w:rPr>
                <w:rFonts w:ascii="Arial" w:hAnsi="Arial" w:cs="Arial"/>
              </w:rPr>
            </w:pPr>
            <w:r w:rsidRPr="00631913">
              <w:rPr>
                <w:rFonts w:ascii="Arial" w:hAnsi="Arial" w:cs="Arial"/>
              </w:rPr>
              <w:t xml:space="preserve">Treatment Technique </w:t>
            </w:r>
          </w:p>
        </w:tc>
        <w:tc>
          <w:tcPr>
            <w:tcW w:w="1504" w:type="dxa"/>
            <w:shd w:val="clear" w:color="auto" w:fill="auto"/>
          </w:tcPr>
          <w:p w14:paraId="4DE389CB" w14:textId="779203B8" w:rsidR="00C105B8" w:rsidRDefault="00C105B8" w:rsidP="002C498C">
            <w:pPr>
              <w:rPr>
                <w:rFonts w:ascii="Arial" w:hAnsi="Arial" w:cs="Arial"/>
              </w:rPr>
            </w:pPr>
            <w:r>
              <w:rPr>
                <w:rFonts w:ascii="Arial" w:hAnsi="Arial" w:cs="Arial"/>
              </w:rPr>
              <w:t>35</w:t>
            </w:r>
          </w:p>
        </w:tc>
        <w:tc>
          <w:tcPr>
            <w:tcW w:w="1503" w:type="dxa"/>
            <w:shd w:val="clear" w:color="auto" w:fill="auto"/>
          </w:tcPr>
          <w:p w14:paraId="2D2A11A1" w14:textId="4FFCB4D4" w:rsidR="00C105B8" w:rsidRDefault="00C105B8" w:rsidP="002C498C">
            <w:pPr>
              <w:rPr>
                <w:rFonts w:ascii="Arial" w:hAnsi="Arial" w:cs="Arial"/>
              </w:rPr>
            </w:pPr>
            <w:r>
              <w:rPr>
                <w:rFonts w:ascii="Arial" w:hAnsi="Arial" w:cs="Arial"/>
              </w:rPr>
              <w:t xml:space="preserve">3 </w:t>
            </w:r>
          </w:p>
        </w:tc>
        <w:tc>
          <w:tcPr>
            <w:tcW w:w="1252" w:type="dxa"/>
            <w:shd w:val="clear" w:color="auto" w:fill="auto"/>
          </w:tcPr>
          <w:p w14:paraId="41F32202" w14:textId="668841FD" w:rsidR="00C105B8" w:rsidRDefault="00C105B8" w:rsidP="002C498C">
            <w:pPr>
              <w:rPr>
                <w:rFonts w:ascii="Arial" w:hAnsi="Arial" w:cs="Arial"/>
              </w:rPr>
            </w:pPr>
            <w:r>
              <w:rPr>
                <w:rFonts w:ascii="Arial" w:hAnsi="Arial" w:cs="Arial"/>
              </w:rPr>
              <w:t>6</w:t>
            </w:r>
          </w:p>
        </w:tc>
      </w:tr>
      <w:tr w:rsidR="00C105B8" w:rsidRPr="00631913" w14:paraId="279B645A" w14:textId="77777777" w:rsidTr="00660685">
        <w:trPr>
          <w:trHeight w:val="629"/>
        </w:trPr>
        <w:tc>
          <w:tcPr>
            <w:tcW w:w="1297" w:type="dxa"/>
            <w:shd w:val="clear" w:color="auto" w:fill="auto"/>
          </w:tcPr>
          <w:p w14:paraId="07EC1398" w14:textId="7CD95B63" w:rsidR="00C105B8" w:rsidRPr="00631913" w:rsidRDefault="00C105B8" w:rsidP="002C498C">
            <w:pPr>
              <w:rPr>
                <w:rFonts w:ascii="Arial" w:hAnsi="Arial" w:cs="Arial"/>
                <w:b/>
              </w:rPr>
            </w:pPr>
            <w:r w:rsidRPr="00631913">
              <w:rPr>
                <w:rFonts w:ascii="Arial" w:hAnsi="Arial" w:cs="Arial"/>
              </w:rPr>
              <w:t>Microbials</w:t>
            </w:r>
          </w:p>
        </w:tc>
        <w:tc>
          <w:tcPr>
            <w:tcW w:w="2219" w:type="dxa"/>
            <w:shd w:val="clear" w:color="auto" w:fill="auto"/>
          </w:tcPr>
          <w:p w14:paraId="06B861D9" w14:textId="775310D1" w:rsidR="00C105B8" w:rsidRPr="00631913" w:rsidRDefault="00C105B8" w:rsidP="002C498C">
            <w:pPr>
              <w:rPr>
                <w:rFonts w:ascii="Arial" w:hAnsi="Arial" w:cs="Arial"/>
                <w:b/>
              </w:rPr>
            </w:pPr>
            <w:r>
              <w:rPr>
                <w:rFonts w:ascii="Arial" w:hAnsi="Arial" w:cs="Arial"/>
              </w:rPr>
              <w:t>Long Term 2 Enhanced SWTR</w:t>
            </w:r>
          </w:p>
        </w:tc>
        <w:tc>
          <w:tcPr>
            <w:tcW w:w="1670" w:type="dxa"/>
            <w:shd w:val="clear" w:color="auto" w:fill="auto"/>
          </w:tcPr>
          <w:p w14:paraId="6A8E7B13" w14:textId="003CCAE0" w:rsidR="00C105B8" w:rsidRPr="00631913" w:rsidRDefault="00C105B8" w:rsidP="002C498C">
            <w:pPr>
              <w:rPr>
                <w:rFonts w:ascii="Arial" w:hAnsi="Arial" w:cs="Arial"/>
                <w:b/>
              </w:rPr>
            </w:pPr>
            <w:r w:rsidRPr="00631913">
              <w:rPr>
                <w:rFonts w:ascii="Arial" w:hAnsi="Arial" w:cs="Arial"/>
              </w:rPr>
              <w:t>Treatment Technique</w:t>
            </w:r>
          </w:p>
        </w:tc>
        <w:tc>
          <w:tcPr>
            <w:tcW w:w="1504" w:type="dxa"/>
            <w:shd w:val="clear" w:color="auto" w:fill="auto"/>
          </w:tcPr>
          <w:p w14:paraId="77147F69" w14:textId="1F53429A" w:rsidR="00C105B8" w:rsidRPr="00631913" w:rsidRDefault="00C105B8" w:rsidP="002C498C">
            <w:pPr>
              <w:rPr>
                <w:rFonts w:ascii="Arial" w:hAnsi="Arial" w:cs="Arial"/>
                <w:b/>
              </w:rPr>
            </w:pPr>
            <w:r>
              <w:rPr>
                <w:rFonts w:ascii="Arial" w:hAnsi="Arial" w:cs="Arial"/>
              </w:rPr>
              <w:t>5</w:t>
            </w:r>
          </w:p>
        </w:tc>
        <w:tc>
          <w:tcPr>
            <w:tcW w:w="1503" w:type="dxa"/>
            <w:shd w:val="clear" w:color="auto" w:fill="auto"/>
          </w:tcPr>
          <w:p w14:paraId="6868D47B" w14:textId="18BB9000" w:rsidR="00C105B8" w:rsidRPr="00631913" w:rsidRDefault="00C105B8" w:rsidP="002C498C">
            <w:pPr>
              <w:rPr>
                <w:rFonts w:ascii="Arial" w:hAnsi="Arial" w:cs="Arial"/>
                <w:b/>
              </w:rPr>
            </w:pPr>
            <w:r>
              <w:rPr>
                <w:rFonts w:ascii="Arial" w:hAnsi="Arial" w:cs="Arial"/>
              </w:rPr>
              <w:t>4</w:t>
            </w:r>
          </w:p>
        </w:tc>
        <w:tc>
          <w:tcPr>
            <w:tcW w:w="1252" w:type="dxa"/>
            <w:shd w:val="clear" w:color="auto" w:fill="auto"/>
          </w:tcPr>
          <w:p w14:paraId="18AC5DE9" w14:textId="250A9AB2" w:rsidR="00C105B8" w:rsidRPr="00631913" w:rsidRDefault="00C105B8" w:rsidP="002C498C">
            <w:pPr>
              <w:rPr>
                <w:rFonts w:ascii="Arial" w:hAnsi="Arial" w:cs="Arial"/>
                <w:b/>
              </w:rPr>
            </w:pPr>
            <w:r>
              <w:rPr>
                <w:rFonts w:ascii="Arial" w:hAnsi="Arial" w:cs="Arial"/>
              </w:rPr>
              <w:t>2</w:t>
            </w:r>
          </w:p>
        </w:tc>
      </w:tr>
      <w:tr w:rsidR="00C105B8" w:rsidRPr="00631913" w14:paraId="7C5788F9" w14:textId="77777777" w:rsidTr="00711DB8">
        <w:trPr>
          <w:trHeight w:val="629"/>
        </w:trPr>
        <w:tc>
          <w:tcPr>
            <w:tcW w:w="1297" w:type="dxa"/>
            <w:tcBorders>
              <w:bottom w:val="single" w:sz="4" w:space="0" w:color="auto"/>
            </w:tcBorders>
            <w:shd w:val="clear" w:color="auto" w:fill="auto"/>
          </w:tcPr>
          <w:p w14:paraId="01B8A261" w14:textId="5DA9C446" w:rsidR="00C105B8" w:rsidRPr="00631913" w:rsidRDefault="00C105B8" w:rsidP="002C498C">
            <w:pPr>
              <w:rPr>
                <w:rFonts w:ascii="Arial" w:hAnsi="Arial" w:cs="Arial"/>
              </w:rPr>
            </w:pPr>
            <w:r w:rsidRPr="00FF2FF0">
              <w:rPr>
                <w:rFonts w:ascii="Arial" w:hAnsi="Arial" w:cs="Arial"/>
              </w:rPr>
              <w:t>CHEMS</w:t>
            </w:r>
          </w:p>
        </w:tc>
        <w:tc>
          <w:tcPr>
            <w:tcW w:w="2219" w:type="dxa"/>
            <w:tcBorders>
              <w:bottom w:val="single" w:sz="4" w:space="0" w:color="auto"/>
            </w:tcBorders>
            <w:shd w:val="clear" w:color="auto" w:fill="auto"/>
          </w:tcPr>
          <w:p w14:paraId="233A1345" w14:textId="089F8388" w:rsidR="00C105B8" w:rsidRDefault="00C105B8" w:rsidP="002C498C">
            <w:pPr>
              <w:rPr>
                <w:rFonts w:ascii="Arial" w:hAnsi="Arial" w:cs="Arial"/>
              </w:rPr>
            </w:pPr>
            <w:r w:rsidRPr="00FF2FF0">
              <w:rPr>
                <w:rFonts w:ascii="Arial" w:hAnsi="Arial" w:cs="Arial"/>
              </w:rPr>
              <w:t>Montana Chlorination Rule</w:t>
            </w:r>
          </w:p>
        </w:tc>
        <w:tc>
          <w:tcPr>
            <w:tcW w:w="1670" w:type="dxa"/>
            <w:tcBorders>
              <w:bottom w:val="single" w:sz="4" w:space="0" w:color="auto"/>
            </w:tcBorders>
            <w:shd w:val="clear" w:color="auto" w:fill="auto"/>
          </w:tcPr>
          <w:p w14:paraId="0602021C" w14:textId="249B94B9" w:rsidR="00C105B8" w:rsidRPr="00631913" w:rsidRDefault="00C105B8" w:rsidP="002C498C">
            <w:pPr>
              <w:rPr>
                <w:rFonts w:ascii="Arial" w:hAnsi="Arial" w:cs="Arial"/>
              </w:rPr>
            </w:pPr>
            <w:r w:rsidRPr="00FF2FF0">
              <w:rPr>
                <w:rFonts w:ascii="Arial" w:hAnsi="Arial" w:cs="Arial"/>
              </w:rPr>
              <w:t>Treatment Technique</w:t>
            </w:r>
          </w:p>
        </w:tc>
        <w:tc>
          <w:tcPr>
            <w:tcW w:w="1504" w:type="dxa"/>
            <w:tcBorders>
              <w:bottom w:val="single" w:sz="4" w:space="0" w:color="auto"/>
            </w:tcBorders>
            <w:shd w:val="clear" w:color="auto" w:fill="auto"/>
          </w:tcPr>
          <w:p w14:paraId="16178D98" w14:textId="6EB48C83" w:rsidR="00C105B8" w:rsidRDefault="00C105B8" w:rsidP="002C498C">
            <w:pPr>
              <w:rPr>
                <w:rFonts w:ascii="Arial" w:hAnsi="Arial" w:cs="Arial"/>
              </w:rPr>
            </w:pPr>
            <w:r>
              <w:rPr>
                <w:rFonts w:ascii="Arial" w:hAnsi="Arial" w:cs="Arial"/>
              </w:rPr>
              <w:t>71</w:t>
            </w:r>
          </w:p>
        </w:tc>
        <w:tc>
          <w:tcPr>
            <w:tcW w:w="1503" w:type="dxa"/>
            <w:tcBorders>
              <w:bottom w:val="single" w:sz="4" w:space="0" w:color="auto"/>
            </w:tcBorders>
            <w:shd w:val="clear" w:color="auto" w:fill="auto"/>
          </w:tcPr>
          <w:p w14:paraId="209FB425" w14:textId="6EA1B616" w:rsidR="00C105B8" w:rsidRDefault="00C105B8" w:rsidP="002C498C">
            <w:pPr>
              <w:rPr>
                <w:rFonts w:ascii="Arial" w:hAnsi="Arial" w:cs="Arial"/>
              </w:rPr>
            </w:pPr>
            <w:r>
              <w:rPr>
                <w:rFonts w:ascii="Arial" w:hAnsi="Arial" w:cs="Arial"/>
              </w:rPr>
              <w:t>60</w:t>
            </w:r>
          </w:p>
        </w:tc>
        <w:tc>
          <w:tcPr>
            <w:tcW w:w="1252" w:type="dxa"/>
            <w:tcBorders>
              <w:bottom w:val="single" w:sz="4" w:space="0" w:color="auto"/>
            </w:tcBorders>
            <w:shd w:val="clear" w:color="auto" w:fill="auto"/>
          </w:tcPr>
          <w:p w14:paraId="29CEC490" w14:textId="28530BDE" w:rsidR="00C105B8" w:rsidRDefault="00C105B8" w:rsidP="002C498C">
            <w:pPr>
              <w:rPr>
                <w:rFonts w:ascii="Arial" w:hAnsi="Arial" w:cs="Arial"/>
              </w:rPr>
            </w:pPr>
            <w:r>
              <w:rPr>
                <w:rFonts w:ascii="Arial" w:hAnsi="Arial" w:cs="Arial"/>
              </w:rPr>
              <w:t>11</w:t>
            </w:r>
          </w:p>
        </w:tc>
      </w:tr>
      <w:tr w:rsidR="00C105B8" w:rsidRPr="00631913" w14:paraId="184B0994" w14:textId="77777777" w:rsidTr="00BD4AD4">
        <w:trPr>
          <w:trHeight w:val="377"/>
        </w:trPr>
        <w:tc>
          <w:tcPr>
            <w:tcW w:w="1297" w:type="dxa"/>
            <w:tcBorders>
              <w:bottom w:val="single" w:sz="4" w:space="0" w:color="auto"/>
            </w:tcBorders>
            <w:shd w:val="clear" w:color="auto" w:fill="auto"/>
          </w:tcPr>
          <w:p w14:paraId="0F6586B9" w14:textId="4CF539F9" w:rsidR="00C105B8" w:rsidRPr="00FF2FF0" w:rsidRDefault="00C105B8" w:rsidP="002C498C">
            <w:pPr>
              <w:rPr>
                <w:rFonts w:ascii="Arial" w:hAnsi="Arial" w:cs="Arial"/>
              </w:rPr>
            </w:pPr>
            <w:r w:rsidRPr="00631913">
              <w:rPr>
                <w:rFonts w:ascii="Arial" w:hAnsi="Arial" w:cs="Arial"/>
              </w:rPr>
              <w:t>Microbials</w:t>
            </w:r>
          </w:p>
        </w:tc>
        <w:tc>
          <w:tcPr>
            <w:tcW w:w="2219" w:type="dxa"/>
            <w:tcBorders>
              <w:bottom w:val="single" w:sz="4" w:space="0" w:color="auto"/>
            </w:tcBorders>
            <w:shd w:val="clear" w:color="auto" w:fill="auto"/>
          </w:tcPr>
          <w:p w14:paraId="44EE1942" w14:textId="6B4399BA" w:rsidR="00C105B8" w:rsidRPr="00FF2FF0" w:rsidRDefault="00C105B8" w:rsidP="002C498C">
            <w:pPr>
              <w:rPr>
                <w:rFonts w:ascii="Arial" w:hAnsi="Arial" w:cs="Arial"/>
              </w:rPr>
            </w:pPr>
            <w:r>
              <w:rPr>
                <w:rFonts w:ascii="Arial" w:hAnsi="Arial" w:cs="Arial"/>
              </w:rPr>
              <w:t>Interim and Long Term 1 SWTR</w:t>
            </w:r>
          </w:p>
        </w:tc>
        <w:tc>
          <w:tcPr>
            <w:tcW w:w="1670" w:type="dxa"/>
            <w:tcBorders>
              <w:bottom w:val="single" w:sz="4" w:space="0" w:color="auto"/>
            </w:tcBorders>
            <w:shd w:val="clear" w:color="auto" w:fill="auto"/>
          </w:tcPr>
          <w:p w14:paraId="7D4BDFB3" w14:textId="5164DED5" w:rsidR="00C105B8" w:rsidRPr="00FF2FF0" w:rsidRDefault="00C105B8" w:rsidP="002C498C">
            <w:r w:rsidRPr="004B62BB">
              <w:rPr>
                <w:rFonts w:ascii="Arial" w:hAnsi="Arial" w:cs="Arial"/>
              </w:rPr>
              <w:t>Treatment Technique</w:t>
            </w:r>
          </w:p>
        </w:tc>
        <w:tc>
          <w:tcPr>
            <w:tcW w:w="1504" w:type="dxa"/>
            <w:tcBorders>
              <w:bottom w:val="single" w:sz="4" w:space="0" w:color="auto"/>
            </w:tcBorders>
            <w:shd w:val="clear" w:color="auto" w:fill="auto"/>
          </w:tcPr>
          <w:p w14:paraId="62D1D75A" w14:textId="7D207EB0" w:rsidR="00C105B8" w:rsidRPr="00FF2FF0" w:rsidRDefault="00C105B8" w:rsidP="002C498C">
            <w:pPr>
              <w:rPr>
                <w:rFonts w:ascii="Arial" w:hAnsi="Arial" w:cs="Arial"/>
              </w:rPr>
            </w:pPr>
            <w:r>
              <w:rPr>
                <w:rFonts w:ascii="Arial" w:hAnsi="Arial" w:cs="Arial"/>
              </w:rPr>
              <w:t>3</w:t>
            </w:r>
          </w:p>
        </w:tc>
        <w:tc>
          <w:tcPr>
            <w:tcW w:w="1503" w:type="dxa"/>
            <w:tcBorders>
              <w:bottom w:val="single" w:sz="4" w:space="0" w:color="auto"/>
            </w:tcBorders>
            <w:shd w:val="clear" w:color="auto" w:fill="auto"/>
          </w:tcPr>
          <w:p w14:paraId="273F8551" w14:textId="0C8B1774" w:rsidR="00C105B8" w:rsidRPr="00FF2FF0" w:rsidRDefault="00C105B8" w:rsidP="002C498C">
            <w:pPr>
              <w:rPr>
                <w:rFonts w:ascii="Arial" w:hAnsi="Arial" w:cs="Arial"/>
              </w:rPr>
            </w:pPr>
            <w:r>
              <w:rPr>
                <w:rFonts w:ascii="Arial" w:hAnsi="Arial" w:cs="Arial"/>
              </w:rPr>
              <w:t>3</w:t>
            </w:r>
          </w:p>
        </w:tc>
        <w:tc>
          <w:tcPr>
            <w:tcW w:w="1252" w:type="dxa"/>
            <w:tcBorders>
              <w:bottom w:val="single" w:sz="4" w:space="0" w:color="auto"/>
            </w:tcBorders>
            <w:shd w:val="clear" w:color="auto" w:fill="auto"/>
          </w:tcPr>
          <w:p w14:paraId="4AEA444D" w14:textId="1C4C6700" w:rsidR="00C105B8" w:rsidRPr="00FF2FF0" w:rsidRDefault="00C105B8" w:rsidP="002C498C">
            <w:pPr>
              <w:rPr>
                <w:rFonts w:ascii="Arial" w:hAnsi="Arial" w:cs="Arial"/>
              </w:rPr>
            </w:pPr>
            <w:r>
              <w:rPr>
                <w:rFonts w:ascii="Arial" w:hAnsi="Arial" w:cs="Arial"/>
              </w:rPr>
              <w:t>2</w:t>
            </w:r>
          </w:p>
        </w:tc>
      </w:tr>
      <w:tr w:rsidR="00C105B8" w:rsidRPr="00631913" w14:paraId="1B747FC9" w14:textId="77777777" w:rsidTr="00711DB8">
        <w:trPr>
          <w:trHeight w:val="377"/>
        </w:trPr>
        <w:tc>
          <w:tcPr>
            <w:tcW w:w="1297" w:type="dxa"/>
            <w:shd w:val="clear" w:color="auto" w:fill="8DB3E2" w:themeFill="text2" w:themeFillTint="66"/>
          </w:tcPr>
          <w:p w14:paraId="18B879FB" w14:textId="6C28619C" w:rsidR="00C105B8" w:rsidRPr="004B62BB" w:rsidRDefault="00C105B8" w:rsidP="007A3BB3">
            <w:pPr>
              <w:rPr>
                <w:rFonts w:ascii="Arial" w:hAnsi="Arial" w:cs="Arial"/>
              </w:rPr>
            </w:pPr>
            <w:r w:rsidRPr="00CC6C79">
              <w:rPr>
                <w:rFonts w:ascii="Arial" w:hAnsi="Arial" w:cs="Arial"/>
                <w:b/>
              </w:rPr>
              <w:t>Total</w:t>
            </w:r>
          </w:p>
        </w:tc>
        <w:tc>
          <w:tcPr>
            <w:tcW w:w="2219" w:type="dxa"/>
            <w:shd w:val="clear" w:color="auto" w:fill="8DB3E2" w:themeFill="text2" w:themeFillTint="66"/>
          </w:tcPr>
          <w:p w14:paraId="782C54F1" w14:textId="643594BB" w:rsidR="00C105B8" w:rsidRPr="00C33204" w:rsidRDefault="00C105B8" w:rsidP="007A3BB3">
            <w:pPr>
              <w:rPr>
                <w:rFonts w:ascii="Arial" w:hAnsi="Arial" w:cs="Arial"/>
              </w:rPr>
            </w:pPr>
          </w:p>
        </w:tc>
        <w:tc>
          <w:tcPr>
            <w:tcW w:w="1670" w:type="dxa"/>
            <w:shd w:val="clear" w:color="auto" w:fill="8DB3E2" w:themeFill="text2" w:themeFillTint="66"/>
          </w:tcPr>
          <w:p w14:paraId="57C39BAF" w14:textId="36104AF6" w:rsidR="00C105B8" w:rsidRPr="004B62BB" w:rsidRDefault="00C105B8" w:rsidP="007A3BB3">
            <w:pPr>
              <w:rPr>
                <w:rFonts w:ascii="Arial" w:hAnsi="Arial" w:cs="Arial"/>
              </w:rPr>
            </w:pPr>
            <w:r w:rsidRPr="008B35EA">
              <w:rPr>
                <w:rFonts w:ascii="Arial" w:hAnsi="Arial" w:cs="Arial"/>
              </w:rPr>
              <w:t>Treatment Technique</w:t>
            </w:r>
          </w:p>
        </w:tc>
        <w:tc>
          <w:tcPr>
            <w:tcW w:w="1504" w:type="dxa"/>
            <w:shd w:val="clear" w:color="auto" w:fill="8DB3E2" w:themeFill="text2" w:themeFillTint="66"/>
          </w:tcPr>
          <w:p w14:paraId="0638656A" w14:textId="3CD8E596" w:rsidR="00C105B8" w:rsidRDefault="00C105B8" w:rsidP="007A3BB3">
            <w:pPr>
              <w:rPr>
                <w:rFonts w:ascii="Arial" w:hAnsi="Arial" w:cs="Arial"/>
              </w:rPr>
            </w:pPr>
            <w:r>
              <w:rPr>
                <w:rFonts w:ascii="Arial" w:hAnsi="Arial" w:cs="Arial"/>
              </w:rPr>
              <w:t>224</w:t>
            </w:r>
          </w:p>
        </w:tc>
        <w:tc>
          <w:tcPr>
            <w:tcW w:w="1503" w:type="dxa"/>
            <w:shd w:val="clear" w:color="auto" w:fill="8DB3E2" w:themeFill="text2" w:themeFillTint="66"/>
          </w:tcPr>
          <w:p w14:paraId="3C974902" w14:textId="04F95E07" w:rsidR="00C105B8" w:rsidRDefault="00C105B8" w:rsidP="007A3BB3">
            <w:pPr>
              <w:rPr>
                <w:rFonts w:ascii="Arial" w:hAnsi="Arial" w:cs="Arial"/>
              </w:rPr>
            </w:pPr>
            <w:r>
              <w:rPr>
                <w:rFonts w:ascii="Arial" w:hAnsi="Arial" w:cs="Arial"/>
              </w:rPr>
              <w:t>126</w:t>
            </w:r>
          </w:p>
        </w:tc>
        <w:tc>
          <w:tcPr>
            <w:tcW w:w="1252" w:type="dxa"/>
            <w:shd w:val="clear" w:color="auto" w:fill="8DB3E2" w:themeFill="text2" w:themeFillTint="66"/>
          </w:tcPr>
          <w:p w14:paraId="12D89FBB" w14:textId="45F7EA11" w:rsidR="00C105B8" w:rsidRDefault="00C105B8" w:rsidP="007A3BB3">
            <w:pPr>
              <w:rPr>
                <w:rFonts w:ascii="Arial" w:hAnsi="Arial" w:cs="Arial"/>
              </w:rPr>
            </w:pPr>
            <w:r>
              <w:rPr>
                <w:rFonts w:ascii="Arial" w:hAnsi="Arial" w:cs="Arial"/>
              </w:rPr>
              <w:t>107</w:t>
            </w:r>
          </w:p>
        </w:tc>
      </w:tr>
      <w:tr w:rsidR="00C105B8" w:rsidRPr="00631913" w14:paraId="06CFFA15" w14:textId="77777777" w:rsidTr="00BD4AD4">
        <w:trPr>
          <w:trHeight w:val="377"/>
        </w:trPr>
        <w:tc>
          <w:tcPr>
            <w:tcW w:w="1297" w:type="dxa"/>
            <w:shd w:val="clear" w:color="auto" w:fill="8DB3E2" w:themeFill="text2" w:themeFillTint="66"/>
          </w:tcPr>
          <w:p w14:paraId="11BB30CF" w14:textId="17294BDF" w:rsidR="00C105B8" w:rsidRPr="00631913" w:rsidRDefault="00C105B8" w:rsidP="007A3BB3">
            <w:pPr>
              <w:rPr>
                <w:rFonts w:ascii="Arial" w:hAnsi="Arial" w:cs="Arial"/>
              </w:rPr>
            </w:pPr>
          </w:p>
        </w:tc>
        <w:tc>
          <w:tcPr>
            <w:tcW w:w="2219" w:type="dxa"/>
            <w:shd w:val="clear" w:color="auto" w:fill="8DB3E2" w:themeFill="text2" w:themeFillTint="66"/>
          </w:tcPr>
          <w:p w14:paraId="554C37F6" w14:textId="77777777" w:rsidR="00C105B8" w:rsidRDefault="00C105B8" w:rsidP="007A3BB3">
            <w:pPr>
              <w:rPr>
                <w:rFonts w:ascii="Arial" w:hAnsi="Arial" w:cs="Arial"/>
              </w:rPr>
            </w:pPr>
          </w:p>
        </w:tc>
        <w:tc>
          <w:tcPr>
            <w:tcW w:w="1670" w:type="dxa"/>
            <w:shd w:val="clear" w:color="auto" w:fill="8DB3E2" w:themeFill="text2" w:themeFillTint="66"/>
          </w:tcPr>
          <w:p w14:paraId="680BAC23" w14:textId="7898C0CC" w:rsidR="00C105B8" w:rsidRPr="00631913" w:rsidRDefault="00C105B8" w:rsidP="007A3BB3">
            <w:pPr>
              <w:rPr>
                <w:rFonts w:ascii="Arial" w:hAnsi="Arial" w:cs="Arial"/>
              </w:rPr>
            </w:pPr>
          </w:p>
        </w:tc>
        <w:tc>
          <w:tcPr>
            <w:tcW w:w="1504" w:type="dxa"/>
            <w:shd w:val="clear" w:color="auto" w:fill="8DB3E2" w:themeFill="text2" w:themeFillTint="66"/>
          </w:tcPr>
          <w:p w14:paraId="22D79767" w14:textId="36410CE7" w:rsidR="00C105B8" w:rsidRPr="00631913" w:rsidRDefault="00C105B8" w:rsidP="007A3BB3">
            <w:pPr>
              <w:rPr>
                <w:rFonts w:ascii="Arial" w:hAnsi="Arial" w:cs="Arial"/>
              </w:rPr>
            </w:pPr>
          </w:p>
        </w:tc>
        <w:tc>
          <w:tcPr>
            <w:tcW w:w="1503" w:type="dxa"/>
            <w:shd w:val="clear" w:color="auto" w:fill="8DB3E2" w:themeFill="text2" w:themeFillTint="66"/>
          </w:tcPr>
          <w:p w14:paraId="43D81858" w14:textId="628227E3" w:rsidR="00C105B8" w:rsidRDefault="00C105B8" w:rsidP="007A3BB3">
            <w:pPr>
              <w:rPr>
                <w:rFonts w:ascii="Arial" w:hAnsi="Arial" w:cs="Arial"/>
              </w:rPr>
            </w:pPr>
          </w:p>
        </w:tc>
        <w:tc>
          <w:tcPr>
            <w:tcW w:w="1252" w:type="dxa"/>
            <w:shd w:val="clear" w:color="auto" w:fill="8DB3E2" w:themeFill="text2" w:themeFillTint="66"/>
          </w:tcPr>
          <w:p w14:paraId="542ABE36" w14:textId="6E94EE2D" w:rsidR="00C105B8" w:rsidRPr="00631913" w:rsidRDefault="00C105B8" w:rsidP="007A3BB3">
            <w:pPr>
              <w:rPr>
                <w:rFonts w:ascii="Arial" w:hAnsi="Arial" w:cs="Arial"/>
              </w:rPr>
            </w:pPr>
          </w:p>
        </w:tc>
      </w:tr>
    </w:tbl>
    <w:p w14:paraId="73B9B0A6" w14:textId="77777777" w:rsidR="00126291" w:rsidRPr="00631913" w:rsidRDefault="00126291" w:rsidP="0022247A">
      <w:pPr>
        <w:rPr>
          <w:rFonts w:ascii="Arial" w:hAnsi="Arial" w:cs="Arial"/>
          <w:b/>
        </w:rPr>
      </w:pPr>
    </w:p>
    <w:sectPr w:rsidR="00126291" w:rsidRPr="00631913" w:rsidSect="003B7D07">
      <w:footerReference w:type="default" r:id="rId8"/>
      <w:type w:val="continuous"/>
      <w:pgSz w:w="12240" w:h="15840"/>
      <w:pgMar w:top="990" w:right="1440" w:bottom="1440" w:left="1440" w:header="1152"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B51A4" w14:textId="77777777" w:rsidR="004C7665" w:rsidRDefault="004C7665">
      <w:r>
        <w:separator/>
      </w:r>
    </w:p>
  </w:endnote>
  <w:endnote w:type="continuationSeparator" w:id="0">
    <w:p w14:paraId="403B467B" w14:textId="77777777" w:rsidR="004C7665" w:rsidRDefault="004C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80316"/>
      <w:docPartObj>
        <w:docPartGallery w:val="Page Numbers (Bottom of Page)"/>
        <w:docPartUnique/>
      </w:docPartObj>
    </w:sdtPr>
    <w:sdtEndPr>
      <w:rPr>
        <w:noProof/>
      </w:rPr>
    </w:sdtEndPr>
    <w:sdtContent>
      <w:p w14:paraId="6A976DEE" w14:textId="77777777" w:rsidR="005806C3" w:rsidRDefault="005806C3">
        <w:pPr>
          <w:pStyle w:val="Footer"/>
          <w:jc w:val="right"/>
        </w:pPr>
        <w:r>
          <w:fldChar w:fldCharType="begin"/>
        </w:r>
        <w:r>
          <w:instrText xml:space="preserve"> PAGE   \* MERGEFORMAT </w:instrText>
        </w:r>
        <w:r>
          <w:fldChar w:fldCharType="separate"/>
        </w:r>
        <w:r w:rsidR="007C4589">
          <w:rPr>
            <w:noProof/>
          </w:rPr>
          <w:t>6</w:t>
        </w:r>
        <w:r>
          <w:rPr>
            <w:noProof/>
          </w:rPr>
          <w:fldChar w:fldCharType="end"/>
        </w:r>
      </w:p>
    </w:sdtContent>
  </w:sdt>
  <w:p w14:paraId="4E612491" w14:textId="77777777" w:rsidR="005806C3" w:rsidRDefault="00580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39CEC" w14:textId="77777777" w:rsidR="004C7665" w:rsidRDefault="004C7665">
      <w:r>
        <w:separator/>
      </w:r>
    </w:p>
  </w:footnote>
  <w:footnote w:type="continuationSeparator" w:id="0">
    <w:p w14:paraId="5CEEC850" w14:textId="77777777" w:rsidR="004C7665" w:rsidRDefault="004C7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4BE"/>
    <w:rsid w:val="00030C9F"/>
    <w:rsid w:val="00044283"/>
    <w:rsid w:val="00044CAD"/>
    <w:rsid w:val="0007254E"/>
    <w:rsid w:val="00086D09"/>
    <w:rsid w:val="000B7DA5"/>
    <w:rsid w:val="000D08B1"/>
    <w:rsid w:val="000D39A0"/>
    <w:rsid w:val="000E1012"/>
    <w:rsid w:val="000F05FA"/>
    <w:rsid w:val="000F2D04"/>
    <w:rsid w:val="00106A31"/>
    <w:rsid w:val="00107230"/>
    <w:rsid w:val="001218AC"/>
    <w:rsid w:val="001244AF"/>
    <w:rsid w:val="00126291"/>
    <w:rsid w:val="0012740C"/>
    <w:rsid w:val="00133C80"/>
    <w:rsid w:val="00150796"/>
    <w:rsid w:val="00171BC0"/>
    <w:rsid w:val="001865AB"/>
    <w:rsid w:val="00193BA6"/>
    <w:rsid w:val="001943EA"/>
    <w:rsid w:val="001E299F"/>
    <w:rsid w:val="001E4340"/>
    <w:rsid w:val="001E579D"/>
    <w:rsid w:val="001F0A78"/>
    <w:rsid w:val="00203DE3"/>
    <w:rsid w:val="002153BA"/>
    <w:rsid w:val="0022247A"/>
    <w:rsid w:val="002232F7"/>
    <w:rsid w:val="00223391"/>
    <w:rsid w:val="00226D68"/>
    <w:rsid w:val="00241BE3"/>
    <w:rsid w:val="0027146F"/>
    <w:rsid w:val="00276138"/>
    <w:rsid w:val="002902D6"/>
    <w:rsid w:val="002B7F1A"/>
    <w:rsid w:val="002C498C"/>
    <w:rsid w:val="002C7959"/>
    <w:rsid w:val="002D2E7D"/>
    <w:rsid w:val="002F75AB"/>
    <w:rsid w:val="003210F3"/>
    <w:rsid w:val="00322848"/>
    <w:rsid w:val="00324222"/>
    <w:rsid w:val="0033711D"/>
    <w:rsid w:val="003730BF"/>
    <w:rsid w:val="00374391"/>
    <w:rsid w:val="0039015A"/>
    <w:rsid w:val="003936C2"/>
    <w:rsid w:val="003B54EE"/>
    <w:rsid w:val="003B7D07"/>
    <w:rsid w:val="003E738F"/>
    <w:rsid w:val="003F136F"/>
    <w:rsid w:val="003F76B1"/>
    <w:rsid w:val="00413B9A"/>
    <w:rsid w:val="004143DE"/>
    <w:rsid w:val="004227C9"/>
    <w:rsid w:val="0043101F"/>
    <w:rsid w:val="004334AC"/>
    <w:rsid w:val="00444D8D"/>
    <w:rsid w:val="0044672B"/>
    <w:rsid w:val="00482DDC"/>
    <w:rsid w:val="00487980"/>
    <w:rsid w:val="004A6914"/>
    <w:rsid w:val="004B62BB"/>
    <w:rsid w:val="004C5ACF"/>
    <w:rsid w:val="004C7665"/>
    <w:rsid w:val="004F1680"/>
    <w:rsid w:val="004F6401"/>
    <w:rsid w:val="0050344A"/>
    <w:rsid w:val="0052066F"/>
    <w:rsid w:val="00523D20"/>
    <w:rsid w:val="0052445B"/>
    <w:rsid w:val="0053060D"/>
    <w:rsid w:val="00533043"/>
    <w:rsid w:val="005336E0"/>
    <w:rsid w:val="0055286D"/>
    <w:rsid w:val="0055779B"/>
    <w:rsid w:val="005668F6"/>
    <w:rsid w:val="00577FC4"/>
    <w:rsid w:val="005806C3"/>
    <w:rsid w:val="00585221"/>
    <w:rsid w:val="005A5956"/>
    <w:rsid w:val="005B7649"/>
    <w:rsid w:val="005D096B"/>
    <w:rsid w:val="005E2F37"/>
    <w:rsid w:val="006214F4"/>
    <w:rsid w:val="00631913"/>
    <w:rsid w:val="00634039"/>
    <w:rsid w:val="00636795"/>
    <w:rsid w:val="006430C7"/>
    <w:rsid w:val="00653C72"/>
    <w:rsid w:val="00660685"/>
    <w:rsid w:val="00672B86"/>
    <w:rsid w:val="006976E6"/>
    <w:rsid w:val="006A57A6"/>
    <w:rsid w:val="006A63A5"/>
    <w:rsid w:val="006B06DE"/>
    <w:rsid w:val="006B1DE3"/>
    <w:rsid w:val="006D4188"/>
    <w:rsid w:val="006D5141"/>
    <w:rsid w:val="006E4CB3"/>
    <w:rsid w:val="006E5706"/>
    <w:rsid w:val="00720A3F"/>
    <w:rsid w:val="007211E2"/>
    <w:rsid w:val="007243AC"/>
    <w:rsid w:val="007422D0"/>
    <w:rsid w:val="00743F1C"/>
    <w:rsid w:val="00745566"/>
    <w:rsid w:val="00770926"/>
    <w:rsid w:val="00785206"/>
    <w:rsid w:val="007A3BB3"/>
    <w:rsid w:val="007A603D"/>
    <w:rsid w:val="007A6A07"/>
    <w:rsid w:val="007C10F2"/>
    <w:rsid w:val="007C4589"/>
    <w:rsid w:val="007C6A08"/>
    <w:rsid w:val="007F19E7"/>
    <w:rsid w:val="007F2872"/>
    <w:rsid w:val="007F7207"/>
    <w:rsid w:val="0080095B"/>
    <w:rsid w:val="008059CC"/>
    <w:rsid w:val="00814F25"/>
    <w:rsid w:val="0085181A"/>
    <w:rsid w:val="00852568"/>
    <w:rsid w:val="008655D5"/>
    <w:rsid w:val="00881D98"/>
    <w:rsid w:val="00884EF2"/>
    <w:rsid w:val="008908B3"/>
    <w:rsid w:val="00894DC2"/>
    <w:rsid w:val="008A7CCA"/>
    <w:rsid w:val="008B6CFC"/>
    <w:rsid w:val="008E2955"/>
    <w:rsid w:val="008E3385"/>
    <w:rsid w:val="008F5C18"/>
    <w:rsid w:val="00923712"/>
    <w:rsid w:val="0092503A"/>
    <w:rsid w:val="00930B72"/>
    <w:rsid w:val="00953B23"/>
    <w:rsid w:val="0096060F"/>
    <w:rsid w:val="009663A6"/>
    <w:rsid w:val="009664DD"/>
    <w:rsid w:val="009705D3"/>
    <w:rsid w:val="009757C2"/>
    <w:rsid w:val="00991696"/>
    <w:rsid w:val="009A0233"/>
    <w:rsid w:val="009A3784"/>
    <w:rsid w:val="009B22A5"/>
    <w:rsid w:val="009B3A6D"/>
    <w:rsid w:val="009C3D4E"/>
    <w:rsid w:val="009E4B11"/>
    <w:rsid w:val="009F4B25"/>
    <w:rsid w:val="009F65DC"/>
    <w:rsid w:val="00A07EBC"/>
    <w:rsid w:val="00A2155B"/>
    <w:rsid w:val="00A24B37"/>
    <w:rsid w:val="00A360A1"/>
    <w:rsid w:val="00A46838"/>
    <w:rsid w:val="00A51EDB"/>
    <w:rsid w:val="00A61DF7"/>
    <w:rsid w:val="00A6366D"/>
    <w:rsid w:val="00A66E6B"/>
    <w:rsid w:val="00A864E8"/>
    <w:rsid w:val="00AA56ED"/>
    <w:rsid w:val="00AB4DF3"/>
    <w:rsid w:val="00AB5B96"/>
    <w:rsid w:val="00AB75DE"/>
    <w:rsid w:val="00AC3330"/>
    <w:rsid w:val="00AF5FC6"/>
    <w:rsid w:val="00B00B09"/>
    <w:rsid w:val="00B07D25"/>
    <w:rsid w:val="00B175DA"/>
    <w:rsid w:val="00B27EA0"/>
    <w:rsid w:val="00B34DA7"/>
    <w:rsid w:val="00B513A6"/>
    <w:rsid w:val="00B86F8D"/>
    <w:rsid w:val="00BD2274"/>
    <w:rsid w:val="00BD4AD4"/>
    <w:rsid w:val="00BE0342"/>
    <w:rsid w:val="00BE4B11"/>
    <w:rsid w:val="00BE75A3"/>
    <w:rsid w:val="00C07F42"/>
    <w:rsid w:val="00C105B8"/>
    <w:rsid w:val="00C33204"/>
    <w:rsid w:val="00C42F9D"/>
    <w:rsid w:val="00C56DF2"/>
    <w:rsid w:val="00C81D14"/>
    <w:rsid w:val="00C9231C"/>
    <w:rsid w:val="00C9565D"/>
    <w:rsid w:val="00CA2101"/>
    <w:rsid w:val="00CA7B18"/>
    <w:rsid w:val="00CB68C9"/>
    <w:rsid w:val="00CC6C79"/>
    <w:rsid w:val="00CC7783"/>
    <w:rsid w:val="00CD1346"/>
    <w:rsid w:val="00CD4A7C"/>
    <w:rsid w:val="00D27EBA"/>
    <w:rsid w:val="00D4786C"/>
    <w:rsid w:val="00D54422"/>
    <w:rsid w:val="00D56318"/>
    <w:rsid w:val="00D9156D"/>
    <w:rsid w:val="00D964D6"/>
    <w:rsid w:val="00DB3DBE"/>
    <w:rsid w:val="00DC0BCD"/>
    <w:rsid w:val="00DD666F"/>
    <w:rsid w:val="00DE4759"/>
    <w:rsid w:val="00E01149"/>
    <w:rsid w:val="00E24ED6"/>
    <w:rsid w:val="00E376C1"/>
    <w:rsid w:val="00E679A3"/>
    <w:rsid w:val="00E734AA"/>
    <w:rsid w:val="00E74927"/>
    <w:rsid w:val="00E74E69"/>
    <w:rsid w:val="00EC2CEC"/>
    <w:rsid w:val="00ED0CDC"/>
    <w:rsid w:val="00EF5972"/>
    <w:rsid w:val="00EF7293"/>
    <w:rsid w:val="00F20A65"/>
    <w:rsid w:val="00F30933"/>
    <w:rsid w:val="00F4388F"/>
    <w:rsid w:val="00F51F94"/>
    <w:rsid w:val="00F6352E"/>
    <w:rsid w:val="00F81AE0"/>
    <w:rsid w:val="00F96B55"/>
    <w:rsid w:val="00FA2E27"/>
    <w:rsid w:val="00FA7657"/>
    <w:rsid w:val="00FC015E"/>
    <w:rsid w:val="00FC5F4D"/>
    <w:rsid w:val="00FC615D"/>
    <w:rsid w:val="00FE74BE"/>
    <w:rsid w:val="00FE7A6E"/>
    <w:rsid w:val="00FF0694"/>
    <w:rsid w:val="00FF2FF0"/>
    <w:rsid w:val="00FF431A"/>
    <w:rsid w:val="00FF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7E9018"/>
  <w15:docId w15:val="{24E7D529-B803-4730-B6A8-33D2F049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6319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44D8D"/>
    <w:rPr>
      <w:rFonts w:ascii="Tahoma" w:hAnsi="Tahoma" w:cs="Tahoma"/>
      <w:sz w:val="16"/>
      <w:szCs w:val="16"/>
    </w:rPr>
  </w:style>
  <w:style w:type="character" w:customStyle="1" w:styleId="BalloonTextChar">
    <w:name w:val="Balloon Text Char"/>
    <w:basedOn w:val="DefaultParagraphFont"/>
    <w:link w:val="BalloonText"/>
    <w:rsid w:val="00444D8D"/>
    <w:rPr>
      <w:rFonts w:ascii="Tahoma" w:hAnsi="Tahoma" w:cs="Tahoma"/>
      <w:sz w:val="16"/>
      <w:szCs w:val="16"/>
    </w:rPr>
  </w:style>
  <w:style w:type="character" w:customStyle="1" w:styleId="FooterChar">
    <w:name w:val="Footer Char"/>
    <w:basedOn w:val="DefaultParagraphFont"/>
    <w:link w:val="Footer"/>
    <w:uiPriority w:val="99"/>
    <w:rsid w:val="00A864E8"/>
    <w:rPr>
      <w:sz w:val="24"/>
      <w:szCs w:val="24"/>
    </w:rPr>
  </w:style>
  <w:style w:type="character" w:styleId="Hyperlink">
    <w:name w:val="Hyperlink"/>
    <w:basedOn w:val="DefaultParagraphFont"/>
    <w:uiPriority w:val="99"/>
    <w:unhideWhenUsed/>
    <w:rsid w:val="003B7D07"/>
    <w:rPr>
      <w:color w:val="0000FF"/>
      <w:u w:val="single"/>
    </w:rPr>
  </w:style>
  <w:style w:type="character" w:styleId="UnresolvedMention">
    <w:name w:val="Unresolved Mention"/>
    <w:basedOn w:val="DefaultParagraphFont"/>
    <w:uiPriority w:val="99"/>
    <w:semiHidden/>
    <w:unhideWhenUsed/>
    <w:rsid w:val="001E299F"/>
    <w:rPr>
      <w:color w:val="605E5C"/>
      <w:shd w:val="clear" w:color="auto" w:fill="E1DFDD"/>
    </w:rPr>
  </w:style>
  <w:style w:type="character" w:styleId="FollowedHyperlink">
    <w:name w:val="FollowedHyperlink"/>
    <w:basedOn w:val="DefaultParagraphFont"/>
    <w:semiHidden/>
    <w:unhideWhenUsed/>
    <w:rsid w:val="00C105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eq.mt.gov/files/Water/PWSUB/Documents/MTACR202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B6E39-FE0C-44CB-BA48-F7B37FC2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1658</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Attachment D</vt:lpstr>
    </vt:vector>
  </TitlesOfParts>
  <Company>EPA</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MONTANA’S 2025  Annual Public Water System Annual Compliance Report</dc:title>
  <dc:subject/>
  <dc:creator>Vickory, Andrea</dc:creator>
  <cp:keywords/>
  <dc:description/>
  <cp:lastModifiedBy>VandenBos, Jen</cp:lastModifiedBy>
  <cp:revision>6</cp:revision>
  <cp:lastPrinted>2024-07-07T18:00:00Z</cp:lastPrinted>
  <dcterms:created xsi:type="dcterms:W3CDTF">2026-06-18T16:54:00Z</dcterms:created>
  <dcterms:modified xsi:type="dcterms:W3CDTF">2026-06-22T18:54:00Z</dcterms:modified>
</cp:coreProperties>
</file>