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50B52" w14:textId="77777777" w:rsidR="000220E3" w:rsidRDefault="000220E3" w:rsidP="00EE4F09">
      <w:pPr>
        <w:tabs>
          <w:tab w:val="left" w:pos="1541"/>
        </w:tabs>
        <w:kinsoku w:val="0"/>
        <w:overflowPunct w:val="0"/>
        <w:autoSpaceDE w:val="0"/>
        <w:autoSpaceDN w:val="0"/>
        <w:adjustRightInd w:val="0"/>
        <w:spacing w:before="70" w:after="0" w:line="240" w:lineRule="auto"/>
        <w:rPr>
          <w:rFonts w:cstheme="minorHAnsi"/>
          <w:b/>
          <w:color w:val="000000"/>
          <w:sz w:val="28"/>
          <w:szCs w:val="28"/>
          <w:u w:val="single"/>
        </w:rPr>
      </w:pPr>
    </w:p>
    <w:p w14:paraId="1B53D9F4" w14:textId="73BDC2C9" w:rsidR="00887DFA" w:rsidRPr="00887DFA" w:rsidRDefault="00A979E3" w:rsidP="00091260">
      <w:pPr>
        <w:tabs>
          <w:tab w:val="left" w:pos="1541"/>
        </w:tabs>
        <w:kinsoku w:val="0"/>
        <w:overflowPunct w:val="0"/>
        <w:autoSpaceDE w:val="0"/>
        <w:autoSpaceDN w:val="0"/>
        <w:adjustRightInd w:val="0"/>
        <w:spacing w:before="70" w:after="0" w:line="240" w:lineRule="auto"/>
        <w:jc w:val="center"/>
        <w:rPr>
          <w:rFonts w:cstheme="minorHAnsi"/>
          <w:b/>
          <w:color w:val="000000"/>
          <w:sz w:val="28"/>
          <w:szCs w:val="28"/>
          <w:u w:val="single"/>
        </w:rPr>
      </w:pPr>
      <w:r>
        <w:rPr>
          <w:rFonts w:cstheme="minorHAnsi"/>
          <w:b/>
          <w:color w:val="000000"/>
          <w:sz w:val="36"/>
          <w:szCs w:val="36"/>
          <w:u w:val="single"/>
        </w:rPr>
        <w:t xml:space="preserve">STEP 1 - </w:t>
      </w:r>
      <w:r w:rsidR="00887DFA" w:rsidRPr="000220E3">
        <w:rPr>
          <w:rFonts w:cstheme="minorHAnsi"/>
          <w:b/>
          <w:color w:val="000000"/>
          <w:sz w:val="36"/>
          <w:szCs w:val="36"/>
          <w:u w:val="single"/>
        </w:rPr>
        <w:t>School Setup</w:t>
      </w:r>
    </w:p>
    <w:p w14:paraId="7ADD29BF" w14:textId="5F5AE985" w:rsidR="00887DFA" w:rsidRDefault="00887DFA" w:rsidP="002E4806">
      <w:pPr>
        <w:tabs>
          <w:tab w:val="left" w:pos="1541"/>
        </w:tabs>
        <w:kinsoku w:val="0"/>
        <w:overflowPunct w:val="0"/>
        <w:autoSpaceDE w:val="0"/>
        <w:autoSpaceDN w:val="0"/>
        <w:adjustRightInd w:val="0"/>
        <w:spacing w:before="70" w:after="0" w:line="240" w:lineRule="auto"/>
        <w:jc w:val="center"/>
        <w:rPr>
          <w:rFonts w:cstheme="minorHAnsi"/>
          <w:b/>
          <w:color w:val="000000"/>
          <w:sz w:val="24"/>
          <w:szCs w:val="24"/>
        </w:rPr>
      </w:pPr>
      <w:r w:rsidRPr="00091260">
        <w:rPr>
          <w:rFonts w:cstheme="minorHAnsi"/>
          <w:b/>
          <w:color w:val="000000"/>
          <w:sz w:val="24"/>
          <w:szCs w:val="24"/>
        </w:rPr>
        <w:t xml:space="preserve">Preparing </w:t>
      </w:r>
      <w:r w:rsidR="00FD3AF3">
        <w:rPr>
          <w:rFonts w:cstheme="minorHAnsi"/>
          <w:b/>
          <w:color w:val="000000"/>
          <w:sz w:val="24"/>
          <w:szCs w:val="24"/>
        </w:rPr>
        <w:t>School Information</w:t>
      </w:r>
      <w:r w:rsidR="002D49B2" w:rsidRPr="00091260">
        <w:rPr>
          <w:rFonts w:cstheme="minorHAnsi"/>
          <w:b/>
          <w:color w:val="000000"/>
          <w:sz w:val="24"/>
          <w:szCs w:val="24"/>
        </w:rPr>
        <w:t>,</w:t>
      </w:r>
      <w:r w:rsidRPr="00091260">
        <w:rPr>
          <w:rFonts w:cstheme="minorHAnsi"/>
          <w:b/>
          <w:color w:val="000000"/>
          <w:sz w:val="24"/>
          <w:szCs w:val="24"/>
        </w:rPr>
        <w:t xml:space="preserve"> Inventory</w:t>
      </w:r>
      <w:r w:rsidR="002D49B2" w:rsidRPr="002D77CD">
        <w:rPr>
          <w:rFonts w:cstheme="minorHAnsi"/>
          <w:b/>
          <w:color w:val="000000"/>
          <w:sz w:val="24"/>
          <w:szCs w:val="24"/>
        </w:rPr>
        <w:t>, Sampling Plan and</w:t>
      </w:r>
      <w:r w:rsidR="002D49B2" w:rsidRPr="00091260">
        <w:rPr>
          <w:rFonts w:cstheme="minorHAnsi"/>
          <w:b/>
          <w:color w:val="000000"/>
          <w:sz w:val="24"/>
          <w:szCs w:val="24"/>
        </w:rPr>
        <w:t xml:space="preserve"> Building </w:t>
      </w:r>
      <w:r w:rsidR="005519C1">
        <w:rPr>
          <w:rFonts w:cstheme="minorHAnsi"/>
          <w:b/>
          <w:color w:val="000000"/>
          <w:sz w:val="24"/>
          <w:szCs w:val="24"/>
        </w:rPr>
        <w:t>Floor Plan</w:t>
      </w:r>
    </w:p>
    <w:p w14:paraId="3DBD794B" w14:textId="353F93D9" w:rsidR="002D77CD" w:rsidRPr="00091260" w:rsidRDefault="002D77CD" w:rsidP="002E4806">
      <w:pPr>
        <w:tabs>
          <w:tab w:val="left" w:pos="1541"/>
        </w:tabs>
        <w:kinsoku w:val="0"/>
        <w:overflowPunct w:val="0"/>
        <w:autoSpaceDE w:val="0"/>
        <w:autoSpaceDN w:val="0"/>
        <w:adjustRightInd w:val="0"/>
        <w:spacing w:before="70" w:after="0" w:line="240" w:lineRule="auto"/>
        <w:jc w:val="center"/>
        <w:rPr>
          <w:rFonts w:cstheme="minorHAnsi"/>
          <w:b/>
          <w:color w:val="000000"/>
          <w:sz w:val="24"/>
          <w:szCs w:val="24"/>
        </w:rPr>
      </w:pPr>
      <w:r>
        <w:rPr>
          <w:rFonts w:cstheme="minorHAnsi"/>
          <w:b/>
          <w:color w:val="000000"/>
          <w:sz w:val="24"/>
          <w:szCs w:val="24"/>
        </w:rPr>
        <w:t xml:space="preserve">Revised March </w:t>
      </w:r>
      <w:r w:rsidR="004171D6">
        <w:rPr>
          <w:rFonts w:cstheme="minorHAnsi"/>
          <w:b/>
          <w:color w:val="000000"/>
          <w:sz w:val="24"/>
          <w:szCs w:val="24"/>
        </w:rPr>
        <w:t>06</w:t>
      </w:r>
      <w:r>
        <w:rPr>
          <w:rFonts w:cstheme="minorHAnsi"/>
          <w:b/>
          <w:color w:val="000000"/>
          <w:sz w:val="24"/>
          <w:szCs w:val="24"/>
        </w:rPr>
        <w:t>, 202</w:t>
      </w:r>
      <w:r w:rsidR="004171D6">
        <w:rPr>
          <w:rFonts w:cstheme="minorHAnsi"/>
          <w:b/>
          <w:color w:val="000000"/>
          <w:sz w:val="24"/>
          <w:szCs w:val="24"/>
        </w:rPr>
        <w:t>4</w:t>
      </w:r>
    </w:p>
    <w:p w14:paraId="00ADF192" w14:textId="77777777" w:rsidR="002E4806" w:rsidRDefault="002E4806" w:rsidP="002C615C">
      <w:pPr>
        <w:tabs>
          <w:tab w:val="left" w:pos="1541"/>
        </w:tabs>
        <w:kinsoku w:val="0"/>
        <w:overflowPunct w:val="0"/>
        <w:autoSpaceDE w:val="0"/>
        <w:autoSpaceDN w:val="0"/>
        <w:adjustRightInd w:val="0"/>
        <w:spacing w:before="70" w:after="0" w:line="240" w:lineRule="auto"/>
        <w:rPr>
          <w:rFonts w:cstheme="minorHAnsi"/>
          <w:color w:val="000000"/>
          <w:sz w:val="24"/>
          <w:szCs w:val="24"/>
        </w:rPr>
      </w:pPr>
    </w:p>
    <w:p w14:paraId="5B4FD4D0" w14:textId="77777777" w:rsidR="002E4806" w:rsidRDefault="002E4806" w:rsidP="002C615C">
      <w:pPr>
        <w:tabs>
          <w:tab w:val="left" w:pos="1541"/>
        </w:tabs>
        <w:kinsoku w:val="0"/>
        <w:overflowPunct w:val="0"/>
        <w:autoSpaceDE w:val="0"/>
        <w:autoSpaceDN w:val="0"/>
        <w:adjustRightInd w:val="0"/>
        <w:spacing w:before="70" w:after="0" w:line="240" w:lineRule="auto"/>
        <w:rPr>
          <w:rFonts w:cstheme="minorHAnsi"/>
          <w:color w:val="000000"/>
          <w:sz w:val="24"/>
          <w:szCs w:val="24"/>
        </w:rPr>
      </w:pPr>
    </w:p>
    <w:p w14:paraId="119788DD" w14:textId="17874E21" w:rsidR="00887DFA" w:rsidRPr="004171D6" w:rsidRDefault="00F400AB" w:rsidP="002C615C">
      <w:pPr>
        <w:tabs>
          <w:tab w:val="left" w:pos="1541"/>
        </w:tabs>
        <w:kinsoku w:val="0"/>
        <w:overflowPunct w:val="0"/>
        <w:autoSpaceDE w:val="0"/>
        <w:autoSpaceDN w:val="0"/>
        <w:adjustRightInd w:val="0"/>
        <w:spacing w:before="70" w:after="0" w:line="240" w:lineRule="auto"/>
        <w:rPr>
          <w:rFonts w:cstheme="minorHAnsi"/>
          <w:strike/>
          <w:color w:val="000000"/>
          <w:sz w:val="24"/>
          <w:szCs w:val="24"/>
        </w:rPr>
      </w:pPr>
      <w:r>
        <w:rPr>
          <w:rFonts w:cstheme="minorHAnsi"/>
          <w:color w:val="000000"/>
          <w:sz w:val="24"/>
          <w:szCs w:val="24"/>
        </w:rPr>
        <w:t xml:space="preserve">School administrators should </w:t>
      </w:r>
      <w:r w:rsidR="00887DFA" w:rsidRPr="002C615C">
        <w:rPr>
          <w:rFonts w:cstheme="minorHAnsi"/>
          <w:color w:val="000000"/>
          <w:sz w:val="24"/>
          <w:szCs w:val="24"/>
        </w:rPr>
        <w:t xml:space="preserve">have a general understanding of </w:t>
      </w:r>
      <w:r w:rsidR="006E402D">
        <w:rPr>
          <w:rFonts w:cstheme="minorHAnsi"/>
          <w:color w:val="000000"/>
          <w:sz w:val="24"/>
          <w:szCs w:val="24"/>
        </w:rPr>
        <w:t>the</w:t>
      </w:r>
      <w:r w:rsidR="00887DFA" w:rsidRPr="002C615C">
        <w:rPr>
          <w:rFonts w:cstheme="minorHAnsi"/>
          <w:color w:val="000000"/>
          <w:sz w:val="24"/>
          <w:szCs w:val="24"/>
        </w:rPr>
        <w:t xml:space="preserve"> school’s maintenance and plumbing history as well as what is currently being used in the facility. </w:t>
      </w:r>
      <w:r w:rsidR="002D49B2">
        <w:rPr>
          <w:rFonts w:cstheme="minorHAnsi"/>
          <w:color w:val="000000"/>
          <w:sz w:val="24"/>
          <w:szCs w:val="24"/>
        </w:rPr>
        <w:t xml:space="preserve">The following sections will </w:t>
      </w:r>
      <w:r w:rsidR="006E402D">
        <w:rPr>
          <w:rFonts w:cstheme="minorHAnsi"/>
          <w:color w:val="000000"/>
          <w:sz w:val="24"/>
          <w:szCs w:val="24"/>
        </w:rPr>
        <w:t xml:space="preserve">provide </w:t>
      </w:r>
      <w:r w:rsidR="002D49B2">
        <w:rPr>
          <w:rFonts w:cstheme="minorHAnsi"/>
          <w:color w:val="000000"/>
          <w:sz w:val="24"/>
          <w:szCs w:val="24"/>
        </w:rPr>
        <w:t>guid</w:t>
      </w:r>
      <w:r w:rsidR="006E402D">
        <w:rPr>
          <w:rFonts w:cstheme="minorHAnsi"/>
          <w:color w:val="000000"/>
          <w:sz w:val="24"/>
          <w:szCs w:val="24"/>
        </w:rPr>
        <w:t>ance on</w:t>
      </w:r>
      <w:r w:rsidR="002D49B2">
        <w:rPr>
          <w:rFonts w:cstheme="minorHAnsi"/>
          <w:color w:val="000000"/>
          <w:sz w:val="24"/>
          <w:szCs w:val="24"/>
        </w:rPr>
        <w:t xml:space="preserve"> developing the required </w:t>
      </w:r>
      <w:r w:rsidR="00A979E3">
        <w:rPr>
          <w:rFonts w:cstheme="minorHAnsi"/>
          <w:color w:val="000000"/>
          <w:sz w:val="24"/>
          <w:szCs w:val="24"/>
        </w:rPr>
        <w:t>information</w:t>
      </w:r>
      <w:r w:rsidR="002D49B2">
        <w:rPr>
          <w:rFonts w:cstheme="minorHAnsi"/>
          <w:color w:val="000000"/>
          <w:sz w:val="24"/>
          <w:szCs w:val="24"/>
        </w:rPr>
        <w:t xml:space="preserve"> need</w:t>
      </w:r>
      <w:r w:rsidR="006E402D">
        <w:rPr>
          <w:rFonts w:cstheme="minorHAnsi"/>
          <w:color w:val="000000"/>
          <w:sz w:val="24"/>
          <w:szCs w:val="24"/>
        </w:rPr>
        <w:t>ed</w:t>
      </w:r>
      <w:r w:rsidR="002D49B2">
        <w:rPr>
          <w:rFonts w:cstheme="minorHAnsi"/>
          <w:color w:val="000000"/>
          <w:sz w:val="24"/>
          <w:szCs w:val="24"/>
        </w:rPr>
        <w:t xml:space="preserve"> for your lead sampling program.</w:t>
      </w:r>
      <w:r w:rsidR="00CE7433">
        <w:rPr>
          <w:rFonts w:cstheme="minorHAnsi"/>
          <w:color w:val="000000"/>
          <w:sz w:val="24"/>
          <w:szCs w:val="24"/>
        </w:rPr>
        <w:t xml:space="preserve"> </w:t>
      </w:r>
      <w:r w:rsidR="00A979E3">
        <w:rPr>
          <w:rFonts w:cstheme="minorHAnsi"/>
          <w:color w:val="000000"/>
          <w:sz w:val="24"/>
          <w:szCs w:val="24"/>
        </w:rPr>
        <w:t xml:space="preserve"> </w:t>
      </w:r>
    </w:p>
    <w:p w14:paraId="7426C4FE" w14:textId="2266DE4C" w:rsidR="002E4806" w:rsidRDefault="002E4806" w:rsidP="002C615C">
      <w:pPr>
        <w:tabs>
          <w:tab w:val="left" w:pos="1541"/>
        </w:tabs>
        <w:kinsoku w:val="0"/>
        <w:overflowPunct w:val="0"/>
        <w:autoSpaceDE w:val="0"/>
        <w:autoSpaceDN w:val="0"/>
        <w:adjustRightInd w:val="0"/>
        <w:spacing w:before="70" w:after="0" w:line="240" w:lineRule="auto"/>
        <w:rPr>
          <w:rFonts w:cstheme="minorHAnsi"/>
          <w:color w:val="FF0000"/>
          <w:sz w:val="24"/>
          <w:szCs w:val="24"/>
        </w:rPr>
      </w:pPr>
    </w:p>
    <w:p w14:paraId="4E53E5C3" w14:textId="314794F1" w:rsidR="002E4806" w:rsidRDefault="00F400AB" w:rsidP="002E4806">
      <w:pPr>
        <w:pStyle w:val="ListParagraph"/>
        <w:tabs>
          <w:tab w:val="left" w:pos="1541"/>
        </w:tabs>
        <w:kinsoku w:val="0"/>
        <w:overflowPunct w:val="0"/>
        <w:autoSpaceDE w:val="0"/>
        <w:autoSpaceDN w:val="0"/>
        <w:adjustRightInd w:val="0"/>
        <w:spacing w:before="70" w:after="0" w:line="240" w:lineRule="auto"/>
        <w:ind w:left="360"/>
        <w:rPr>
          <w:rFonts w:cstheme="minorHAnsi"/>
          <w:color w:val="000000"/>
          <w:sz w:val="24"/>
          <w:szCs w:val="24"/>
        </w:rPr>
      </w:pPr>
      <w:r>
        <w:rPr>
          <w:rFonts w:cstheme="minorHAnsi"/>
          <w:color w:val="000000"/>
          <w:sz w:val="24"/>
          <w:szCs w:val="24"/>
        </w:rPr>
        <w:t>STEP 1: Plumbing History</w:t>
      </w:r>
    </w:p>
    <w:p w14:paraId="7005B633" w14:textId="56AACEFC" w:rsidR="00AF7865" w:rsidRDefault="00887DFA" w:rsidP="00AF7865">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sidRPr="00CE7433">
        <w:rPr>
          <w:rFonts w:cstheme="minorHAnsi"/>
          <w:color w:val="000000"/>
          <w:sz w:val="24"/>
          <w:szCs w:val="24"/>
        </w:rPr>
        <w:t xml:space="preserve">Use the </w:t>
      </w:r>
      <w:r w:rsidR="00CE7433">
        <w:rPr>
          <w:rFonts w:cstheme="minorHAnsi"/>
          <w:color w:val="000000"/>
          <w:sz w:val="24"/>
          <w:szCs w:val="24"/>
        </w:rPr>
        <w:t>plumbing history form template</w:t>
      </w:r>
      <w:r w:rsidR="00030F95" w:rsidRPr="00A979E3">
        <w:rPr>
          <w:rFonts w:cstheme="minorHAnsi"/>
          <w:color w:val="000000"/>
          <w:sz w:val="24"/>
          <w:szCs w:val="24"/>
        </w:rPr>
        <w:t xml:space="preserve"> </w:t>
      </w:r>
      <w:r w:rsidRPr="00A979E3">
        <w:rPr>
          <w:rFonts w:cstheme="minorHAnsi"/>
          <w:color w:val="000000"/>
          <w:sz w:val="24"/>
          <w:szCs w:val="24"/>
        </w:rPr>
        <w:t>to</w:t>
      </w:r>
      <w:r>
        <w:rPr>
          <w:rFonts w:cstheme="minorHAnsi"/>
          <w:color w:val="000000"/>
          <w:sz w:val="24"/>
          <w:szCs w:val="24"/>
        </w:rPr>
        <w:t xml:space="preserve"> enter general school information and history of the school</w:t>
      </w:r>
      <w:r w:rsidR="002D49B2">
        <w:rPr>
          <w:rFonts w:cstheme="minorHAnsi"/>
          <w:color w:val="000000"/>
          <w:sz w:val="24"/>
          <w:szCs w:val="24"/>
        </w:rPr>
        <w:t>’</w:t>
      </w:r>
      <w:r>
        <w:rPr>
          <w:rFonts w:cstheme="minorHAnsi"/>
          <w:color w:val="000000"/>
          <w:sz w:val="24"/>
          <w:szCs w:val="24"/>
        </w:rPr>
        <w:t xml:space="preserve">s plumbing system (maintenance, upgrades, and/or construction).  </w:t>
      </w:r>
      <w:r w:rsidR="00CE7433">
        <w:rPr>
          <w:rFonts w:cstheme="minorHAnsi"/>
          <w:color w:val="000000"/>
          <w:sz w:val="24"/>
          <w:szCs w:val="24"/>
        </w:rPr>
        <w:t>The template can be found on DEQ’s lead in school webpage (</w:t>
      </w:r>
      <w:hyperlink r:id="rId7" w:anchor="Admins" w:history="1">
        <w:r w:rsidR="00CE7433" w:rsidRPr="001C0D49">
          <w:rPr>
            <w:rStyle w:val="Hyperlink"/>
            <w:rFonts w:cstheme="minorHAnsi"/>
            <w:sz w:val="24"/>
            <w:szCs w:val="24"/>
          </w:rPr>
          <w:t>https://deq.mt.gov/water/programs/dw-lead#Admins</w:t>
        </w:r>
      </w:hyperlink>
      <w:r w:rsidR="00CE7433">
        <w:rPr>
          <w:rFonts w:cstheme="minorHAnsi"/>
          <w:color w:val="000000"/>
          <w:sz w:val="24"/>
          <w:szCs w:val="24"/>
        </w:rPr>
        <w:t xml:space="preserve"> ). </w:t>
      </w:r>
      <w:r>
        <w:rPr>
          <w:rFonts w:cstheme="minorHAnsi"/>
          <w:color w:val="000000"/>
          <w:sz w:val="24"/>
          <w:szCs w:val="24"/>
        </w:rPr>
        <w:t xml:space="preserve"> </w:t>
      </w:r>
      <w:r w:rsidR="00030F95">
        <w:rPr>
          <w:rFonts w:cstheme="minorHAnsi"/>
          <w:color w:val="000000"/>
          <w:sz w:val="24"/>
          <w:szCs w:val="24"/>
        </w:rPr>
        <w:t xml:space="preserve">This information can be valuable in determining if </w:t>
      </w:r>
      <w:r w:rsidR="00BF17E2">
        <w:rPr>
          <w:rFonts w:cstheme="minorHAnsi"/>
          <w:color w:val="000000"/>
          <w:sz w:val="24"/>
          <w:szCs w:val="24"/>
        </w:rPr>
        <w:t>l</w:t>
      </w:r>
      <w:r w:rsidR="00030F95">
        <w:rPr>
          <w:rFonts w:cstheme="minorHAnsi"/>
          <w:color w:val="000000"/>
          <w:sz w:val="24"/>
          <w:szCs w:val="24"/>
        </w:rPr>
        <w:t>ead may be present in the plumbing system.  It is understood that some of the information and knowledge may not be available based on age of the school and staff turnover.</w:t>
      </w:r>
    </w:p>
    <w:p w14:paraId="56B99D40" w14:textId="77777777" w:rsidR="00CE7433" w:rsidRDefault="00CE7433" w:rsidP="0051548D">
      <w:pPr>
        <w:pStyle w:val="ListParagraph"/>
        <w:tabs>
          <w:tab w:val="left" w:pos="1541"/>
        </w:tabs>
        <w:kinsoku w:val="0"/>
        <w:overflowPunct w:val="0"/>
        <w:autoSpaceDE w:val="0"/>
        <w:autoSpaceDN w:val="0"/>
        <w:adjustRightInd w:val="0"/>
        <w:spacing w:before="70" w:after="0" w:line="240" w:lineRule="auto"/>
        <w:ind w:left="792"/>
        <w:rPr>
          <w:sz w:val="24"/>
          <w:szCs w:val="24"/>
        </w:rPr>
      </w:pPr>
    </w:p>
    <w:p w14:paraId="262BA642" w14:textId="71D36AEB" w:rsidR="002C504F" w:rsidRPr="00CE33D6" w:rsidRDefault="00AF7865" w:rsidP="0051548D">
      <w:pPr>
        <w:pStyle w:val="ListParagraph"/>
        <w:tabs>
          <w:tab w:val="left" w:pos="1541"/>
        </w:tabs>
        <w:kinsoku w:val="0"/>
        <w:overflowPunct w:val="0"/>
        <w:autoSpaceDE w:val="0"/>
        <w:autoSpaceDN w:val="0"/>
        <w:adjustRightInd w:val="0"/>
        <w:spacing w:before="70" w:after="0" w:line="240" w:lineRule="auto"/>
        <w:ind w:left="792"/>
        <w:rPr>
          <w:sz w:val="24"/>
          <w:szCs w:val="24"/>
        </w:rPr>
      </w:pPr>
      <w:r>
        <w:rPr>
          <w:sz w:val="24"/>
          <w:szCs w:val="24"/>
        </w:rPr>
        <w:t>As part of completing</w:t>
      </w:r>
      <w:r w:rsidR="006E402D">
        <w:rPr>
          <w:sz w:val="24"/>
          <w:szCs w:val="24"/>
        </w:rPr>
        <w:t xml:space="preserve"> the</w:t>
      </w:r>
      <w:r>
        <w:rPr>
          <w:sz w:val="24"/>
          <w:szCs w:val="24"/>
        </w:rPr>
        <w:t xml:space="preserve"> </w:t>
      </w:r>
      <w:r w:rsidR="00110FCC">
        <w:rPr>
          <w:sz w:val="24"/>
          <w:szCs w:val="24"/>
        </w:rPr>
        <w:t>p</w:t>
      </w:r>
      <w:r>
        <w:rPr>
          <w:sz w:val="24"/>
          <w:szCs w:val="24"/>
        </w:rPr>
        <w:t xml:space="preserve">lumbing </w:t>
      </w:r>
      <w:r w:rsidR="00110FCC">
        <w:rPr>
          <w:sz w:val="24"/>
          <w:szCs w:val="24"/>
        </w:rPr>
        <w:t>h</w:t>
      </w:r>
      <w:r>
        <w:rPr>
          <w:sz w:val="24"/>
          <w:szCs w:val="24"/>
        </w:rPr>
        <w:t>istory, u</w:t>
      </w:r>
      <w:r w:rsidR="002C504F" w:rsidRPr="002C504F">
        <w:rPr>
          <w:sz w:val="24"/>
          <w:szCs w:val="24"/>
        </w:rPr>
        <w:t>nderstand how water enters and flows through</w:t>
      </w:r>
      <w:r>
        <w:rPr>
          <w:sz w:val="24"/>
          <w:szCs w:val="24"/>
        </w:rPr>
        <w:t xml:space="preserve"> the school’s</w:t>
      </w:r>
      <w:r w:rsidR="002C504F" w:rsidRPr="002C504F">
        <w:rPr>
          <w:sz w:val="24"/>
          <w:szCs w:val="24"/>
        </w:rPr>
        <w:t xml:space="preserve"> building(s)</w:t>
      </w:r>
      <w:r w:rsidR="0051548D">
        <w:rPr>
          <w:sz w:val="24"/>
          <w:szCs w:val="24"/>
        </w:rPr>
        <w:t xml:space="preserve">. </w:t>
      </w:r>
      <w:r w:rsidR="002C504F" w:rsidRPr="00CE33D6">
        <w:rPr>
          <w:sz w:val="24"/>
          <w:szCs w:val="24"/>
        </w:rPr>
        <w:t xml:space="preserve">As shown in Exhibit 1, in single-story buildings the water comes from the service connection via main plumbing headers. These, in turn, supply water to </w:t>
      </w:r>
      <w:r w:rsidR="00AF3D06">
        <w:rPr>
          <w:sz w:val="24"/>
          <w:szCs w:val="24"/>
        </w:rPr>
        <w:t>the</w:t>
      </w:r>
      <w:r w:rsidR="002C504F" w:rsidRPr="00CE33D6">
        <w:rPr>
          <w:sz w:val="24"/>
          <w:szCs w:val="24"/>
        </w:rPr>
        <w:t xml:space="preserve"> </w:t>
      </w:r>
      <w:r w:rsidR="00AF3D06">
        <w:rPr>
          <w:sz w:val="24"/>
          <w:szCs w:val="24"/>
        </w:rPr>
        <w:t>s</w:t>
      </w:r>
      <w:r w:rsidR="002C504F" w:rsidRPr="00CE33D6">
        <w:rPr>
          <w:sz w:val="24"/>
          <w:szCs w:val="24"/>
        </w:rPr>
        <w:t xml:space="preserve">maller plumbing connections </w:t>
      </w:r>
      <w:r w:rsidR="00AF3D06">
        <w:rPr>
          <w:sz w:val="24"/>
          <w:szCs w:val="24"/>
        </w:rPr>
        <w:t>which</w:t>
      </w:r>
      <w:r w:rsidR="002C504F" w:rsidRPr="00CE33D6">
        <w:rPr>
          <w:sz w:val="24"/>
          <w:szCs w:val="24"/>
        </w:rPr>
        <w:t xml:space="preserve"> supply water to the faucets, drinking water fountains, and other outlets. In multilevel buildings (Exhibit 2), water is carried to the different floors by one or more riser pipes. In addition, in some buildings, water may be stored in a tank prior to being distributed to the drinking water outlets and fixtures. Remember, for sampling purposes,</w:t>
      </w:r>
      <w:r w:rsidR="008B2FA1">
        <w:rPr>
          <w:sz w:val="24"/>
          <w:szCs w:val="24"/>
        </w:rPr>
        <w:t xml:space="preserve"> </w:t>
      </w:r>
      <w:r w:rsidR="002C504F" w:rsidRPr="00CE33D6">
        <w:rPr>
          <w:sz w:val="24"/>
          <w:szCs w:val="24"/>
        </w:rPr>
        <w:t xml:space="preserve">that water within a plumbing system moves from the water main in the street through the service connection and through the building. Try to learn more about how water flows </w:t>
      </w:r>
      <w:r w:rsidR="006E402D">
        <w:rPr>
          <w:sz w:val="24"/>
          <w:szCs w:val="24"/>
        </w:rPr>
        <w:t xml:space="preserve">throughout the school’s </w:t>
      </w:r>
      <w:r w:rsidR="002C504F" w:rsidRPr="00CE33D6">
        <w:rPr>
          <w:sz w:val="24"/>
          <w:szCs w:val="24"/>
        </w:rPr>
        <w:t xml:space="preserve">facility to better </w:t>
      </w:r>
      <w:r w:rsidR="00BF17E2">
        <w:rPr>
          <w:sz w:val="24"/>
          <w:szCs w:val="24"/>
        </w:rPr>
        <w:t>guide</w:t>
      </w:r>
      <w:r w:rsidR="002C504F" w:rsidRPr="00CE33D6">
        <w:rPr>
          <w:sz w:val="24"/>
          <w:szCs w:val="24"/>
        </w:rPr>
        <w:t xml:space="preserve"> your sampling plan.</w:t>
      </w:r>
    </w:p>
    <w:p w14:paraId="0889B0B8" w14:textId="77777777" w:rsidR="00CE7433" w:rsidRDefault="00CE7433"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739602D2" w14:textId="0B604D7F" w:rsidR="002C504F"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Pr>
          <w:rFonts w:cstheme="minorHAnsi"/>
          <w:color w:val="000000"/>
          <w:sz w:val="24"/>
          <w:szCs w:val="24"/>
        </w:rPr>
        <w:t>Exhibit 1: Plumbing Configuration for a Single-Level Building</w:t>
      </w:r>
    </w:p>
    <w:p w14:paraId="5CF7321E" w14:textId="1BE73B62" w:rsidR="002C504F" w:rsidRDefault="00AF3D06" w:rsidP="00887DFA">
      <w:pPr>
        <w:pStyle w:val="ListParagraph"/>
        <w:tabs>
          <w:tab w:val="left" w:pos="1541"/>
        </w:tabs>
        <w:kinsoku w:val="0"/>
        <w:overflowPunct w:val="0"/>
        <w:autoSpaceDE w:val="0"/>
        <w:autoSpaceDN w:val="0"/>
        <w:adjustRightInd w:val="0"/>
        <w:spacing w:before="70" w:after="0" w:line="240" w:lineRule="auto"/>
        <w:ind w:left="792"/>
        <w:rPr>
          <w:noProof/>
        </w:rPr>
      </w:pPr>
      <w:r>
        <w:rPr>
          <w:noProof/>
        </w:rPr>
        <w:lastRenderedPageBreak/>
        <w:drawing>
          <wp:inline distT="0" distB="0" distL="0" distR="0" wp14:anchorId="6342E826" wp14:editId="74D91D77">
            <wp:extent cx="5943600" cy="3877310"/>
            <wp:effectExtent l="0" t="0" r="0" b="8890"/>
            <wp:docPr id="13" name="Picture 13" descr="Plumbing configuration for a single level building. Shows how the water main connects to the service connection and how that flows through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umbing configuration for a single level building. Shows how the water main connects to the service connection and how that flows through the building. "/>
                    <pic:cNvPicPr/>
                  </pic:nvPicPr>
                  <pic:blipFill>
                    <a:blip r:embed="rId8"/>
                    <a:stretch>
                      <a:fillRect/>
                    </a:stretch>
                  </pic:blipFill>
                  <pic:spPr>
                    <a:xfrm>
                      <a:off x="0" y="0"/>
                      <a:ext cx="5943600" cy="3877310"/>
                    </a:xfrm>
                    <a:prstGeom prst="rect">
                      <a:avLst/>
                    </a:prstGeom>
                  </pic:spPr>
                </pic:pic>
              </a:graphicData>
            </a:graphic>
          </wp:inline>
        </w:drawing>
      </w:r>
    </w:p>
    <w:p w14:paraId="0002B98F" w14:textId="3A961565"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noProof/>
        </w:rPr>
      </w:pPr>
    </w:p>
    <w:p w14:paraId="2ABF98F6" w14:textId="04DA0D19"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noProof/>
        </w:rPr>
      </w:pPr>
    </w:p>
    <w:p w14:paraId="13D073B2"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BD0C227"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3F1DB51D"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3D750484"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AB805E2"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48F6FBF3"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1AD7B040"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6CD00D48"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AE23BCC"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489741D"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1AF848D3"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77EFA74F"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162F1D05"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402E47E0"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B95345A"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20B3813E"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230C37EC"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47C639C3"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0AF86D97"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3C351DB2" w14:textId="7693462F"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Pr>
          <w:rFonts w:cstheme="minorHAnsi"/>
          <w:color w:val="000000"/>
          <w:sz w:val="24"/>
          <w:szCs w:val="24"/>
        </w:rPr>
        <w:lastRenderedPageBreak/>
        <w:t>Exhibit 2: Plumbing Configuration for a Multilevel Building</w:t>
      </w:r>
    </w:p>
    <w:p w14:paraId="124A7E3F" w14:textId="116CD58E" w:rsidR="00030F95" w:rsidRDefault="00030F95"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6DA65AC8" w14:textId="5DEDB479" w:rsidR="00091260" w:rsidRDefault="00AF3D06" w:rsidP="00091260">
      <w:pPr>
        <w:pStyle w:val="ListParagraph"/>
        <w:tabs>
          <w:tab w:val="left" w:pos="1541"/>
        </w:tabs>
        <w:kinsoku w:val="0"/>
        <w:overflowPunct w:val="0"/>
        <w:autoSpaceDE w:val="0"/>
        <w:autoSpaceDN w:val="0"/>
        <w:adjustRightInd w:val="0"/>
        <w:spacing w:before="70" w:after="0" w:line="240" w:lineRule="auto"/>
        <w:ind w:left="792"/>
      </w:pPr>
      <w:r>
        <w:rPr>
          <w:noProof/>
        </w:rPr>
        <w:drawing>
          <wp:inline distT="0" distB="0" distL="0" distR="0" wp14:anchorId="033180C5" wp14:editId="088AEB34">
            <wp:extent cx="5943600" cy="4575175"/>
            <wp:effectExtent l="0" t="0" r="0" b="0"/>
            <wp:docPr id="14" name="Picture 14" descr="Diagram of a plumbing configuration for a multilevel building. Shows how the water main connects to the service connection, and how that brings the water to the different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of a plumbing configuration for a multilevel building. Shows how the water main connects to the service connection, and how that brings the water to the different levels. "/>
                    <pic:cNvPicPr/>
                  </pic:nvPicPr>
                  <pic:blipFill>
                    <a:blip r:embed="rId9"/>
                    <a:stretch>
                      <a:fillRect/>
                    </a:stretch>
                  </pic:blipFill>
                  <pic:spPr>
                    <a:xfrm>
                      <a:off x="0" y="0"/>
                      <a:ext cx="5943600" cy="4575175"/>
                    </a:xfrm>
                    <a:prstGeom prst="rect">
                      <a:avLst/>
                    </a:prstGeom>
                  </pic:spPr>
                </pic:pic>
              </a:graphicData>
            </a:graphic>
          </wp:inline>
        </w:drawing>
      </w:r>
    </w:p>
    <w:p w14:paraId="732AF0B7" w14:textId="65C452C0" w:rsidR="00091260" w:rsidRDefault="00091260" w:rsidP="00091260">
      <w:pPr>
        <w:pStyle w:val="ListParagraph"/>
        <w:tabs>
          <w:tab w:val="left" w:pos="1541"/>
        </w:tabs>
        <w:kinsoku w:val="0"/>
        <w:overflowPunct w:val="0"/>
        <w:autoSpaceDE w:val="0"/>
        <w:autoSpaceDN w:val="0"/>
        <w:adjustRightInd w:val="0"/>
        <w:spacing w:before="70" w:after="0" w:line="240" w:lineRule="auto"/>
        <w:ind w:left="792"/>
      </w:pPr>
    </w:p>
    <w:p w14:paraId="3FA9A520" w14:textId="0AC8835B" w:rsidR="00030F95" w:rsidRPr="00091260" w:rsidRDefault="00091260" w:rsidP="00091260">
      <w:pPr>
        <w:pStyle w:val="ListParagraph"/>
        <w:tabs>
          <w:tab w:val="left" w:pos="1541"/>
        </w:tabs>
        <w:kinsoku w:val="0"/>
        <w:overflowPunct w:val="0"/>
        <w:autoSpaceDE w:val="0"/>
        <w:autoSpaceDN w:val="0"/>
        <w:adjustRightInd w:val="0"/>
        <w:spacing w:before="70" w:after="0" w:line="240" w:lineRule="auto"/>
        <w:ind w:left="792"/>
        <w:rPr>
          <w:sz w:val="24"/>
          <w:szCs w:val="24"/>
        </w:rPr>
      </w:pPr>
      <w:r w:rsidRPr="00091260">
        <w:rPr>
          <w:sz w:val="24"/>
          <w:szCs w:val="24"/>
        </w:rPr>
        <w:t>S</w:t>
      </w:r>
      <w:r w:rsidR="006E402D" w:rsidRPr="00091260">
        <w:rPr>
          <w:sz w:val="24"/>
          <w:szCs w:val="24"/>
        </w:rPr>
        <w:t xml:space="preserve">TEP 2: </w:t>
      </w:r>
      <w:r w:rsidR="00030F95" w:rsidRPr="00091260">
        <w:rPr>
          <w:sz w:val="24"/>
          <w:szCs w:val="24"/>
        </w:rPr>
        <w:t>Plumbing Inventory</w:t>
      </w:r>
    </w:p>
    <w:p w14:paraId="6A309BDB" w14:textId="664F8497" w:rsidR="00887DFA" w:rsidRPr="009B74A4" w:rsidRDefault="00887DFA"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16"/>
          <w:szCs w:val="16"/>
        </w:rPr>
      </w:pPr>
    </w:p>
    <w:p w14:paraId="65D81B97" w14:textId="7C496231" w:rsidR="001A04E2" w:rsidRPr="00110FCC" w:rsidRDefault="00CE7433"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Pr>
          <w:sz w:val="24"/>
          <w:szCs w:val="24"/>
        </w:rPr>
        <w:t>Conduct</w:t>
      </w:r>
      <w:r w:rsidR="001A04E2" w:rsidRPr="00110FCC">
        <w:rPr>
          <w:rFonts w:cstheme="minorHAnsi"/>
          <w:color w:val="000000"/>
          <w:sz w:val="24"/>
          <w:szCs w:val="24"/>
        </w:rPr>
        <w:t xml:space="preserve"> a walkthrough of </w:t>
      </w:r>
      <w:r w:rsidR="006E402D">
        <w:rPr>
          <w:rFonts w:cstheme="minorHAnsi"/>
          <w:color w:val="000000"/>
          <w:sz w:val="24"/>
          <w:szCs w:val="24"/>
        </w:rPr>
        <w:t>the</w:t>
      </w:r>
      <w:r w:rsidR="001A04E2" w:rsidRPr="00110FCC">
        <w:rPr>
          <w:rFonts w:cstheme="minorHAnsi"/>
          <w:color w:val="000000"/>
          <w:sz w:val="24"/>
          <w:szCs w:val="24"/>
        </w:rPr>
        <w:t xml:space="preserve"> school.  </w:t>
      </w:r>
    </w:p>
    <w:p w14:paraId="2EA75370" w14:textId="6DE600CD" w:rsidR="001A04E2" w:rsidRPr="00110FCC" w:rsidRDefault="001A04E2" w:rsidP="001A04E2">
      <w:pPr>
        <w:pStyle w:val="ListParagraph"/>
        <w:numPr>
          <w:ilvl w:val="0"/>
          <w:numId w:val="5"/>
        </w:numPr>
        <w:tabs>
          <w:tab w:val="left" w:pos="1541"/>
        </w:tabs>
        <w:kinsoku w:val="0"/>
        <w:overflowPunct w:val="0"/>
        <w:autoSpaceDE w:val="0"/>
        <w:autoSpaceDN w:val="0"/>
        <w:adjustRightInd w:val="0"/>
        <w:spacing w:before="70" w:after="0" w:line="240" w:lineRule="auto"/>
        <w:rPr>
          <w:sz w:val="24"/>
          <w:szCs w:val="24"/>
        </w:rPr>
      </w:pPr>
      <w:r w:rsidRPr="00110FCC">
        <w:rPr>
          <w:rFonts w:cstheme="minorHAnsi"/>
          <w:color w:val="000000"/>
          <w:sz w:val="24"/>
          <w:szCs w:val="24"/>
        </w:rPr>
        <w:t>Document all water fixtures</w:t>
      </w:r>
      <w:r w:rsidR="0048770D" w:rsidRPr="00110FCC">
        <w:rPr>
          <w:rFonts w:cstheme="minorHAnsi"/>
          <w:color w:val="000000"/>
          <w:sz w:val="24"/>
          <w:szCs w:val="24"/>
        </w:rPr>
        <w:t xml:space="preserve"> that are present on </w:t>
      </w:r>
      <w:r w:rsidR="006E402D">
        <w:rPr>
          <w:rFonts w:cstheme="minorHAnsi"/>
          <w:color w:val="000000"/>
          <w:sz w:val="24"/>
          <w:szCs w:val="24"/>
        </w:rPr>
        <w:t>the</w:t>
      </w:r>
      <w:r w:rsidR="0048770D" w:rsidRPr="00110FCC">
        <w:rPr>
          <w:rFonts w:cstheme="minorHAnsi"/>
          <w:color w:val="000000"/>
          <w:sz w:val="24"/>
          <w:szCs w:val="24"/>
        </w:rPr>
        <w:t xml:space="preserve"> school’s campus.  This includes</w:t>
      </w:r>
      <w:r w:rsidR="006E402D">
        <w:rPr>
          <w:rFonts w:cstheme="minorHAnsi"/>
          <w:color w:val="000000"/>
          <w:sz w:val="24"/>
          <w:szCs w:val="24"/>
        </w:rPr>
        <w:t>,</w:t>
      </w:r>
      <w:r w:rsidR="0048770D" w:rsidRPr="00110FCC">
        <w:rPr>
          <w:rFonts w:cstheme="minorHAnsi"/>
          <w:color w:val="000000"/>
          <w:sz w:val="24"/>
          <w:szCs w:val="24"/>
        </w:rPr>
        <w:t xml:space="preserve"> but</w:t>
      </w:r>
      <w:r w:rsidR="00BF17E2" w:rsidRPr="00110FCC">
        <w:rPr>
          <w:rFonts w:cstheme="minorHAnsi"/>
          <w:color w:val="000000"/>
          <w:sz w:val="24"/>
          <w:szCs w:val="24"/>
        </w:rPr>
        <w:t xml:space="preserve"> is</w:t>
      </w:r>
      <w:r w:rsidR="0048770D" w:rsidRPr="00110FCC">
        <w:rPr>
          <w:rFonts w:cstheme="minorHAnsi"/>
          <w:color w:val="000000"/>
          <w:sz w:val="24"/>
          <w:szCs w:val="24"/>
        </w:rPr>
        <w:t xml:space="preserve"> not limited to</w:t>
      </w:r>
      <w:r w:rsidR="006E402D">
        <w:rPr>
          <w:rFonts w:cstheme="minorHAnsi"/>
          <w:color w:val="000000"/>
          <w:sz w:val="24"/>
          <w:szCs w:val="24"/>
        </w:rPr>
        <w:t>,</w:t>
      </w:r>
      <w:r w:rsidR="0048770D" w:rsidRPr="00110FCC">
        <w:rPr>
          <w:rFonts w:cstheme="minorHAnsi"/>
          <w:color w:val="000000"/>
          <w:sz w:val="24"/>
          <w:szCs w:val="24"/>
        </w:rPr>
        <w:t xml:space="preserve"> shops, mobile classrooms, sports facilities and concession stands. Also </w:t>
      </w:r>
      <w:r w:rsidR="00BF17E2" w:rsidRPr="00110FCC">
        <w:rPr>
          <w:rFonts w:cstheme="minorHAnsi"/>
          <w:color w:val="000000"/>
          <w:sz w:val="24"/>
          <w:szCs w:val="24"/>
        </w:rPr>
        <w:t xml:space="preserve">include outside water fountains, </w:t>
      </w:r>
      <w:r w:rsidR="0048770D" w:rsidRPr="00110FCC">
        <w:rPr>
          <w:rFonts w:cstheme="minorHAnsi"/>
          <w:color w:val="000000"/>
          <w:sz w:val="24"/>
          <w:szCs w:val="24"/>
        </w:rPr>
        <w:t>faucets</w:t>
      </w:r>
      <w:r w:rsidR="00BF17E2" w:rsidRPr="00110FCC">
        <w:rPr>
          <w:rFonts w:cstheme="minorHAnsi"/>
          <w:color w:val="000000"/>
          <w:sz w:val="24"/>
          <w:szCs w:val="24"/>
        </w:rPr>
        <w:t xml:space="preserve"> and hose bibs</w:t>
      </w:r>
      <w:r w:rsidR="00A47C4F" w:rsidRPr="00110FCC">
        <w:rPr>
          <w:rFonts w:cstheme="minorHAnsi"/>
          <w:color w:val="000000"/>
          <w:sz w:val="24"/>
          <w:szCs w:val="24"/>
        </w:rPr>
        <w:t>.</w:t>
      </w:r>
    </w:p>
    <w:p w14:paraId="6438B286" w14:textId="17D9EB91" w:rsidR="00FB769B" w:rsidRPr="009B74A4" w:rsidRDefault="00FB769B" w:rsidP="00FB769B">
      <w:pPr>
        <w:pStyle w:val="ListParagraph"/>
        <w:tabs>
          <w:tab w:val="left" w:pos="1541"/>
        </w:tabs>
        <w:kinsoku w:val="0"/>
        <w:overflowPunct w:val="0"/>
        <w:autoSpaceDE w:val="0"/>
        <w:autoSpaceDN w:val="0"/>
        <w:adjustRightInd w:val="0"/>
        <w:spacing w:before="70" w:after="0" w:line="240" w:lineRule="auto"/>
        <w:ind w:left="1512"/>
        <w:rPr>
          <w:sz w:val="16"/>
          <w:szCs w:val="16"/>
        </w:rPr>
      </w:pPr>
    </w:p>
    <w:p w14:paraId="6E25996A" w14:textId="32202DBC" w:rsidR="00506ABA" w:rsidRDefault="00CE7433" w:rsidP="001A04E2">
      <w:pPr>
        <w:pStyle w:val="ListParagraph"/>
        <w:numPr>
          <w:ilvl w:val="0"/>
          <w:numId w:val="5"/>
        </w:numPr>
        <w:tabs>
          <w:tab w:val="left" w:pos="1541"/>
        </w:tabs>
        <w:kinsoku w:val="0"/>
        <w:overflowPunct w:val="0"/>
        <w:autoSpaceDE w:val="0"/>
        <w:autoSpaceDN w:val="0"/>
        <w:adjustRightInd w:val="0"/>
        <w:spacing w:before="70" w:after="0" w:line="240" w:lineRule="auto"/>
        <w:rPr>
          <w:sz w:val="24"/>
          <w:szCs w:val="24"/>
        </w:rPr>
      </w:pPr>
      <w:r>
        <w:rPr>
          <w:sz w:val="24"/>
          <w:szCs w:val="24"/>
        </w:rPr>
        <w:t>A</w:t>
      </w:r>
      <w:r w:rsidR="00506ABA">
        <w:rPr>
          <w:sz w:val="24"/>
          <w:szCs w:val="24"/>
        </w:rPr>
        <w:t xml:space="preserve">ssign a fixture number for each fixture.  Use the format FX001. Number the fixtures sequentially (ex FX001, FX002, FX003, </w:t>
      </w:r>
      <w:proofErr w:type="spellStart"/>
      <w:r w:rsidR="00506ABA">
        <w:rPr>
          <w:sz w:val="24"/>
          <w:szCs w:val="24"/>
        </w:rPr>
        <w:t>etc</w:t>
      </w:r>
      <w:proofErr w:type="spellEnd"/>
      <w:r w:rsidR="00506ABA">
        <w:rPr>
          <w:sz w:val="24"/>
          <w:szCs w:val="24"/>
        </w:rPr>
        <w:t>).  The fixture I</w:t>
      </w:r>
      <w:r w:rsidR="00BF17E2">
        <w:rPr>
          <w:sz w:val="24"/>
          <w:szCs w:val="24"/>
        </w:rPr>
        <w:t>D</w:t>
      </w:r>
      <w:r w:rsidR="00506ABA">
        <w:rPr>
          <w:sz w:val="24"/>
          <w:szCs w:val="24"/>
        </w:rPr>
        <w:t xml:space="preserve">s will be important when preparing </w:t>
      </w:r>
      <w:r w:rsidR="000979FA">
        <w:rPr>
          <w:sz w:val="24"/>
          <w:szCs w:val="24"/>
        </w:rPr>
        <w:t>the</w:t>
      </w:r>
      <w:r w:rsidR="00506ABA">
        <w:rPr>
          <w:sz w:val="24"/>
          <w:szCs w:val="24"/>
        </w:rPr>
        <w:t xml:space="preserve"> sampling plan. </w:t>
      </w:r>
    </w:p>
    <w:p w14:paraId="337B7670" w14:textId="77777777" w:rsidR="00506ABA" w:rsidRPr="009B74A4" w:rsidRDefault="00506ABA" w:rsidP="00506ABA">
      <w:pPr>
        <w:pStyle w:val="ListParagraph"/>
        <w:rPr>
          <w:sz w:val="16"/>
          <w:szCs w:val="16"/>
        </w:rPr>
      </w:pPr>
    </w:p>
    <w:p w14:paraId="227B7524" w14:textId="77777777" w:rsidR="00A47C4F" w:rsidRPr="00A47C4F" w:rsidRDefault="00A47C4F" w:rsidP="001A04E2">
      <w:pPr>
        <w:pStyle w:val="ListParagraph"/>
        <w:numPr>
          <w:ilvl w:val="0"/>
          <w:numId w:val="5"/>
        </w:numPr>
        <w:tabs>
          <w:tab w:val="left" w:pos="1541"/>
        </w:tabs>
        <w:kinsoku w:val="0"/>
        <w:overflowPunct w:val="0"/>
        <w:autoSpaceDE w:val="0"/>
        <w:autoSpaceDN w:val="0"/>
        <w:adjustRightInd w:val="0"/>
        <w:spacing w:before="70" w:after="0" w:line="240" w:lineRule="auto"/>
        <w:rPr>
          <w:sz w:val="24"/>
          <w:szCs w:val="24"/>
        </w:rPr>
      </w:pPr>
      <w:r w:rsidRPr="00A47C4F">
        <w:rPr>
          <w:sz w:val="24"/>
          <w:szCs w:val="24"/>
        </w:rPr>
        <w:t xml:space="preserve">Take note of the visible plumbing for these </w:t>
      </w:r>
      <w:r w:rsidR="00FB769B">
        <w:rPr>
          <w:sz w:val="24"/>
          <w:szCs w:val="24"/>
        </w:rPr>
        <w:t>fixtures</w:t>
      </w:r>
      <w:r w:rsidRPr="00A47C4F">
        <w:rPr>
          <w:sz w:val="24"/>
          <w:szCs w:val="24"/>
        </w:rPr>
        <w:t xml:space="preserve">. Staff creating the inventory may need to look under sinks or behind cabinets. Document whether faucets have aerators or filters in place to understand all possible sources of lead and </w:t>
      </w:r>
      <w:r w:rsidRPr="00A47C4F">
        <w:rPr>
          <w:sz w:val="24"/>
          <w:szCs w:val="24"/>
        </w:rPr>
        <w:lastRenderedPageBreak/>
        <w:t>any current remediation efforts at each fixture.</w:t>
      </w:r>
      <w:r w:rsidR="00A53B4D">
        <w:rPr>
          <w:sz w:val="24"/>
          <w:szCs w:val="24"/>
        </w:rPr>
        <w:t xml:space="preserve">  If your school has bottle filling stations, they will likely have filters. </w:t>
      </w:r>
    </w:p>
    <w:p w14:paraId="7549A05F" w14:textId="77777777" w:rsidR="0048770D" w:rsidRPr="009B74A4" w:rsidRDefault="0048770D" w:rsidP="0048770D">
      <w:pPr>
        <w:pStyle w:val="ListParagraph"/>
        <w:tabs>
          <w:tab w:val="left" w:pos="1541"/>
        </w:tabs>
        <w:kinsoku w:val="0"/>
        <w:overflowPunct w:val="0"/>
        <w:autoSpaceDE w:val="0"/>
        <w:autoSpaceDN w:val="0"/>
        <w:adjustRightInd w:val="0"/>
        <w:spacing w:before="70" w:after="0" w:line="240" w:lineRule="auto"/>
        <w:ind w:left="1512"/>
        <w:rPr>
          <w:sz w:val="16"/>
          <w:szCs w:val="16"/>
        </w:rPr>
      </w:pPr>
    </w:p>
    <w:p w14:paraId="249A427E" w14:textId="57D97DEB" w:rsidR="001A04E2" w:rsidRPr="0048770D" w:rsidRDefault="001A04E2" w:rsidP="001A04E2">
      <w:pPr>
        <w:pStyle w:val="ListParagraph"/>
        <w:numPr>
          <w:ilvl w:val="0"/>
          <w:numId w:val="5"/>
        </w:numPr>
        <w:tabs>
          <w:tab w:val="left" w:pos="1541"/>
        </w:tabs>
        <w:kinsoku w:val="0"/>
        <w:overflowPunct w:val="0"/>
        <w:autoSpaceDE w:val="0"/>
        <w:autoSpaceDN w:val="0"/>
        <w:adjustRightInd w:val="0"/>
        <w:spacing w:before="70" w:after="0" w:line="240" w:lineRule="auto"/>
      </w:pPr>
      <w:r>
        <w:rPr>
          <w:rFonts w:cstheme="minorHAnsi"/>
          <w:color w:val="000000"/>
          <w:sz w:val="24"/>
          <w:szCs w:val="24"/>
        </w:rPr>
        <w:t xml:space="preserve">Determine if a fixture is used for human consumption (drinking or food preparation).  </w:t>
      </w:r>
      <w:r w:rsidR="002E4025">
        <w:rPr>
          <w:rFonts w:cstheme="minorHAnsi"/>
          <w:color w:val="000000"/>
          <w:sz w:val="24"/>
          <w:szCs w:val="24"/>
        </w:rPr>
        <w:t xml:space="preserve">Ask teachers, </w:t>
      </w:r>
      <w:r w:rsidR="00226863">
        <w:rPr>
          <w:rFonts w:cstheme="minorHAnsi"/>
          <w:color w:val="000000"/>
          <w:sz w:val="24"/>
          <w:szCs w:val="24"/>
        </w:rPr>
        <w:t xml:space="preserve">students, </w:t>
      </w:r>
      <w:r w:rsidR="002E4025">
        <w:rPr>
          <w:rFonts w:cstheme="minorHAnsi"/>
          <w:color w:val="000000"/>
          <w:sz w:val="24"/>
          <w:szCs w:val="24"/>
        </w:rPr>
        <w:t>coaches, kitchen staff</w:t>
      </w:r>
      <w:r w:rsidR="00FB769B">
        <w:rPr>
          <w:rFonts w:cstheme="minorHAnsi"/>
          <w:color w:val="000000"/>
          <w:sz w:val="24"/>
          <w:szCs w:val="24"/>
        </w:rPr>
        <w:t>, custodians</w:t>
      </w:r>
      <w:r w:rsidR="002E4025">
        <w:rPr>
          <w:rFonts w:cstheme="minorHAnsi"/>
          <w:color w:val="000000"/>
          <w:sz w:val="24"/>
          <w:szCs w:val="24"/>
        </w:rPr>
        <w:t xml:space="preserve"> or other people that use the building about the fixtures they use for drinking or food preparation.  For ex</w:t>
      </w:r>
      <w:r w:rsidR="0048770D">
        <w:rPr>
          <w:rFonts w:cstheme="minorHAnsi"/>
          <w:color w:val="000000"/>
          <w:sz w:val="24"/>
          <w:szCs w:val="24"/>
        </w:rPr>
        <w:t>ample, the sports teams may use the outside faucet to fill their water jugs.</w:t>
      </w:r>
    </w:p>
    <w:p w14:paraId="4CF5977E" w14:textId="77777777" w:rsidR="0048770D" w:rsidRPr="009B74A4" w:rsidRDefault="0048770D" w:rsidP="0048770D">
      <w:pPr>
        <w:pStyle w:val="ListParagraph"/>
        <w:tabs>
          <w:tab w:val="left" w:pos="1541"/>
        </w:tabs>
        <w:kinsoku w:val="0"/>
        <w:overflowPunct w:val="0"/>
        <w:autoSpaceDE w:val="0"/>
        <w:autoSpaceDN w:val="0"/>
        <w:adjustRightInd w:val="0"/>
        <w:spacing w:before="70" w:after="0" w:line="240" w:lineRule="auto"/>
        <w:ind w:left="1512"/>
        <w:rPr>
          <w:sz w:val="16"/>
          <w:szCs w:val="16"/>
        </w:rPr>
      </w:pPr>
    </w:p>
    <w:p w14:paraId="04C18DB3" w14:textId="46C532CE" w:rsidR="001A04E2" w:rsidRPr="0048770D" w:rsidRDefault="001A04E2" w:rsidP="001A04E2">
      <w:pPr>
        <w:pStyle w:val="ListParagraph"/>
        <w:numPr>
          <w:ilvl w:val="0"/>
          <w:numId w:val="5"/>
        </w:numPr>
        <w:tabs>
          <w:tab w:val="left" w:pos="1541"/>
        </w:tabs>
        <w:kinsoku w:val="0"/>
        <w:overflowPunct w:val="0"/>
        <w:autoSpaceDE w:val="0"/>
        <w:autoSpaceDN w:val="0"/>
        <w:adjustRightInd w:val="0"/>
        <w:spacing w:before="70" w:after="0" w:line="240" w:lineRule="auto"/>
      </w:pPr>
      <w:r>
        <w:rPr>
          <w:rFonts w:cstheme="minorHAnsi"/>
          <w:color w:val="000000"/>
          <w:sz w:val="24"/>
          <w:szCs w:val="24"/>
        </w:rPr>
        <w:t>Give a good description of the type, make</w:t>
      </w:r>
      <w:r w:rsidR="00BF17E2">
        <w:rPr>
          <w:rFonts w:cstheme="minorHAnsi"/>
          <w:color w:val="000000"/>
          <w:sz w:val="24"/>
          <w:szCs w:val="24"/>
        </w:rPr>
        <w:t xml:space="preserve"> and</w:t>
      </w:r>
      <w:r>
        <w:rPr>
          <w:rFonts w:cstheme="minorHAnsi"/>
          <w:color w:val="000000"/>
          <w:sz w:val="24"/>
          <w:szCs w:val="24"/>
        </w:rPr>
        <w:t xml:space="preserve"> model of the fixture.  This may be difficult especially with the older fixtures. This is important to determine how many of the same fixtures you have. </w:t>
      </w:r>
      <w:r w:rsidR="00BF17E2">
        <w:rPr>
          <w:rFonts w:cstheme="minorHAnsi"/>
          <w:color w:val="000000"/>
          <w:sz w:val="24"/>
          <w:szCs w:val="24"/>
        </w:rPr>
        <w:t>For</w:t>
      </w:r>
      <w:r>
        <w:rPr>
          <w:rFonts w:cstheme="minorHAnsi"/>
          <w:color w:val="000000"/>
          <w:sz w:val="24"/>
          <w:szCs w:val="24"/>
        </w:rPr>
        <w:t xml:space="preserve"> example</w:t>
      </w:r>
      <w:r w:rsidR="00BF17E2">
        <w:rPr>
          <w:rFonts w:cstheme="minorHAnsi"/>
          <w:color w:val="000000"/>
          <w:sz w:val="24"/>
          <w:szCs w:val="24"/>
        </w:rPr>
        <w:t>,</w:t>
      </w:r>
      <w:r w:rsidR="00E67F59">
        <w:rPr>
          <w:rFonts w:cstheme="minorHAnsi"/>
          <w:color w:val="000000"/>
          <w:sz w:val="24"/>
          <w:szCs w:val="24"/>
        </w:rPr>
        <w:t xml:space="preserve"> in the bathrooms the sinks may appear to be all the same make and model and they probably are.  </w:t>
      </w:r>
      <w:r w:rsidR="000979FA">
        <w:rPr>
          <w:rFonts w:cstheme="minorHAnsi"/>
          <w:color w:val="000000"/>
          <w:sz w:val="24"/>
          <w:szCs w:val="24"/>
        </w:rPr>
        <w:t>If the school is older</w:t>
      </w:r>
      <w:r w:rsidR="00E67F59">
        <w:rPr>
          <w:rFonts w:cstheme="minorHAnsi"/>
          <w:color w:val="000000"/>
          <w:sz w:val="24"/>
          <w:szCs w:val="24"/>
        </w:rPr>
        <w:t xml:space="preserve">, </w:t>
      </w:r>
      <w:r w:rsidR="000979FA">
        <w:rPr>
          <w:rFonts w:cstheme="minorHAnsi"/>
          <w:color w:val="000000"/>
          <w:sz w:val="24"/>
          <w:szCs w:val="24"/>
        </w:rPr>
        <w:t>there</w:t>
      </w:r>
      <w:r w:rsidR="00091260">
        <w:rPr>
          <w:rFonts w:cstheme="minorHAnsi"/>
          <w:color w:val="000000"/>
          <w:sz w:val="24"/>
          <w:szCs w:val="24"/>
        </w:rPr>
        <w:t xml:space="preserve"> </w:t>
      </w:r>
      <w:r w:rsidR="00E67F59">
        <w:rPr>
          <w:rFonts w:cstheme="minorHAnsi"/>
          <w:color w:val="000000"/>
          <w:sz w:val="24"/>
          <w:szCs w:val="24"/>
        </w:rPr>
        <w:t>may</w:t>
      </w:r>
      <w:r w:rsidR="000979FA">
        <w:rPr>
          <w:rFonts w:cstheme="minorHAnsi"/>
          <w:color w:val="000000"/>
          <w:sz w:val="24"/>
          <w:szCs w:val="24"/>
        </w:rPr>
        <w:t xml:space="preserve"> be</w:t>
      </w:r>
      <w:r w:rsidR="00E67F59">
        <w:rPr>
          <w:rFonts w:cstheme="minorHAnsi"/>
          <w:color w:val="000000"/>
          <w:sz w:val="24"/>
          <w:szCs w:val="24"/>
        </w:rPr>
        <w:t xml:space="preserve"> a variety of different types of </w:t>
      </w:r>
      <w:r w:rsidR="000979FA">
        <w:rPr>
          <w:rFonts w:cstheme="minorHAnsi"/>
          <w:color w:val="000000"/>
          <w:sz w:val="24"/>
          <w:szCs w:val="24"/>
        </w:rPr>
        <w:t xml:space="preserve">makes and models </w:t>
      </w:r>
      <w:r w:rsidR="00E67F59">
        <w:rPr>
          <w:rFonts w:cstheme="minorHAnsi"/>
          <w:color w:val="000000"/>
          <w:sz w:val="24"/>
          <w:szCs w:val="24"/>
        </w:rPr>
        <w:t>through</w:t>
      </w:r>
      <w:r w:rsidR="000979FA">
        <w:rPr>
          <w:rFonts w:cstheme="minorHAnsi"/>
          <w:color w:val="000000"/>
          <w:sz w:val="24"/>
          <w:szCs w:val="24"/>
        </w:rPr>
        <w:t>out</w:t>
      </w:r>
      <w:r w:rsidR="00E67F59">
        <w:rPr>
          <w:rFonts w:cstheme="minorHAnsi"/>
          <w:color w:val="000000"/>
          <w:sz w:val="24"/>
          <w:szCs w:val="24"/>
        </w:rPr>
        <w:t xml:space="preserve"> the facility. </w:t>
      </w:r>
      <w:r w:rsidR="00A53B4D">
        <w:rPr>
          <w:rFonts w:cstheme="minorHAnsi"/>
          <w:color w:val="000000"/>
          <w:sz w:val="24"/>
          <w:szCs w:val="24"/>
        </w:rPr>
        <w:t xml:space="preserve">Document each type of </w:t>
      </w:r>
      <w:r w:rsidR="000979FA">
        <w:rPr>
          <w:rFonts w:cstheme="minorHAnsi"/>
          <w:color w:val="000000"/>
          <w:sz w:val="24"/>
          <w:szCs w:val="24"/>
        </w:rPr>
        <w:t>fixture</w:t>
      </w:r>
      <w:r w:rsidR="00A53B4D">
        <w:rPr>
          <w:rFonts w:cstheme="minorHAnsi"/>
          <w:color w:val="000000"/>
          <w:sz w:val="24"/>
          <w:szCs w:val="24"/>
        </w:rPr>
        <w:t xml:space="preserve">. </w:t>
      </w:r>
      <w:r w:rsidR="00E67F59">
        <w:rPr>
          <w:rFonts w:cstheme="minorHAnsi"/>
          <w:color w:val="000000"/>
          <w:sz w:val="24"/>
          <w:szCs w:val="24"/>
        </w:rPr>
        <w:t xml:space="preserve"> </w:t>
      </w:r>
    </w:p>
    <w:p w14:paraId="1065C61A" w14:textId="77777777" w:rsidR="0048770D" w:rsidRPr="009B74A4" w:rsidRDefault="0048770D" w:rsidP="0048770D">
      <w:pPr>
        <w:pStyle w:val="ListParagraph"/>
        <w:rPr>
          <w:sz w:val="16"/>
          <w:szCs w:val="16"/>
        </w:rPr>
      </w:pPr>
    </w:p>
    <w:p w14:paraId="2B6D7E28" w14:textId="7A8BB4EA" w:rsidR="00E67F59" w:rsidRPr="00A47C4F" w:rsidRDefault="00E67F59" w:rsidP="001A04E2">
      <w:pPr>
        <w:pStyle w:val="ListParagraph"/>
        <w:numPr>
          <w:ilvl w:val="0"/>
          <w:numId w:val="5"/>
        </w:numPr>
        <w:tabs>
          <w:tab w:val="left" w:pos="1541"/>
        </w:tabs>
        <w:kinsoku w:val="0"/>
        <w:overflowPunct w:val="0"/>
        <w:autoSpaceDE w:val="0"/>
        <w:autoSpaceDN w:val="0"/>
        <w:adjustRightInd w:val="0"/>
        <w:spacing w:before="70" w:after="0" w:line="240" w:lineRule="auto"/>
      </w:pPr>
      <w:r>
        <w:rPr>
          <w:rFonts w:cstheme="minorHAnsi"/>
          <w:color w:val="000000"/>
          <w:sz w:val="24"/>
          <w:szCs w:val="24"/>
        </w:rPr>
        <w:t>Give a good location summary of each fixture.  The location description should be good enough so that a person with no knowledge of the school could easily find the fixture</w:t>
      </w:r>
      <w:r w:rsidR="00AF3D06">
        <w:rPr>
          <w:rFonts w:cstheme="minorHAnsi"/>
          <w:color w:val="000000"/>
          <w:sz w:val="24"/>
          <w:szCs w:val="24"/>
        </w:rPr>
        <w:t xml:space="preserve"> (ex: 2</w:t>
      </w:r>
      <w:r w:rsidR="00AF3D06" w:rsidRPr="00AF3D06">
        <w:rPr>
          <w:rFonts w:cstheme="minorHAnsi"/>
          <w:color w:val="000000"/>
          <w:sz w:val="24"/>
          <w:szCs w:val="24"/>
          <w:vertAlign w:val="superscript"/>
        </w:rPr>
        <w:t>nd</w:t>
      </w:r>
      <w:r w:rsidR="00AF3D06">
        <w:rPr>
          <w:rFonts w:cstheme="minorHAnsi"/>
          <w:color w:val="000000"/>
          <w:sz w:val="24"/>
          <w:szCs w:val="24"/>
        </w:rPr>
        <w:t xml:space="preserve"> floor </w:t>
      </w:r>
      <w:proofErr w:type="gramStart"/>
      <w:r w:rsidR="00AF3D06">
        <w:rPr>
          <w:rFonts w:cstheme="minorHAnsi"/>
          <w:color w:val="000000"/>
          <w:sz w:val="24"/>
          <w:szCs w:val="24"/>
        </w:rPr>
        <w:t>boys</w:t>
      </w:r>
      <w:proofErr w:type="gramEnd"/>
      <w:r w:rsidR="00AF3D06">
        <w:rPr>
          <w:rFonts w:cstheme="minorHAnsi"/>
          <w:color w:val="000000"/>
          <w:sz w:val="24"/>
          <w:szCs w:val="24"/>
        </w:rPr>
        <w:t xml:space="preserve"> bathroom, west side, first sink on left)</w:t>
      </w:r>
      <w:r>
        <w:rPr>
          <w:rFonts w:cstheme="minorHAnsi"/>
          <w:color w:val="000000"/>
          <w:sz w:val="24"/>
          <w:szCs w:val="24"/>
        </w:rPr>
        <w:t>. This is also important for repeata</w:t>
      </w:r>
      <w:r w:rsidR="00BF17E2">
        <w:rPr>
          <w:rFonts w:cstheme="minorHAnsi"/>
          <w:color w:val="000000"/>
          <w:sz w:val="24"/>
          <w:szCs w:val="24"/>
        </w:rPr>
        <w:t>bility</w:t>
      </w:r>
      <w:r>
        <w:rPr>
          <w:rFonts w:cstheme="minorHAnsi"/>
          <w:color w:val="000000"/>
          <w:sz w:val="24"/>
          <w:szCs w:val="24"/>
        </w:rPr>
        <w:t xml:space="preserve"> of sampling.  Staffing may change over the </w:t>
      </w:r>
      <w:proofErr w:type="gramStart"/>
      <w:r>
        <w:rPr>
          <w:rFonts w:cstheme="minorHAnsi"/>
          <w:color w:val="000000"/>
          <w:sz w:val="24"/>
          <w:szCs w:val="24"/>
        </w:rPr>
        <w:t>years</w:t>
      </w:r>
      <w:proofErr w:type="gramEnd"/>
      <w:r>
        <w:rPr>
          <w:rFonts w:cstheme="minorHAnsi"/>
          <w:color w:val="000000"/>
          <w:sz w:val="24"/>
          <w:szCs w:val="24"/>
        </w:rPr>
        <w:t xml:space="preserve"> but the same fixture </w:t>
      </w:r>
      <w:r w:rsidR="00BF17E2">
        <w:rPr>
          <w:rFonts w:cstheme="minorHAnsi"/>
          <w:color w:val="000000"/>
          <w:sz w:val="24"/>
          <w:szCs w:val="24"/>
        </w:rPr>
        <w:t>may</w:t>
      </w:r>
      <w:r>
        <w:rPr>
          <w:rFonts w:cstheme="minorHAnsi"/>
          <w:color w:val="000000"/>
          <w:sz w:val="24"/>
          <w:szCs w:val="24"/>
        </w:rPr>
        <w:t xml:space="preserve"> have to be sampled every three years.  Taking photographs of the locations can be very helpful</w:t>
      </w:r>
      <w:r w:rsidR="00A47C4F">
        <w:rPr>
          <w:rFonts w:cstheme="minorHAnsi"/>
          <w:color w:val="000000"/>
          <w:sz w:val="24"/>
          <w:szCs w:val="24"/>
        </w:rPr>
        <w:t>.</w:t>
      </w:r>
      <w:r w:rsidR="00AF3D06">
        <w:rPr>
          <w:rFonts w:cstheme="minorHAnsi"/>
          <w:color w:val="000000"/>
          <w:sz w:val="24"/>
          <w:szCs w:val="24"/>
        </w:rPr>
        <w:t xml:space="preserve"> </w:t>
      </w:r>
    </w:p>
    <w:p w14:paraId="228D8C8A" w14:textId="0F70AF21" w:rsidR="00FB769B" w:rsidRDefault="00FB769B" w:rsidP="00887DFA">
      <w:pPr>
        <w:pStyle w:val="ListParagraph"/>
        <w:tabs>
          <w:tab w:val="left" w:pos="1541"/>
        </w:tabs>
        <w:kinsoku w:val="0"/>
        <w:overflowPunct w:val="0"/>
        <w:autoSpaceDE w:val="0"/>
        <w:autoSpaceDN w:val="0"/>
        <w:adjustRightInd w:val="0"/>
        <w:spacing w:before="70" w:after="0" w:line="240" w:lineRule="auto"/>
        <w:ind w:left="792"/>
      </w:pPr>
    </w:p>
    <w:p w14:paraId="2B5552F7" w14:textId="7BA456CF" w:rsidR="00887DFA" w:rsidRDefault="000979FA" w:rsidP="00091260">
      <w:pPr>
        <w:pStyle w:val="Default"/>
        <w:ind w:left="360"/>
        <w:rPr>
          <w:rFonts w:asciiTheme="minorHAnsi" w:hAnsiTheme="minorHAnsi" w:cstheme="minorHAnsi"/>
          <w:color w:val="auto"/>
        </w:rPr>
      </w:pPr>
      <w:r>
        <w:rPr>
          <w:rFonts w:asciiTheme="minorHAnsi" w:hAnsiTheme="minorHAnsi" w:cstheme="minorHAnsi"/>
          <w:color w:val="auto"/>
        </w:rPr>
        <w:t xml:space="preserve">STEP 3: </w:t>
      </w:r>
      <w:r w:rsidR="00F92291">
        <w:rPr>
          <w:rFonts w:asciiTheme="minorHAnsi" w:hAnsiTheme="minorHAnsi" w:cstheme="minorHAnsi"/>
          <w:color w:val="auto"/>
        </w:rPr>
        <w:t>D</w:t>
      </w:r>
      <w:r w:rsidR="00887DFA" w:rsidRPr="00402F91">
        <w:rPr>
          <w:rFonts w:asciiTheme="minorHAnsi" w:hAnsiTheme="minorHAnsi" w:cstheme="minorHAnsi"/>
          <w:color w:val="auto"/>
        </w:rPr>
        <w:t xml:space="preserve">etermine Sampling Locations </w:t>
      </w:r>
    </w:p>
    <w:p w14:paraId="73782159" w14:textId="7D961753" w:rsidR="002E4806" w:rsidRPr="009B74A4" w:rsidRDefault="002E4806" w:rsidP="002E4806">
      <w:pPr>
        <w:pStyle w:val="Default"/>
        <w:ind w:left="360"/>
        <w:rPr>
          <w:rFonts w:asciiTheme="minorHAnsi" w:hAnsiTheme="minorHAnsi" w:cstheme="minorHAnsi"/>
          <w:color w:val="auto"/>
          <w:sz w:val="16"/>
          <w:szCs w:val="16"/>
        </w:rPr>
      </w:pPr>
    </w:p>
    <w:p w14:paraId="035C967D" w14:textId="28872FD5" w:rsidR="009D5AD5" w:rsidRDefault="007106CB" w:rsidP="002D49B2">
      <w:pPr>
        <w:pStyle w:val="Default"/>
        <w:ind w:left="720"/>
        <w:rPr>
          <w:rFonts w:asciiTheme="minorHAnsi" w:hAnsiTheme="minorHAnsi" w:cstheme="minorHAnsi"/>
          <w:color w:val="auto"/>
        </w:rPr>
      </w:pPr>
      <w:r>
        <w:rPr>
          <w:rFonts w:asciiTheme="minorHAnsi" w:hAnsiTheme="minorHAnsi" w:cstheme="minorHAnsi"/>
          <w:color w:val="auto"/>
        </w:rPr>
        <w:t>The n</w:t>
      </w:r>
      <w:r w:rsidR="00FB769B">
        <w:rPr>
          <w:rFonts w:asciiTheme="minorHAnsi" w:hAnsiTheme="minorHAnsi" w:cstheme="minorHAnsi"/>
          <w:color w:val="auto"/>
        </w:rPr>
        <w:t>ext step is to identify locations</w:t>
      </w:r>
      <w:r w:rsidR="000979FA">
        <w:rPr>
          <w:rFonts w:asciiTheme="minorHAnsi" w:hAnsiTheme="minorHAnsi" w:cstheme="minorHAnsi"/>
          <w:color w:val="auto"/>
        </w:rPr>
        <w:t xml:space="preserve"> where the water will be sampled for lead testing. </w:t>
      </w:r>
      <w:r w:rsidR="00FB769B">
        <w:rPr>
          <w:rFonts w:asciiTheme="minorHAnsi" w:hAnsiTheme="minorHAnsi" w:cstheme="minorHAnsi"/>
          <w:color w:val="auto"/>
        </w:rPr>
        <w:t xml:space="preserve"> </w:t>
      </w:r>
      <w:r w:rsidR="000979FA">
        <w:rPr>
          <w:rFonts w:asciiTheme="minorHAnsi" w:hAnsiTheme="minorHAnsi" w:cstheme="minorHAnsi"/>
          <w:color w:val="auto"/>
        </w:rPr>
        <w:t>This is called the</w:t>
      </w:r>
      <w:r w:rsidR="00FB769B">
        <w:rPr>
          <w:rFonts w:asciiTheme="minorHAnsi" w:hAnsiTheme="minorHAnsi" w:cstheme="minorHAnsi"/>
          <w:color w:val="auto"/>
        </w:rPr>
        <w:t xml:space="preserve"> sampling plan</w:t>
      </w:r>
      <w:r w:rsidR="009D5AD5">
        <w:rPr>
          <w:rFonts w:asciiTheme="minorHAnsi" w:hAnsiTheme="minorHAnsi" w:cstheme="minorHAnsi"/>
          <w:color w:val="auto"/>
        </w:rPr>
        <w:t>.</w:t>
      </w:r>
      <w:r w:rsidR="001F709F">
        <w:rPr>
          <w:rFonts w:asciiTheme="minorHAnsi" w:hAnsiTheme="minorHAnsi" w:cstheme="minorHAnsi"/>
          <w:color w:val="auto"/>
        </w:rPr>
        <w:t xml:space="preserve"> </w:t>
      </w:r>
      <w:r w:rsidR="009D5AD5">
        <w:rPr>
          <w:rFonts w:asciiTheme="minorHAnsi" w:hAnsiTheme="minorHAnsi" w:cstheme="minorHAnsi"/>
          <w:color w:val="auto"/>
        </w:rPr>
        <w:t>The following locations are required to be part of</w:t>
      </w:r>
      <w:r w:rsidR="0077740C">
        <w:rPr>
          <w:rFonts w:asciiTheme="minorHAnsi" w:hAnsiTheme="minorHAnsi" w:cstheme="minorHAnsi"/>
          <w:color w:val="auto"/>
        </w:rPr>
        <w:t xml:space="preserve"> the</w:t>
      </w:r>
      <w:r w:rsidR="009D5AD5">
        <w:rPr>
          <w:rFonts w:asciiTheme="minorHAnsi" w:hAnsiTheme="minorHAnsi" w:cstheme="minorHAnsi"/>
          <w:color w:val="auto"/>
        </w:rPr>
        <w:t xml:space="preserve"> sampling plan:</w:t>
      </w:r>
    </w:p>
    <w:p w14:paraId="1FE78732" w14:textId="77777777" w:rsidR="009B74A4" w:rsidRPr="009B74A4" w:rsidRDefault="009B74A4" w:rsidP="002D49B2">
      <w:pPr>
        <w:pStyle w:val="Default"/>
        <w:ind w:left="720"/>
        <w:rPr>
          <w:rFonts w:asciiTheme="minorHAnsi" w:hAnsiTheme="minorHAnsi" w:cstheme="minorHAnsi"/>
          <w:color w:val="auto"/>
          <w:sz w:val="16"/>
          <w:szCs w:val="16"/>
        </w:rPr>
      </w:pPr>
    </w:p>
    <w:p w14:paraId="1205FB33" w14:textId="77777777" w:rsidR="009D5AD5" w:rsidRDefault="009D5AD5" w:rsidP="009D5AD5">
      <w:pPr>
        <w:pStyle w:val="Default"/>
        <w:numPr>
          <w:ilvl w:val="0"/>
          <w:numId w:val="6"/>
        </w:numPr>
        <w:rPr>
          <w:rFonts w:asciiTheme="minorHAnsi" w:hAnsiTheme="minorHAnsi" w:cstheme="minorHAnsi"/>
          <w:color w:val="auto"/>
        </w:rPr>
      </w:pPr>
      <w:r>
        <w:rPr>
          <w:rFonts w:asciiTheme="minorHAnsi" w:hAnsiTheme="minorHAnsi" w:cstheme="minorHAnsi"/>
          <w:color w:val="auto"/>
        </w:rPr>
        <w:t xml:space="preserve">All </w:t>
      </w:r>
      <w:r w:rsidR="007106CB">
        <w:rPr>
          <w:rFonts w:asciiTheme="minorHAnsi" w:hAnsiTheme="minorHAnsi" w:cstheme="minorHAnsi"/>
          <w:color w:val="auto"/>
        </w:rPr>
        <w:t>d</w:t>
      </w:r>
      <w:r>
        <w:rPr>
          <w:rFonts w:asciiTheme="minorHAnsi" w:hAnsiTheme="minorHAnsi" w:cstheme="minorHAnsi"/>
          <w:color w:val="auto"/>
        </w:rPr>
        <w:t xml:space="preserve">rinking </w:t>
      </w:r>
      <w:r w:rsidR="007106CB">
        <w:rPr>
          <w:rFonts w:asciiTheme="minorHAnsi" w:hAnsiTheme="minorHAnsi" w:cstheme="minorHAnsi"/>
          <w:color w:val="auto"/>
        </w:rPr>
        <w:t>w</w:t>
      </w:r>
      <w:r>
        <w:rPr>
          <w:rFonts w:asciiTheme="minorHAnsi" w:hAnsiTheme="minorHAnsi" w:cstheme="minorHAnsi"/>
          <w:color w:val="auto"/>
        </w:rPr>
        <w:t xml:space="preserve">ater </w:t>
      </w:r>
      <w:r w:rsidR="007106CB">
        <w:rPr>
          <w:rFonts w:asciiTheme="minorHAnsi" w:hAnsiTheme="minorHAnsi" w:cstheme="minorHAnsi"/>
          <w:color w:val="auto"/>
        </w:rPr>
        <w:t>f</w:t>
      </w:r>
      <w:r>
        <w:rPr>
          <w:rFonts w:asciiTheme="minorHAnsi" w:hAnsiTheme="minorHAnsi" w:cstheme="minorHAnsi"/>
          <w:color w:val="auto"/>
        </w:rPr>
        <w:t>ountains</w:t>
      </w:r>
      <w:r w:rsidR="001F709F">
        <w:rPr>
          <w:rFonts w:asciiTheme="minorHAnsi" w:hAnsiTheme="minorHAnsi" w:cstheme="minorHAnsi"/>
          <w:color w:val="auto"/>
        </w:rPr>
        <w:t xml:space="preserve"> including bottled water dispensers.</w:t>
      </w:r>
    </w:p>
    <w:p w14:paraId="12A7AA41" w14:textId="77777777" w:rsidR="009B74A4" w:rsidRDefault="009B74A4" w:rsidP="009B74A4">
      <w:pPr>
        <w:pStyle w:val="Default"/>
        <w:rPr>
          <w:rFonts w:asciiTheme="minorHAnsi" w:hAnsiTheme="minorHAnsi" w:cstheme="minorHAnsi"/>
          <w:color w:val="auto"/>
        </w:rPr>
      </w:pPr>
    </w:p>
    <w:p w14:paraId="0A829970" w14:textId="210CF698" w:rsidR="009D5AD5" w:rsidRPr="009B74A4" w:rsidRDefault="009D5AD5" w:rsidP="009D5AD5">
      <w:pPr>
        <w:pStyle w:val="Default"/>
        <w:numPr>
          <w:ilvl w:val="0"/>
          <w:numId w:val="6"/>
        </w:numPr>
        <w:rPr>
          <w:rFonts w:asciiTheme="minorHAnsi" w:hAnsiTheme="minorHAnsi" w:cstheme="minorHAnsi"/>
          <w:color w:val="auto"/>
        </w:rPr>
      </w:pPr>
      <w:r w:rsidRPr="001F709F">
        <w:rPr>
          <w:rFonts w:asciiTheme="minorHAnsi" w:hAnsiTheme="minorHAnsi" w:cstheme="minorHAnsi"/>
          <w:color w:val="auto"/>
        </w:rPr>
        <w:t xml:space="preserve">All </w:t>
      </w:r>
      <w:r w:rsidR="001F709F" w:rsidRPr="001F709F">
        <w:rPr>
          <w:rFonts w:asciiTheme="minorHAnsi" w:hAnsiTheme="minorHAnsi" w:cstheme="minorHAnsi"/>
          <w:color w:val="auto"/>
        </w:rPr>
        <w:t>k</w:t>
      </w:r>
      <w:r w:rsidRPr="001F709F">
        <w:rPr>
          <w:rFonts w:asciiTheme="minorHAnsi" w:hAnsiTheme="minorHAnsi" w:cstheme="minorHAnsi"/>
          <w:color w:val="auto"/>
        </w:rPr>
        <w:t xml:space="preserve">itchen </w:t>
      </w:r>
      <w:r w:rsidR="00CA47B5" w:rsidRPr="001F709F">
        <w:rPr>
          <w:rFonts w:asciiTheme="minorHAnsi" w:hAnsiTheme="minorHAnsi" w:cstheme="minorHAnsi"/>
          <w:color w:val="auto"/>
        </w:rPr>
        <w:t>faucets or other fixtures</w:t>
      </w:r>
      <w:r w:rsidRPr="001F709F">
        <w:rPr>
          <w:rFonts w:asciiTheme="minorHAnsi" w:hAnsiTheme="minorHAnsi" w:cstheme="minorHAnsi"/>
          <w:color w:val="auto"/>
        </w:rPr>
        <w:t xml:space="preserve"> that are used for food preparation</w:t>
      </w:r>
      <w:r w:rsidR="00CA47B5" w:rsidRPr="001F709F">
        <w:rPr>
          <w:rFonts w:asciiTheme="minorHAnsi" w:hAnsiTheme="minorHAnsi" w:cstheme="minorHAnsi"/>
          <w:color w:val="auto"/>
        </w:rPr>
        <w:t>.</w:t>
      </w:r>
      <w:r w:rsidR="00CA47B5" w:rsidRPr="001F709F">
        <w:rPr>
          <w:rFonts w:ascii="Calibri" w:hAnsi="Calibri" w:cs="Calibri"/>
        </w:rPr>
        <w:t xml:space="preserve"> </w:t>
      </w:r>
    </w:p>
    <w:p w14:paraId="0A0FD772" w14:textId="77777777" w:rsidR="009B74A4" w:rsidRPr="009B74A4" w:rsidRDefault="009B74A4" w:rsidP="009B74A4">
      <w:pPr>
        <w:pStyle w:val="Default"/>
        <w:ind w:left="1512"/>
        <w:rPr>
          <w:rFonts w:asciiTheme="minorHAnsi" w:hAnsiTheme="minorHAnsi" w:cstheme="minorHAnsi"/>
          <w:color w:val="auto"/>
          <w:sz w:val="16"/>
          <w:szCs w:val="16"/>
        </w:rPr>
      </w:pPr>
    </w:p>
    <w:p w14:paraId="4F452338" w14:textId="77777777" w:rsidR="00060B62" w:rsidRDefault="00060B62" w:rsidP="009D5AD5">
      <w:pPr>
        <w:pStyle w:val="Default"/>
        <w:numPr>
          <w:ilvl w:val="0"/>
          <w:numId w:val="6"/>
        </w:numPr>
        <w:rPr>
          <w:rFonts w:asciiTheme="minorHAnsi" w:hAnsiTheme="minorHAnsi" w:cstheme="minorHAnsi"/>
          <w:color w:val="auto"/>
        </w:rPr>
      </w:pPr>
      <w:r>
        <w:rPr>
          <w:rFonts w:asciiTheme="minorHAnsi" w:hAnsiTheme="minorHAnsi" w:cstheme="minorHAnsi"/>
          <w:color w:val="auto"/>
        </w:rPr>
        <w:t xml:space="preserve">All </w:t>
      </w:r>
      <w:r w:rsidR="007106CB">
        <w:rPr>
          <w:rFonts w:asciiTheme="minorHAnsi" w:hAnsiTheme="minorHAnsi" w:cstheme="minorHAnsi"/>
          <w:color w:val="auto"/>
        </w:rPr>
        <w:t>o</w:t>
      </w:r>
      <w:r>
        <w:rPr>
          <w:rFonts w:asciiTheme="minorHAnsi" w:hAnsiTheme="minorHAnsi" w:cstheme="minorHAnsi"/>
          <w:color w:val="auto"/>
        </w:rPr>
        <w:t>ther fixtures that are used for human consumption.</w:t>
      </w:r>
    </w:p>
    <w:p w14:paraId="2A650AC4" w14:textId="77777777" w:rsidR="00060B62" w:rsidRDefault="00060B62" w:rsidP="00060B62">
      <w:pPr>
        <w:pStyle w:val="Default"/>
        <w:numPr>
          <w:ilvl w:val="1"/>
          <w:numId w:val="6"/>
        </w:numPr>
        <w:rPr>
          <w:rFonts w:asciiTheme="minorHAnsi" w:hAnsiTheme="minorHAnsi" w:cstheme="minorHAnsi"/>
          <w:color w:val="auto"/>
        </w:rPr>
      </w:pPr>
      <w:r>
        <w:rPr>
          <w:rFonts w:asciiTheme="minorHAnsi" w:hAnsiTheme="minorHAnsi" w:cstheme="minorHAnsi"/>
          <w:color w:val="auto"/>
        </w:rPr>
        <w:t xml:space="preserve">Schools may opt to select a </w:t>
      </w:r>
      <w:r w:rsidR="007106CB">
        <w:rPr>
          <w:rFonts w:asciiTheme="minorHAnsi" w:hAnsiTheme="minorHAnsi" w:cstheme="minorHAnsi"/>
          <w:color w:val="auto"/>
        </w:rPr>
        <w:t>representative number of the other human consumption fixtures (HCFs)</w:t>
      </w:r>
      <w:r>
        <w:rPr>
          <w:rFonts w:asciiTheme="minorHAnsi" w:hAnsiTheme="minorHAnsi" w:cstheme="minorHAnsi"/>
          <w:color w:val="auto"/>
        </w:rPr>
        <w:t>.</w:t>
      </w:r>
    </w:p>
    <w:p w14:paraId="015AB881" w14:textId="6787138A" w:rsidR="00060B62" w:rsidRDefault="007106CB" w:rsidP="00060B62">
      <w:pPr>
        <w:pStyle w:val="Default"/>
        <w:numPr>
          <w:ilvl w:val="1"/>
          <w:numId w:val="6"/>
        </w:numPr>
        <w:rPr>
          <w:rFonts w:asciiTheme="minorHAnsi" w:hAnsiTheme="minorHAnsi" w:cstheme="minorHAnsi"/>
          <w:color w:val="auto"/>
        </w:rPr>
      </w:pPr>
      <w:r>
        <w:rPr>
          <w:rFonts w:asciiTheme="minorHAnsi" w:hAnsiTheme="minorHAnsi" w:cstheme="minorHAnsi"/>
          <w:color w:val="auto"/>
        </w:rPr>
        <w:t>The selected sample locations</w:t>
      </w:r>
      <w:r w:rsidR="00060B62">
        <w:rPr>
          <w:rFonts w:asciiTheme="minorHAnsi" w:hAnsiTheme="minorHAnsi" w:cstheme="minorHAnsi"/>
          <w:color w:val="auto"/>
        </w:rPr>
        <w:t xml:space="preserve"> must be repr</w:t>
      </w:r>
      <w:r>
        <w:rPr>
          <w:rFonts w:asciiTheme="minorHAnsi" w:hAnsiTheme="minorHAnsi" w:cstheme="minorHAnsi"/>
          <w:color w:val="auto"/>
        </w:rPr>
        <w:t>esentative of all the types of HCF</w:t>
      </w:r>
      <w:r w:rsidR="001F709F">
        <w:rPr>
          <w:rFonts w:asciiTheme="minorHAnsi" w:hAnsiTheme="minorHAnsi" w:cstheme="minorHAnsi"/>
          <w:color w:val="auto"/>
        </w:rPr>
        <w:t>s</w:t>
      </w:r>
      <w:r w:rsidR="00060B62">
        <w:rPr>
          <w:rFonts w:asciiTheme="minorHAnsi" w:hAnsiTheme="minorHAnsi" w:cstheme="minorHAnsi"/>
          <w:color w:val="auto"/>
        </w:rPr>
        <w:t xml:space="preserve"> remaining.  </w:t>
      </w:r>
      <w:r w:rsidR="007B7DCD">
        <w:rPr>
          <w:rFonts w:asciiTheme="minorHAnsi" w:hAnsiTheme="minorHAnsi" w:cstheme="minorHAnsi"/>
          <w:color w:val="auto"/>
        </w:rPr>
        <w:t>Review</w:t>
      </w:r>
      <w:r w:rsidR="00060B62">
        <w:rPr>
          <w:rFonts w:asciiTheme="minorHAnsi" w:hAnsiTheme="minorHAnsi" w:cstheme="minorHAnsi"/>
          <w:color w:val="auto"/>
        </w:rPr>
        <w:t xml:space="preserve"> </w:t>
      </w:r>
      <w:r w:rsidR="000979FA">
        <w:rPr>
          <w:rFonts w:asciiTheme="minorHAnsi" w:hAnsiTheme="minorHAnsi" w:cstheme="minorHAnsi"/>
          <w:color w:val="auto"/>
        </w:rPr>
        <w:t>the school’s</w:t>
      </w:r>
      <w:r w:rsidR="00060B62">
        <w:rPr>
          <w:rFonts w:asciiTheme="minorHAnsi" w:hAnsiTheme="minorHAnsi" w:cstheme="minorHAnsi"/>
          <w:color w:val="auto"/>
        </w:rPr>
        <w:t xml:space="preserve"> fixture inventory. Look for fixtures that are the same</w:t>
      </w:r>
      <w:r w:rsidR="007B7DCD">
        <w:rPr>
          <w:rFonts w:asciiTheme="minorHAnsi" w:hAnsiTheme="minorHAnsi" w:cstheme="minorHAnsi"/>
          <w:color w:val="auto"/>
        </w:rPr>
        <w:t xml:space="preserve"> make/model and installation date. These may include bathroom</w:t>
      </w:r>
      <w:r w:rsidR="00CA47B5">
        <w:rPr>
          <w:rFonts w:asciiTheme="minorHAnsi" w:hAnsiTheme="minorHAnsi" w:cstheme="minorHAnsi"/>
          <w:color w:val="auto"/>
        </w:rPr>
        <w:t>, nurse’s office, concession stand, teacher’s lounge</w:t>
      </w:r>
      <w:r w:rsidR="007B7DCD">
        <w:rPr>
          <w:rFonts w:asciiTheme="minorHAnsi" w:hAnsiTheme="minorHAnsi" w:cstheme="minorHAnsi"/>
          <w:color w:val="auto"/>
        </w:rPr>
        <w:t xml:space="preserve"> or classroom faucets.  </w:t>
      </w:r>
      <w:r w:rsidR="001F709F">
        <w:rPr>
          <w:rFonts w:asciiTheme="minorHAnsi" w:hAnsiTheme="minorHAnsi" w:cstheme="minorHAnsi"/>
          <w:color w:val="auto"/>
        </w:rPr>
        <w:t xml:space="preserve">Select a representative number of each type of fixture for </w:t>
      </w:r>
      <w:r w:rsidR="000979FA">
        <w:rPr>
          <w:rFonts w:asciiTheme="minorHAnsi" w:hAnsiTheme="minorHAnsi" w:cstheme="minorHAnsi"/>
          <w:color w:val="auto"/>
        </w:rPr>
        <w:t>the</w:t>
      </w:r>
      <w:r w:rsidR="001F709F">
        <w:rPr>
          <w:rFonts w:asciiTheme="minorHAnsi" w:hAnsiTheme="minorHAnsi" w:cstheme="minorHAnsi"/>
          <w:color w:val="auto"/>
        </w:rPr>
        <w:t xml:space="preserve"> sampling plan. </w:t>
      </w:r>
    </w:p>
    <w:p w14:paraId="1064E24A" w14:textId="44057FC1" w:rsidR="004A38CE" w:rsidRDefault="004A38CE" w:rsidP="00060B62">
      <w:pPr>
        <w:pStyle w:val="Default"/>
        <w:numPr>
          <w:ilvl w:val="1"/>
          <w:numId w:val="6"/>
        </w:numPr>
        <w:rPr>
          <w:rFonts w:asciiTheme="minorHAnsi" w:hAnsiTheme="minorHAnsi" w:cstheme="minorHAnsi"/>
          <w:color w:val="auto"/>
        </w:rPr>
      </w:pPr>
      <w:r>
        <w:rPr>
          <w:rFonts w:asciiTheme="minorHAnsi" w:hAnsiTheme="minorHAnsi" w:cstheme="minorHAnsi"/>
          <w:color w:val="auto"/>
        </w:rPr>
        <w:t>The selected sample locations should also b</w:t>
      </w:r>
      <w:r w:rsidR="001B2964">
        <w:rPr>
          <w:rFonts w:asciiTheme="minorHAnsi" w:hAnsiTheme="minorHAnsi" w:cstheme="minorHAnsi"/>
          <w:color w:val="auto"/>
        </w:rPr>
        <w:t xml:space="preserve">e representative of </w:t>
      </w:r>
      <w:r w:rsidR="000979FA">
        <w:rPr>
          <w:rFonts w:asciiTheme="minorHAnsi" w:hAnsiTheme="minorHAnsi" w:cstheme="minorHAnsi"/>
          <w:color w:val="auto"/>
        </w:rPr>
        <w:t>the</w:t>
      </w:r>
      <w:r w:rsidR="001B2964">
        <w:rPr>
          <w:rFonts w:asciiTheme="minorHAnsi" w:hAnsiTheme="minorHAnsi" w:cstheme="minorHAnsi"/>
          <w:color w:val="auto"/>
        </w:rPr>
        <w:t xml:space="preserve"> school building</w:t>
      </w:r>
      <w:r w:rsidR="002C615C">
        <w:rPr>
          <w:rFonts w:asciiTheme="minorHAnsi" w:hAnsiTheme="minorHAnsi" w:cstheme="minorHAnsi"/>
          <w:color w:val="auto"/>
        </w:rPr>
        <w:t>(s)</w:t>
      </w:r>
      <w:r>
        <w:rPr>
          <w:rFonts w:asciiTheme="minorHAnsi" w:hAnsiTheme="minorHAnsi" w:cstheme="minorHAnsi"/>
          <w:color w:val="auto"/>
        </w:rPr>
        <w:t>.  Use your school schematic</w:t>
      </w:r>
      <w:r w:rsidR="000979FA">
        <w:rPr>
          <w:rFonts w:asciiTheme="minorHAnsi" w:hAnsiTheme="minorHAnsi" w:cstheme="minorHAnsi"/>
          <w:color w:val="auto"/>
        </w:rPr>
        <w:t xml:space="preserve"> or layout</w:t>
      </w:r>
      <w:r>
        <w:rPr>
          <w:rFonts w:asciiTheme="minorHAnsi" w:hAnsiTheme="minorHAnsi" w:cstheme="minorHAnsi"/>
          <w:color w:val="auto"/>
        </w:rPr>
        <w:t xml:space="preserve"> (Section </w:t>
      </w:r>
      <w:r w:rsidR="002C615C">
        <w:rPr>
          <w:rFonts w:asciiTheme="minorHAnsi" w:hAnsiTheme="minorHAnsi" w:cstheme="minorHAnsi"/>
          <w:color w:val="auto"/>
        </w:rPr>
        <w:t>4</w:t>
      </w:r>
      <w:r>
        <w:rPr>
          <w:rFonts w:asciiTheme="minorHAnsi" w:hAnsiTheme="minorHAnsi" w:cstheme="minorHAnsi"/>
          <w:color w:val="auto"/>
        </w:rPr>
        <w:t xml:space="preserve">) to </w:t>
      </w:r>
      <w:r>
        <w:rPr>
          <w:rFonts w:asciiTheme="minorHAnsi" w:hAnsiTheme="minorHAnsi" w:cstheme="minorHAnsi"/>
          <w:color w:val="auto"/>
        </w:rPr>
        <w:lastRenderedPageBreak/>
        <w:t>make sure all areas of your school are covered by your proposed sample locations</w:t>
      </w:r>
      <w:r w:rsidR="001B2964">
        <w:rPr>
          <w:rFonts w:asciiTheme="minorHAnsi" w:hAnsiTheme="minorHAnsi" w:cstheme="minorHAnsi"/>
          <w:color w:val="auto"/>
        </w:rPr>
        <w:t>.</w:t>
      </w:r>
    </w:p>
    <w:p w14:paraId="58F80E47" w14:textId="77777777" w:rsidR="009B74A4" w:rsidRPr="009B74A4" w:rsidRDefault="009B74A4" w:rsidP="009B74A4">
      <w:pPr>
        <w:pStyle w:val="Default"/>
        <w:ind w:left="2232"/>
        <w:rPr>
          <w:rFonts w:asciiTheme="minorHAnsi" w:hAnsiTheme="minorHAnsi" w:cstheme="minorHAnsi"/>
          <w:color w:val="auto"/>
          <w:sz w:val="16"/>
          <w:szCs w:val="16"/>
        </w:rPr>
      </w:pPr>
    </w:p>
    <w:p w14:paraId="0949F7EB" w14:textId="193DDB16" w:rsidR="00623F95" w:rsidRDefault="00623F95" w:rsidP="00623F95">
      <w:pPr>
        <w:pStyle w:val="Default"/>
        <w:numPr>
          <w:ilvl w:val="0"/>
          <w:numId w:val="6"/>
        </w:numPr>
        <w:rPr>
          <w:rFonts w:asciiTheme="minorHAnsi" w:hAnsiTheme="minorHAnsi" w:cstheme="minorHAnsi"/>
          <w:color w:val="auto"/>
        </w:rPr>
      </w:pPr>
      <w:r>
        <w:rPr>
          <w:rFonts w:asciiTheme="minorHAnsi" w:hAnsiTheme="minorHAnsi" w:cstheme="minorHAnsi"/>
          <w:color w:val="auto"/>
        </w:rPr>
        <w:t xml:space="preserve">On the </w:t>
      </w:r>
      <w:r w:rsidR="00A979E3">
        <w:rPr>
          <w:rFonts w:asciiTheme="minorHAnsi" w:hAnsiTheme="minorHAnsi" w:cstheme="minorHAnsi"/>
          <w:color w:val="auto"/>
        </w:rPr>
        <w:t>inventory form</w:t>
      </w:r>
      <w:r>
        <w:rPr>
          <w:rFonts w:asciiTheme="minorHAnsi" w:hAnsiTheme="minorHAnsi" w:cstheme="minorHAnsi"/>
          <w:color w:val="auto"/>
        </w:rPr>
        <w:t xml:space="preserve">, mark “yes” in the sampling plan column for all the fixtures that will be part of </w:t>
      </w:r>
      <w:r w:rsidR="000979FA">
        <w:rPr>
          <w:rFonts w:asciiTheme="minorHAnsi" w:hAnsiTheme="minorHAnsi" w:cstheme="minorHAnsi"/>
          <w:color w:val="auto"/>
        </w:rPr>
        <w:t>the</w:t>
      </w:r>
      <w:r>
        <w:rPr>
          <w:rFonts w:asciiTheme="minorHAnsi" w:hAnsiTheme="minorHAnsi" w:cstheme="minorHAnsi"/>
          <w:color w:val="auto"/>
        </w:rPr>
        <w:t xml:space="preserve"> sampling plan</w:t>
      </w:r>
      <w:r w:rsidR="00CA47B5">
        <w:rPr>
          <w:rFonts w:asciiTheme="minorHAnsi" w:hAnsiTheme="minorHAnsi" w:cstheme="minorHAnsi"/>
          <w:color w:val="auto"/>
        </w:rPr>
        <w:t>.</w:t>
      </w:r>
    </w:p>
    <w:p w14:paraId="75B8B8D7" w14:textId="0E383A30" w:rsidR="00CA47B5" w:rsidRPr="009B74A4" w:rsidRDefault="00CA47B5" w:rsidP="00CA47B5">
      <w:pPr>
        <w:pStyle w:val="Default"/>
        <w:ind w:left="1512"/>
        <w:rPr>
          <w:rFonts w:asciiTheme="minorHAnsi" w:hAnsiTheme="minorHAnsi" w:cstheme="minorHAnsi"/>
          <w:color w:val="auto"/>
          <w:sz w:val="16"/>
          <w:szCs w:val="16"/>
        </w:rPr>
      </w:pPr>
    </w:p>
    <w:p w14:paraId="4A97F6B8" w14:textId="4527443A" w:rsidR="00887DFA" w:rsidRPr="009B74A4" w:rsidRDefault="00887DFA" w:rsidP="00887DFA">
      <w:pPr>
        <w:pStyle w:val="Default"/>
        <w:rPr>
          <w:b/>
          <w:bCs/>
          <w:color w:val="313D4F"/>
          <w:sz w:val="16"/>
          <w:szCs w:val="16"/>
        </w:rPr>
      </w:pPr>
    </w:p>
    <w:p w14:paraId="42E0D493" w14:textId="267A5908" w:rsidR="009500C0" w:rsidRPr="00091260" w:rsidRDefault="000979FA" w:rsidP="00091260">
      <w:pPr>
        <w:rPr>
          <w:sz w:val="24"/>
          <w:szCs w:val="24"/>
        </w:rPr>
      </w:pPr>
      <w:r>
        <w:rPr>
          <w:sz w:val="24"/>
          <w:szCs w:val="24"/>
        </w:rPr>
        <w:t xml:space="preserve">STEP 4: </w:t>
      </w:r>
      <w:r w:rsidR="00BA03B4" w:rsidRPr="00A979E3">
        <w:rPr>
          <w:sz w:val="24"/>
          <w:szCs w:val="24"/>
        </w:rPr>
        <w:t xml:space="preserve">Preparing the School </w:t>
      </w:r>
      <w:r w:rsidR="003C1B7F" w:rsidRPr="00A979E3">
        <w:rPr>
          <w:sz w:val="24"/>
          <w:szCs w:val="24"/>
        </w:rPr>
        <w:t>Building</w:t>
      </w:r>
      <w:r w:rsidR="00BA03B4" w:rsidRPr="00A979E3">
        <w:rPr>
          <w:sz w:val="24"/>
          <w:szCs w:val="24"/>
        </w:rPr>
        <w:t xml:space="preserve"> </w:t>
      </w:r>
      <w:r w:rsidR="009F227B" w:rsidRPr="00A979E3">
        <w:rPr>
          <w:sz w:val="24"/>
          <w:szCs w:val="24"/>
        </w:rPr>
        <w:t>Floor Plan</w:t>
      </w:r>
    </w:p>
    <w:p w14:paraId="4DD67CD8" w14:textId="750F74F2" w:rsidR="003537C5" w:rsidRPr="002C615C" w:rsidRDefault="003C1B7F" w:rsidP="009B74A4">
      <w:pPr>
        <w:ind w:left="720"/>
        <w:rPr>
          <w:sz w:val="24"/>
          <w:szCs w:val="24"/>
        </w:rPr>
      </w:pPr>
      <w:r w:rsidRPr="002C615C">
        <w:rPr>
          <w:sz w:val="24"/>
          <w:szCs w:val="24"/>
        </w:rPr>
        <w:t xml:space="preserve">A simple building </w:t>
      </w:r>
      <w:r w:rsidR="009F227B">
        <w:rPr>
          <w:sz w:val="24"/>
          <w:szCs w:val="24"/>
        </w:rPr>
        <w:t>floor plan</w:t>
      </w:r>
      <w:r w:rsidRPr="002C615C">
        <w:rPr>
          <w:sz w:val="24"/>
          <w:szCs w:val="24"/>
        </w:rPr>
        <w:t xml:space="preserve"> showing the fixture locations will have to be completed.</w:t>
      </w:r>
      <w:r w:rsidR="003537C5" w:rsidRPr="002C615C">
        <w:rPr>
          <w:sz w:val="24"/>
          <w:szCs w:val="24"/>
        </w:rPr>
        <w:t xml:space="preserve"> The </w:t>
      </w:r>
      <w:r w:rsidR="009F227B">
        <w:rPr>
          <w:sz w:val="24"/>
          <w:szCs w:val="24"/>
        </w:rPr>
        <w:t>floor plan</w:t>
      </w:r>
      <w:r w:rsidR="003537C5" w:rsidRPr="002C615C">
        <w:rPr>
          <w:sz w:val="24"/>
          <w:szCs w:val="24"/>
        </w:rPr>
        <w:t xml:space="preserve"> is important to show that </w:t>
      </w:r>
      <w:r w:rsidR="000979FA">
        <w:rPr>
          <w:sz w:val="24"/>
          <w:szCs w:val="24"/>
        </w:rPr>
        <w:t xml:space="preserve">the </w:t>
      </w:r>
      <w:r w:rsidR="003537C5" w:rsidRPr="002C615C">
        <w:rPr>
          <w:sz w:val="24"/>
          <w:szCs w:val="24"/>
        </w:rPr>
        <w:t>selected sample locations cover the entire school.</w:t>
      </w:r>
      <w:r w:rsidRPr="002C615C">
        <w:rPr>
          <w:sz w:val="24"/>
          <w:szCs w:val="24"/>
        </w:rPr>
        <w:t xml:space="preserve">  The </w:t>
      </w:r>
      <w:r w:rsidR="000979FA">
        <w:rPr>
          <w:sz w:val="24"/>
          <w:szCs w:val="24"/>
        </w:rPr>
        <w:t>layout</w:t>
      </w:r>
      <w:r w:rsidR="000979FA" w:rsidRPr="002C615C">
        <w:rPr>
          <w:sz w:val="24"/>
          <w:szCs w:val="24"/>
        </w:rPr>
        <w:t xml:space="preserve"> </w:t>
      </w:r>
      <w:r w:rsidRPr="002C615C">
        <w:rPr>
          <w:sz w:val="24"/>
          <w:szCs w:val="24"/>
        </w:rPr>
        <w:t xml:space="preserve">can be a simple sketch or aerial photo of </w:t>
      </w:r>
      <w:r w:rsidR="000979FA">
        <w:rPr>
          <w:sz w:val="24"/>
          <w:szCs w:val="24"/>
        </w:rPr>
        <w:t>the</w:t>
      </w:r>
      <w:r w:rsidRPr="002C615C">
        <w:rPr>
          <w:sz w:val="24"/>
          <w:szCs w:val="24"/>
        </w:rPr>
        <w:t xml:space="preserve"> school</w:t>
      </w:r>
      <w:r w:rsidR="000979FA">
        <w:rPr>
          <w:sz w:val="24"/>
          <w:szCs w:val="24"/>
        </w:rPr>
        <w:t xml:space="preserve"> building(s)</w:t>
      </w:r>
      <w:r w:rsidRPr="002C615C">
        <w:rPr>
          <w:sz w:val="24"/>
          <w:szCs w:val="24"/>
        </w:rPr>
        <w:t xml:space="preserve"> showing where the fixtures are located.  It can be completed by hand and does not require professional draft services. </w:t>
      </w:r>
      <w:r w:rsidR="00A979E3">
        <w:rPr>
          <w:sz w:val="24"/>
          <w:szCs w:val="24"/>
        </w:rPr>
        <w:t xml:space="preserve"> Schools can also use their evacuation maps. </w:t>
      </w:r>
      <w:r w:rsidR="009B74A4">
        <w:rPr>
          <w:sz w:val="24"/>
          <w:szCs w:val="24"/>
        </w:rPr>
        <w:t xml:space="preserve"> </w:t>
      </w:r>
      <w:r w:rsidRPr="002C615C">
        <w:rPr>
          <w:sz w:val="24"/>
          <w:szCs w:val="24"/>
        </w:rPr>
        <w:t xml:space="preserve">See the two examples below. </w:t>
      </w:r>
      <w:r w:rsidR="009B74A4">
        <w:rPr>
          <w:sz w:val="24"/>
          <w:szCs w:val="24"/>
        </w:rPr>
        <w:t xml:space="preserve"> The f</w:t>
      </w:r>
      <w:r w:rsidR="003537C5" w:rsidRPr="002C615C">
        <w:rPr>
          <w:sz w:val="24"/>
          <w:szCs w:val="24"/>
        </w:rPr>
        <w:t xml:space="preserve">ollowing items should be on </w:t>
      </w:r>
      <w:r w:rsidR="00F97AF0">
        <w:rPr>
          <w:sz w:val="24"/>
          <w:szCs w:val="24"/>
        </w:rPr>
        <w:t>the layout</w:t>
      </w:r>
      <w:r w:rsidR="0077740C">
        <w:rPr>
          <w:sz w:val="24"/>
          <w:szCs w:val="24"/>
        </w:rPr>
        <w:t>, please note that fixture locations can be approximate</w:t>
      </w:r>
      <w:r w:rsidR="003537C5" w:rsidRPr="002C615C">
        <w:rPr>
          <w:sz w:val="24"/>
          <w:szCs w:val="24"/>
        </w:rPr>
        <w:t>:</w:t>
      </w:r>
    </w:p>
    <w:p w14:paraId="388043C9" w14:textId="00C4A883" w:rsidR="003537C5" w:rsidRPr="002C615C" w:rsidRDefault="0077740C" w:rsidP="003537C5">
      <w:pPr>
        <w:pStyle w:val="ListParagraph"/>
        <w:numPr>
          <w:ilvl w:val="0"/>
          <w:numId w:val="9"/>
        </w:numPr>
        <w:rPr>
          <w:sz w:val="24"/>
          <w:szCs w:val="24"/>
        </w:rPr>
      </w:pPr>
      <w:r>
        <w:rPr>
          <w:sz w:val="24"/>
          <w:szCs w:val="24"/>
        </w:rPr>
        <w:t>Write the f</w:t>
      </w:r>
      <w:r w:rsidR="003537C5" w:rsidRPr="002C615C">
        <w:rPr>
          <w:sz w:val="24"/>
          <w:szCs w:val="24"/>
        </w:rPr>
        <w:t>ixture ID</w:t>
      </w:r>
      <w:r>
        <w:rPr>
          <w:sz w:val="24"/>
          <w:szCs w:val="24"/>
        </w:rPr>
        <w:t>s on the fixture locations.</w:t>
      </w:r>
      <w:r w:rsidR="00091260">
        <w:rPr>
          <w:sz w:val="24"/>
          <w:szCs w:val="24"/>
        </w:rPr>
        <w:t xml:space="preserve"> </w:t>
      </w:r>
      <w:r w:rsidR="003537C5" w:rsidRPr="002C615C">
        <w:rPr>
          <w:sz w:val="24"/>
          <w:szCs w:val="24"/>
        </w:rPr>
        <w:t>The fixture IDs should match the IDs on your Plumbing Inventory</w:t>
      </w:r>
      <w:r w:rsidR="0067468D" w:rsidRPr="002C615C">
        <w:rPr>
          <w:sz w:val="24"/>
          <w:szCs w:val="24"/>
        </w:rPr>
        <w:t>.</w:t>
      </w:r>
    </w:p>
    <w:p w14:paraId="2BB53D47" w14:textId="77777777" w:rsidR="003537C5" w:rsidRPr="002C615C" w:rsidRDefault="003537C5" w:rsidP="003537C5">
      <w:pPr>
        <w:pStyle w:val="ListParagraph"/>
        <w:numPr>
          <w:ilvl w:val="0"/>
          <w:numId w:val="9"/>
        </w:numPr>
        <w:rPr>
          <w:sz w:val="24"/>
          <w:szCs w:val="24"/>
        </w:rPr>
      </w:pPr>
      <w:r w:rsidRPr="002C615C">
        <w:rPr>
          <w:sz w:val="24"/>
          <w:szCs w:val="24"/>
        </w:rPr>
        <w:t>Mark where your water service enters the building(s)</w:t>
      </w:r>
      <w:r w:rsidR="003C1B7F" w:rsidRPr="002C615C">
        <w:rPr>
          <w:sz w:val="24"/>
          <w:szCs w:val="24"/>
        </w:rPr>
        <w:t>.</w:t>
      </w:r>
    </w:p>
    <w:p w14:paraId="62FC9CAA" w14:textId="0EE216FC" w:rsidR="003537C5" w:rsidRPr="002C615C" w:rsidRDefault="0077740C" w:rsidP="003537C5">
      <w:pPr>
        <w:pStyle w:val="ListParagraph"/>
        <w:numPr>
          <w:ilvl w:val="0"/>
          <w:numId w:val="9"/>
        </w:numPr>
        <w:rPr>
          <w:sz w:val="24"/>
          <w:szCs w:val="24"/>
        </w:rPr>
      </w:pPr>
      <w:r>
        <w:rPr>
          <w:sz w:val="24"/>
          <w:szCs w:val="24"/>
        </w:rPr>
        <w:t>Mark the well location,</w:t>
      </w:r>
      <w:r w:rsidR="00091260">
        <w:rPr>
          <w:sz w:val="24"/>
          <w:szCs w:val="24"/>
        </w:rPr>
        <w:t xml:space="preserve"> </w:t>
      </w:r>
      <w:r>
        <w:rPr>
          <w:sz w:val="24"/>
          <w:szCs w:val="24"/>
        </w:rPr>
        <w:t>i</w:t>
      </w:r>
      <w:r w:rsidR="003537C5" w:rsidRPr="002C615C">
        <w:rPr>
          <w:sz w:val="24"/>
          <w:szCs w:val="24"/>
        </w:rPr>
        <w:t>f your school has its own well</w:t>
      </w:r>
      <w:r>
        <w:rPr>
          <w:sz w:val="24"/>
          <w:szCs w:val="24"/>
        </w:rPr>
        <w:t>.</w:t>
      </w:r>
    </w:p>
    <w:p w14:paraId="101317BA" w14:textId="0C9C7EB7" w:rsidR="003537C5" w:rsidRPr="002C615C" w:rsidRDefault="0077740C" w:rsidP="003537C5">
      <w:pPr>
        <w:pStyle w:val="ListParagraph"/>
        <w:numPr>
          <w:ilvl w:val="0"/>
          <w:numId w:val="9"/>
        </w:numPr>
        <w:rPr>
          <w:sz w:val="24"/>
          <w:szCs w:val="24"/>
        </w:rPr>
      </w:pPr>
      <w:r>
        <w:rPr>
          <w:sz w:val="24"/>
          <w:szCs w:val="24"/>
        </w:rPr>
        <w:t>Mark the direction of north with an arrow on the layout. K</w:t>
      </w:r>
      <w:r w:rsidR="003537C5" w:rsidRPr="002C615C">
        <w:rPr>
          <w:sz w:val="24"/>
          <w:szCs w:val="24"/>
        </w:rPr>
        <w:t>nowing the orientation of the school will help in discussions</w:t>
      </w:r>
      <w:r w:rsidR="00C50553" w:rsidRPr="002C615C">
        <w:rPr>
          <w:sz w:val="24"/>
          <w:szCs w:val="24"/>
        </w:rPr>
        <w:t xml:space="preserve"> with stakeholders.</w:t>
      </w:r>
      <w:r w:rsidR="003C1B7F" w:rsidRPr="002C615C">
        <w:rPr>
          <w:sz w:val="24"/>
          <w:szCs w:val="24"/>
        </w:rPr>
        <w:t xml:space="preserve">  </w:t>
      </w:r>
    </w:p>
    <w:p w14:paraId="4781F89C" w14:textId="6AB5DD0A" w:rsidR="00BA03B4" w:rsidRPr="002C615C" w:rsidRDefault="0077740C" w:rsidP="003537C5">
      <w:pPr>
        <w:pStyle w:val="ListParagraph"/>
        <w:numPr>
          <w:ilvl w:val="0"/>
          <w:numId w:val="9"/>
        </w:numPr>
        <w:rPr>
          <w:sz w:val="24"/>
          <w:szCs w:val="24"/>
        </w:rPr>
      </w:pPr>
      <w:r>
        <w:rPr>
          <w:sz w:val="24"/>
          <w:szCs w:val="24"/>
        </w:rPr>
        <w:t xml:space="preserve">Prepare a drawing for each floor and building. </w:t>
      </w:r>
    </w:p>
    <w:p w14:paraId="602B61CB" w14:textId="73D2E65B" w:rsidR="00C50553" w:rsidRPr="002C615C" w:rsidRDefault="003537C5" w:rsidP="003537C5">
      <w:pPr>
        <w:pStyle w:val="ListParagraph"/>
        <w:numPr>
          <w:ilvl w:val="0"/>
          <w:numId w:val="9"/>
        </w:numPr>
        <w:rPr>
          <w:sz w:val="24"/>
          <w:szCs w:val="24"/>
        </w:rPr>
      </w:pPr>
      <w:r w:rsidRPr="002C615C">
        <w:rPr>
          <w:sz w:val="24"/>
          <w:szCs w:val="24"/>
        </w:rPr>
        <w:t xml:space="preserve">Keep the </w:t>
      </w:r>
      <w:r w:rsidR="009F227B">
        <w:rPr>
          <w:sz w:val="24"/>
          <w:szCs w:val="24"/>
        </w:rPr>
        <w:t>floor plan</w:t>
      </w:r>
      <w:r w:rsidRPr="002C615C">
        <w:rPr>
          <w:sz w:val="24"/>
          <w:szCs w:val="24"/>
        </w:rPr>
        <w:t xml:space="preserve"> simple and easy to read.  </w:t>
      </w:r>
    </w:p>
    <w:p w14:paraId="529C6E6C" w14:textId="77777777" w:rsidR="003C1B7F" w:rsidRDefault="003C1B7F" w:rsidP="00BA03B4"/>
    <w:p w14:paraId="08F7A4D6" w14:textId="77777777" w:rsidR="00AF3D06" w:rsidRDefault="00AF3D06" w:rsidP="00BA03B4">
      <w:pPr>
        <w:rPr>
          <w:b/>
        </w:rPr>
      </w:pPr>
    </w:p>
    <w:p w14:paraId="17DEDF62" w14:textId="77777777" w:rsidR="00AF3D06" w:rsidRDefault="00AF3D06" w:rsidP="00BA03B4">
      <w:pPr>
        <w:rPr>
          <w:b/>
        </w:rPr>
      </w:pPr>
    </w:p>
    <w:p w14:paraId="390BEC96" w14:textId="77777777" w:rsidR="00AF3D06" w:rsidRDefault="00AF3D06" w:rsidP="00BA03B4">
      <w:pPr>
        <w:rPr>
          <w:b/>
        </w:rPr>
      </w:pPr>
    </w:p>
    <w:p w14:paraId="2A23DF9F" w14:textId="77777777" w:rsidR="00AF3D06" w:rsidRDefault="00AF3D06" w:rsidP="00BA03B4">
      <w:pPr>
        <w:rPr>
          <w:b/>
        </w:rPr>
      </w:pPr>
    </w:p>
    <w:p w14:paraId="5685F236" w14:textId="77777777" w:rsidR="00AF3D06" w:rsidRDefault="00AF3D06" w:rsidP="00BA03B4">
      <w:pPr>
        <w:rPr>
          <w:b/>
        </w:rPr>
      </w:pPr>
    </w:p>
    <w:p w14:paraId="1ECB06DB" w14:textId="77777777" w:rsidR="00AF3D06" w:rsidRDefault="00AF3D06" w:rsidP="00BA03B4">
      <w:pPr>
        <w:rPr>
          <w:b/>
        </w:rPr>
      </w:pPr>
    </w:p>
    <w:p w14:paraId="0A9CE444" w14:textId="77777777" w:rsidR="00AF3D06" w:rsidRDefault="00AF3D06" w:rsidP="00BA03B4">
      <w:pPr>
        <w:rPr>
          <w:b/>
        </w:rPr>
      </w:pPr>
    </w:p>
    <w:p w14:paraId="50DFFEFD" w14:textId="77777777" w:rsidR="00AF3D06" w:rsidRDefault="00AF3D06" w:rsidP="00BA03B4">
      <w:pPr>
        <w:rPr>
          <w:b/>
        </w:rPr>
      </w:pPr>
    </w:p>
    <w:p w14:paraId="1CBB0387" w14:textId="77777777" w:rsidR="00AF3D06" w:rsidRDefault="00AF3D06" w:rsidP="00BA03B4">
      <w:pPr>
        <w:rPr>
          <w:b/>
        </w:rPr>
      </w:pPr>
    </w:p>
    <w:p w14:paraId="4AA566C9" w14:textId="77777777" w:rsidR="00AF3D06" w:rsidRDefault="00AF3D06" w:rsidP="00BA03B4">
      <w:pPr>
        <w:rPr>
          <w:b/>
        </w:rPr>
      </w:pPr>
    </w:p>
    <w:p w14:paraId="56451999" w14:textId="1D687035" w:rsidR="003C1B7F" w:rsidRPr="003C1B7F" w:rsidRDefault="00C50553" w:rsidP="00BA03B4">
      <w:pPr>
        <w:rPr>
          <w:b/>
        </w:rPr>
      </w:pPr>
      <w:r>
        <w:rPr>
          <w:b/>
        </w:rPr>
        <w:lastRenderedPageBreak/>
        <w:t>E</w:t>
      </w:r>
      <w:r w:rsidR="003C1B7F" w:rsidRPr="003C1B7F">
        <w:rPr>
          <w:b/>
        </w:rPr>
        <w:t>xample 1</w:t>
      </w:r>
    </w:p>
    <w:p w14:paraId="33F3DFCB" w14:textId="77777777" w:rsidR="003C1B7F" w:rsidRDefault="003C1B7F" w:rsidP="00BA03B4">
      <w:r>
        <w:rPr>
          <w:noProof/>
        </w:rPr>
        <w:drawing>
          <wp:inline distT="0" distB="0" distL="0" distR="0" wp14:anchorId="539843A7" wp14:editId="5EF5F811">
            <wp:extent cx="5943600" cy="6661785"/>
            <wp:effectExtent l="0" t="0" r="0" b="5715"/>
            <wp:docPr id="1" name="Picture 1" descr="Example of a layout of the Helena Elementary School. Shows the locations of all the water fixtures, service line, and the rooms in which the fixture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 layout of the Helena Elementary School. Shows the locations of all the water fixtures, service line, and the rooms in which the fixtures are. "/>
                    <pic:cNvPicPr/>
                  </pic:nvPicPr>
                  <pic:blipFill>
                    <a:blip r:embed="rId10"/>
                    <a:stretch>
                      <a:fillRect/>
                    </a:stretch>
                  </pic:blipFill>
                  <pic:spPr>
                    <a:xfrm>
                      <a:off x="0" y="0"/>
                      <a:ext cx="5943600" cy="6661785"/>
                    </a:xfrm>
                    <a:prstGeom prst="rect">
                      <a:avLst/>
                    </a:prstGeom>
                  </pic:spPr>
                </pic:pic>
              </a:graphicData>
            </a:graphic>
          </wp:inline>
        </w:drawing>
      </w:r>
    </w:p>
    <w:p w14:paraId="2DDD4717" w14:textId="77777777" w:rsidR="00BA03B4" w:rsidRDefault="00BA03B4" w:rsidP="00BA03B4"/>
    <w:p w14:paraId="1CFCF6C1" w14:textId="77777777" w:rsidR="00BA03B4" w:rsidRDefault="00BA03B4" w:rsidP="00BA03B4"/>
    <w:p w14:paraId="2F9302D6" w14:textId="77777777" w:rsidR="00BA03B4" w:rsidRDefault="00BA03B4" w:rsidP="00BA03B4"/>
    <w:p w14:paraId="35E0927A" w14:textId="77777777" w:rsidR="00BA03B4" w:rsidRDefault="00BA03B4" w:rsidP="00BA03B4"/>
    <w:p w14:paraId="036017C8" w14:textId="77777777" w:rsidR="003C1B7F" w:rsidRPr="00C50553" w:rsidRDefault="003C1B7F" w:rsidP="00BA03B4">
      <w:pPr>
        <w:rPr>
          <w:b/>
        </w:rPr>
      </w:pPr>
      <w:r w:rsidRPr="00C50553">
        <w:rPr>
          <w:b/>
        </w:rPr>
        <w:t xml:space="preserve">Example 2 </w:t>
      </w:r>
    </w:p>
    <w:p w14:paraId="187D15BF" w14:textId="77777777" w:rsidR="00BA03B4" w:rsidRDefault="003C1B7F" w:rsidP="00BA03B4">
      <w:r>
        <w:rPr>
          <w:noProof/>
        </w:rPr>
        <w:drawing>
          <wp:inline distT="0" distB="0" distL="0" distR="0" wp14:anchorId="1F04006D" wp14:editId="3E6D0429">
            <wp:extent cx="5943600" cy="6047740"/>
            <wp:effectExtent l="0" t="0" r="0" b="0"/>
            <wp:docPr id="3" name="Picture 3" descr="Aerial photo of a school. The locations of the water fixtures are overlayed over the image, showing where they are located in the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photo of a school. The locations of the water fixtures are overlayed over the image, showing where they are located in the school. "/>
                    <pic:cNvPicPr/>
                  </pic:nvPicPr>
                  <pic:blipFill>
                    <a:blip r:embed="rId11"/>
                    <a:stretch>
                      <a:fillRect/>
                    </a:stretch>
                  </pic:blipFill>
                  <pic:spPr>
                    <a:xfrm>
                      <a:off x="0" y="0"/>
                      <a:ext cx="5943600" cy="6047740"/>
                    </a:xfrm>
                    <a:prstGeom prst="rect">
                      <a:avLst/>
                    </a:prstGeom>
                  </pic:spPr>
                </pic:pic>
              </a:graphicData>
            </a:graphic>
          </wp:inline>
        </w:drawing>
      </w:r>
    </w:p>
    <w:p w14:paraId="11B7FBCF" w14:textId="77777777" w:rsidR="00BA03B4" w:rsidRDefault="00BA03B4" w:rsidP="00BA03B4"/>
    <w:p w14:paraId="5A43E93F" w14:textId="77777777" w:rsidR="00BA03B4" w:rsidRDefault="00BA03B4"/>
    <w:sectPr w:rsidR="00BA03B4" w:rsidSect="002E4806">
      <w:headerReference w:type="defaul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0F18" w14:textId="77777777" w:rsidR="00F177F5" w:rsidRDefault="00F177F5" w:rsidP="003E223D">
      <w:pPr>
        <w:spacing w:after="0" w:line="240" w:lineRule="auto"/>
      </w:pPr>
      <w:r>
        <w:separator/>
      </w:r>
    </w:p>
  </w:endnote>
  <w:endnote w:type="continuationSeparator" w:id="0">
    <w:p w14:paraId="033BB536" w14:textId="77777777" w:rsidR="00F177F5" w:rsidRDefault="00F177F5" w:rsidP="003E2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761D" w14:textId="77777777" w:rsidR="00F177F5" w:rsidRDefault="00F177F5" w:rsidP="003E223D">
      <w:pPr>
        <w:spacing w:after="0" w:line="240" w:lineRule="auto"/>
      </w:pPr>
      <w:r>
        <w:separator/>
      </w:r>
    </w:p>
  </w:footnote>
  <w:footnote w:type="continuationSeparator" w:id="0">
    <w:p w14:paraId="4B700383" w14:textId="77777777" w:rsidR="00F177F5" w:rsidRDefault="00F177F5" w:rsidP="003E2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83C0" w14:textId="7EB16250" w:rsidR="000979FA" w:rsidRDefault="000979FA">
    <w:pPr>
      <w:pStyle w:val="Header"/>
    </w:pPr>
    <w:r w:rsidRPr="00867B98">
      <w:rPr>
        <w:rFonts w:ascii="Calibri Light" w:hAnsi="Calibri Light"/>
        <w:noProof/>
      </w:rPr>
      <w:drawing>
        <wp:inline distT="0" distB="0" distL="0" distR="0" wp14:anchorId="7615A486" wp14:editId="29AEBF36">
          <wp:extent cx="1219200" cy="575353"/>
          <wp:effectExtent l="0" t="0" r="0" b="0"/>
          <wp:docPr id="12" name="Picture 12" descr="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partment of Environmental Qual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872" cy="579917"/>
                  </a:xfrm>
                  <a:prstGeom prst="rect">
                    <a:avLst/>
                  </a:prstGeom>
                  <a:noFill/>
                  <a:ln>
                    <a:noFill/>
                  </a:ln>
                </pic:spPr>
              </pic:pic>
            </a:graphicData>
          </a:graphic>
        </wp:inline>
      </w:drawing>
    </w:r>
  </w:p>
  <w:p w14:paraId="305D19BE" w14:textId="77777777" w:rsidR="000979FA" w:rsidRDefault="000979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44D3"/>
    <w:multiLevelType w:val="hybridMultilevel"/>
    <w:tmpl w:val="132C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D333F"/>
    <w:multiLevelType w:val="hybridMultilevel"/>
    <w:tmpl w:val="6C28A8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B24642"/>
    <w:multiLevelType w:val="hybridMultilevel"/>
    <w:tmpl w:val="37F632A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413C6F74"/>
    <w:multiLevelType w:val="hybridMultilevel"/>
    <w:tmpl w:val="0076EA9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15:restartNumberingAfterBreak="0">
    <w:nsid w:val="44C32CB1"/>
    <w:multiLevelType w:val="hybridMultilevel"/>
    <w:tmpl w:val="8934F5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ED87942"/>
    <w:multiLevelType w:val="hybridMultilevel"/>
    <w:tmpl w:val="7090BFF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5B1C0512"/>
    <w:multiLevelType w:val="hybridMultilevel"/>
    <w:tmpl w:val="65027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081044"/>
    <w:multiLevelType w:val="hybridMultilevel"/>
    <w:tmpl w:val="432A28B4"/>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 w15:restartNumberingAfterBreak="0">
    <w:nsid w:val="6B060A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BC7738D"/>
    <w:multiLevelType w:val="hybridMultilevel"/>
    <w:tmpl w:val="749AA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14887084">
    <w:abstractNumId w:val="8"/>
  </w:num>
  <w:num w:numId="2" w16cid:durableId="1332831613">
    <w:abstractNumId w:val="5"/>
  </w:num>
  <w:num w:numId="3" w16cid:durableId="594745857">
    <w:abstractNumId w:val="3"/>
  </w:num>
  <w:num w:numId="4" w16cid:durableId="1820531402">
    <w:abstractNumId w:val="1"/>
  </w:num>
  <w:num w:numId="5" w16cid:durableId="2059011235">
    <w:abstractNumId w:val="2"/>
  </w:num>
  <w:num w:numId="6" w16cid:durableId="727731247">
    <w:abstractNumId w:val="7"/>
  </w:num>
  <w:num w:numId="7" w16cid:durableId="957176194">
    <w:abstractNumId w:val="6"/>
  </w:num>
  <w:num w:numId="8" w16cid:durableId="1474636625">
    <w:abstractNumId w:val="0"/>
  </w:num>
  <w:num w:numId="9" w16cid:durableId="1233738631">
    <w:abstractNumId w:val="9"/>
  </w:num>
  <w:num w:numId="10" w16cid:durableId="1311061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FA"/>
    <w:rsid w:val="000220E3"/>
    <w:rsid w:val="00030F95"/>
    <w:rsid w:val="00060B62"/>
    <w:rsid w:val="00091260"/>
    <w:rsid w:val="000979FA"/>
    <w:rsid w:val="000B4A66"/>
    <w:rsid w:val="00110FCC"/>
    <w:rsid w:val="001826DA"/>
    <w:rsid w:val="00185738"/>
    <w:rsid w:val="001A04E2"/>
    <w:rsid w:val="001B2964"/>
    <w:rsid w:val="001D4032"/>
    <w:rsid w:val="001F255F"/>
    <w:rsid w:val="001F709F"/>
    <w:rsid w:val="0020123C"/>
    <w:rsid w:val="00226863"/>
    <w:rsid w:val="002C504F"/>
    <w:rsid w:val="002C615C"/>
    <w:rsid w:val="002D49B2"/>
    <w:rsid w:val="002D77CD"/>
    <w:rsid w:val="002E344A"/>
    <w:rsid w:val="002E4025"/>
    <w:rsid w:val="002E4806"/>
    <w:rsid w:val="002F7FD9"/>
    <w:rsid w:val="00315DEB"/>
    <w:rsid w:val="003537C5"/>
    <w:rsid w:val="003C1B7F"/>
    <w:rsid w:val="003E223D"/>
    <w:rsid w:val="004171D6"/>
    <w:rsid w:val="0048770D"/>
    <w:rsid w:val="004A3787"/>
    <w:rsid w:val="004A38CE"/>
    <w:rsid w:val="00506ABA"/>
    <w:rsid w:val="0051548D"/>
    <w:rsid w:val="005519C1"/>
    <w:rsid w:val="00567EA0"/>
    <w:rsid w:val="005A0142"/>
    <w:rsid w:val="005C6481"/>
    <w:rsid w:val="00623F95"/>
    <w:rsid w:val="006316B2"/>
    <w:rsid w:val="0067468D"/>
    <w:rsid w:val="00691B54"/>
    <w:rsid w:val="006E3F03"/>
    <w:rsid w:val="006E402D"/>
    <w:rsid w:val="007106CB"/>
    <w:rsid w:val="0077740C"/>
    <w:rsid w:val="007B7DCD"/>
    <w:rsid w:val="008102A7"/>
    <w:rsid w:val="00887DFA"/>
    <w:rsid w:val="008B2FA1"/>
    <w:rsid w:val="009500C0"/>
    <w:rsid w:val="009B74A4"/>
    <w:rsid w:val="009D5AD5"/>
    <w:rsid w:val="009F227B"/>
    <w:rsid w:val="00A47C4F"/>
    <w:rsid w:val="00A53B4D"/>
    <w:rsid w:val="00A979E3"/>
    <w:rsid w:val="00AE4142"/>
    <w:rsid w:val="00AF3D06"/>
    <w:rsid w:val="00AF7865"/>
    <w:rsid w:val="00BA03B4"/>
    <w:rsid w:val="00BE6620"/>
    <w:rsid w:val="00BF17E2"/>
    <w:rsid w:val="00BF652D"/>
    <w:rsid w:val="00C3246C"/>
    <w:rsid w:val="00C50553"/>
    <w:rsid w:val="00CA47B5"/>
    <w:rsid w:val="00CE33D6"/>
    <w:rsid w:val="00CE7433"/>
    <w:rsid w:val="00D37E04"/>
    <w:rsid w:val="00DA5808"/>
    <w:rsid w:val="00DC7779"/>
    <w:rsid w:val="00E048D6"/>
    <w:rsid w:val="00E11600"/>
    <w:rsid w:val="00E67F59"/>
    <w:rsid w:val="00EE4F09"/>
    <w:rsid w:val="00F04E95"/>
    <w:rsid w:val="00F177F5"/>
    <w:rsid w:val="00F400AB"/>
    <w:rsid w:val="00F7641F"/>
    <w:rsid w:val="00F92291"/>
    <w:rsid w:val="00F97AF0"/>
    <w:rsid w:val="00FB769B"/>
    <w:rsid w:val="00FD3AF3"/>
    <w:rsid w:val="00FE0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C3FB8"/>
  <w15:chartTrackingRefBased/>
  <w15:docId w15:val="{F6A7E049-C081-487E-9E0D-892F808E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7DFA"/>
    <w:pPr>
      <w:ind w:left="720"/>
      <w:contextualSpacing/>
    </w:pPr>
  </w:style>
  <w:style w:type="paragraph" w:customStyle="1" w:styleId="Default">
    <w:name w:val="Default"/>
    <w:rsid w:val="00887DFA"/>
    <w:pPr>
      <w:autoSpaceDE w:val="0"/>
      <w:autoSpaceDN w:val="0"/>
      <w:adjustRightInd w:val="0"/>
      <w:spacing w:after="0" w:line="240" w:lineRule="auto"/>
    </w:pPr>
    <w:rPr>
      <w:rFonts w:ascii="Gadugi" w:hAnsi="Gadugi" w:cs="Gadugi"/>
      <w:color w:val="000000"/>
      <w:sz w:val="24"/>
      <w:szCs w:val="24"/>
    </w:rPr>
  </w:style>
  <w:style w:type="character" w:styleId="Hyperlink">
    <w:name w:val="Hyperlink"/>
    <w:basedOn w:val="DefaultParagraphFont"/>
    <w:uiPriority w:val="99"/>
    <w:unhideWhenUsed/>
    <w:rsid w:val="00CA47B5"/>
    <w:rPr>
      <w:color w:val="0563C1" w:themeColor="hyperlink"/>
      <w:u w:val="single"/>
    </w:rPr>
  </w:style>
  <w:style w:type="character" w:customStyle="1" w:styleId="UnresolvedMention1">
    <w:name w:val="Unresolved Mention1"/>
    <w:basedOn w:val="DefaultParagraphFont"/>
    <w:uiPriority w:val="99"/>
    <w:semiHidden/>
    <w:unhideWhenUsed/>
    <w:rsid w:val="00CA47B5"/>
    <w:rPr>
      <w:color w:val="605E5C"/>
      <w:shd w:val="clear" w:color="auto" w:fill="E1DFDD"/>
    </w:rPr>
  </w:style>
  <w:style w:type="paragraph" w:styleId="Header">
    <w:name w:val="header"/>
    <w:basedOn w:val="Normal"/>
    <w:link w:val="HeaderChar"/>
    <w:uiPriority w:val="99"/>
    <w:unhideWhenUsed/>
    <w:rsid w:val="003E2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3D"/>
  </w:style>
  <w:style w:type="paragraph" w:styleId="Footer">
    <w:name w:val="footer"/>
    <w:basedOn w:val="Normal"/>
    <w:link w:val="FooterChar"/>
    <w:uiPriority w:val="99"/>
    <w:unhideWhenUsed/>
    <w:rsid w:val="003E2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3D"/>
  </w:style>
  <w:style w:type="paragraph" w:styleId="BalloonText">
    <w:name w:val="Balloon Text"/>
    <w:basedOn w:val="Normal"/>
    <w:link w:val="BalloonTextChar"/>
    <w:uiPriority w:val="99"/>
    <w:semiHidden/>
    <w:unhideWhenUsed/>
    <w:rsid w:val="00F40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0AB"/>
    <w:rPr>
      <w:rFonts w:ascii="Segoe UI" w:hAnsi="Segoe UI" w:cs="Segoe UI"/>
      <w:sz w:val="18"/>
      <w:szCs w:val="18"/>
    </w:rPr>
  </w:style>
  <w:style w:type="character" w:styleId="CommentReference">
    <w:name w:val="annotation reference"/>
    <w:basedOn w:val="DefaultParagraphFont"/>
    <w:uiPriority w:val="99"/>
    <w:semiHidden/>
    <w:unhideWhenUsed/>
    <w:rsid w:val="00F400AB"/>
    <w:rPr>
      <w:sz w:val="16"/>
      <w:szCs w:val="16"/>
    </w:rPr>
  </w:style>
  <w:style w:type="paragraph" w:styleId="CommentText">
    <w:name w:val="annotation text"/>
    <w:basedOn w:val="Normal"/>
    <w:link w:val="CommentTextChar"/>
    <w:uiPriority w:val="99"/>
    <w:semiHidden/>
    <w:unhideWhenUsed/>
    <w:rsid w:val="00F400AB"/>
    <w:pPr>
      <w:spacing w:line="240" w:lineRule="auto"/>
    </w:pPr>
    <w:rPr>
      <w:sz w:val="20"/>
      <w:szCs w:val="20"/>
    </w:rPr>
  </w:style>
  <w:style w:type="character" w:customStyle="1" w:styleId="CommentTextChar">
    <w:name w:val="Comment Text Char"/>
    <w:basedOn w:val="DefaultParagraphFont"/>
    <w:link w:val="CommentText"/>
    <w:uiPriority w:val="99"/>
    <w:semiHidden/>
    <w:rsid w:val="00F400AB"/>
    <w:rPr>
      <w:sz w:val="20"/>
      <w:szCs w:val="20"/>
    </w:rPr>
  </w:style>
  <w:style w:type="paragraph" w:styleId="CommentSubject">
    <w:name w:val="annotation subject"/>
    <w:basedOn w:val="CommentText"/>
    <w:next w:val="CommentText"/>
    <w:link w:val="CommentSubjectChar"/>
    <w:uiPriority w:val="99"/>
    <w:semiHidden/>
    <w:unhideWhenUsed/>
    <w:rsid w:val="00F400AB"/>
    <w:rPr>
      <w:b/>
      <w:bCs/>
    </w:rPr>
  </w:style>
  <w:style w:type="character" w:customStyle="1" w:styleId="CommentSubjectChar">
    <w:name w:val="Comment Subject Char"/>
    <w:basedOn w:val="CommentTextChar"/>
    <w:link w:val="CommentSubject"/>
    <w:uiPriority w:val="99"/>
    <w:semiHidden/>
    <w:rsid w:val="00F400AB"/>
    <w:rPr>
      <w:b/>
      <w:bCs/>
      <w:sz w:val="20"/>
      <w:szCs w:val="20"/>
    </w:rPr>
  </w:style>
  <w:style w:type="character" w:customStyle="1" w:styleId="UnresolvedMention2">
    <w:name w:val="Unresolved Mention2"/>
    <w:basedOn w:val="DefaultParagraphFont"/>
    <w:uiPriority w:val="99"/>
    <w:semiHidden/>
    <w:unhideWhenUsed/>
    <w:rsid w:val="00F400AB"/>
    <w:rPr>
      <w:color w:val="808080"/>
      <w:shd w:val="clear" w:color="auto" w:fill="E6E6E6"/>
    </w:rPr>
  </w:style>
  <w:style w:type="character" w:styleId="UnresolvedMention">
    <w:name w:val="Unresolved Mention"/>
    <w:basedOn w:val="DefaultParagraphFont"/>
    <w:uiPriority w:val="99"/>
    <w:semiHidden/>
    <w:unhideWhenUsed/>
    <w:rsid w:val="00CE7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q.mt.gov/water/programs/dw-lea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Montgomery, Gregory</dc:creator>
  <cp:keywords/>
  <dc:description/>
  <cp:lastModifiedBy>Gaffney, Ella</cp:lastModifiedBy>
  <cp:revision>11</cp:revision>
  <dcterms:created xsi:type="dcterms:W3CDTF">2026-02-19T20:34:00Z</dcterms:created>
  <dcterms:modified xsi:type="dcterms:W3CDTF">2026-02-19T20:43:00Z</dcterms:modified>
</cp:coreProperties>
</file>