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C820" w14:textId="77777777" w:rsidR="00B3415D" w:rsidRPr="00E752DF" w:rsidRDefault="00B3415D" w:rsidP="00A73E6A"/>
    <w:p w14:paraId="54DF181D" w14:textId="77777777" w:rsidR="00B3415D" w:rsidRPr="00CA41EC" w:rsidRDefault="00B3415D" w:rsidP="00B3415D">
      <w:pPr>
        <w:jc w:val="center"/>
        <w:rPr>
          <w:rFonts w:cstheme="minorHAnsi"/>
        </w:rPr>
      </w:pPr>
      <w:r w:rsidRPr="00CA41EC">
        <w:rPr>
          <w:rFonts w:cstheme="minorHAnsi"/>
          <w:noProof/>
        </w:rPr>
        <w:drawing>
          <wp:inline distT="0" distB="0" distL="0" distR="0" wp14:anchorId="19BF263C" wp14:editId="552A7A1A">
            <wp:extent cx="2876550" cy="154952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2089" cy="1557897"/>
                    </a:xfrm>
                    <a:prstGeom prst="rect">
                      <a:avLst/>
                    </a:prstGeom>
                    <a:noFill/>
                    <a:ln>
                      <a:noFill/>
                    </a:ln>
                  </pic:spPr>
                </pic:pic>
              </a:graphicData>
            </a:graphic>
          </wp:inline>
        </w:drawing>
      </w:r>
    </w:p>
    <w:p w14:paraId="0DACFBFC" w14:textId="77777777" w:rsidR="00B3415D" w:rsidRPr="00CA41EC" w:rsidRDefault="00B3415D" w:rsidP="00B3415D">
      <w:pPr>
        <w:rPr>
          <w:rFonts w:cstheme="minorHAnsi"/>
        </w:rPr>
      </w:pPr>
    </w:p>
    <w:p w14:paraId="404BB828" w14:textId="12F65BF3" w:rsidR="00B3415D" w:rsidRPr="00756D6D" w:rsidRDefault="00B3415D" w:rsidP="00756D6D">
      <w:pPr>
        <w:pStyle w:val="Heading1"/>
      </w:pPr>
      <w:bookmarkStart w:id="0" w:name="_Toc196305899"/>
      <w:bookmarkStart w:id="1" w:name="_Toc237351266"/>
      <w:r w:rsidRPr="000D5E81">
        <w:t>DRAFT</w:t>
      </w:r>
      <w:r w:rsidRPr="00756D6D">
        <w:t xml:space="preserve"> ENVIRONMEN</w:t>
      </w:r>
      <w:r w:rsidR="005C4F15" w:rsidRPr="00756D6D">
        <w:t>T</w:t>
      </w:r>
      <w:r w:rsidRPr="00756D6D">
        <w:t>AL ASSESSMENT</w:t>
      </w:r>
      <w:bookmarkEnd w:id="0"/>
      <w:bookmarkEnd w:id="1"/>
    </w:p>
    <w:p w14:paraId="33E4A68E" w14:textId="77777777" w:rsidR="00B3415D" w:rsidRPr="00CA41EC" w:rsidRDefault="00B3415D" w:rsidP="00B3415D">
      <w:pPr>
        <w:jc w:val="center"/>
        <w:rPr>
          <w:rFonts w:cstheme="minorHAnsi"/>
          <w:b/>
        </w:rPr>
      </w:pPr>
    </w:p>
    <w:p w14:paraId="65D66F20" w14:textId="42B16CAB" w:rsidR="00B3415D" w:rsidRPr="000F1937" w:rsidRDefault="008A084A" w:rsidP="00B3415D">
      <w:pPr>
        <w:jc w:val="center"/>
        <w:rPr>
          <w:rFonts w:cstheme="minorHAnsi"/>
          <w:b/>
          <w:sz w:val="28"/>
          <w:szCs w:val="28"/>
        </w:rPr>
      </w:pPr>
      <w:r>
        <w:rPr>
          <w:rFonts w:cstheme="minorHAnsi"/>
          <w:b/>
          <w:sz w:val="28"/>
          <w:szCs w:val="28"/>
        </w:rPr>
        <w:t>August 14, 2026</w:t>
      </w:r>
    </w:p>
    <w:p w14:paraId="6E71FAC9" w14:textId="77777777" w:rsidR="00B3415D" w:rsidRPr="000F1937" w:rsidRDefault="00B3415D" w:rsidP="00756D6D">
      <w:pPr>
        <w:pStyle w:val="Heading2"/>
      </w:pPr>
    </w:p>
    <w:p w14:paraId="25AEDAE5" w14:textId="1877FB54" w:rsidR="00B3415D" w:rsidRPr="000F1937" w:rsidRDefault="001C4A87" w:rsidP="00B3415D">
      <w:pPr>
        <w:jc w:val="center"/>
        <w:rPr>
          <w:rFonts w:cstheme="minorHAnsi"/>
          <w:b/>
          <w:bCs/>
          <w:sz w:val="28"/>
          <w:szCs w:val="28"/>
        </w:rPr>
      </w:pPr>
      <w:r>
        <w:rPr>
          <w:rFonts w:cstheme="minorHAnsi"/>
          <w:b/>
          <w:bCs/>
          <w:sz w:val="28"/>
          <w:szCs w:val="28"/>
        </w:rPr>
        <w:t>Waste Management and Remediation Division</w:t>
      </w:r>
    </w:p>
    <w:p w14:paraId="40104FFE" w14:textId="77777777" w:rsidR="00B3415D" w:rsidRPr="000F1937" w:rsidRDefault="00B3415D" w:rsidP="00B3415D">
      <w:pPr>
        <w:jc w:val="center"/>
        <w:rPr>
          <w:rFonts w:cstheme="minorHAnsi"/>
          <w:b/>
          <w:sz w:val="28"/>
          <w:szCs w:val="28"/>
        </w:rPr>
      </w:pPr>
      <w:r w:rsidRPr="000F1937">
        <w:rPr>
          <w:rFonts w:cstheme="minorHAnsi"/>
          <w:b/>
          <w:sz w:val="28"/>
          <w:szCs w:val="28"/>
        </w:rPr>
        <w:t>Montana Department of Environmental Quality</w:t>
      </w:r>
    </w:p>
    <w:p w14:paraId="270BB736" w14:textId="77777777" w:rsidR="00B3415D" w:rsidRDefault="00B3415D" w:rsidP="00B3415D">
      <w:pPr>
        <w:pStyle w:val="BodyText"/>
        <w:spacing w:before="2"/>
        <w:rPr>
          <w:rFonts w:cstheme="minorHAnsi"/>
          <w:b/>
          <w:sz w:val="22"/>
          <w:szCs w:val="22"/>
        </w:rPr>
      </w:pPr>
    </w:p>
    <w:p w14:paraId="77B51723" w14:textId="77777777" w:rsidR="00377695" w:rsidRPr="00CA41EC" w:rsidRDefault="00377695" w:rsidP="00B3415D">
      <w:pPr>
        <w:pStyle w:val="BodyText"/>
        <w:spacing w:before="2"/>
        <w:rPr>
          <w:rFonts w:cstheme="minorHAnsi"/>
          <w:b/>
          <w:sz w:val="22"/>
          <w:szCs w:val="22"/>
        </w:rPr>
      </w:pPr>
    </w:p>
    <w:p w14:paraId="62919B69" w14:textId="7DD2FB20" w:rsidR="00B3415D" w:rsidRPr="004F4C78" w:rsidRDefault="00377695" w:rsidP="00377695">
      <w:pPr>
        <w:pStyle w:val="Caption"/>
        <w:rPr>
          <w:szCs w:val="22"/>
        </w:rPr>
      </w:pPr>
      <w:r w:rsidRPr="000D5E81">
        <w:t>PROJECT/SITE NAME:</w:t>
      </w:r>
      <w:r w:rsidR="00911BAB" w:rsidRPr="004F4C78">
        <w:t xml:space="preserve"> </w:t>
      </w:r>
      <w:r w:rsidR="004C4DA9">
        <w:t>Arthun Ranch</w:t>
      </w:r>
    </w:p>
    <w:p w14:paraId="3FBFE7B7" w14:textId="6418D602" w:rsidR="00B3415D" w:rsidRPr="004F4C78" w:rsidRDefault="00377695" w:rsidP="00377695">
      <w:pPr>
        <w:pStyle w:val="Caption"/>
        <w:rPr>
          <w:szCs w:val="22"/>
        </w:rPr>
      </w:pPr>
      <w:r w:rsidRPr="000D5E81">
        <w:t>APPLICANT/COMPANY NAME:</w:t>
      </w:r>
      <w:r w:rsidR="00911BAB" w:rsidRPr="004F4C78">
        <w:t xml:space="preserve"> </w:t>
      </w:r>
      <w:r w:rsidR="007A3335">
        <w:t>Lehman Septic Pumping</w:t>
      </w:r>
    </w:p>
    <w:p w14:paraId="063C3524" w14:textId="7BB91394" w:rsidR="00B3415D" w:rsidRPr="004F4C78" w:rsidRDefault="00377695" w:rsidP="00377695">
      <w:pPr>
        <w:pStyle w:val="Caption"/>
        <w:rPr>
          <w:szCs w:val="22"/>
        </w:rPr>
      </w:pPr>
      <w:r w:rsidRPr="000D5E81">
        <w:t>LICENSE NUMBER:</w:t>
      </w:r>
      <w:r w:rsidR="00911BAB" w:rsidRPr="004F4C78">
        <w:t xml:space="preserve"> </w:t>
      </w:r>
      <w:r w:rsidR="004C4DA9">
        <w:t>N/A</w:t>
      </w:r>
    </w:p>
    <w:p w14:paraId="7A2F4C28" w14:textId="3AFBDBA1" w:rsidR="00377695" w:rsidRPr="004F4C78" w:rsidRDefault="00377695" w:rsidP="00377695">
      <w:pPr>
        <w:pStyle w:val="Caption"/>
        <w:rPr>
          <w:bCs/>
        </w:rPr>
      </w:pPr>
      <w:r w:rsidRPr="000D5E81">
        <w:t xml:space="preserve">LOCATION: </w:t>
      </w:r>
      <w:r w:rsidR="00DA5B78" w:rsidRPr="004F4C78">
        <w:rPr>
          <w:bCs/>
        </w:rPr>
        <w:t xml:space="preserve">Section </w:t>
      </w:r>
      <w:r w:rsidR="007A3335">
        <w:rPr>
          <w:bCs/>
        </w:rPr>
        <w:t>7</w:t>
      </w:r>
      <w:r w:rsidR="005339AE" w:rsidRPr="004F4C78">
        <w:rPr>
          <w:bCs/>
        </w:rPr>
        <w:t xml:space="preserve">, Range </w:t>
      </w:r>
      <w:r w:rsidR="007A3335">
        <w:rPr>
          <w:bCs/>
        </w:rPr>
        <w:t>9 East</w:t>
      </w:r>
      <w:r w:rsidR="00621609">
        <w:rPr>
          <w:bCs/>
        </w:rPr>
        <w:t>,</w:t>
      </w:r>
      <w:r w:rsidR="005339AE" w:rsidRPr="004F4C78">
        <w:rPr>
          <w:bCs/>
        </w:rPr>
        <w:t xml:space="preserve"> Township </w:t>
      </w:r>
      <w:r w:rsidR="007A3335">
        <w:rPr>
          <w:bCs/>
        </w:rPr>
        <w:t>2</w:t>
      </w:r>
      <w:r w:rsidR="00621609">
        <w:rPr>
          <w:bCs/>
        </w:rPr>
        <w:t xml:space="preserve"> North</w:t>
      </w:r>
    </w:p>
    <w:p w14:paraId="4DA396D7" w14:textId="1D5027D4" w:rsidR="00377695" w:rsidRPr="004F4C78" w:rsidRDefault="00377695" w:rsidP="00377695">
      <w:pPr>
        <w:pStyle w:val="Caption"/>
      </w:pPr>
      <w:r w:rsidRPr="000D5E81">
        <w:t>COUNTY:</w:t>
      </w:r>
      <w:r w:rsidR="00911BAB" w:rsidRPr="004F4C78">
        <w:t xml:space="preserve"> </w:t>
      </w:r>
      <w:r w:rsidR="007A3335">
        <w:t>Park</w:t>
      </w:r>
    </w:p>
    <w:p w14:paraId="5C875688" w14:textId="7EA09DE1" w:rsidR="00377695" w:rsidRDefault="00377695" w:rsidP="00377695">
      <w:pPr>
        <w:pStyle w:val="Caption"/>
        <w:rPr>
          <w:bCs/>
        </w:rPr>
      </w:pPr>
      <w:r w:rsidRPr="000D5E81">
        <w:t>PROPERTY OWNERSHIP: PRIVATE</w:t>
      </w:r>
      <w:r>
        <w:t xml:space="preserve"> </w:t>
      </w:r>
    </w:p>
    <w:p w14:paraId="514C964E" w14:textId="76259181" w:rsidR="00B3415D" w:rsidRPr="000F1937" w:rsidRDefault="00377695" w:rsidP="00377695">
      <w:pPr>
        <w:widowControl/>
        <w:autoSpaceDE/>
        <w:autoSpaceDN/>
        <w:spacing w:after="160" w:line="259" w:lineRule="auto"/>
        <w:jc w:val="left"/>
        <w:rPr>
          <w:b/>
          <w:caps/>
          <w:color w:val="004A97"/>
          <w:sz w:val="36"/>
          <w:szCs w:val="36"/>
        </w:rPr>
      </w:pPr>
      <w:r>
        <w:rPr>
          <w:rFonts w:cstheme="minorHAnsi"/>
          <w:b/>
          <w:bCs/>
          <w:highlight w:val="yellow"/>
        </w:rPr>
        <w:br w:type="page"/>
      </w:r>
    </w:p>
    <w:sdt>
      <w:sdtPr>
        <w:rPr>
          <w:rFonts w:asciiTheme="minorHAnsi" w:eastAsia="Times New Roman" w:hAnsiTheme="minorHAnsi" w:cs="Times New Roman"/>
          <w:caps w:val="0"/>
          <w:color w:val="auto"/>
          <w:sz w:val="22"/>
          <w:szCs w:val="22"/>
          <w:lang w:bidi="en-US"/>
        </w:rPr>
        <w:id w:val="1153103753"/>
        <w:docPartObj>
          <w:docPartGallery w:val="Table of Contents"/>
          <w:docPartUnique/>
        </w:docPartObj>
      </w:sdtPr>
      <w:sdtEndPr>
        <w:rPr>
          <w:b/>
          <w:bCs/>
          <w:noProof/>
        </w:rPr>
      </w:sdtEndPr>
      <w:sdtContent>
        <w:p w14:paraId="3B961DDF" w14:textId="407CDA0E" w:rsidR="00746BB0" w:rsidRPr="000D5E81" w:rsidRDefault="00746BB0">
          <w:pPr>
            <w:pStyle w:val="TOCHeading"/>
            <w:rPr>
              <w:b/>
              <w:bCs/>
            </w:rPr>
          </w:pPr>
          <w:r w:rsidRPr="000D5E81">
            <w:rPr>
              <w:b/>
              <w:bCs/>
            </w:rPr>
            <w:t>Table of Contents</w:t>
          </w:r>
        </w:p>
        <w:p w14:paraId="21AA3B2F" w14:textId="4B8DF0B6" w:rsidR="00B9473F" w:rsidRDefault="00746BB0">
          <w:pPr>
            <w:pStyle w:val="TOC1"/>
            <w:rPr>
              <w:rFonts w:eastAsiaTheme="minorEastAsia" w:cstheme="minorBidi"/>
              <w:kern w:val="2"/>
              <w:lang w:bidi="ar-SA"/>
              <w14:ligatures w14:val="standardContextual"/>
            </w:rPr>
          </w:pPr>
          <w:r>
            <w:fldChar w:fldCharType="begin"/>
          </w:r>
          <w:r>
            <w:instrText xml:space="preserve"> TOC \o "1-3" \h \z \u </w:instrText>
          </w:r>
          <w:r>
            <w:fldChar w:fldCharType="separate"/>
          </w:r>
          <w:hyperlink w:anchor="_Toc237351266" w:history="1">
            <w:r w:rsidR="00B9473F" w:rsidRPr="0012303B">
              <w:rPr>
                <w:rStyle w:val="Hyperlink"/>
              </w:rPr>
              <w:t>DRAFT ENVIRONMENTAL ASSESSMENT</w:t>
            </w:r>
            <w:r w:rsidR="00B9473F">
              <w:rPr>
                <w:webHidden/>
              </w:rPr>
              <w:tab/>
            </w:r>
            <w:r w:rsidR="00B9473F">
              <w:rPr>
                <w:webHidden/>
              </w:rPr>
              <w:fldChar w:fldCharType="begin"/>
            </w:r>
            <w:r w:rsidR="00B9473F">
              <w:rPr>
                <w:webHidden/>
              </w:rPr>
              <w:instrText xml:space="preserve"> PAGEREF _Toc237351266 \h </w:instrText>
            </w:r>
            <w:r w:rsidR="00B9473F">
              <w:rPr>
                <w:webHidden/>
              </w:rPr>
            </w:r>
            <w:r w:rsidR="00B9473F">
              <w:rPr>
                <w:webHidden/>
              </w:rPr>
              <w:fldChar w:fldCharType="separate"/>
            </w:r>
            <w:r w:rsidR="0078668A">
              <w:rPr>
                <w:webHidden/>
              </w:rPr>
              <w:t>1</w:t>
            </w:r>
            <w:r w:rsidR="00B9473F">
              <w:rPr>
                <w:webHidden/>
              </w:rPr>
              <w:fldChar w:fldCharType="end"/>
            </w:r>
          </w:hyperlink>
        </w:p>
        <w:p w14:paraId="1AAD2C94" w14:textId="65DFFB8D"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67" w:history="1">
            <w:r w:rsidR="00B9473F" w:rsidRPr="0012303B">
              <w:rPr>
                <w:rStyle w:val="Hyperlink"/>
              </w:rPr>
              <w:t>1.</w:t>
            </w:r>
            <w:r w:rsidR="00B9473F">
              <w:rPr>
                <w:rFonts w:eastAsiaTheme="minorEastAsia" w:cstheme="minorBidi"/>
                <w:kern w:val="2"/>
                <w:sz w:val="24"/>
                <w:szCs w:val="24"/>
                <w:lang w:bidi="ar-SA"/>
                <w14:ligatures w14:val="standardContextual"/>
              </w:rPr>
              <w:tab/>
            </w:r>
            <w:r w:rsidR="00B9473F" w:rsidRPr="0012303B">
              <w:rPr>
                <w:rStyle w:val="Hyperlink"/>
              </w:rPr>
              <w:t>Overview of Proposed Action</w:t>
            </w:r>
            <w:r w:rsidR="00B9473F">
              <w:rPr>
                <w:webHidden/>
              </w:rPr>
              <w:tab/>
            </w:r>
            <w:r w:rsidR="00B9473F">
              <w:rPr>
                <w:webHidden/>
              </w:rPr>
              <w:fldChar w:fldCharType="begin"/>
            </w:r>
            <w:r w:rsidR="00B9473F">
              <w:rPr>
                <w:webHidden/>
              </w:rPr>
              <w:instrText xml:space="preserve"> PAGEREF _Toc237351267 \h </w:instrText>
            </w:r>
            <w:r w:rsidR="00B9473F">
              <w:rPr>
                <w:webHidden/>
              </w:rPr>
            </w:r>
            <w:r w:rsidR="00B9473F">
              <w:rPr>
                <w:webHidden/>
              </w:rPr>
              <w:fldChar w:fldCharType="separate"/>
            </w:r>
            <w:r>
              <w:rPr>
                <w:webHidden/>
              </w:rPr>
              <w:t>3</w:t>
            </w:r>
            <w:r w:rsidR="00B9473F">
              <w:rPr>
                <w:webHidden/>
              </w:rPr>
              <w:fldChar w:fldCharType="end"/>
            </w:r>
          </w:hyperlink>
        </w:p>
        <w:p w14:paraId="0093ED94" w14:textId="1C517335" w:rsidR="00B9473F" w:rsidRDefault="0078668A">
          <w:pPr>
            <w:pStyle w:val="TOC3"/>
            <w:rPr>
              <w:rFonts w:eastAsiaTheme="minorEastAsia" w:cstheme="minorBidi"/>
              <w:noProof/>
              <w:kern w:val="2"/>
              <w:sz w:val="24"/>
              <w:szCs w:val="24"/>
              <w:lang w:bidi="ar-SA"/>
              <w14:ligatures w14:val="standardContextual"/>
            </w:rPr>
          </w:pPr>
          <w:hyperlink w:anchor="_Toc237351268" w:history="1">
            <w:r w:rsidR="00B9473F" w:rsidRPr="0012303B">
              <w:rPr>
                <w:rStyle w:val="Hyperlink"/>
                <w:noProof/>
              </w:rPr>
              <w:t>1.1</w:t>
            </w:r>
            <w:r w:rsidR="00B9473F">
              <w:rPr>
                <w:rFonts w:eastAsiaTheme="minorEastAsia" w:cstheme="minorBidi"/>
                <w:noProof/>
                <w:kern w:val="2"/>
                <w:sz w:val="24"/>
                <w:szCs w:val="24"/>
                <w:lang w:bidi="ar-SA"/>
                <w14:ligatures w14:val="standardContextual"/>
              </w:rPr>
              <w:tab/>
            </w:r>
            <w:r w:rsidR="00B9473F" w:rsidRPr="0012303B">
              <w:rPr>
                <w:rStyle w:val="Hyperlink"/>
                <w:noProof/>
              </w:rPr>
              <w:t>Authorizing Action</w:t>
            </w:r>
            <w:r w:rsidR="00B9473F">
              <w:rPr>
                <w:noProof/>
                <w:webHidden/>
              </w:rPr>
              <w:tab/>
            </w:r>
            <w:r w:rsidR="00B9473F">
              <w:rPr>
                <w:noProof/>
                <w:webHidden/>
              </w:rPr>
              <w:fldChar w:fldCharType="begin"/>
            </w:r>
            <w:r w:rsidR="00B9473F">
              <w:rPr>
                <w:noProof/>
                <w:webHidden/>
              </w:rPr>
              <w:instrText xml:space="preserve"> PAGEREF _Toc237351268 \h </w:instrText>
            </w:r>
            <w:r w:rsidR="00B9473F">
              <w:rPr>
                <w:noProof/>
                <w:webHidden/>
              </w:rPr>
            </w:r>
            <w:r w:rsidR="00B9473F">
              <w:rPr>
                <w:noProof/>
                <w:webHidden/>
              </w:rPr>
              <w:fldChar w:fldCharType="separate"/>
            </w:r>
            <w:r>
              <w:rPr>
                <w:noProof/>
                <w:webHidden/>
              </w:rPr>
              <w:t>3</w:t>
            </w:r>
            <w:r w:rsidR="00B9473F">
              <w:rPr>
                <w:noProof/>
                <w:webHidden/>
              </w:rPr>
              <w:fldChar w:fldCharType="end"/>
            </w:r>
          </w:hyperlink>
        </w:p>
        <w:p w14:paraId="460E0901" w14:textId="4592CDD9" w:rsidR="00B9473F" w:rsidRDefault="0078668A">
          <w:pPr>
            <w:pStyle w:val="TOC3"/>
            <w:rPr>
              <w:rFonts w:eastAsiaTheme="minorEastAsia" w:cstheme="minorBidi"/>
              <w:noProof/>
              <w:kern w:val="2"/>
              <w:sz w:val="24"/>
              <w:szCs w:val="24"/>
              <w:lang w:bidi="ar-SA"/>
              <w14:ligatures w14:val="standardContextual"/>
            </w:rPr>
          </w:pPr>
          <w:hyperlink w:anchor="_Toc237351269" w:history="1">
            <w:r w:rsidR="00B9473F" w:rsidRPr="0012303B">
              <w:rPr>
                <w:rStyle w:val="Hyperlink"/>
                <w:noProof/>
              </w:rPr>
              <w:t>1.2</w:t>
            </w:r>
            <w:r w:rsidR="00B9473F">
              <w:rPr>
                <w:rFonts w:eastAsiaTheme="minorEastAsia" w:cstheme="minorBidi"/>
                <w:noProof/>
                <w:kern w:val="2"/>
                <w:sz w:val="24"/>
                <w:szCs w:val="24"/>
                <w:lang w:bidi="ar-SA"/>
                <w14:ligatures w14:val="standardContextual"/>
              </w:rPr>
              <w:tab/>
            </w:r>
            <w:r w:rsidR="00B9473F" w:rsidRPr="0012303B">
              <w:rPr>
                <w:rStyle w:val="Hyperlink"/>
                <w:noProof/>
              </w:rPr>
              <w:t>Description of DEQ Regulatory Oversight</w:t>
            </w:r>
            <w:r w:rsidR="00B9473F">
              <w:rPr>
                <w:noProof/>
                <w:webHidden/>
              </w:rPr>
              <w:tab/>
            </w:r>
            <w:r w:rsidR="00B9473F">
              <w:rPr>
                <w:noProof/>
                <w:webHidden/>
              </w:rPr>
              <w:fldChar w:fldCharType="begin"/>
            </w:r>
            <w:r w:rsidR="00B9473F">
              <w:rPr>
                <w:noProof/>
                <w:webHidden/>
              </w:rPr>
              <w:instrText xml:space="preserve"> PAGEREF _Toc237351269 \h </w:instrText>
            </w:r>
            <w:r w:rsidR="00B9473F">
              <w:rPr>
                <w:noProof/>
                <w:webHidden/>
              </w:rPr>
            </w:r>
            <w:r w:rsidR="00B9473F">
              <w:rPr>
                <w:noProof/>
                <w:webHidden/>
              </w:rPr>
              <w:fldChar w:fldCharType="separate"/>
            </w:r>
            <w:r>
              <w:rPr>
                <w:noProof/>
                <w:webHidden/>
              </w:rPr>
              <w:t>3</w:t>
            </w:r>
            <w:r w:rsidR="00B9473F">
              <w:rPr>
                <w:noProof/>
                <w:webHidden/>
              </w:rPr>
              <w:fldChar w:fldCharType="end"/>
            </w:r>
          </w:hyperlink>
        </w:p>
        <w:p w14:paraId="237C34B9" w14:textId="172EA82C" w:rsidR="00B9473F" w:rsidRDefault="0078668A">
          <w:pPr>
            <w:pStyle w:val="TOC3"/>
            <w:rPr>
              <w:rFonts w:eastAsiaTheme="minorEastAsia" w:cstheme="minorBidi"/>
              <w:noProof/>
              <w:kern w:val="2"/>
              <w:sz w:val="24"/>
              <w:szCs w:val="24"/>
              <w:lang w:bidi="ar-SA"/>
              <w14:ligatures w14:val="standardContextual"/>
            </w:rPr>
          </w:pPr>
          <w:hyperlink w:anchor="_Toc237351270" w:history="1">
            <w:r w:rsidR="00B9473F" w:rsidRPr="0012303B">
              <w:rPr>
                <w:rStyle w:val="Hyperlink"/>
                <w:noProof/>
              </w:rPr>
              <w:t>1.3</w:t>
            </w:r>
            <w:r w:rsidR="00B9473F">
              <w:rPr>
                <w:rFonts w:eastAsiaTheme="minorEastAsia" w:cstheme="minorBidi"/>
                <w:noProof/>
                <w:kern w:val="2"/>
                <w:sz w:val="24"/>
                <w:szCs w:val="24"/>
                <w:lang w:bidi="ar-SA"/>
                <w14:ligatures w14:val="standardContextual"/>
              </w:rPr>
              <w:tab/>
            </w:r>
            <w:r w:rsidR="00B9473F" w:rsidRPr="0012303B">
              <w:rPr>
                <w:rStyle w:val="Hyperlink"/>
                <w:noProof/>
              </w:rPr>
              <w:t>Proposed Action</w:t>
            </w:r>
            <w:r w:rsidR="00B9473F">
              <w:rPr>
                <w:noProof/>
                <w:webHidden/>
              </w:rPr>
              <w:tab/>
            </w:r>
            <w:r w:rsidR="00B9473F">
              <w:rPr>
                <w:noProof/>
                <w:webHidden/>
              </w:rPr>
              <w:fldChar w:fldCharType="begin"/>
            </w:r>
            <w:r w:rsidR="00B9473F">
              <w:rPr>
                <w:noProof/>
                <w:webHidden/>
              </w:rPr>
              <w:instrText xml:space="preserve"> PAGEREF _Toc237351270 \h </w:instrText>
            </w:r>
            <w:r w:rsidR="00B9473F">
              <w:rPr>
                <w:noProof/>
                <w:webHidden/>
              </w:rPr>
            </w:r>
            <w:r w:rsidR="00B9473F">
              <w:rPr>
                <w:noProof/>
                <w:webHidden/>
              </w:rPr>
              <w:fldChar w:fldCharType="separate"/>
            </w:r>
            <w:r>
              <w:rPr>
                <w:noProof/>
                <w:webHidden/>
              </w:rPr>
              <w:t>3</w:t>
            </w:r>
            <w:r w:rsidR="00B9473F">
              <w:rPr>
                <w:noProof/>
                <w:webHidden/>
              </w:rPr>
              <w:fldChar w:fldCharType="end"/>
            </w:r>
          </w:hyperlink>
        </w:p>
        <w:p w14:paraId="6EFF557A" w14:textId="59D32B3F" w:rsidR="00B9473F" w:rsidRDefault="0078668A">
          <w:pPr>
            <w:pStyle w:val="TOC3"/>
            <w:rPr>
              <w:rFonts w:eastAsiaTheme="minorEastAsia" w:cstheme="minorBidi"/>
              <w:noProof/>
              <w:kern w:val="2"/>
              <w:sz w:val="24"/>
              <w:szCs w:val="24"/>
              <w:lang w:bidi="ar-SA"/>
              <w14:ligatures w14:val="standardContextual"/>
            </w:rPr>
          </w:pPr>
          <w:hyperlink w:anchor="_Toc237351271" w:history="1">
            <w:r w:rsidR="00B9473F" w:rsidRPr="0012303B">
              <w:rPr>
                <w:rStyle w:val="Hyperlink"/>
                <w:noProof/>
              </w:rPr>
              <w:t>1.4</w:t>
            </w:r>
            <w:r w:rsidR="00B9473F">
              <w:rPr>
                <w:rFonts w:eastAsiaTheme="minorEastAsia" w:cstheme="minorBidi"/>
                <w:noProof/>
                <w:kern w:val="2"/>
                <w:sz w:val="24"/>
                <w:szCs w:val="24"/>
                <w:lang w:bidi="ar-SA"/>
                <w14:ligatures w14:val="standardContextual"/>
              </w:rPr>
              <w:tab/>
            </w:r>
            <w:r w:rsidR="00B9473F" w:rsidRPr="0012303B">
              <w:rPr>
                <w:rStyle w:val="Hyperlink"/>
                <w:noProof/>
              </w:rPr>
              <w:t>Purpose, Need, and Benefits</w:t>
            </w:r>
            <w:r w:rsidR="00B9473F">
              <w:rPr>
                <w:noProof/>
                <w:webHidden/>
              </w:rPr>
              <w:tab/>
            </w:r>
            <w:r w:rsidR="00B9473F">
              <w:rPr>
                <w:noProof/>
                <w:webHidden/>
              </w:rPr>
              <w:fldChar w:fldCharType="begin"/>
            </w:r>
            <w:r w:rsidR="00B9473F">
              <w:rPr>
                <w:noProof/>
                <w:webHidden/>
              </w:rPr>
              <w:instrText xml:space="preserve"> PAGEREF _Toc237351271 \h </w:instrText>
            </w:r>
            <w:r w:rsidR="00B9473F">
              <w:rPr>
                <w:noProof/>
                <w:webHidden/>
              </w:rPr>
            </w:r>
            <w:r w:rsidR="00B9473F">
              <w:rPr>
                <w:noProof/>
                <w:webHidden/>
              </w:rPr>
              <w:fldChar w:fldCharType="separate"/>
            </w:r>
            <w:r>
              <w:rPr>
                <w:noProof/>
                <w:webHidden/>
              </w:rPr>
              <w:t>5</w:t>
            </w:r>
            <w:r w:rsidR="00B9473F">
              <w:rPr>
                <w:noProof/>
                <w:webHidden/>
              </w:rPr>
              <w:fldChar w:fldCharType="end"/>
            </w:r>
          </w:hyperlink>
        </w:p>
        <w:p w14:paraId="547F12F8" w14:textId="42FF1C3C" w:rsidR="00B9473F" w:rsidRDefault="0078668A">
          <w:pPr>
            <w:pStyle w:val="TOC3"/>
            <w:rPr>
              <w:rFonts w:eastAsiaTheme="minorEastAsia" w:cstheme="minorBidi"/>
              <w:noProof/>
              <w:kern w:val="2"/>
              <w:sz w:val="24"/>
              <w:szCs w:val="24"/>
              <w:lang w:bidi="ar-SA"/>
              <w14:ligatures w14:val="standardContextual"/>
            </w:rPr>
          </w:pPr>
          <w:hyperlink w:anchor="_Toc237351272" w:history="1">
            <w:r w:rsidR="00B9473F" w:rsidRPr="0012303B">
              <w:rPr>
                <w:rStyle w:val="Hyperlink"/>
                <w:noProof/>
              </w:rPr>
              <w:t>1.5</w:t>
            </w:r>
            <w:r w:rsidR="00B9473F">
              <w:rPr>
                <w:rFonts w:eastAsiaTheme="minorEastAsia" w:cstheme="minorBidi"/>
                <w:noProof/>
                <w:kern w:val="2"/>
                <w:sz w:val="24"/>
                <w:szCs w:val="24"/>
                <w:lang w:bidi="ar-SA"/>
                <w14:ligatures w14:val="standardContextual"/>
              </w:rPr>
              <w:tab/>
            </w:r>
            <w:r w:rsidR="00B9473F" w:rsidRPr="0012303B">
              <w:rPr>
                <w:rStyle w:val="Hyperlink"/>
                <w:noProof/>
              </w:rPr>
              <w:t>Amount and Extent of Septage Application</w:t>
            </w:r>
            <w:r w:rsidR="00B9473F">
              <w:rPr>
                <w:noProof/>
                <w:webHidden/>
              </w:rPr>
              <w:tab/>
            </w:r>
            <w:r w:rsidR="00B9473F">
              <w:rPr>
                <w:noProof/>
                <w:webHidden/>
              </w:rPr>
              <w:fldChar w:fldCharType="begin"/>
            </w:r>
            <w:r w:rsidR="00B9473F">
              <w:rPr>
                <w:noProof/>
                <w:webHidden/>
              </w:rPr>
              <w:instrText xml:space="preserve"> PAGEREF _Toc237351272 \h </w:instrText>
            </w:r>
            <w:r w:rsidR="00B9473F">
              <w:rPr>
                <w:noProof/>
                <w:webHidden/>
              </w:rPr>
            </w:r>
            <w:r w:rsidR="00B9473F">
              <w:rPr>
                <w:noProof/>
                <w:webHidden/>
              </w:rPr>
              <w:fldChar w:fldCharType="separate"/>
            </w:r>
            <w:r>
              <w:rPr>
                <w:noProof/>
                <w:webHidden/>
              </w:rPr>
              <w:t>5</w:t>
            </w:r>
            <w:r w:rsidR="00B9473F">
              <w:rPr>
                <w:noProof/>
                <w:webHidden/>
              </w:rPr>
              <w:fldChar w:fldCharType="end"/>
            </w:r>
          </w:hyperlink>
        </w:p>
        <w:p w14:paraId="2A07926E" w14:textId="37E9BFAA" w:rsidR="00B9473F" w:rsidRDefault="0078668A">
          <w:pPr>
            <w:pStyle w:val="TOC3"/>
            <w:rPr>
              <w:rFonts w:eastAsiaTheme="minorEastAsia" w:cstheme="minorBidi"/>
              <w:noProof/>
              <w:kern w:val="2"/>
              <w:sz w:val="24"/>
              <w:szCs w:val="24"/>
              <w:lang w:bidi="ar-SA"/>
              <w14:ligatures w14:val="standardContextual"/>
            </w:rPr>
          </w:pPr>
          <w:hyperlink w:anchor="_Toc237351273" w:history="1">
            <w:r w:rsidR="00B9473F" w:rsidRPr="0012303B">
              <w:rPr>
                <w:rStyle w:val="Hyperlink"/>
                <w:noProof/>
              </w:rPr>
              <w:t>1.6</w:t>
            </w:r>
            <w:r w:rsidR="00B9473F">
              <w:rPr>
                <w:rFonts w:eastAsiaTheme="minorEastAsia" w:cstheme="minorBidi"/>
                <w:noProof/>
                <w:kern w:val="2"/>
                <w:sz w:val="24"/>
                <w:szCs w:val="24"/>
                <w:lang w:bidi="ar-SA"/>
                <w14:ligatures w14:val="standardContextual"/>
              </w:rPr>
              <w:tab/>
            </w:r>
            <w:r w:rsidR="00B9473F" w:rsidRPr="0012303B">
              <w:rPr>
                <w:rStyle w:val="Hyperlink"/>
                <w:noProof/>
              </w:rPr>
              <w:t>Other Governmental Agencies and Programs with Jurisdiction</w:t>
            </w:r>
            <w:r w:rsidR="00B9473F">
              <w:rPr>
                <w:noProof/>
                <w:webHidden/>
              </w:rPr>
              <w:tab/>
            </w:r>
            <w:r w:rsidR="00B9473F">
              <w:rPr>
                <w:noProof/>
                <w:webHidden/>
              </w:rPr>
              <w:fldChar w:fldCharType="begin"/>
            </w:r>
            <w:r w:rsidR="00B9473F">
              <w:rPr>
                <w:noProof/>
                <w:webHidden/>
              </w:rPr>
              <w:instrText xml:space="preserve"> PAGEREF _Toc237351273 \h </w:instrText>
            </w:r>
            <w:r w:rsidR="00B9473F">
              <w:rPr>
                <w:noProof/>
                <w:webHidden/>
              </w:rPr>
            </w:r>
            <w:r w:rsidR="00B9473F">
              <w:rPr>
                <w:noProof/>
                <w:webHidden/>
              </w:rPr>
              <w:fldChar w:fldCharType="separate"/>
            </w:r>
            <w:r>
              <w:rPr>
                <w:noProof/>
                <w:webHidden/>
              </w:rPr>
              <w:t>6</w:t>
            </w:r>
            <w:r w:rsidR="00B9473F">
              <w:rPr>
                <w:noProof/>
                <w:webHidden/>
              </w:rPr>
              <w:fldChar w:fldCharType="end"/>
            </w:r>
          </w:hyperlink>
        </w:p>
        <w:p w14:paraId="7F8953BC" w14:textId="23691282"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74" w:history="1">
            <w:r w:rsidR="00B9473F" w:rsidRPr="0012303B">
              <w:rPr>
                <w:rStyle w:val="Hyperlink"/>
              </w:rPr>
              <w:t>2.</w:t>
            </w:r>
            <w:r w:rsidR="00B9473F">
              <w:rPr>
                <w:rFonts w:eastAsiaTheme="minorEastAsia" w:cstheme="minorBidi"/>
                <w:kern w:val="2"/>
                <w:sz w:val="24"/>
                <w:szCs w:val="24"/>
                <w:lang w:bidi="ar-SA"/>
                <w14:ligatures w14:val="standardContextual"/>
              </w:rPr>
              <w:tab/>
            </w:r>
            <w:r w:rsidR="00B9473F" w:rsidRPr="0012303B">
              <w:rPr>
                <w:rStyle w:val="Hyperlink"/>
              </w:rPr>
              <w:t>Evaluation of Affected Environment And Impact by Resource</w:t>
            </w:r>
            <w:r w:rsidR="00B9473F">
              <w:rPr>
                <w:webHidden/>
              </w:rPr>
              <w:tab/>
            </w:r>
            <w:r w:rsidR="00B9473F">
              <w:rPr>
                <w:webHidden/>
              </w:rPr>
              <w:fldChar w:fldCharType="begin"/>
            </w:r>
            <w:r w:rsidR="00B9473F">
              <w:rPr>
                <w:webHidden/>
              </w:rPr>
              <w:instrText xml:space="preserve"> PAGEREF _Toc237351274 \h </w:instrText>
            </w:r>
            <w:r w:rsidR="00B9473F">
              <w:rPr>
                <w:webHidden/>
              </w:rPr>
            </w:r>
            <w:r w:rsidR="00B9473F">
              <w:rPr>
                <w:webHidden/>
              </w:rPr>
              <w:fldChar w:fldCharType="separate"/>
            </w:r>
            <w:r>
              <w:rPr>
                <w:webHidden/>
              </w:rPr>
              <w:t>7</w:t>
            </w:r>
            <w:r w:rsidR="00B9473F">
              <w:rPr>
                <w:webHidden/>
              </w:rPr>
              <w:fldChar w:fldCharType="end"/>
            </w:r>
          </w:hyperlink>
        </w:p>
        <w:p w14:paraId="525E41F7" w14:textId="238362E6" w:rsidR="00B9473F" w:rsidRDefault="0078668A">
          <w:pPr>
            <w:pStyle w:val="TOC3"/>
            <w:rPr>
              <w:rFonts w:eastAsiaTheme="minorEastAsia" w:cstheme="minorBidi"/>
              <w:noProof/>
              <w:kern w:val="2"/>
              <w:sz w:val="24"/>
              <w:szCs w:val="24"/>
              <w:lang w:bidi="ar-SA"/>
              <w14:ligatures w14:val="standardContextual"/>
            </w:rPr>
          </w:pPr>
          <w:hyperlink w:anchor="_Toc237351275" w:history="1">
            <w:r w:rsidR="00B9473F" w:rsidRPr="0012303B">
              <w:rPr>
                <w:rStyle w:val="Hyperlink"/>
                <w:noProof/>
              </w:rPr>
              <w:t>2.1</w:t>
            </w:r>
            <w:r w:rsidR="00B9473F">
              <w:rPr>
                <w:rFonts w:eastAsiaTheme="minorEastAsia" w:cstheme="minorBidi"/>
                <w:noProof/>
                <w:kern w:val="2"/>
                <w:sz w:val="24"/>
                <w:szCs w:val="24"/>
                <w:lang w:bidi="ar-SA"/>
                <w14:ligatures w14:val="standardContextual"/>
              </w:rPr>
              <w:tab/>
            </w:r>
            <w:r w:rsidR="00B9473F" w:rsidRPr="0012303B">
              <w:rPr>
                <w:rStyle w:val="Hyperlink"/>
                <w:noProof/>
              </w:rPr>
              <w:t>Geology and Soil Quality, Stability and Moisture</w:t>
            </w:r>
            <w:r w:rsidR="00B9473F">
              <w:rPr>
                <w:noProof/>
                <w:webHidden/>
              </w:rPr>
              <w:tab/>
            </w:r>
            <w:r w:rsidR="00B9473F">
              <w:rPr>
                <w:noProof/>
                <w:webHidden/>
              </w:rPr>
              <w:fldChar w:fldCharType="begin"/>
            </w:r>
            <w:r w:rsidR="00B9473F">
              <w:rPr>
                <w:noProof/>
                <w:webHidden/>
              </w:rPr>
              <w:instrText xml:space="preserve"> PAGEREF _Toc237351275 \h </w:instrText>
            </w:r>
            <w:r w:rsidR="00B9473F">
              <w:rPr>
                <w:noProof/>
                <w:webHidden/>
              </w:rPr>
            </w:r>
            <w:r w:rsidR="00B9473F">
              <w:rPr>
                <w:noProof/>
                <w:webHidden/>
              </w:rPr>
              <w:fldChar w:fldCharType="separate"/>
            </w:r>
            <w:r>
              <w:rPr>
                <w:noProof/>
                <w:webHidden/>
              </w:rPr>
              <w:t>8</w:t>
            </w:r>
            <w:r w:rsidR="00B9473F">
              <w:rPr>
                <w:noProof/>
                <w:webHidden/>
              </w:rPr>
              <w:fldChar w:fldCharType="end"/>
            </w:r>
          </w:hyperlink>
        </w:p>
        <w:p w14:paraId="05158583" w14:textId="09A581B8" w:rsidR="00B9473F" w:rsidRDefault="0078668A">
          <w:pPr>
            <w:pStyle w:val="TOC3"/>
            <w:rPr>
              <w:rFonts w:eastAsiaTheme="minorEastAsia" w:cstheme="minorBidi"/>
              <w:noProof/>
              <w:kern w:val="2"/>
              <w:sz w:val="24"/>
              <w:szCs w:val="24"/>
              <w:lang w:bidi="ar-SA"/>
              <w14:ligatures w14:val="standardContextual"/>
            </w:rPr>
          </w:pPr>
          <w:hyperlink w:anchor="_Toc237351276" w:history="1">
            <w:r w:rsidR="00B9473F" w:rsidRPr="0012303B">
              <w:rPr>
                <w:rStyle w:val="Hyperlink"/>
                <w:noProof/>
              </w:rPr>
              <w:t>2.2</w:t>
            </w:r>
            <w:r w:rsidR="00B9473F">
              <w:rPr>
                <w:rFonts w:eastAsiaTheme="minorEastAsia" w:cstheme="minorBidi"/>
                <w:noProof/>
                <w:kern w:val="2"/>
                <w:sz w:val="24"/>
                <w:szCs w:val="24"/>
                <w:lang w:bidi="ar-SA"/>
                <w14:ligatures w14:val="standardContextual"/>
              </w:rPr>
              <w:tab/>
            </w:r>
            <w:r w:rsidR="00B9473F" w:rsidRPr="0012303B">
              <w:rPr>
                <w:rStyle w:val="Hyperlink"/>
                <w:noProof/>
              </w:rPr>
              <w:t>Water Quality, Quantity, And Distribution</w:t>
            </w:r>
            <w:r w:rsidR="00B9473F">
              <w:rPr>
                <w:noProof/>
                <w:webHidden/>
              </w:rPr>
              <w:tab/>
            </w:r>
            <w:r w:rsidR="00B9473F">
              <w:rPr>
                <w:noProof/>
                <w:webHidden/>
              </w:rPr>
              <w:fldChar w:fldCharType="begin"/>
            </w:r>
            <w:r w:rsidR="00B9473F">
              <w:rPr>
                <w:noProof/>
                <w:webHidden/>
              </w:rPr>
              <w:instrText xml:space="preserve"> PAGEREF _Toc237351276 \h </w:instrText>
            </w:r>
            <w:r w:rsidR="00B9473F">
              <w:rPr>
                <w:noProof/>
                <w:webHidden/>
              </w:rPr>
            </w:r>
            <w:r w:rsidR="00B9473F">
              <w:rPr>
                <w:noProof/>
                <w:webHidden/>
              </w:rPr>
              <w:fldChar w:fldCharType="separate"/>
            </w:r>
            <w:r>
              <w:rPr>
                <w:noProof/>
                <w:webHidden/>
              </w:rPr>
              <w:t>8</w:t>
            </w:r>
            <w:r w:rsidR="00B9473F">
              <w:rPr>
                <w:noProof/>
                <w:webHidden/>
              </w:rPr>
              <w:fldChar w:fldCharType="end"/>
            </w:r>
          </w:hyperlink>
        </w:p>
        <w:p w14:paraId="25AFB1D5" w14:textId="2BB083A2" w:rsidR="00B9473F" w:rsidRDefault="0078668A">
          <w:pPr>
            <w:pStyle w:val="TOC3"/>
            <w:rPr>
              <w:rFonts w:eastAsiaTheme="minorEastAsia" w:cstheme="minorBidi"/>
              <w:noProof/>
              <w:kern w:val="2"/>
              <w:sz w:val="24"/>
              <w:szCs w:val="24"/>
              <w:lang w:bidi="ar-SA"/>
              <w14:ligatures w14:val="standardContextual"/>
            </w:rPr>
          </w:pPr>
          <w:hyperlink w:anchor="_Toc237351277" w:history="1">
            <w:r w:rsidR="00B9473F" w:rsidRPr="0012303B">
              <w:rPr>
                <w:rStyle w:val="Hyperlink"/>
                <w:noProof/>
              </w:rPr>
              <w:t>2.3</w:t>
            </w:r>
            <w:r w:rsidR="00B9473F">
              <w:rPr>
                <w:rFonts w:eastAsiaTheme="minorEastAsia" w:cstheme="minorBidi"/>
                <w:noProof/>
                <w:kern w:val="2"/>
                <w:sz w:val="24"/>
                <w:szCs w:val="24"/>
                <w:lang w:bidi="ar-SA"/>
                <w14:ligatures w14:val="standardContextual"/>
              </w:rPr>
              <w:tab/>
            </w:r>
            <w:r w:rsidR="00B9473F" w:rsidRPr="0012303B">
              <w:rPr>
                <w:rStyle w:val="Hyperlink"/>
                <w:noProof/>
              </w:rPr>
              <w:t>Air Quality</w:t>
            </w:r>
            <w:r w:rsidR="00B9473F">
              <w:rPr>
                <w:noProof/>
                <w:webHidden/>
              </w:rPr>
              <w:tab/>
            </w:r>
            <w:r w:rsidR="00B9473F">
              <w:rPr>
                <w:noProof/>
                <w:webHidden/>
              </w:rPr>
              <w:fldChar w:fldCharType="begin"/>
            </w:r>
            <w:r w:rsidR="00B9473F">
              <w:rPr>
                <w:noProof/>
                <w:webHidden/>
              </w:rPr>
              <w:instrText xml:space="preserve"> PAGEREF _Toc237351277 \h </w:instrText>
            </w:r>
            <w:r w:rsidR="00B9473F">
              <w:rPr>
                <w:noProof/>
                <w:webHidden/>
              </w:rPr>
            </w:r>
            <w:r w:rsidR="00B9473F">
              <w:rPr>
                <w:noProof/>
                <w:webHidden/>
              </w:rPr>
              <w:fldChar w:fldCharType="separate"/>
            </w:r>
            <w:r>
              <w:rPr>
                <w:noProof/>
                <w:webHidden/>
              </w:rPr>
              <w:t>9</w:t>
            </w:r>
            <w:r w:rsidR="00B9473F">
              <w:rPr>
                <w:noProof/>
                <w:webHidden/>
              </w:rPr>
              <w:fldChar w:fldCharType="end"/>
            </w:r>
          </w:hyperlink>
        </w:p>
        <w:p w14:paraId="6045F78B" w14:textId="4D7F042D" w:rsidR="00B9473F" w:rsidRDefault="0078668A">
          <w:pPr>
            <w:pStyle w:val="TOC3"/>
            <w:rPr>
              <w:rFonts w:eastAsiaTheme="minorEastAsia" w:cstheme="minorBidi"/>
              <w:noProof/>
              <w:kern w:val="2"/>
              <w:sz w:val="24"/>
              <w:szCs w:val="24"/>
              <w:lang w:bidi="ar-SA"/>
              <w14:ligatures w14:val="standardContextual"/>
            </w:rPr>
          </w:pPr>
          <w:hyperlink w:anchor="_Toc237351278" w:history="1">
            <w:r w:rsidR="00B9473F" w:rsidRPr="0012303B">
              <w:rPr>
                <w:rStyle w:val="Hyperlink"/>
                <w:noProof/>
              </w:rPr>
              <w:t>2.4</w:t>
            </w:r>
            <w:r w:rsidR="00B9473F">
              <w:rPr>
                <w:rFonts w:eastAsiaTheme="minorEastAsia" w:cstheme="minorBidi"/>
                <w:noProof/>
                <w:kern w:val="2"/>
                <w:sz w:val="24"/>
                <w:szCs w:val="24"/>
                <w:lang w:bidi="ar-SA"/>
                <w14:ligatures w14:val="standardContextual"/>
              </w:rPr>
              <w:tab/>
            </w:r>
            <w:r w:rsidR="00B9473F" w:rsidRPr="0012303B">
              <w:rPr>
                <w:rStyle w:val="Hyperlink"/>
                <w:noProof/>
              </w:rPr>
              <w:t>Vegetation Cover, Quantity, and Quality</w:t>
            </w:r>
            <w:r w:rsidR="00B9473F">
              <w:rPr>
                <w:noProof/>
                <w:webHidden/>
              </w:rPr>
              <w:tab/>
            </w:r>
            <w:r w:rsidR="00B9473F">
              <w:rPr>
                <w:noProof/>
                <w:webHidden/>
              </w:rPr>
              <w:fldChar w:fldCharType="begin"/>
            </w:r>
            <w:r w:rsidR="00B9473F">
              <w:rPr>
                <w:noProof/>
                <w:webHidden/>
              </w:rPr>
              <w:instrText xml:space="preserve"> PAGEREF _Toc237351278 \h </w:instrText>
            </w:r>
            <w:r w:rsidR="00B9473F">
              <w:rPr>
                <w:noProof/>
                <w:webHidden/>
              </w:rPr>
            </w:r>
            <w:r w:rsidR="00B9473F">
              <w:rPr>
                <w:noProof/>
                <w:webHidden/>
              </w:rPr>
              <w:fldChar w:fldCharType="separate"/>
            </w:r>
            <w:r>
              <w:rPr>
                <w:noProof/>
                <w:webHidden/>
              </w:rPr>
              <w:t>10</w:t>
            </w:r>
            <w:r w:rsidR="00B9473F">
              <w:rPr>
                <w:noProof/>
                <w:webHidden/>
              </w:rPr>
              <w:fldChar w:fldCharType="end"/>
            </w:r>
          </w:hyperlink>
        </w:p>
        <w:p w14:paraId="77366E0D" w14:textId="2D564728" w:rsidR="00B9473F" w:rsidRDefault="0078668A">
          <w:pPr>
            <w:pStyle w:val="TOC3"/>
            <w:rPr>
              <w:rFonts w:eastAsiaTheme="minorEastAsia" w:cstheme="minorBidi"/>
              <w:noProof/>
              <w:kern w:val="2"/>
              <w:sz w:val="24"/>
              <w:szCs w:val="24"/>
              <w:lang w:bidi="ar-SA"/>
              <w14:ligatures w14:val="standardContextual"/>
            </w:rPr>
          </w:pPr>
          <w:hyperlink w:anchor="_Toc237351279" w:history="1">
            <w:r w:rsidR="00B9473F" w:rsidRPr="0012303B">
              <w:rPr>
                <w:rStyle w:val="Hyperlink"/>
                <w:noProof/>
              </w:rPr>
              <w:t>2.5</w:t>
            </w:r>
            <w:r w:rsidR="00B9473F">
              <w:rPr>
                <w:rFonts w:eastAsiaTheme="minorEastAsia" w:cstheme="minorBidi"/>
                <w:noProof/>
                <w:kern w:val="2"/>
                <w:sz w:val="24"/>
                <w:szCs w:val="24"/>
                <w:lang w:bidi="ar-SA"/>
                <w14:ligatures w14:val="standardContextual"/>
              </w:rPr>
              <w:tab/>
            </w:r>
            <w:r w:rsidR="00B9473F" w:rsidRPr="0012303B">
              <w:rPr>
                <w:rStyle w:val="Hyperlink"/>
                <w:noProof/>
              </w:rPr>
              <w:t>Terrestrial, Avian, and Aquatic Life and Habitats</w:t>
            </w:r>
            <w:r w:rsidR="00B9473F">
              <w:rPr>
                <w:noProof/>
                <w:webHidden/>
              </w:rPr>
              <w:tab/>
            </w:r>
            <w:r w:rsidR="00B9473F">
              <w:rPr>
                <w:noProof/>
                <w:webHidden/>
              </w:rPr>
              <w:fldChar w:fldCharType="begin"/>
            </w:r>
            <w:r w:rsidR="00B9473F">
              <w:rPr>
                <w:noProof/>
                <w:webHidden/>
              </w:rPr>
              <w:instrText xml:space="preserve"> PAGEREF _Toc237351279 \h </w:instrText>
            </w:r>
            <w:r w:rsidR="00B9473F">
              <w:rPr>
                <w:noProof/>
                <w:webHidden/>
              </w:rPr>
            </w:r>
            <w:r w:rsidR="00B9473F">
              <w:rPr>
                <w:noProof/>
                <w:webHidden/>
              </w:rPr>
              <w:fldChar w:fldCharType="separate"/>
            </w:r>
            <w:r>
              <w:rPr>
                <w:noProof/>
                <w:webHidden/>
              </w:rPr>
              <w:t>10</w:t>
            </w:r>
            <w:r w:rsidR="00B9473F">
              <w:rPr>
                <w:noProof/>
                <w:webHidden/>
              </w:rPr>
              <w:fldChar w:fldCharType="end"/>
            </w:r>
          </w:hyperlink>
        </w:p>
        <w:p w14:paraId="7E28F1C3" w14:textId="7902FCBB" w:rsidR="00B9473F" w:rsidRDefault="0078668A">
          <w:pPr>
            <w:pStyle w:val="TOC3"/>
            <w:rPr>
              <w:rFonts w:eastAsiaTheme="minorEastAsia" w:cstheme="minorBidi"/>
              <w:noProof/>
              <w:kern w:val="2"/>
              <w:sz w:val="24"/>
              <w:szCs w:val="24"/>
              <w:lang w:bidi="ar-SA"/>
              <w14:ligatures w14:val="standardContextual"/>
            </w:rPr>
          </w:pPr>
          <w:hyperlink w:anchor="_Toc237351280" w:history="1">
            <w:r w:rsidR="00B9473F" w:rsidRPr="0012303B">
              <w:rPr>
                <w:rStyle w:val="Hyperlink"/>
                <w:noProof/>
              </w:rPr>
              <w:t>2.6</w:t>
            </w:r>
            <w:r w:rsidR="00B9473F">
              <w:rPr>
                <w:rFonts w:eastAsiaTheme="minorEastAsia" w:cstheme="minorBidi"/>
                <w:noProof/>
                <w:kern w:val="2"/>
                <w:sz w:val="24"/>
                <w:szCs w:val="24"/>
                <w:lang w:bidi="ar-SA"/>
                <w14:ligatures w14:val="standardContextual"/>
              </w:rPr>
              <w:tab/>
            </w:r>
            <w:r w:rsidR="00B9473F" w:rsidRPr="0012303B">
              <w:rPr>
                <w:rStyle w:val="Hyperlink"/>
                <w:noProof/>
              </w:rPr>
              <w:t>History, Culture, and Archaeological Uniqueness</w:t>
            </w:r>
            <w:r w:rsidR="00B9473F">
              <w:rPr>
                <w:noProof/>
                <w:webHidden/>
              </w:rPr>
              <w:tab/>
            </w:r>
            <w:r w:rsidR="00B9473F">
              <w:rPr>
                <w:noProof/>
                <w:webHidden/>
              </w:rPr>
              <w:fldChar w:fldCharType="begin"/>
            </w:r>
            <w:r w:rsidR="00B9473F">
              <w:rPr>
                <w:noProof/>
                <w:webHidden/>
              </w:rPr>
              <w:instrText xml:space="preserve"> PAGEREF _Toc237351280 \h </w:instrText>
            </w:r>
            <w:r w:rsidR="00B9473F">
              <w:rPr>
                <w:noProof/>
                <w:webHidden/>
              </w:rPr>
            </w:r>
            <w:r w:rsidR="00B9473F">
              <w:rPr>
                <w:noProof/>
                <w:webHidden/>
              </w:rPr>
              <w:fldChar w:fldCharType="separate"/>
            </w:r>
            <w:r>
              <w:rPr>
                <w:noProof/>
                <w:webHidden/>
              </w:rPr>
              <w:t>11</w:t>
            </w:r>
            <w:r w:rsidR="00B9473F">
              <w:rPr>
                <w:noProof/>
                <w:webHidden/>
              </w:rPr>
              <w:fldChar w:fldCharType="end"/>
            </w:r>
          </w:hyperlink>
        </w:p>
        <w:p w14:paraId="03CFCE97" w14:textId="564EC7FB" w:rsidR="00B9473F" w:rsidRDefault="0078668A">
          <w:pPr>
            <w:pStyle w:val="TOC3"/>
            <w:rPr>
              <w:rFonts w:eastAsiaTheme="minorEastAsia" w:cstheme="minorBidi"/>
              <w:noProof/>
              <w:kern w:val="2"/>
              <w:sz w:val="24"/>
              <w:szCs w:val="24"/>
              <w:lang w:bidi="ar-SA"/>
              <w14:ligatures w14:val="standardContextual"/>
            </w:rPr>
          </w:pPr>
          <w:hyperlink w:anchor="_Toc237351281" w:history="1">
            <w:r w:rsidR="00B9473F" w:rsidRPr="0012303B">
              <w:rPr>
                <w:rStyle w:val="Hyperlink"/>
                <w:noProof/>
              </w:rPr>
              <w:t>2.7</w:t>
            </w:r>
            <w:r w:rsidR="00B9473F">
              <w:rPr>
                <w:rFonts w:eastAsiaTheme="minorEastAsia" w:cstheme="minorBidi"/>
                <w:noProof/>
                <w:kern w:val="2"/>
                <w:sz w:val="24"/>
                <w:szCs w:val="24"/>
                <w:lang w:bidi="ar-SA"/>
                <w14:ligatures w14:val="standardContextual"/>
              </w:rPr>
              <w:tab/>
            </w:r>
            <w:r w:rsidR="00B9473F" w:rsidRPr="0012303B">
              <w:rPr>
                <w:rStyle w:val="Hyperlink"/>
                <w:noProof/>
              </w:rPr>
              <w:t>Demands on Environmental Resources of Land, Water, Air, or Energy</w:t>
            </w:r>
            <w:r w:rsidR="00B9473F">
              <w:rPr>
                <w:noProof/>
                <w:webHidden/>
              </w:rPr>
              <w:tab/>
            </w:r>
            <w:r w:rsidR="00B9473F">
              <w:rPr>
                <w:noProof/>
                <w:webHidden/>
              </w:rPr>
              <w:fldChar w:fldCharType="begin"/>
            </w:r>
            <w:r w:rsidR="00B9473F">
              <w:rPr>
                <w:noProof/>
                <w:webHidden/>
              </w:rPr>
              <w:instrText xml:space="preserve"> PAGEREF _Toc237351281 \h </w:instrText>
            </w:r>
            <w:r w:rsidR="00B9473F">
              <w:rPr>
                <w:noProof/>
                <w:webHidden/>
              </w:rPr>
            </w:r>
            <w:r w:rsidR="00B9473F">
              <w:rPr>
                <w:noProof/>
                <w:webHidden/>
              </w:rPr>
              <w:fldChar w:fldCharType="separate"/>
            </w:r>
            <w:r>
              <w:rPr>
                <w:noProof/>
                <w:webHidden/>
              </w:rPr>
              <w:t>12</w:t>
            </w:r>
            <w:r w:rsidR="00B9473F">
              <w:rPr>
                <w:noProof/>
                <w:webHidden/>
              </w:rPr>
              <w:fldChar w:fldCharType="end"/>
            </w:r>
          </w:hyperlink>
        </w:p>
        <w:p w14:paraId="56351700" w14:textId="6F96E98C" w:rsidR="00B9473F" w:rsidRDefault="0078668A">
          <w:pPr>
            <w:pStyle w:val="TOC3"/>
            <w:rPr>
              <w:rFonts w:eastAsiaTheme="minorEastAsia" w:cstheme="minorBidi"/>
              <w:noProof/>
              <w:kern w:val="2"/>
              <w:sz w:val="24"/>
              <w:szCs w:val="24"/>
              <w:lang w:bidi="ar-SA"/>
              <w14:ligatures w14:val="standardContextual"/>
            </w:rPr>
          </w:pPr>
          <w:hyperlink w:anchor="_Toc237351282" w:history="1">
            <w:r w:rsidR="00B9473F" w:rsidRPr="0012303B">
              <w:rPr>
                <w:rStyle w:val="Hyperlink"/>
                <w:noProof/>
              </w:rPr>
              <w:t>2.8</w:t>
            </w:r>
            <w:r w:rsidR="00B9473F">
              <w:rPr>
                <w:rFonts w:eastAsiaTheme="minorEastAsia" w:cstheme="minorBidi"/>
                <w:noProof/>
                <w:kern w:val="2"/>
                <w:sz w:val="24"/>
                <w:szCs w:val="24"/>
                <w:lang w:bidi="ar-SA"/>
                <w14:ligatures w14:val="standardContextual"/>
              </w:rPr>
              <w:tab/>
            </w:r>
            <w:r w:rsidR="00B9473F" w:rsidRPr="0012303B">
              <w:rPr>
                <w:rStyle w:val="Hyperlink"/>
                <w:noProof/>
              </w:rPr>
              <w:t>Human Health and Safety</w:t>
            </w:r>
            <w:r w:rsidR="00B9473F">
              <w:rPr>
                <w:noProof/>
                <w:webHidden/>
              </w:rPr>
              <w:tab/>
            </w:r>
            <w:r w:rsidR="00B9473F">
              <w:rPr>
                <w:noProof/>
                <w:webHidden/>
              </w:rPr>
              <w:fldChar w:fldCharType="begin"/>
            </w:r>
            <w:r w:rsidR="00B9473F">
              <w:rPr>
                <w:noProof/>
                <w:webHidden/>
              </w:rPr>
              <w:instrText xml:space="preserve"> PAGEREF _Toc237351282 \h </w:instrText>
            </w:r>
            <w:r w:rsidR="00B9473F">
              <w:rPr>
                <w:noProof/>
                <w:webHidden/>
              </w:rPr>
            </w:r>
            <w:r w:rsidR="00B9473F">
              <w:rPr>
                <w:noProof/>
                <w:webHidden/>
              </w:rPr>
              <w:fldChar w:fldCharType="separate"/>
            </w:r>
            <w:r>
              <w:rPr>
                <w:noProof/>
                <w:webHidden/>
              </w:rPr>
              <w:t>12</w:t>
            </w:r>
            <w:r w:rsidR="00B9473F">
              <w:rPr>
                <w:noProof/>
                <w:webHidden/>
              </w:rPr>
              <w:fldChar w:fldCharType="end"/>
            </w:r>
          </w:hyperlink>
        </w:p>
        <w:p w14:paraId="4DC031EB" w14:textId="65DBD467" w:rsidR="00B9473F" w:rsidRDefault="0078668A">
          <w:pPr>
            <w:pStyle w:val="TOC3"/>
            <w:rPr>
              <w:rFonts w:eastAsiaTheme="minorEastAsia" w:cstheme="minorBidi"/>
              <w:noProof/>
              <w:kern w:val="2"/>
              <w:sz w:val="24"/>
              <w:szCs w:val="24"/>
              <w:lang w:bidi="ar-SA"/>
              <w14:ligatures w14:val="standardContextual"/>
            </w:rPr>
          </w:pPr>
          <w:hyperlink w:anchor="_Toc237351283" w:history="1">
            <w:r w:rsidR="00B9473F" w:rsidRPr="0012303B">
              <w:rPr>
                <w:rStyle w:val="Hyperlink"/>
                <w:noProof/>
              </w:rPr>
              <w:t>2.9</w:t>
            </w:r>
            <w:r w:rsidR="00B9473F">
              <w:rPr>
                <w:rFonts w:eastAsiaTheme="minorEastAsia" w:cstheme="minorBidi"/>
                <w:noProof/>
                <w:kern w:val="2"/>
                <w:sz w:val="24"/>
                <w:szCs w:val="24"/>
                <w:lang w:bidi="ar-SA"/>
                <w14:ligatures w14:val="standardContextual"/>
              </w:rPr>
              <w:tab/>
            </w:r>
            <w:r w:rsidR="00B9473F" w:rsidRPr="0012303B">
              <w:rPr>
                <w:rStyle w:val="Hyperlink"/>
                <w:noProof/>
              </w:rPr>
              <w:t>Aesthetics</w:t>
            </w:r>
            <w:r w:rsidR="00B9473F">
              <w:rPr>
                <w:noProof/>
                <w:webHidden/>
              </w:rPr>
              <w:tab/>
            </w:r>
            <w:r w:rsidR="00B9473F">
              <w:rPr>
                <w:noProof/>
                <w:webHidden/>
              </w:rPr>
              <w:fldChar w:fldCharType="begin"/>
            </w:r>
            <w:r w:rsidR="00B9473F">
              <w:rPr>
                <w:noProof/>
                <w:webHidden/>
              </w:rPr>
              <w:instrText xml:space="preserve"> PAGEREF _Toc237351283 \h </w:instrText>
            </w:r>
            <w:r w:rsidR="00B9473F">
              <w:rPr>
                <w:noProof/>
                <w:webHidden/>
              </w:rPr>
            </w:r>
            <w:r w:rsidR="00B9473F">
              <w:rPr>
                <w:noProof/>
                <w:webHidden/>
              </w:rPr>
              <w:fldChar w:fldCharType="separate"/>
            </w:r>
            <w:r>
              <w:rPr>
                <w:noProof/>
                <w:webHidden/>
              </w:rPr>
              <w:t>13</w:t>
            </w:r>
            <w:r w:rsidR="00B9473F">
              <w:rPr>
                <w:noProof/>
                <w:webHidden/>
              </w:rPr>
              <w:fldChar w:fldCharType="end"/>
            </w:r>
          </w:hyperlink>
        </w:p>
        <w:p w14:paraId="6147D2D2" w14:textId="467DF18A" w:rsidR="00B9473F" w:rsidRDefault="0078668A">
          <w:pPr>
            <w:pStyle w:val="TOC3"/>
            <w:rPr>
              <w:rFonts w:eastAsiaTheme="minorEastAsia" w:cstheme="minorBidi"/>
              <w:noProof/>
              <w:kern w:val="2"/>
              <w:sz w:val="24"/>
              <w:szCs w:val="24"/>
              <w:lang w:bidi="ar-SA"/>
              <w14:ligatures w14:val="standardContextual"/>
            </w:rPr>
          </w:pPr>
          <w:hyperlink w:anchor="_Toc237351284" w:history="1">
            <w:r w:rsidR="00B9473F" w:rsidRPr="0012303B">
              <w:rPr>
                <w:rStyle w:val="Hyperlink"/>
                <w:noProof/>
              </w:rPr>
              <w:t>2.10</w:t>
            </w:r>
            <w:r w:rsidR="00B9473F">
              <w:rPr>
                <w:rFonts w:eastAsiaTheme="minorEastAsia" w:cstheme="minorBidi"/>
                <w:noProof/>
                <w:kern w:val="2"/>
                <w:sz w:val="24"/>
                <w:szCs w:val="24"/>
                <w:lang w:bidi="ar-SA"/>
                <w14:ligatures w14:val="standardContextual"/>
              </w:rPr>
              <w:tab/>
            </w:r>
            <w:r w:rsidR="00B9473F" w:rsidRPr="0012303B">
              <w:rPr>
                <w:rStyle w:val="Hyperlink"/>
                <w:noProof/>
              </w:rPr>
              <w:t>Socioeconomics</w:t>
            </w:r>
            <w:r w:rsidR="00B9473F">
              <w:rPr>
                <w:noProof/>
                <w:webHidden/>
              </w:rPr>
              <w:tab/>
            </w:r>
            <w:r w:rsidR="00B9473F">
              <w:rPr>
                <w:noProof/>
                <w:webHidden/>
              </w:rPr>
              <w:fldChar w:fldCharType="begin"/>
            </w:r>
            <w:r w:rsidR="00B9473F">
              <w:rPr>
                <w:noProof/>
                <w:webHidden/>
              </w:rPr>
              <w:instrText xml:space="preserve"> PAGEREF _Toc237351284 \h </w:instrText>
            </w:r>
            <w:r w:rsidR="00B9473F">
              <w:rPr>
                <w:noProof/>
                <w:webHidden/>
              </w:rPr>
            </w:r>
            <w:r w:rsidR="00B9473F">
              <w:rPr>
                <w:noProof/>
                <w:webHidden/>
              </w:rPr>
              <w:fldChar w:fldCharType="separate"/>
            </w:r>
            <w:r>
              <w:rPr>
                <w:noProof/>
                <w:webHidden/>
              </w:rPr>
              <w:t>13</w:t>
            </w:r>
            <w:r w:rsidR="00B9473F">
              <w:rPr>
                <w:noProof/>
                <w:webHidden/>
              </w:rPr>
              <w:fldChar w:fldCharType="end"/>
            </w:r>
          </w:hyperlink>
        </w:p>
        <w:p w14:paraId="1B6FA2F3" w14:textId="06180A71" w:rsidR="00B9473F" w:rsidRDefault="0078668A">
          <w:pPr>
            <w:pStyle w:val="TOC3"/>
            <w:rPr>
              <w:rFonts w:eastAsiaTheme="minorEastAsia" w:cstheme="minorBidi"/>
              <w:noProof/>
              <w:kern w:val="2"/>
              <w:sz w:val="24"/>
              <w:szCs w:val="24"/>
              <w:lang w:bidi="ar-SA"/>
              <w14:ligatures w14:val="standardContextual"/>
            </w:rPr>
          </w:pPr>
          <w:hyperlink w:anchor="_Toc237351285" w:history="1">
            <w:r w:rsidR="00B9473F" w:rsidRPr="0012303B">
              <w:rPr>
                <w:rStyle w:val="Hyperlink"/>
                <w:noProof/>
              </w:rPr>
              <w:t>2.11</w:t>
            </w:r>
            <w:r w:rsidR="00B9473F">
              <w:rPr>
                <w:rFonts w:eastAsiaTheme="minorEastAsia" w:cstheme="minorBidi"/>
                <w:noProof/>
                <w:kern w:val="2"/>
                <w:sz w:val="24"/>
                <w:szCs w:val="24"/>
                <w:lang w:bidi="ar-SA"/>
                <w14:ligatures w14:val="standardContextual"/>
              </w:rPr>
              <w:tab/>
            </w:r>
            <w:r w:rsidR="00B9473F" w:rsidRPr="0012303B">
              <w:rPr>
                <w:rStyle w:val="Hyperlink"/>
                <w:noProof/>
              </w:rPr>
              <w:t>Private Property Impacts</w:t>
            </w:r>
            <w:r w:rsidR="00B9473F">
              <w:rPr>
                <w:noProof/>
                <w:webHidden/>
              </w:rPr>
              <w:tab/>
            </w:r>
            <w:r w:rsidR="00B9473F">
              <w:rPr>
                <w:noProof/>
                <w:webHidden/>
              </w:rPr>
              <w:fldChar w:fldCharType="begin"/>
            </w:r>
            <w:r w:rsidR="00B9473F">
              <w:rPr>
                <w:noProof/>
                <w:webHidden/>
              </w:rPr>
              <w:instrText xml:space="preserve"> PAGEREF _Toc237351285 \h </w:instrText>
            </w:r>
            <w:r w:rsidR="00B9473F">
              <w:rPr>
                <w:noProof/>
                <w:webHidden/>
              </w:rPr>
            </w:r>
            <w:r w:rsidR="00B9473F">
              <w:rPr>
                <w:noProof/>
                <w:webHidden/>
              </w:rPr>
              <w:fldChar w:fldCharType="separate"/>
            </w:r>
            <w:r>
              <w:rPr>
                <w:noProof/>
                <w:webHidden/>
              </w:rPr>
              <w:t>14</w:t>
            </w:r>
            <w:r w:rsidR="00B9473F">
              <w:rPr>
                <w:noProof/>
                <w:webHidden/>
              </w:rPr>
              <w:fldChar w:fldCharType="end"/>
            </w:r>
          </w:hyperlink>
        </w:p>
        <w:p w14:paraId="24CB03E5" w14:textId="3D15FB9A" w:rsidR="00B9473F" w:rsidRDefault="0078668A">
          <w:pPr>
            <w:pStyle w:val="TOC3"/>
            <w:rPr>
              <w:rFonts w:eastAsiaTheme="minorEastAsia" w:cstheme="minorBidi"/>
              <w:noProof/>
              <w:kern w:val="2"/>
              <w:sz w:val="24"/>
              <w:szCs w:val="24"/>
              <w:lang w:bidi="ar-SA"/>
              <w14:ligatures w14:val="standardContextual"/>
            </w:rPr>
          </w:pPr>
          <w:hyperlink w:anchor="_Toc237351286" w:history="1">
            <w:r w:rsidR="00B9473F" w:rsidRPr="0012303B">
              <w:rPr>
                <w:rStyle w:val="Hyperlink"/>
                <w:noProof/>
              </w:rPr>
              <w:t>2.12</w:t>
            </w:r>
            <w:r w:rsidR="00B9473F">
              <w:rPr>
                <w:rFonts w:eastAsiaTheme="minorEastAsia" w:cstheme="minorBidi"/>
                <w:noProof/>
                <w:kern w:val="2"/>
                <w:sz w:val="24"/>
                <w:szCs w:val="24"/>
                <w:lang w:bidi="ar-SA"/>
                <w14:ligatures w14:val="standardContextual"/>
              </w:rPr>
              <w:tab/>
            </w:r>
            <w:r w:rsidR="00B9473F" w:rsidRPr="0012303B">
              <w:rPr>
                <w:rStyle w:val="Hyperlink"/>
                <w:noProof/>
              </w:rPr>
              <w:t>Greenhouse Gas Assessment</w:t>
            </w:r>
            <w:r w:rsidR="00B9473F">
              <w:rPr>
                <w:noProof/>
                <w:webHidden/>
              </w:rPr>
              <w:tab/>
            </w:r>
            <w:r w:rsidR="00B9473F">
              <w:rPr>
                <w:noProof/>
                <w:webHidden/>
              </w:rPr>
              <w:fldChar w:fldCharType="begin"/>
            </w:r>
            <w:r w:rsidR="00B9473F">
              <w:rPr>
                <w:noProof/>
                <w:webHidden/>
              </w:rPr>
              <w:instrText xml:space="preserve"> PAGEREF _Toc237351286 \h </w:instrText>
            </w:r>
            <w:r w:rsidR="00B9473F">
              <w:rPr>
                <w:noProof/>
                <w:webHidden/>
              </w:rPr>
            </w:r>
            <w:r w:rsidR="00B9473F">
              <w:rPr>
                <w:noProof/>
                <w:webHidden/>
              </w:rPr>
              <w:fldChar w:fldCharType="separate"/>
            </w:r>
            <w:r>
              <w:rPr>
                <w:noProof/>
                <w:webHidden/>
              </w:rPr>
              <w:t>14</w:t>
            </w:r>
            <w:r w:rsidR="00B9473F">
              <w:rPr>
                <w:noProof/>
                <w:webHidden/>
              </w:rPr>
              <w:fldChar w:fldCharType="end"/>
            </w:r>
          </w:hyperlink>
        </w:p>
        <w:p w14:paraId="1B6123D6" w14:textId="4917B992"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87" w:history="1">
            <w:r w:rsidR="00B9473F" w:rsidRPr="0012303B">
              <w:rPr>
                <w:rStyle w:val="Hyperlink"/>
              </w:rPr>
              <w:t>3.</w:t>
            </w:r>
            <w:r w:rsidR="00B9473F">
              <w:rPr>
                <w:rFonts w:eastAsiaTheme="minorEastAsia" w:cstheme="minorBidi"/>
                <w:kern w:val="2"/>
                <w:sz w:val="24"/>
                <w:szCs w:val="24"/>
                <w:lang w:bidi="ar-SA"/>
                <w14:ligatures w14:val="standardContextual"/>
              </w:rPr>
              <w:tab/>
            </w:r>
            <w:r w:rsidR="00B9473F" w:rsidRPr="0012303B">
              <w:rPr>
                <w:rStyle w:val="Hyperlink"/>
              </w:rPr>
              <w:t>Description of Alternatives</w:t>
            </w:r>
            <w:r w:rsidR="00B9473F">
              <w:rPr>
                <w:webHidden/>
              </w:rPr>
              <w:tab/>
            </w:r>
            <w:r w:rsidR="00B9473F">
              <w:rPr>
                <w:webHidden/>
              </w:rPr>
              <w:fldChar w:fldCharType="begin"/>
            </w:r>
            <w:r w:rsidR="00B9473F">
              <w:rPr>
                <w:webHidden/>
              </w:rPr>
              <w:instrText xml:space="preserve"> PAGEREF _Toc237351287 \h </w:instrText>
            </w:r>
            <w:r w:rsidR="00B9473F">
              <w:rPr>
                <w:webHidden/>
              </w:rPr>
            </w:r>
            <w:r w:rsidR="00B9473F">
              <w:rPr>
                <w:webHidden/>
              </w:rPr>
              <w:fldChar w:fldCharType="separate"/>
            </w:r>
            <w:r>
              <w:rPr>
                <w:webHidden/>
              </w:rPr>
              <w:t>15</w:t>
            </w:r>
            <w:r w:rsidR="00B9473F">
              <w:rPr>
                <w:webHidden/>
              </w:rPr>
              <w:fldChar w:fldCharType="end"/>
            </w:r>
          </w:hyperlink>
        </w:p>
        <w:p w14:paraId="78A892B1" w14:textId="71881ABC"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88" w:history="1">
            <w:r w:rsidR="00B9473F" w:rsidRPr="0012303B">
              <w:rPr>
                <w:rStyle w:val="Hyperlink"/>
              </w:rPr>
              <w:t>4.</w:t>
            </w:r>
            <w:r w:rsidR="00B9473F">
              <w:rPr>
                <w:rFonts w:eastAsiaTheme="minorEastAsia" w:cstheme="minorBidi"/>
                <w:kern w:val="2"/>
                <w:sz w:val="24"/>
                <w:szCs w:val="24"/>
                <w:lang w:bidi="ar-SA"/>
                <w14:ligatures w14:val="standardContextual"/>
              </w:rPr>
              <w:tab/>
            </w:r>
            <w:r w:rsidR="00B9473F" w:rsidRPr="0012303B">
              <w:rPr>
                <w:rStyle w:val="Hyperlink"/>
              </w:rPr>
              <w:t>Consultation</w:t>
            </w:r>
            <w:r w:rsidR="00B9473F">
              <w:rPr>
                <w:webHidden/>
              </w:rPr>
              <w:tab/>
            </w:r>
            <w:r w:rsidR="00B9473F">
              <w:rPr>
                <w:webHidden/>
              </w:rPr>
              <w:fldChar w:fldCharType="begin"/>
            </w:r>
            <w:r w:rsidR="00B9473F">
              <w:rPr>
                <w:webHidden/>
              </w:rPr>
              <w:instrText xml:space="preserve"> PAGEREF _Toc237351288 \h </w:instrText>
            </w:r>
            <w:r w:rsidR="00B9473F">
              <w:rPr>
                <w:webHidden/>
              </w:rPr>
            </w:r>
            <w:r w:rsidR="00B9473F">
              <w:rPr>
                <w:webHidden/>
              </w:rPr>
              <w:fldChar w:fldCharType="separate"/>
            </w:r>
            <w:r>
              <w:rPr>
                <w:webHidden/>
              </w:rPr>
              <w:t>15</w:t>
            </w:r>
            <w:r w:rsidR="00B9473F">
              <w:rPr>
                <w:webHidden/>
              </w:rPr>
              <w:fldChar w:fldCharType="end"/>
            </w:r>
          </w:hyperlink>
        </w:p>
        <w:p w14:paraId="76109B37" w14:textId="783F18AE"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89" w:history="1">
            <w:r w:rsidR="00B9473F" w:rsidRPr="0012303B">
              <w:rPr>
                <w:rStyle w:val="Hyperlink"/>
              </w:rPr>
              <w:t>5.</w:t>
            </w:r>
            <w:r w:rsidR="00B9473F">
              <w:rPr>
                <w:rFonts w:eastAsiaTheme="minorEastAsia" w:cstheme="minorBidi"/>
                <w:kern w:val="2"/>
                <w:sz w:val="24"/>
                <w:szCs w:val="24"/>
                <w:lang w:bidi="ar-SA"/>
                <w14:ligatures w14:val="standardContextual"/>
              </w:rPr>
              <w:tab/>
            </w:r>
            <w:r w:rsidR="00B9473F" w:rsidRPr="0012303B">
              <w:rPr>
                <w:rStyle w:val="Hyperlink"/>
              </w:rPr>
              <w:t>Public Involvement</w:t>
            </w:r>
            <w:r w:rsidR="00B9473F">
              <w:rPr>
                <w:webHidden/>
              </w:rPr>
              <w:tab/>
            </w:r>
            <w:r w:rsidR="00B9473F">
              <w:rPr>
                <w:webHidden/>
              </w:rPr>
              <w:fldChar w:fldCharType="begin"/>
            </w:r>
            <w:r w:rsidR="00B9473F">
              <w:rPr>
                <w:webHidden/>
              </w:rPr>
              <w:instrText xml:space="preserve"> PAGEREF _Toc237351289 \h </w:instrText>
            </w:r>
            <w:r w:rsidR="00B9473F">
              <w:rPr>
                <w:webHidden/>
              </w:rPr>
            </w:r>
            <w:r w:rsidR="00B9473F">
              <w:rPr>
                <w:webHidden/>
              </w:rPr>
              <w:fldChar w:fldCharType="separate"/>
            </w:r>
            <w:r>
              <w:rPr>
                <w:webHidden/>
              </w:rPr>
              <w:t>15</w:t>
            </w:r>
            <w:r w:rsidR="00B9473F">
              <w:rPr>
                <w:webHidden/>
              </w:rPr>
              <w:fldChar w:fldCharType="end"/>
            </w:r>
          </w:hyperlink>
        </w:p>
        <w:p w14:paraId="761F8430" w14:textId="48F7DE4D"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90" w:history="1">
            <w:r w:rsidR="00B9473F" w:rsidRPr="0012303B">
              <w:rPr>
                <w:rStyle w:val="Hyperlink"/>
              </w:rPr>
              <w:t>6.</w:t>
            </w:r>
            <w:r w:rsidR="00B9473F">
              <w:rPr>
                <w:rFonts w:eastAsiaTheme="minorEastAsia" w:cstheme="minorBidi"/>
                <w:kern w:val="2"/>
                <w:sz w:val="24"/>
                <w:szCs w:val="24"/>
                <w:lang w:bidi="ar-SA"/>
                <w14:ligatures w14:val="standardContextual"/>
              </w:rPr>
              <w:tab/>
            </w:r>
            <w:r w:rsidR="00B9473F" w:rsidRPr="0012303B">
              <w:rPr>
                <w:rStyle w:val="Hyperlink"/>
              </w:rPr>
              <w:t>Significance of Potential Impacts and Need for Further Analysis</w:t>
            </w:r>
            <w:r w:rsidR="00B9473F">
              <w:rPr>
                <w:webHidden/>
              </w:rPr>
              <w:tab/>
            </w:r>
            <w:r w:rsidR="00B9473F">
              <w:rPr>
                <w:webHidden/>
              </w:rPr>
              <w:fldChar w:fldCharType="begin"/>
            </w:r>
            <w:r w:rsidR="00B9473F">
              <w:rPr>
                <w:webHidden/>
              </w:rPr>
              <w:instrText xml:space="preserve"> PAGEREF _Toc237351290 \h </w:instrText>
            </w:r>
            <w:r w:rsidR="00B9473F">
              <w:rPr>
                <w:webHidden/>
              </w:rPr>
            </w:r>
            <w:r w:rsidR="00B9473F">
              <w:rPr>
                <w:webHidden/>
              </w:rPr>
              <w:fldChar w:fldCharType="separate"/>
            </w:r>
            <w:r>
              <w:rPr>
                <w:webHidden/>
              </w:rPr>
              <w:t>15</w:t>
            </w:r>
            <w:r w:rsidR="00B9473F">
              <w:rPr>
                <w:webHidden/>
              </w:rPr>
              <w:fldChar w:fldCharType="end"/>
            </w:r>
          </w:hyperlink>
        </w:p>
        <w:p w14:paraId="321F2557" w14:textId="3BDEDFC3"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91" w:history="1">
            <w:r w:rsidR="00B9473F" w:rsidRPr="0012303B">
              <w:rPr>
                <w:rStyle w:val="Hyperlink"/>
              </w:rPr>
              <w:t>7.</w:t>
            </w:r>
            <w:r w:rsidR="00B9473F">
              <w:rPr>
                <w:rFonts w:eastAsiaTheme="minorEastAsia" w:cstheme="minorBidi"/>
                <w:kern w:val="2"/>
                <w:sz w:val="24"/>
                <w:szCs w:val="24"/>
                <w:lang w:bidi="ar-SA"/>
                <w14:ligatures w14:val="standardContextual"/>
              </w:rPr>
              <w:tab/>
            </w:r>
            <w:r w:rsidR="00B9473F" w:rsidRPr="0012303B">
              <w:rPr>
                <w:rStyle w:val="Hyperlink"/>
              </w:rPr>
              <w:t>Preparation</w:t>
            </w:r>
            <w:r w:rsidR="00B9473F">
              <w:rPr>
                <w:webHidden/>
              </w:rPr>
              <w:tab/>
            </w:r>
            <w:r w:rsidR="00B9473F">
              <w:rPr>
                <w:webHidden/>
              </w:rPr>
              <w:fldChar w:fldCharType="begin"/>
            </w:r>
            <w:r w:rsidR="00B9473F">
              <w:rPr>
                <w:webHidden/>
              </w:rPr>
              <w:instrText xml:space="preserve"> PAGEREF _Toc237351291 \h </w:instrText>
            </w:r>
            <w:r w:rsidR="00B9473F">
              <w:rPr>
                <w:webHidden/>
              </w:rPr>
            </w:r>
            <w:r w:rsidR="00B9473F">
              <w:rPr>
                <w:webHidden/>
              </w:rPr>
              <w:fldChar w:fldCharType="separate"/>
            </w:r>
            <w:r>
              <w:rPr>
                <w:webHidden/>
              </w:rPr>
              <w:t>17</w:t>
            </w:r>
            <w:r w:rsidR="00B9473F">
              <w:rPr>
                <w:webHidden/>
              </w:rPr>
              <w:fldChar w:fldCharType="end"/>
            </w:r>
          </w:hyperlink>
        </w:p>
        <w:p w14:paraId="6FE856D7" w14:textId="429F68FE" w:rsidR="00B9473F" w:rsidRDefault="0078668A">
          <w:pPr>
            <w:pStyle w:val="TOC2"/>
            <w:tabs>
              <w:tab w:val="left" w:pos="960"/>
            </w:tabs>
            <w:rPr>
              <w:rFonts w:eastAsiaTheme="minorEastAsia" w:cstheme="minorBidi"/>
              <w:kern w:val="2"/>
              <w:sz w:val="24"/>
              <w:szCs w:val="24"/>
              <w:lang w:bidi="ar-SA"/>
              <w14:ligatures w14:val="standardContextual"/>
            </w:rPr>
          </w:pPr>
          <w:hyperlink w:anchor="_Toc237351292" w:history="1">
            <w:r w:rsidR="00B9473F" w:rsidRPr="0012303B">
              <w:rPr>
                <w:rStyle w:val="Hyperlink"/>
              </w:rPr>
              <w:t>8.</w:t>
            </w:r>
            <w:r w:rsidR="00B9473F">
              <w:rPr>
                <w:rFonts w:eastAsiaTheme="minorEastAsia" w:cstheme="minorBidi"/>
                <w:kern w:val="2"/>
                <w:sz w:val="24"/>
                <w:szCs w:val="24"/>
                <w:lang w:bidi="ar-SA"/>
                <w14:ligatures w14:val="standardContextual"/>
              </w:rPr>
              <w:tab/>
            </w:r>
            <w:r w:rsidR="00B9473F" w:rsidRPr="0012303B">
              <w:rPr>
                <w:rStyle w:val="Hyperlink"/>
              </w:rPr>
              <w:t>References</w:t>
            </w:r>
            <w:r w:rsidR="00B9473F">
              <w:rPr>
                <w:webHidden/>
              </w:rPr>
              <w:tab/>
            </w:r>
            <w:r w:rsidR="00B9473F">
              <w:rPr>
                <w:webHidden/>
              </w:rPr>
              <w:fldChar w:fldCharType="begin"/>
            </w:r>
            <w:r w:rsidR="00B9473F">
              <w:rPr>
                <w:webHidden/>
              </w:rPr>
              <w:instrText xml:space="preserve"> PAGEREF _Toc237351292 \h </w:instrText>
            </w:r>
            <w:r w:rsidR="00B9473F">
              <w:rPr>
                <w:webHidden/>
              </w:rPr>
            </w:r>
            <w:r w:rsidR="00B9473F">
              <w:rPr>
                <w:webHidden/>
              </w:rPr>
              <w:fldChar w:fldCharType="separate"/>
            </w:r>
            <w:r>
              <w:rPr>
                <w:webHidden/>
              </w:rPr>
              <w:t>18</w:t>
            </w:r>
            <w:r w:rsidR="00B9473F">
              <w:rPr>
                <w:webHidden/>
              </w:rPr>
              <w:fldChar w:fldCharType="end"/>
            </w:r>
          </w:hyperlink>
        </w:p>
        <w:p w14:paraId="0904B727" w14:textId="3F5866F3" w:rsidR="00F541C9" w:rsidRDefault="00746BB0" w:rsidP="000D5E81">
          <w:pPr>
            <w:spacing w:line="276" w:lineRule="auto"/>
            <w:rPr>
              <w:b/>
              <w:bCs/>
              <w:noProof/>
            </w:rPr>
          </w:pPr>
          <w:r>
            <w:rPr>
              <w:b/>
              <w:bCs/>
              <w:noProof/>
            </w:rPr>
            <w:fldChar w:fldCharType="end"/>
          </w:r>
        </w:p>
      </w:sdtContent>
    </w:sdt>
    <w:p w14:paraId="1D9A0A35" w14:textId="30E4F46E" w:rsidR="00802E6A" w:rsidRPr="00F541C9" w:rsidRDefault="00F541C9">
      <w:pPr>
        <w:widowControl/>
        <w:autoSpaceDE/>
        <w:autoSpaceDN/>
        <w:spacing w:after="160" w:line="259" w:lineRule="auto"/>
        <w:jc w:val="left"/>
        <w:rPr>
          <w:b/>
          <w:bCs/>
          <w:noProof/>
        </w:rPr>
      </w:pPr>
      <w:r>
        <w:rPr>
          <w:b/>
          <w:bCs/>
          <w:noProof/>
        </w:rPr>
        <w:br w:type="page"/>
      </w:r>
    </w:p>
    <w:p w14:paraId="7B006C40" w14:textId="77777777" w:rsidR="00A111A5" w:rsidRDefault="00A111A5" w:rsidP="00A111A5">
      <w:pPr>
        <w:pStyle w:val="Heading2"/>
        <w:numPr>
          <w:ilvl w:val="0"/>
          <w:numId w:val="15"/>
        </w:numPr>
        <w:tabs>
          <w:tab w:val="num" w:pos="360"/>
        </w:tabs>
        <w:ind w:left="270" w:firstLine="0"/>
      </w:pPr>
      <w:bookmarkStart w:id="2" w:name="_Toc211515388"/>
      <w:bookmarkStart w:id="3" w:name="_Toc237351267"/>
      <w:bookmarkStart w:id="4" w:name="_Toc196305900"/>
      <w:r>
        <w:lastRenderedPageBreak/>
        <w:t>Overview of Proposed Action</w:t>
      </w:r>
      <w:bookmarkEnd w:id="2"/>
      <w:bookmarkEnd w:id="3"/>
    </w:p>
    <w:p w14:paraId="3E6A9DA3" w14:textId="0FB67292" w:rsidR="00A111A5" w:rsidRDefault="00A111A5" w:rsidP="000D5E81">
      <w:pPr>
        <w:pStyle w:val="Heading3"/>
      </w:pPr>
      <w:bookmarkStart w:id="5" w:name="_Toc196305901"/>
      <w:bookmarkEnd w:id="4"/>
      <w:r>
        <w:t xml:space="preserve"> </w:t>
      </w:r>
      <w:r w:rsidR="001C4A87">
        <w:tab/>
      </w:r>
      <w:bookmarkStart w:id="6" w:name="_Toc237351268"/>
      <w:r w:rsidR="001C4A87">
        <w:t>1.1</w:t>
      </w:r>
      <w:r w:rsidR="001C4A87">
        <w:tab/>
      </w:r>
      <w:r w:rsidRPr="00A111A5">
        <w:t>Authorizing Action</w:t>
      </w:r>
      <w:bookmarkEnd w:id="5"/>
      <w:bookmarkEnd w:id="6"/>
      <w:r w:rsidR="00B3415D" w:rsidRPr="0075004C">
        <w:t xml:space="preserve"> </w:t>
      </w:r>
    </w:p>
    <w:p w14:paraId="0D08AD51" w14:textId="7C8D7D19" w:rsidR="00B3415D" w:rsidRPr="0075004C" w:rsidRDefault="00B3415D" w:rsidP="000D5E81">
      <w:pPr>
        <w:pStyle w:val="ListParagraph"/>
        <w:ind w:left="1440" w:firstLine="0"/>
      </w:pPr>
      <w:r w:rsidRPr="0075004C">
        <w:rPr>
          <w:rFonts w:eastAsiaTheme="minorHAnsi"/>
          <w:lang w:bidi="ar-SA"/>
        </w:rPr>
        <w:t xml:space="preserve">Under the Montana Environmental Policy Act (MEPA), Montana agencies are required to prepare an environmental review for state actions that may have an impact on the </w:t>
      </w:r>
      <w:r w:rsidR="00F079FF">
        <w:rPr>
          <w:rFonts w:eastAsiaTheme="minorHAnsi"/>
          <w:lang w:bidi="ar-SA"/>
        </w:rPr>
        <w:t>Montana</w:t>
      </w:r>
      <w:r w:rsidRPr="0075004C">
        <w:rPr>
          <w:rFonts w:eastAsiaTheme="minorHAnsi"/>
          <w:lang w:bidi="ar-SA"/>
        </w:rPr>
        <w:t xml:space="preserve"> environment. The</w:t>
      </w:r>
      <w:r w:rsidR="002C14AB">
        <w:rPr>
          <w:rFonts w:eastAsiaTheme="minorHAnsi"/>
          <w:lang w:bidi="ar-SA"/>
        </w:rPr>
        <w:t xml:space="preserve"> </w:t>
      </w:r>
      <w:r w:rsidR="000949BE">
        <w:rPr>
          <w:rFonts w:eastAsiaTheme="minorHAnsi"/>
          <w:lang w:bidi="ar-SA"/>
        </w:rPr>
        <w:t>proposed action</w:t>
      </w:r>
      <w:r w:rsidRPr="0075004C">
        <w:rPr>
          <w:rFonts w:eastAsiaTheme="minorHAnsi"/>
          <w:lang w:bidi="ar-SA"/>
        </w:rPr>
        <w:t xml:space="preserve"> is considered to be a state action that may have an impact on the </w:t>
      </w:r>
      <w:r w:rsidR="00F079FF">
        <w:rPr>
          <w:rFonts w:eastAsiaTheme="minorHAnsi"/>
          <w:lang w:bidi="ar-SA"/>
        </w:rPr>
        <w:t>Montana</w:t>
      </w:r>
      <w:r w:rsidRPr="0075004C">
        <w:rPr>
          <w:rFonts w:eastAsiaTheme="minorHAnsi"/>
          <w:lang w:bidi="ar-SA"/>
        </w:rPr>
        <w:t xml:space="preserve"> environment and, therefore, the Department of Environmental Quality (DEQ) must prepare an environmental review. This </w:t>
      </w:r>
      <w:r w:rsidR="00F541C9">
        <w:rPr>
          <w:rFonts w:eastAsiaTheme="minorHAnsi"/>
          <w:lang w:bidi="ar-SA"/>
        </w:rPr>
        <w:t>environmental assessment (</w:t>
      </w:r>
      <w:r w:rsidRPr="0075004C">
        <w:rPr>
          <w:rFonts w:eastAsiaTheme="minorHAnsi"/>
          <w:lang w:bidi="ar-SA"/>
        </w:rPr>
        <w:t>EA</w:t>
      </w:r>
      <w:r w:rsidR="00F541C9">
        <w:rPr>
          <w:rFonts w:eastAsiaTheme="minorHAnsi"/>
          <w:lang w:bidi="ar-SA"/>
        </w:rPr>
        <w:t>)</w:t>
      </w:r>
      <w:r w:rsidRPr="0075004C">
        <w:rPr>
          <w:rFonts w:eastAsiaTheme="minorHAnsi"/>
          <w:lang w:bidi="ar-SA"/>
        </w:rPr>
        <w:t xml:space="preserve"> will examine the proposed action and alternatives to the proposed action and disclose potential </w:t>
      </w:r>
      <w:r w:rsidR="00F079FF">
        <w:rPr>
          <w:rFonts w:eastAsiaTheme="minorHAnsi"/>
          <w:lang w:bidi="ar-SA"/>
        </w:rPr>
        <w:t xml:space="preserve">and proximate </w:t>
      </w:r>
      <w:r w:rsidRPr="0075004C">
        <w:rPr>
          <w:rFonts w:eastAsiaTheme="minorHAnsi"/>
          <w:lang w:bidi="ar-SA"/>
        </w:rPr>
        <w:t>impacts that may result from the proposed and alternative actions. DEQ will determine the need for additional environmental review based on consideration of the criteria set forth in Administrative Rules of Montana (ARM) 17.4.608.</w:t>
      </w:r>
      <w:bookmarkStart w:id="7" w:name="_Toc63946610"/>
    </w:p>
    <w:p w14:paraId="20EDC363" w14:textId="77777777" w:rsidR="00B3415D" w:rsidRPr="0075004C" w:rsidRDefault="00B3415D" w:rsidP="00B3415D">
      <w:pPr>
        <w:widowControl/>
        <w:adjustRightInd w:val="0"/>
        <w:spacing w:line="276" w:lineRule="auto"/>
        <w:rPr>
          <w:rFonts w:cstheme="minorHAnsi"/>
          <w:sz w:val="20"/>
          <w:szCs w:val="20"/>
        </w:rPr>
      </w:pPr>
    </w:p>
    <w:p w14:paraId="5C6D60F7" w14:textId="18F852CB" w:rsidR="00B3415D" w:rsidRPr="001C4A87" w:rsidRDefault="00A111A5" w:rsidP="000D5E81">
      <w:pPr>
        <w:pStyle w:val="Heading3"/>
        <w:ind w:firstLine="720"/>
      </w:pPr>
      <w:bookmarkStart w:id="8" w:name="_Toc196305902"/>
      <w:r>
        <w:t xml:space="preserve"> </w:t>
      </w:r>
      <w:bookmarkStart w:id="9" w:name="_Toc237351269"/>
      <w:r w:rsidR="001C4A87">
        <w:t>1.2</w:t>
      </w:r>
      <w:r w:rsidR="001C4A87">
        <w:tab/>
      </w:r>
      <w:r w:rsidR="00B3415D" w:rsidRPr="001C4A87">
        <w:t>D</w:t>
      </w:r>
      <w:r w:rsidR="00EB3E4D" w:rsidRPr="001C4A87">
        <w:t>escription</w:t>
      </w:r>
      <w:r w:rsidR="00B3415D" w:rsidRPr="001C4A87">
        <w:t xml:space="preserve"> </w:t>
      </w:r>
      <w:r w:rsidR="00EB3E4D" w:rsidRPr="001C4A87">
        <w:t>of</w:t>
      </w:r>
      <w:r w:rsidR="00B3415D" w:rsidRPr="001C4A87">
        <w:t xml:space="preserve"> DEQ R</w:t>
      </w:r>
      <w:r w:rsidR="00EB3E4D" w:rsidRPr="001C4A87">
        <w:t>egulatory</w:t>
      </w:r>
      <w:r w:rsidR="00B3415D" w:rsidRPr="001C4A87">
        <w:t xml:space="preserve"> O</w:t>
      </w:r>
      <w:r w:rsidR="00EB3E4D" w:rsidRPr="001C4A87">
        <w:t>versight</w:t>
      </w:r>
      <w:bookmarkEnd w:id="8"/>
      <w:bookmarkEnd w:id="9"/>
    </w:p>
    <w:p w14:paraId="5C810EA1" w14:textId="0401276A" w:rsidR="00F463FF" w:rsidRPr="000D5E81" w:rsidRDefault="00F463FF" w:rsidP="000D5E81">
      <w:pPr>
        <w:pStyle w:val="ListParagraph"/>
        <w:ind w:left="1440" w:firstLine="0"/>
        <w:rPr>
          <w:rFonts w:eastAsiaTheme="minorHAnsi"/>
          <w:lang w:bidi="ar-SA"/>
        </w:rPr>
      </w:pPr>
      <w:bookmarkStart w:id="10" w:name="_Toc138411183"/>
      <w:bookmarkStart w:id="11" w:name="_Toc138411325"/>
      <w:bookmarkStart w:id="12" w:name="_Toc138412010"/>
      <w:bookmarkStart w:id="13" w:name="_Toc138413342"/>
      <w:r w:rsidRPr="000D5E81">
        <w:rPr>
          <w:rFonts w:eastAsiaTheme="minorHAnsi"/>
          <w:lang w:bidi="ar-SA"/>
        </w:rPr>
        <w:t>DEQ implements the Septage Disposal and Licensure</w:t>
      </w:r>
      <w:r w:rsidR="00367711">
        <w:rPr>
          <w:rFonts w:eastAsiaTheme="minorHAnsi"/>
          <w:lang w:bidi="ar-SA"/>
        </w:rPr>
        <w:t xml:space="preserve"> laws at</w:t>
      </w:r>
      <w:r w:rsidRPr="000D5E81">
        <w:rPr>
          <w:rFonts w:eastAsiaTheme="minorHAnsi"/>
          <w:lang w:bidi="ar-SA"/>
        </w:rPr>
        <w:t xml:space="preserve"> </w:t>
      </w:r>
      <w:r w:rsidR="00367711">
        <w:rPr>
          <w:rFonts w:eastAsiaTheme="minorHAnsi"/>
          <w:lang w:bidi="ar-SA"/>
        </w:rPr>
        <w:t>Title 75, chapter 10, part 12, M</w:t>
      </w:r>
      <w:r w:rsidR="00734CFB">
        <w:rPr>
          <w:rFonts w:eastAsiaTheme="minorHAnsi"/>
          <w:lang w:bidi="ar-SA"/>
        </w:rPr>
        <w:t xml:space="preserve">ontana </w:t>
      </w:r>
      <w:r w:rsidR="00367711">
        <w:rPr>
          <w:rFonts w:eastAsiaTheme="minorHAnsi"/>
          <w:lang w:bidi="ar-SA"/>
        </w:rPr>
        <w:t>C</w:t>
      </w:r>
      <w:r w:rsidR="00734CFB">
        <w:rPr>
          <w:rFonts w:eastAsiaTheme="minorHAnsi"/>
          <w:lang w:bidi="ar-SA"/>
        </w:rPr>
        <w:t xml:space="preserve">ode </w:t>
      </w:r>
      <w:r w:rsidR="00367711">
        <w:rPr>
          <w:rFonts w:eastAsiaTheme="minorHAnsi"/>
          <w:lang w:bidi="ar-SA"/>
        </w:rPr>
        <w:t>A</w:t>
      </w:r>
      <w:r w:rsidR="00734CFB">
        <w:rPr>
          <w:rFonts w:eastAsiaTheme="minorHAnsi"/>
          <w:lang w:bidi="ar-SA"/>
        </w:rPr>
        <w:t>nnotated (MCA)</w:t>
      </w:r>
      <w:r w:rsidR="00367711">
        <w:rPr>
          <w:rFonts w:eastAsiaTheme="minorHAnsi"/>
          <w:lang w:bidi="ar-SA"/>
        </w:rPr>
        <w:t xml:space="preserve">, </w:t>
      </w:r>
      <w:r w:rsidRPr="000D5E81">
        <w:rPr>
          <w:rFonts w:eastAsiaTheme="minorHAnsi"/>
          <w:lang w:bidi="ar-SA"/>
        </w:rPr>
        <w:t xml:space="preserve">overseeing the </w:t>
      </w:r>
      <w:r w:rsidR="00367711">
        <w:rPr>
          <w:rFonts w:eastAsiaTheme="minorHAnsi"/>
          <w:lang w:bidi="ar-SA"/>
        </w:rPr>
        <w:t xml:space="preserve">licensure of persons engaged in the business of cleaning cesspools, septic tanks, and privies or disposing of septage. Included in this authority, DEQ oversees the approval and </w:t>
      </w:r>
      <w:r w:rsidRPr="000D5E81">
        <w:rPr>
          <w:rFonts w:eastAsiaTheme="minorHAnsi"/>
          <w:lang w:bidi="ar-SA"/>
        </w:rPr>
        <w:t>management of septage land application sites.</w:t>
      </w:r>
      <w:bookmarkEnd w:id="10"/>
      <w:bookmarkEnd w:id="11"/>
      <w:bookmarkEnd w:id="12"/>
      <w:bookmarkEnd w:id="13"/>
      <w:r w:rsidRPr="000D5E81">
        <w:rPr>
          <w:rFonts w:eastAsiaTheme="minorHAnsi"/>
          <w:lang w:bidi="ar-SA"/>
        </w:rPr>
        <w:t xml:space="preserve"> DEQ continuously oversees land application sites for compliance with septage land application rules</w:t>
      </w:r>
      <w:r w:rsidR="00734CFB">
        <w:rPr>
          <w:rFonts w:eastAsiaTheme="minorHAnsi"/>
          <w:lang w:bidi="ar-SA"/>
        </w:rPr>
        <w:t xml:space="preserve"> (ARM 17.50.812)</w:t>
      </w:r>
      <w:r w:rsidRPr="000D5E81">
        <w:rPr>
          <w:rFonts w:eastAsiaTheme="minorHAnsi"/>
          <w:lang w:bidi="ar-SA"/>
        </w:rPr>
        <w:t>.</w:t>
      </w:r>
    </w:p>
    <w:p w14:paraId="47EE6291" w14:textId="77777777" w:rsidR="0035483C" w:rsidRPr="0075004C" w:rsidRDefault="0035483C" w:rsidP="00B3415D">
      <w:pPr>
        <w:pStyle w:val="BodyText"/>
        <w:rPr>
          <w:rFonts w:cstheme="minorBidi"/>
          <w:sz w:val="20"/>
          <w:szCs w:val="20"/>
        </w:rPr>
      </w:pPr>
    </w:p>
    <w:p w14:paraId="552497D5" w14:textId="1AC9C45A" w:rsidR="00B3415D" w:rsidRPr="00CA41EC" w:rsidRDefault="00A111A5" w:rsidP="001C4A87">
      <w:pPr>
        <w:pStyle w:val="Heading3"/>
      </w:pPr>
      <w:bookmarkStart w:id="14" w:name="_Toc138411184"/>
      <w:bookmarkStart w:id="15" w:name="_Toc138411326"/>
      <w:bookmarkStart w:id="16" w:name="_Toc196305903"/>
      <w:r w:rsidRPr="000D5E81">
        <w:t xml:space="preserve"> </w:t>
      </w:r>
      <w:r w:rsidR="001C4A87">
        <w:tab/>
      </w:r>
      <w:bookmarkStart w:id="17" w:name="_Toc237351270"/>
      <w:r w:rsidR="001C4A87">
        <w:t>1.3</w:t>
      </w:r>
      <w:r w:rsidR="001C4A87">
        <w:tab/>
      </w:r>
      <w:r w:rsidR="00B3415D" w:rsidRPr="001C4A87">
        <w:t>P</w:t>
      </w:r>
      <w:r w:rsidR="00EB3E4D" w:rsidRPr="001C4A87">
        <w:t>roposed</w:t>
      </w:r>
      <w:r w:rsidR="00B3415D" w:rsidRPr="001C4A87">
        <w:t xml:space="preserve"> A</w:t>
      </w:r>
      <w:bookmarkEnd w:id="7"/>
      <w:bookmarkEnd w:id="14"/>
      <w:bookmarkEnd w:id="15"/>
      <w:r w:rsidR="00EB3E4D" w:rsidRPr="001C4A87">
        <w:t>ction</w:t>
      </w:r>
      <w:bookmarkEnd w:id="16"/>
      <w:bookmarkEnd w:id="17"/>
    </w:p>
    <w:p w14:paraId="77E19739" w14:textId="59E8FC8B" w:rsidR="00B3415D" w:rsidRDefault="00A94B2D" w:rsidP="000D5E81">
      <w:pPr>
        <w:pStyle w:val="ListParagraph"/>
        <w:ind w:left="1440" w:firstLine="0"/>
        <w:rPr>
          <w:rStyle w:val="BodyTextChar"/>
          <w:rFonts w:ascii="Calibri" w:eastAsiaTheme="minorEastAsia" w:hAnsi="Calibri" w:cstheme="minorBidi"/>
          <w:b/>
          <w:bCs/>
          <w:color w:val="000000" w:themeColor="text1"/>
          <w:sz w:val="22"/>
          <w:szCs w:val="22"/>
        </w:rPr>
      </w:pPr>
      <w:r>
        <w:rPr>
          <w:rStyle w:val="BodyTextChar"/>
          <w:rFonts w:eastAsiaTheme="minorEastAsia" w:cstheme="minorBidi"/>
          <w:sz w:val="22"/>
          <w:szCs w:val="22"/>
        </w:rPr>
        <w:t>DEQ would approve</w:t>
      </w:r>
      <w:r w:rsidR="00B3415D" w:rsidRPr="0075004C">
        <w:rPr>
          <w:rStyle w:val="BodyTextChar"/>
          <w:rFonts w:eastAsiaTheme="minorEastAsia" w:cstheme="minorBidi"/>
          <w:sz w:val="22"/>
          <w:szCs w:val="22"/>
        </w:rPr>
        <w:t xml:space="preserve"> a</w:t>
      </w:r>
      <w:r w:rsidR="00F463FF">
        <w:rPr>
          <w:rStyle w:val="BodyTextChar"/>
          <w:rFonts w:eastAsiaTheme="minorEastAsia" w:cstheme="minorBidi"/>
          <w:sz w:val="22"/>
          <w:szCs w:val="22"/>
        </w:rPr>
        <w:t xml:space="preserve"> </w:t>
      </w:r>
      <w:r w:rsidR="00816012">
        <w:rPr>
          <w:rStyle w:val="BodyTextChar"/>
          <w:rFonts w:eastAsiaTheme="minorEastAsia" w:cstheme="minorBidi"/>
          <w:sz w:val="22"/>
          <w:szCs w:val="22"/>
        </w:rPr>
        <w:t xml:space="preserve">new septage </w:t>
      </w:r>
      <w:r w:rsidR="00F463FF">
        <w:rPr>
          <w:rStyle w:val="BodyTextChar"/>
          <w:rFonts w:eastAsiaTheme="minorEastAsia" w:cstheme="minorBidi"/>
          <w:sz w:val="22"/>
          <w:szCs w:val="22"/>
        </w:rPr>
        <w:t xml:space="preserve">land application site </w:t>
      </w:r>
      <w:r w:rsidR="00B3415D" w:rsidRPr="0075004C">
        <w:rPr>
          <w:rStyle w:val="BodyTextChar"/>
          <w:rFonts w:eastAsiaTheme="minorEastAsia" w:cstheme="minorBidi"/>
          <w:sz w:val="22"/>
          <w:szCs w:val="22"/>
        </w:rPr>
        <w:t xml:space="preserve">under the </w:t>
      </w:r>
      <w:r w:rsidR="00F463FF">
        <w:rPr>
          <w:rStyle w:val="BodyTextChar"/>
          <w:rFonts w:eastAsiaTheme="minorEastAsia" w:cstheme="minorBidi"/>
          <w:sz w:val="22"/>
          <w:szCs w:val="22"/>
        </w:rPr>
        <w:t>Septage Disposal and Licensure</w:t>
      </w:r>
      <w:r w:rsidR="00367711">
        <w:rPr>
          <w:rStyle w:val="BodyTextChar"/>
          <w:rFonts w:eastAsiaTheme="minorEastAsia" w:cstheme="minorBidi"/>
          <w:sz w:val="22"/>
          <w:szCs w:val="22"/>
        </w:rPr>
        <w:t xml:space="preserve"> laws</w:t>
      </w:r>
      <w:r>
        <w:rPr>
          <w:rStyle w:val="BodyTextChar"/>
          <w:rFonts w:eastAsiaTheme="minorEastAsia" w:cstheme="minorBidi"/>
          <w:sz w:val="22"/>
          <w:szCs w:val="22"/>
        </w:rPr>
        <w:t xml:space="preserve"> for </w:t>
      </w:r>
      <w:r w:rsidR="007A3335">
        <w:rPr>
          <w:rStyle w:val="BodyTextChar"/>
          <w:rFonts w:eastAsiaTheme="minorEastAsia" w:cstheme="minorBidi"/>
          <w:sz w:val="22"/>
          <w:szCs w:val="22"/>
        </w:rPr>
        <w:t>Lehman Septic Services</w:t>
      </w:r>
      <w:r>
        <w:rPr>
          <w:rStyle w:val="BodyTextChar"/>
          <w:rFonts w:eastAsiaTheme="minorEastAsia" w:cstheme="minorBidi"/>
          <w:sz w:val="22"/>
          <w:szCs w:val="22"/>
        </w:rPr>
        <w:t xml:space="preserve">, if DEQ has determined that </w:t>
      </w:r>
      <w:r w:rsidR="007A3335">
        <w:rPr>
          <w:rStyle w:val="BodyTextChar"/>
          <w:rFonts w:eastAsiaTheme="minorEastAsia" w:cstheme="minorBidi"/>
          <w:sz w:val="22"/>
          <w:szCs w:val="22"/>
        </w:rPr>
        <w:t>Lehman Septic Pumping</w:t>
      </w:r>
      <w:r>
        <w:rPr>
          <w:rStyle w:val="BodyTextChar"/>
          <w:rFonts w:eastAsiaTheme="minorEastAsia" w:cstheme="minorBidi"/>
          <w:sz w:val="22"/>
          <w:szCs w:val="22"/>
        </w:rPr>
        <w:t xml:space="preserve"> </w:t>
      </w:r>
      <w:r w:rsidR="002C14AB">
        <w:rPr>
          <w:rStyle w:val="BodyTextChar"/>
          <w:rFonts w:eastAsiaTheme="minorEastAsia" w:cstheme="minorBidi"/>
          <w:sz w:val="22"/>
          <w:szCs w:val="22"/>
        </w:rPr>
        <w:t xml:space="preserve">(pumper) </w:t>
      </w:r>
      <w:r>
        <w:rPr>
          <w:rStyle w:val="BodyTextChar"/>
          <w:rFonts w:eastAsiaTheme="minorEastAsia" w:cstheme="minorBidi"/>
          <w:sz w:val="22"/>
          <w:szCs w:val="22"/>
        </w:rPr>
        <w:t xml:space="preserve">met the criteria set forth in </w:t>
      </w:r>
      <w:r w:rsidR="00367711">
        <w:rPr>
          <w:rStyle w:val="BodyTextChar"/>
          <w:rFonts w:eastAsiaTheme="minorEastAsia" w:cstheme="minorBidi"/>
          <w:sz w:val="22"/>
          <w:szCs w:val="22"/>
        </w:rPr>
        <w:t>Title 75, chapter 10, part 12, MCA, and ARM Title 17, chapter 50, subchapter 8</w:t>
      </w:r>
      <w:r w:rsidR="00F463FF">
        <w:rPr>
          <w:rStyle w:val="BodyTextChar"/>
          <w:rFonts w:eastAsiaTheme="minorEastAsia" w:cstheme="minorBidi"/>
          <w:sz w:val="22"/>
          <w:szCs w:val="22"/>
        </w:rPr>
        <w:t>.</w:t>
      </w:r>
      <w:r w:rsidR="00B3415D" w:rsidRPr="0075004C">
        <w:rPr>
          <w:rStyle w:val="BodyTextChar"/>
          <w:rFonts w:eastAsiaTheme="minorEastAsia" w:cstheme="minorBidi"/>
          <w:sz w:val="22"/>
          <w:szCs w:val="22"/>
        </w:rPr>
        <w:t xml:space="preserve"> </w:t>
      </w:r>
      <w:r w:rsidR="00F541C9">
        <w:rPr>
          <w:rStyle w:val="BodyTextChar"/>
          <w:rFonts w:eastAsiaTheme="minorEastAsia" w:cstheme="minorBidi"/>
          <w:sz w:val="22"/>
          <w:szCs w:val="22"/>
        </w:rPr>
        <w:t>If approved, t</w:t>
      </w:r>
      <w:r w:rsidR="00B3415D" w:rsidRPr="0075004C">
        <w:rPr>
          <w:rStyle w:val="BodyTextChar"/>
          <w:rFonts w:eastAsiaTheme="minorEastAsia" w:cstheme="minorBidi"/>
          <w:sz w:val="22"/>
          <w:szCs w:val="22"/>
        </w:rPr>
        <w:t xml:space="preserve">he </w:t>
      </w:r>
      <w:r w:rsidR="00954CC5">
        <w:rPr>
          <w:rStyle w:val="BodyTextChar"/>
          <w:rFonts w:eastAsiaTheme="minorEastAsia" w:cstheme="minorBidi"/>
          <w:sz w:val="22"/>
          <w:szCs w:val="22"/>
        </w:rPr>
        <w:t xml:space="preserve">proposed action </w:t>
      </w:r>
      <w:r w:rsidR="00B3415D" w:rsidRPr="0075004C">
        <w:rPr>
          <w:rStyle w:val="BodyTextChar"/>
          <w:rFonts w:eastAsiaTheme="minorEastAsia" w:cstheme="minorBidi"/>
          <w:sz w:val="22"/>
          <w:szCs w:val="22"/>
        </w:rPr>
        <w:t xml:space="preserve">would be </w:t>
      </w:r>
      <w:r w:rsidR="00B3415D" w:rsidRPr="000D5E81">
        <w:rPr>
          <w:rFonts w:eastAsiaTheme="minorHAnsi"/>
          <w:lang w:bidi="ar-SA"/>
        </w:rPr>
        <w:t>located</w:t>
      </w:r>
      <w:r w:rsidR="00B3415D" w:rsidRPr="0075004C">
        <w:rPr>
          <w:rStyle w:val="BodyTextChar"/>
          <w:rFonts w:eastAsiaTheme="minorEastAsia" w:cstheme="minorBidi"/>
          <w:sz w:val="22"/>
          <w:szCs w:val="22"/>
        </w:rPr>
        <w:t xml:space="preserve"> on private land </w:t>
      </w:r>
      <w:bookmarkStart w:id="18" w:name="_Hlk77592100"/>
      <w:r w:rsidR="007A3335">
        <w:rPr>
          <w:rStyle w:val="BodyTextChar"/>
          <w:rFonts w:eastAsiaTheme="minorEastAsia" w:cstheme="minorBidi"/>
          <w:sz w:val="22"/>
          <w:szCs w:val="22"/>
        </w:rPr>
        <w:t>South of</w:t>
      </w:r>
      <w:r w:rsidR="00B3415D" w:rsidRPr="0075004C">
        <w:rPr>
          <w:rStyle w:val="BodyTextChar"/>
          <w:rFonts w:eastAsiaTheme="minorEastAsia" w:cstheme="minorBidi"/>
          <w:sz w:val="22"/>
          <w:szCs w:val="22"/>
        </w:rPr>
        <w:t xml:space="preserve"> </w:t>
      </w:r>
      <w:r w:rsidR="007A3335">
        <w:rPr>
          <w:rStyle w:val="BodyTextChar"/>
          <w:rFonts w:eastAsiaTheme="minorEastAsia" w:cstheme="minorBidi"/>
          <w:sz w:val="22"/>
          <w:szCs w:val="22"/>
        </w:rPr>
        <w:t>Wilsall</w:t>
      </w:r>
      <w:r w:rsidR="00F463FF">
        <w:rPr>
          <w:rStyle w:val="BodyTextChar"/>
          <w:rFonts w:eastAsiaTheme="minorEastAsia" w:cstheme="minorBidi"/>
          <w:sz w:val="22"/>
          <w:szCs w:val="22"/>
        </w:rPr>
        <w:t>,</w:t>
      </w:r>
      <w:r w:rsidR="00B3415D" w:rsidRPr="0075004C">
        <w:rPr>
          <w:rStyle w:val="BodyTextChar"/>
          <w:rFonts w:eastAsiaTheme="minorEastAsia" w:cstheme="minorBidi"/>
          <w:sz w:val="22"/>
          <w:szCs w:val="22"/>
        </w:rPr>
        <w:t xml:space="preserve"> Mont</w:t>
      </w:r>
      <w:bookmarkEnd w:id="18"/>
      <w:r w:rsidR="00B3415D" w:rsidRPr="0075004C">
        <w:rPr>
          <w:rStyle w:val="BodyTextChar"/>
          <w:rFonts w:eastAsiaTheme="minorEastAsia" w:cstheme="minorBidi"/>
          <w:sz w:val="22"/>
          <w:szCs w:val="22"/>
        </w:rPr>
        <w:t>ana</w:t>
      </w:r>
      <w:r>
        <w:rPr>
          <w:rStyle w:val="BodyTextChar"/>
          <w:rFonts w:eastAsiaTheme="minorEastAsia" w:cstheme="minorBidi"/>
          <w:sz w:val="22"/>
          <w:szCs w:val="22"/>
        </w:rPr>
        <w:t xml:space="preserve">, as depicted in </w:t>
      </w:r>
      <w:r w:rsidRPr="00816012">
        <w:rPr>
          <w:rStyle w:val="BodyTextChar"/>
          <w:rFonts w:eastAsiaTheme="minorEastAsia" w:cstheme="minorBidi"/>
          <w:b/>
          <w:bCs/>
          <w:sz w:val="22"/>
          <w:szCs w:val="22"/>
        </w:rPr>
        <w:t>Figure 1</w:t>
      </w:r>
      <w:r>
        <w:rPr>
          <w:rStyle w:val="BodyTextChar"/>
          <w:rFonts w:eastAsiaTheme="minorEastAsia" w:cstheme="minorBidi"/>
          <w:sz w:val="22"/>
          <w:szCs w:val="22"/>
        </w:rPr>
        <w:t xml:space="preserve"> below</w:t>
      </w:r>
      <w:r w:rsidR="00B3415D" w:rsidRPr="0075004C">
        <w:rPr>
          <w:rStyle w:val="BodyTextChar"/>
          <w:rFonts w:eastAsiaTheme="minorEastAsia" w:cstheme="minorBidi"/>
          <w:sz w:val="22"/>
          <w:szCs w:val="22"/>
        </w:rPr>
        <w:t>. All information included in this EA is derived from the application, discussions with the applicant, analysis of aerial photography, topographic maps, and other research tools.</w:t>
      </w:r>
    </w:p>
    <w:p w14:paraId="40D71549" w14:textId="77777777" w:rsidR="000F1937" w:rsidRPr="0075004C" w:rsidRDefault="000F1937" w:rsidP="000D5E81">
      <w:pPr>
        <w:jc w:val="center"/>
        <w:rPr>
          <w:rFonts w:eastAsiaTheme="minorEastAsia"/>
          <w:sz w:val="20"/>
          <w:szCs w:val="20"/>
          <w:lang w:bidi="ar-SA"/>
        </w:rPr>
      </w:pPr>
    </w:p>
    <w:p w14:paraId="10AD4DA9" w14:textId="6442E6D4" w:rsidR="004F4C78" w:rsidRDefault="004F4C78" w:rsidP="000D5E81">
      <w:pPr>
        <w:pStyle w:val="Caption"/>
        <w:keepNext/>
        <w:jc w:val="center"/>
      </w:pPr>
      <w:r>
        <w:t>Table 1: Summary of Proposed Action</w:t>
      </w:r>
    </w:p>
    <w:tbl>
      <w:tblPr>
        <w:tblStyle w:val="TableGrid"/>
        <w:tblW w:w="9990" w:type="dxa"/>
        <w:jc w:val="center"/>
        <w:tblLook w:val="04A0" w:firstRow="1" w:lastRow="0" w:firstColumn="1" w:lastColumn="0" w:noHBand="0" w:noVBand="1"/>
      </w:tblPr>
      <w:tblGrid>
        <w:gridCol w:w="2790"/>
        <w:gridCol w:w="7200"/>
      </w:tblGrid>
      <w:tr w:rsidR="00F463FF" w:rsidRPr="00CA41EC" w14:paraId="4BF57130" w14:textId="77777777" w:rsidTr="000219F3">
        <w:trPr>
          <w:trHeight w:val="1440"/>
          <w:jc w:val="center"/>
        </w:trPr>
        <w:tc>
          <w:tcPr>
            <w:tcW w:w="2790" w:type="dxa"/>
            <w:vAlign w:val="center"/>
          </w:tcPr>
          <w:p w14:paraId="3FA56C39" w14:textId="77777777" w:rsidR="00F463FF" w:rsidRPr="00CA41EC" w:rsidRDefault="00F463FF" w:rsidP="00F463FF">
            <w:pPr>
              <w:pStyle w:val="BodyText"/>
              <w:ind w:right="104"/>
              <w:rPr>
                <w:rFonts w:cstheme="minorHAnsi"/>
                <w:b/>
                <w:bCs/>
                <w:sz w:val="22"/>
                <w:szCs w:val="22"/>
              </w:rPr>
            </w:pPr>
            <w:r w:rsidRPr="00CA41EC">
              <w:rPr>
                <w:rFonts w:cstheme="minorHAnsi"/>
                <w:b/>
                <w:bCs/>
                <w:sz w:val="22"/>
                <w:szCs w:val="22"/>
              </w:rPr>
              <w:t>General Overview</w:t>
            </w:r>
          </w:p>
        </w:tc>
        <w:tc>
          <w:tcPr>
            <w:tcW w:w="7200" w:type="dxa"/>
            <w:vAlign w:val="center"/>
          </w:tcPr>
          <w:p w14:paraId="381D054B" w14:textId="45F157D5" w:rsidR="00F463FF" w:rsidRPr="00C27D35" w:rsidRDefault="00F463FF" w:rsidP="00F463FF">
            <w:pPr>
              <w:pStyle w:val="BodyText"/>
              <w:ind w:right="104"/>
              <w:rPr>
                <w:rFonts w:cstheme="minorHAnsi"/>
                <w:sz w:val="22"/>
                <w:szCs w:val="22"/>
              </w:rPr>
            </w:pPr>
            <w:r w:rsidRPr="00C27D35">
              <w:rPr>
                <w:rFonts w:cstheme="minorHAnsi"/>
                <w:sz w:val="22"/>
                <w:szCs w:val="22"/>
              </w:rPr>
              <w:t xml:space="preserve">Upon approval of the new </w:t>
            </w:r>
            <w:r w:rsidR="00816012">
              <w:rPr>
                <w:rFonts w:cstheme="minorHAnsi"/>
                <w:sz w:val="22"/>
                <w:szCs w:val="22"/>
              </w:rPr>
              <w:t xml:space="preserve">septage </w:t>
            </w:r>
            <w:r w:rsidRPr="00C27D35">
              <w:rPr>
                <w:rFonts w:cstheme="minorHAnsi"/>
                <w:sz w:val="22"/>
                <w:szCs w:val="22"/>
              </w:rPr>
              <w:t xml:space="preserve">land application site, </w:t>
            </w:r>
            <w:r w:rsidR="006E2ED1">
              <w:rPr>
                <w:rFonts w:cstheme="minorHAnsi"/>
                <w:sz w:val="22"/>
                <w:szCs w:val="22"/>
              </w:rPr>
              <w:t>Lehman Septic</w:t>
            </w:r>
            <w:r w:rsidR="00621609" w:rsidRPr="00816012">
              <w:rPr>
                <w:rFonts w:cstheme="minorHAnsi"/>
                <w:sz w:val="22"/>
                <w:szCs w:val="22"/>
              </w:rPr>
              <w:t xml:space="preserve"> Service</w:t>
            </w:r>
            <w:r w:rsidRPr="00C27D35">
              <w:rPr>
                <w:rFonts w:cstheme="minorHAnsi"/>
                <w:sz w:val="22"/>
                <w:szCs w:val="22"/>
              </w:rPr>
              <w:t xml:space="preserve"> would begin land applying septage on the approved site.</w:t>
            </w:r>
          </w:p>
          <w:p w14:paraId="13297274" w14:textId="77777777" w:rsidR="00F7598D" w:rsidRPr="002C14AB" w:rsidRDefault="00F7598D" w:rsidP="00F463FF">
            <w:pPr>
              <w:pStyle w:val="BodyText"/>
              <w:ind w:right="104"/>
              <w:rPr>
                <w:rFonts w:cstheme="minorHAnsi"/>
                <w:sz w:val="22"/>
                <w:szCs w:val="22"/>
              </w:rPr>
            </w:pPr>
          </w:p>
          <w:p w14:paraId="48359DD9" w14:textId="492B968A" w:rsidR="00F7598D" w:rsidRPr="00C27D35" w:rsidRDefault="00F7598D" w:rsidP="00F463FF">
            <w:pPr>
              <w:pStyle w:val="BodyText"/>
              <w:ind w:right="104"/>
              <w:rPr>
                <w:rFonts w:cstheme="minorHAnsi"/>
                <w:sz w:val="22"/>
                <w:szCs w:val="22"/>
              </w:rPr>
            </w:pPr>
            <w:r w:rsidRPr="002C14AB">
              <w:rPr>
                <w:rFonts w:cstheme="minorHAnsi"/>
                <w:sz w:val="22"/>
                <w:szCs w:val="22"/>
              </w:rPr>
              <w:t xml:space="preserve">The </w:t>
            </w:r>
            <w:r w:rsidR="002C14AB" w:rsidRPr="002C14AB">
              <w:rPr>
                <w:rFonts w:cstheme="minorHAnsi"/>
                <w:sz w:val="22"/>
                <w:szCs w:val="22"/>
              </w:rPr>
              <w:t xml:space="preserve">proposed </w:t>
            </w:r>
            <w:r w:rsidRPr="002C14AB">
              <w:rPr>
                <w:rFonts w:cstheme="minorHAnsi"/>
                <w:sz w:val="22"/>
                <w:szCs w:val="22"/>
              </w:rPr>
              <w:t xml:space="preserve">land application would </w:t>
            </w:r>
            <w:r w:rsidR="002C14AB" w:rsidRPr="002C14AB">
              <w:rPr>
                <w:rFonts w:cstheme="minorHAnsi"/>
                <w:sz w:val="22"/>
                <w:szCs w:val="22"/>
              </w:rPr>
              <w:t xml:space="preserve">involve </w:t>
            </w:r>
            <w:r w:rsidR="00734CFB" w:rsidRPr="002C14AB">
              <w:rPr>
                <w:rFonts w:cstheme="minorHAnsi"/>
                <w:sz w:val="22"/>
                <w:szCs w:val="22"/>
              </w:rPr>
              <w:t>a truck (</w:t>
            </w:r>
            <w:r w:rsidR="007A3335">
              <w:rPr>
                <w:rFonts w:cstheme="minorHAnsi"/>
                <w:sz w:val="22"/>
                <w:szCs w:val="22"/>
              </w:rPr>
              <w:t xml:space="preserve">2013 Mack </w:t>
            </w:r>
            <w:r w:rsidR="00D269A7">
              <w:rPr>
                <w:rFonts w:cstheme="minorHAnsi"/>
                <w:sz w:val="22"/>
                <w:szCs w:val="22"/>
              </w:rPr>
              <w:t>M</w:t>
            </w:r>
            <w:r w:rsidR="007A3335">
              <w:rPr>
                <w:rFonts w:cstheme="minorHAnsi"/>
                <w:sz w:val="22"/>
                <w:szCs w:val="22"/>
              </w:rPr>
              <w:t>odel 600</w:t>
            </w:r>
            <w:r w:rsidR="00621609" w:rsidRPr="002C14AB">
              <w:rPr>
                <w:rFonts w:cstheme="minorHAnsi"/>
                <w:sz w:val="22"/>
                <w:szCs w:val="22"/>
              </w:rPr>
              <w:t>)</w:t>
            </w:r>
            <w:r w:rsidR="00734CFB" w:rsidRPr="002C14AB">
              <w:rPr>
                <w:rFonts w:cstheme="minorHAnsi"/>
                <w:sz w:val="22"/>
                <w:szCs w:val="22"/>
              </w:rPr>
              <w:t xml:space="preserve"> with a </w:t>
            </w:r>
            <w:r w:rsidR="007A3335">
              <w:rPr>
                <w:rFonts w:cstheme="minorHAnsi"/>
                <w:sz w:val="22"/>
                <w:szCs w:val="22"/>
              </w:rPr>
              <w:t>3,500</w:t>
            </w:r>
            <w:r w:rsidR="00734CFB" w:rsidRPr="002C14AB">
              <w:rPr>
                <w:rFonts w:cstheme="minorHAnsi"/>
                <w:sz w:val="22"/>
                <w:szCs w:val="22"/>
              </w:rPr>
              <w:t>-gallon tank driving into a field, releasing a valve, and allowing septage to be spread onto the field.</w:t>
            </w:r>
            <w:r w:rsidR="002C14AB" w:rsidRPr="002C14AB">
              <w:rPr>
                <w:rFonts w:cstheme="minorHAnsi"/>
                <w:sz w:val="22"/>
                <w:szCs w:val="22"/>
              </w:rPr>
              <w:t xml:space="preserve"> </w:t>
            </w:r>
            <w:r w:rsidR="00734CFB" w:rsidRPr="002C14AB">
              <w:rPr>
                <w:rFonts w:cstheme="minorHAnsi"/>
                <w:sz w:val="22"/>
                <w:szCs w:val="22"/>
              </w:rPr>
              <w:t xml:space="preserve">The truck </w:t>
            </w:r>
            <w:r w:rsidR="002C14AB" w:rsidRPr="002C14AB">
              <w:rPr>
                <w:rFonts w:cstheme="minorHAnsi"/>
                <w:sz w:val="22"/>
                <w:szCs w:val="22"/>
              </w:rPr>
              <w:t xml:space="preserve">would </w:t>
            </w:r>
            <w:r w:rsidR="00734CFB" w:rsidRPr="002C14AB">
              <w:rPr>
                <w:rFonts w:cstheme="minorHAnsi"/>
                <w:sz w:val="22"/>
                <w:szCs w:val="22"/>
              </w:rPr>
              <w:t xml:space="preserve">then drive along the field until the </w:t>
            </w:r>
            <w:r w:rsidR="002C14AB" w:rsidRPr="002C14AB">
              <w:rPr>
                <w:rFonts w:cstheme="minorHAnsi"/>
                <w:sz w:val="22"/>
                <w:szCs w:val="22"/>
              </w:rPr>
              <w:t xml:space="preserve">tank </w:t>
            </w:r>
            <w:r w:rsidR="00734CFB" w:rsidRPr="002C14AB">
              <w:rPr>
                <w:rFonts w:cstheme="minorHAnsi"/>
                <w:sz w:val="22"/>
                <w:szCs w:val="22"/>
              </w:rPr>
              <w:t>is empty</w:t>
            </w:r>
            <w:r w:rsidR="00621609" w:rsidRPr="002C14AB">
              <w:rPr>
                <w:rFonts w:cstheme="minorHAnsi"/>
                <w:sz w:val="22"/>
                <w:szCs w:val="22"/>
              </w:rPr>
              <w:t xml:space="preserve">. The pumper </w:t>
            </w:r>
            <w:r w:rsidR="002C14AB" w:rsidRPr="002C14AB">
              <w:rPr>
                <w:rFonts w:cstheme="minorHAnsi"/>
                <w:sz w:val="22"/>
                <w:szCs w:val="22"/>
              </w:rPr>
              <w:t xml:space="preserve">would </w:t>
            </w:r>
            <w:r w:rsidR="00621609" w:rsidRPr="002C14AB">
              <w:rPr>
                <w:rFonts w:cstheme="minorHAnsi"/>
                <w:sz w:val="22"/>
                <w:szCs w:val="22"/>
              </w:rPr>
              <w:t xml:space="preserve">then till the septage into the soil to </w:t>
            </w:r>
            <w:r w:rsidR="00142E2A" w:rsidRPr="002C14AB">
              <w:rPr>
                <w:rFonts w:cstheme="minorHAnsi"/>
                <w:sz w:val="22"/>
                <w:szCs w:val="22"/>
              </w:rPr>
              <w:t>reduce vector attraction</w:t>
            </w:r>
            <w:r w:rsidR="00FE1164" w:rsidRPr="002C14AB">
              <w:rPr>
                <w:rFonts w:cstheme="minorHAnsi"/>
                <w:sz w:val="22"/>
                <w:szCs w:val="22"/>
              </w:rPr>
              <w:t>.</w:t>
            </w:r>
            <w:r w:rsidRPr="002C14AB">
              <w:rPr>
                <w:rFonts w:cstheme="minorHAnsi"/>
                <w:sz w:val="22"/>
                <w:szCs w:val="22"/>
              </w:rPr>
              <w:t xml:space="preserve"> </w:t>
            </w:r>
            <w:r w:rsidR="002C14AB" w:rsidRPr="002C14AB">
              <w:rPr>
                <w:rFonts w:cstheme="minorHAnsi"/>
                <w:sz w:val="22"/>
                <w:szCs w:val="22"/>
              </w:rPr>
              <w:t xml:space="preserve">Land applied septage is </w:t>
            </w:r>
            <w:r w:rsidR="00F358B0">
              <w:rPr>
                <w:rFonts w:cstheme="minorHAnsi"/>
                <w:sz w:val="22"/>
                <w:szCs w:val="22"/>
              </w:rPr>
              <w:t xml:space="preserve">used as </w:t>
            </w:r>
            <w:r w:rsidR="002C14AB" w:rsidRPr="002C14AB">
              <w:rPr>
                <w:rFonts w:cstheme="minorHAnsi"/>
                <w:sz w:val="22"/>
                <w:szCs w:val="22"/>
              </w:rPr>
              <w:t xml:space="preserve">a potential alternative </w:t>
            </w:r>
            <w:r w:rsidR="00F358B0">
              <w:rPr>
                <w:rFonts w:cstheme="minorHAnsi"/>
                <w:sz w:val="22"/>
                <w:szCs w:val="22"/>
              </w:rPr>
              <w:t>for</w:t>
            </w:r>
            <w:r w:rsidR="009D03A4" w:rsidRPr="002C14AB">
              <w:rPr>
                <w:rFonts w:cstheme="minorHAnsi"/>
                <w:sz w:val="22"/>
                <w:szCs w:val="22"/>
              </w:rPr>
              <w:t xml:space="preserve"> chemical fertilizers as a soil amendment.</w:t>
            </w:r>
            <w:r w:rsidR="002C14AB" w:rsidRPr="002C14AB">
              <w:rPr>
                <w:rFonts w:cstheme="minorHAnsi"/>
                <w:sz w:val="22"/>
                <w:szCs w:val="22"/>
              </w:rPr>
              <w:t xml:space="preserve"> </w:t>
            </w:r>
            <w:r w:rsidR="009D03A4" w:rsidRPr="002C14AB">
              <w:rPr>
                <w:rFonts w:cstheme="minorHAnsi"/>
                <w:sz w:val="22"/>
                <w:szCs w:val="22"/>
              </w:rPr>
              <w:t>Setbacks outlined in ARM along with other operations would be met and prevent</w:t>
            </w:r>
            <w:r w:rsidR="009D03A4">
              <w:rPr>
                <w:rFonts w:cstheme="minorHAnsi"/>
                <w:sz w:val="22"/>
                <w:szCs w:val="22"/>
              </w:rPr>
              <w:t xml:space="preserve"> harm to human health and the physical environment.</w:t>
            </w:r>
          </w:p>
        </w:tc>
      </w:tr>
      <w:tr w:rsidR="00F463FF" w:rsidRPr="00CA41EC" w14:paraId="6ED68BBF" w14:textId="77777777" w:rsidTr="000219F3">
        <w:trPr>
          <w:trHeight w:val="533"/>
          <w:jc w:val="center"/>
        </w:trPr>
        <w:tc>
          <w:tcPr>
            <w:tcW w:w="2790" w:type="dxa"/>
            <w:vAlign w:val="center"/>
          </w:tcPr>
          <w:p w14:paraId="7552705B" w14:textId="531C3C80" w:rsidR="00F463FF" w:rsidRPr="00D22F2E" w:rsidRDefault="00F463FF" w:rsidP="00F463FF">
            <w:pPr>
              <w:pStyle w:val="BodyText"/>
              <w:ind w:right="104"/>
              <w:rPr>
                <w:rFonts w:cstheme="minorHAnsi"/>
                <w:b/>
                <w:bCs/>
                <w:i/>
                <w:iCs/>
                <w:sz w:val="22"/>
                <w:szCs w:val="22"/>
              </w:rPr>
            </w:pPr>
            <w:r w:rsidRPr="00CA41EC">
              <w:rPr>
                <w:rFonts w:cstheme="minorHAnsi"/>
                <w:b/>
                <w:bCs/>
                <w:sz w:val="22"/>
                <w:szCs w:val="22"/>
              </w:rPr>
              <w:t>Estimated Disturbance</w:t>
            </w:r>
            <w:r>
              <w:rPr>
                <w:rFonts w:cstheme="minorHAnsi"/>
                <w:b/>
                <w:bCs/>
                <w:sz w:val="22"/>
                <w:szCs w:val="22"/>
              </w:rPr>
              <w:t xml:space="preserve"> </w:t>
            </w:r>
          </w:p>
        </w:tc>
        <w:tc>
          <w:tcPr>
            <w:tcW w:w="7200" w:type="dxa"/>
            <w:vAlign w:val="center"/>
          </w:tcPr>
          <w:p w14:paraId="76AD3BA8" w14:textId="17F42D36" w:rsidR="00F463FF" w:rsidRPr="000D5E81" w:rsidRDefault="00F463FF" w:rsidP="00F463FF">
            <w:pPr>
              <w:pStyle w:val="BodyText"/>
              <w:ind w:right="104"/>
              <w:rPr>
                <w:rFonts w:cstheme="minorHAnsi"/>
                <w:sz w:val="22"/>
                <w:szCs w:val="22"/>
              </w:rPr>
            </w:pPr>
            <w:r w:rsidRPr="000D5E81">
              <w:rPr>
                <w:rFonts w:cstheme="minorHAnsi"/>
                <w:sz w:val="22"/>
                <w:szCs w:val="22"/>
              </w:rPr>
              <w:t xml:space="preserve">Septage would be </w:t>
            </w:r>
            <w:r w:rsidR="004F4C78">
              <w:rPr>
                <w:rFonts w:cstheme="minorHAnsi"/>
                <w:sz w:val="22"/>
                <w:szCs w:val="22"/>
              </w:rPr>
              <w:t xml:space="preserve">land </w:t>
            </w:r>
            <w:r w:rsidRPr="000D5E81">
              <w:rPr>
                <w:rFonts w:cstheme="minorHAnsi"/>
                <w:sz w:val="22"/>
                <w:szCs w:val="22"/>
              </w:rPr>
              <w:t xml:space="preserve">applied on approximately </w:t>
            </w:r>
            <w:r w:rsidR="006F5FFE">
              <w:rPr>
                <w:rFonts w:cstheme="minorHAnsi"/>
                <w:sz w:val="22"/>
                <w:szCs w:val="22"/>
              </w:rPr>
              <w:t>1</w:t>
            </w:r>
            <w:r w:rsidR="00136374">
              <w:rPr>
                <w:rFonts w:cstheme="minorHAnsi"/>
                <w:sz w:val="22"/>
                <w:szCs w:val="22"/>
              </w:rPr>
              <w:t>20</w:t>
            </w:r>
            <w:r w:rsidRPr="000D5E81">
              <w:rPr>
                <w:rFonts w:cstheme="minorHAnsi"/>
                <w:sz w:val="22"/>
                <w:szCs w:val="22"/>
              </w:rPr>
              <w:t xml:space="preserve"> acres of private land on the </w:t>
            </w:r>
            <w:r w:rsidR="006F5FFE" w:rsidRPr="006F5FFE">
              <w:rPr>
                <w:rFonts w:cstheme="minorHAnsi"/>
                <w:sz w:val="22"/>
                <w:szCs w:val="22"/>
              </w:rPr>
              <w:t>Arthun Ranch</w:t>
            </w:r>
            <w:r w:rsidRPr="000D5E81">
              <w:rPr>
                <w:rFonts w:cstheme="minorHAnsi"/>
                <w:sz w:val="22"/>
                <w:szCs w:val="22"/>
              </w:rPr>
              <w:t xml:space="preserve"> property.</w:t>
            </w:r>
          </w:p>
        </w:tc>
      </w:tr>
      <w:tr w:rsidR="003237A6" w:rsidRPr="00CA41EC" w14:paraId="2513287C" w14:textId="77777777" w:rsidTr="000219F3">
        <w:trPr>
          <w:trHeight w:val="533"/>
          <w:jc w:val="center"/>
        </w:trPr>
        <w:tc>
          <w:tcPr>
            <w:tcW w:w="2790" w:type="dxa"/>
            <w:vAlign w:val="center"/>
          </w:tcPr>
          <w:p w14:paraId="16E44568" w14:textId="773567EF" w:rsidR="003237A6" w:rsidRPr="00CA41EC" w:rsidRDefault="003237A6" w:rsidP="00F463FF">
            <w:pPr>
              <w:pStyle w:val="BodyText"/>
              <w:ind w:right="104"/>
              <w:rPr>
                <w:rFonts w:cstheme="minorHAnsi"/>
                <w:b/>
                <w:bCs/>
                <w:sz w:val="22"/>
                <w:szCs w:val="22"/>
              </w:rPr>
            </w:pPr>
            <w:r>
              <w:rPr>
                <w:rFonts w:cstheme="minorHAnsi"/>
                <w:b/>
                <w:bCs/>
                <w:sz w:val="22"/>
                <w:szCs w:val="22"/>
              </w:rPr>
              <w:lastRenderedPageBreak/>
              <w:t>Equipment</w:t>
            </w:r>
          </w:p>
        </w:tc>
        <w:tc>
          <w:tcPr>
            <w:tcW w:w="7200" w:type="dxa"/>
            <w:vAlign w:val="center"/>
          </w:tcPr>
          <w:p w14:paraId="4E476C50" w14:textId="0098AA58" w:rsidR="003237A6" w:rsidRPr="000D5E81" w:rsidRDefault="0016683D" w:rsidP="00F463FF">
            <w:pPr>
              <w:pStyle w:val="BodyText"/>
              <w:ind w:right="104"/>
              <w:rPr>
                <w:rFonts w:cstheme="minorHAnsi"/>
                <w:sz w:val="22"/>
                <w:szCs w:val="22"/>
              </w:rPr>
            </w:pPr>
            <w:r>
              <w:rPr>
                <w:rFonts w:cstheme="minorHAnsi"/>
                <w:sz w:val="22"/>
                <w:szCs w:val="22"/>
              </w:rPr>
              <w:t>One 2013 Mack Model 600 truck with a 3,500-gallon tank, tilling equipment, garbage cans.</w:t>
            </w:r>
          </w:p>
        </w:tc>
      </w:tr>
      <w:tr w:rsidR="003237A6" w:rsidRPr="00CA41EC" w14:paraId="0BA852DC" w14:textId="77777777" w:rsidTr="000219F3">
        <w:trPr>
          <w:trHeight w:val="533"/>
          <w:jc w:val="center"/>
        </w:trPr>
        <w:tc>
          <w:tcPr>
            <w:tcW w:w="2790" w:type="dxa"/>
            <w:vAlign w:val="center"/>
          </w:tcPr>
          <w:p w14:paraId="42439BFA" w14:textId="5A63881F" w:rsidR="003237A6" w:rsidRDefault="003237A6" w:rsidP="00F463FF">
            <w:pPr>
              <w:pStyle w:val="BodyText"/>
              <w:ind w:right="104"/>
              <w:rPr>
                <w:rFonts w:cstheme="minorHAnsi"/>
                <w:b/>
                <w:bCs/>
                <w:sz w:val="22"/>
                <w:szCs w:val="22"/>
              </w:rPr>
            </w:pPr>
            <w:r>
              <w:rPr>
                <w:rFonts w:cstheme="minorHAnsi"/>
                <w:b/>
                <w:bCs/>
                <w:sz w:val="22"/>
                <w:szCs w:val="22"/>
              </w:rPr>
              <w:t>Personnel Onsite</w:t>
            </w:r>
          </w:p>
        </w:tc>
        <w:tc>
          <w:tcPr>
            <w:tcW w:w="7200" w:type="dxa"/>
            <w:vAlign w:val="center"/>
          </w:tcPr>
          <w:p w14:paraId="36C3ABF3" w14:textId="73A1B502" w:rsidR="003237A6" w:rsidRPr="000D5E81" w:rsidRDefault="0016683D" w:rsidP="00F463FF">
            <w:pPr>
              <w:pStyle w:val="BodyText"/>
              <w:ind w:right="104"/>
              <w:rPr>
                <w:rFonts w:cstheme="minorHAnsi"/>
                <w:sz w:val="22"/>
                <w:szCs w:val="22"/>
              </w:rPr>
            </w:pPr>
            <w:r>
              <w:rPr>
                <w:rStyle w:val="normaltextrun"/>
                <w:rFonts w:eastAsiaTheme="majorEastAsia" w:cs="Calibri"/>
                <w:color w:val="000000"/>
                <w:sz w:val="22"/>
                <w:szCs w:val="22"/>
                <w:shd w:val="clear" w:color="auto" w:fill="FFFFFF"/>
              </w:rPr>
              <w:t>Personnel would include those hired by the applicant, representatives and others allowed onsite.</w:t>
            </w:r>
          </w:p>
        </w:tc>
      </w:tr>
      <w:tr w:rsidR="00F463FF" w:rsidRPr="00CA41EC" w14:paraId="0EB25FB5" w14:textId="77777777" w:rsidTr="000219F3">
        <w:trPr>
          <w:trHeight w:val="1584"/>
          <w:jc w:val="center"/>
        </w:trPr>
        <w:tc>
          <w:tcPr>
            <w:tcW w:w="2790" w:type="dxa"/>
            <w:tcBorders>
              <w:bottom w:val="single" w:sz="12" w:space="0" w:color="auto"/>
            </w:tcBorders>
            <w:vAlign w:val="center"/>
          </w:tcPr>
          <w:p w14:paraId="220097B7" w14:textId="77777777" w:rsidR="00F463FF" w:rsidRPr="00CA41EC" w:rsidRDefault="00F463FF" w:rsidP="00F463FF">
            <w:pPr>
              <w:pStyle w:val="BodyText"/>
              <w:ind w:right="104"/>
              <w:rPr>
                <w:rFonts w:cstheme="minorHAnsi"/>
                <w:b/>
                <w:bCs/>
                <w:sz w:val="22"/>
                <w:szCs w:val="22"/>
              </w:rPr>
            </w:pPr>
            <w:r w:rsidRPr="00CA41EC">
              <w:rPr>
                <w:rFonts w:cstheme="minorHAnsi"/>
                <w:b/>
                <w:bCs/>
                <w:sz w:val="22"/>
                <w:szCs w:val="22"/>
              </w:rPr>
              <w:t>Location and Analysis Area</w:t>
            </w:r>
          </w:p>
        </w:tc>
        <w:tc>
          <w:tcPr>
            <w:tcW w:w="7200" w:type="dxa"/>
            <w:tcBorders>
              <w:bottom w:val="single" w:sz="12" w:space="0" w:color="auto"/>
            </w:tcBorders>
            <w:vAlign w:val="center"/>
          </w:tcPr>
          <w:p w14:paraId="50AEC057" w14:textId="42F50FAD" w:rsidR="007B4E6B" w:rsidRPr="007B4E6B" w:rsidRDefault="00F463FF" w:rsidP="007B4E6B">
            <w:pPr>
              <w:widowControl/>
              <w:adjustRightInd w:val="0"/>
              <w:rPr>
                <w:rFonts w:cstheme="minorHAnsi"/>
              </w:rPr>
            </w:pPr>
            <w:r w:rsidRPr="000D5E81">
              <w:rPr>
                <w:rFonts w:cstheme="minorHAnsi"/>
                <w:b/>
                <w:i/>
                <w:iCs/>
              </w:rPr>
              <w:t>Location</w:t>
            </w:r>
            <w:r w:rsidRPr="000D5E81">
              <w:rPr>
                <w:rFonts w:cstheme="minorHAnsi"/>
                <w:i/>
                <w:iCs/>
              </w:rPr>
              <w:t xml:space="preserve">: </w:t>
            </w:r>
            <w:r w:rsidR="00142E2A">
              <w:rPr>
                <w:rFonts w:cstheme="minorHAnsi"/>
              </w:rPr>
              <w:t xml:space="preserve">Section </w:t>
            </w:r>
            <w:r w:rsidR="006F5FFE">
              <w:rPr>
                <w:rFonts w:cstheme="minorHAnsi"/>
              </w:rPr>
              <w:t>7</w:t>
            </w:r>
            <w:r w:rsidR="00142E2A">
              <w:rPr>
                <w:rFonts w:cstheme="minorHAnsi"/>
              </w:rPr>
              <w:t xml:space="preserve">, Township 2 North, Range </w:t>
            </w:r>
            <w:r w:rsidR="006F5FFE">
              <w:rPr>
                <w:rFonts w:cstheme="minorHAnsi"/>
              </w:rPr>
              <w:t>9</w:t>
            </w:r>
            <w:r w:rsidR="00142E2A">
              <w:rPr>
                <w:rFonts w:cstheme="minorHAnsi"/>
              </w:rPr>
              <w:t xml:space="preserve"> East</w:t>
            </w:r>
            <w:r w:rsidR="00816012">
              <w:rPr>
                <w:rFonts w:cstheme="minorHAnsi"/>
              </w:rPr>
              <w:t xml:space="preserve">; approximately </w:t>
            </w:r>
            <w:r w:rsidR="00A64F8A">
              <w:rPr>
                <w:rFonts w:cstheme="minorHAnsi"/>
              </w:rPr>
              <w:t xml:space="preserve">three miles </w:t>
            </w:r>
            <w:r w:rsidR="006F5FFE">
              <w:rPr>
                <w:rFonts w:cstheme="minorHAnsi"/>
              </w:rPr>
              <w:t>south of Wilsall</w:t>
            </w:r>
            <w:r w:rsidR="00816012">
              <w:rPr>
                <w:rFonts w:cstheme="minorHAnsi"/>
              </w:rPr>
              <w:t xml:space="preserve">, Montana off of Highway </w:t>
            </w:r>
            <w:r w:rsidR="006F5FFE">
              <w:rPr>
                <w:rFonts w:cstheme="minorHAnsi"/>
              </w:rPr>
              <w:t>89</w:t>
            </w:r>
            <w:r w:rsidR="00816012">
              <w:rPr>
                <w:rFonts w:cstheme="minorHAnsi"/>
              </w:rPr>
              <w:t>.</w:t>
            </w:r>
          </w:p>
          <w:p w14:paraId="0BC9181B" w14:textId="715EDAE7" w:rsidR="00F463FF" w:rsidRPr="000D5E81" w:rsidRDefault="00F463FF" w:rsidP="00F463FF">
            <w:pPr>
              <w:widowControl/>
              <w:adjustRightInd w:val="0"/>
              <w:rPr>
                <w:rFonts w:cstheme="minorHAnsi"/>
              </w:rPr>
            </w:pPr>
          </w:p>
          <w:p w14:paraId="3CAE885E" w14:textId="358A9A62" w:rsidR="00F463FF" w:rsidRPr="000D5E81" w:rsidRDefault="00F463FF" w:rsidP="00F463FF">
            <w:pPr>
              <w:pStyle w:val="BodyText"/>
              <w:ind w:right="102"/>
              <w:rPr>
                <w:rFonts w:cstheme="minorHAnsi"/>
                <w:sz w:val="22"/>
                <w:szCs w:val="22"/>
              </w:rPr>
            </w:pPr>
            <w:r w:rsidRPr="000D5E81">
              <w:rPr>
                <w:rFonts w:cstheme="minorHAnsi"/>
                <w:b/>
                <w:bCs/>
                <w:i/>
                <w:iCs/>
                <w:sz w:val="22"/>
                <w:szCs w:val="22"/>
              </w:rPr>
              <w:t>Analysis Area</w:t>
            </w:r>
            <w:r w:rsidRPr="000D5E81">
              <w:rPr>
                <w:rFonts w:cstheme="minorHAnsi"/>
                <w:i/>
                <w:iCs/>
                <w:sz w:val="22"/>
                <w:szCs w:val="22"/>
              </w:rPr>
              <w:t>:</w:t>
            </w:r>
            <w:r w:rsidRPr="000D5E81">
              <w:rPr>
                <w:rFonts w:cstheme="minorHAnsi"/>
                <w:sz w:val="22"/>
                <w:szCs w:val="22"/>
              </w:rPr>
              <w:t xml:space="preserve"> The area being analyzed as part of this environmental review includes the immediate </w:t>
            </w:r>
            <w:r w:rsidR="006F5FFE">
              <w:rPr>
                <w:rFonts w:cstheme="minorHAnsi"/>
                <w:sz w:val="22"/>
                <w:szCs w:val="22"/>
              </w:rPr>
              <w:t>1</w:t>
            </w:r>
            <w:r w:rsidR="005460AA">
              <w:rPr>
                <w:rFonts w:cstheme="minorHAnsi"/>
                <w:sz w:val="22"/>
                <w:szCs w:val="22"/>
              </w:rPr>
              <w:t xml:space="preserve">20-acre </w:t>
            </w:r>
            <w:r w:rsidRPr="000D5E81">
              <w:rPr>
                <w:rFonts w:cstheme="minorHAnsi"/>
                <w:sz w:val="22"/>
                <w:szCs w:val="22"/>
              </w:rPr>
              <w:t>project area (</w:t>
            </w:r>
            <w:r w:rsidRPr="00816012">
              <w:rPr>
                <w:rFonts w:cstheme="minorHAnsi"/>
                <w:b/>
                <w:bCs/>
                <w:sz w:val="22"/>
                <w:szCs w:val="22"/>
              </w:rPr>
              <w:t>Figure 1</w:t>
            </w:r>
            <w:r w:rsidRPr="000D5E81">
              <w:rPr>
                <w:rFonts w:cstheme="minorHAnsi"/>
                <w:sz w:val="22"/>
                <w:szCs w:val="22"/>
              </w:rPr>
              <w:t xml:space="preserve">), as well as neighboring lands surrounding the analysis area, as reasonably appropriate for the impacts being considered. </w:t>
            </w:r>
          </w:p>
        </w:tc>
      </w:tr>
    </w:tbl>
    <w:p w14:paraId="7589D010" w14:textId="77777777" w:rsidR="004F4C78" w:rsidRDefault="004F4C78" w:rsidP="00A111A5">
      <w:pPr>
        <w:pStyle w:val="Caption"/>
        <w:jc w:val="center"/>
      </w:pPr>
      <w:bookmarkStart w:id="19" w:name="_Hlk5284259"/>
    </w:p>
    <w:p w14:paraId="7F2F9861" w14:textId="01675DE5" w:rsidR="002C1890" w:rsidRDefault="002C1890" w:rsidP="000D5E81">
      <w:pPr>
        <w:pStyle w:val="Caption"/>
        <w:jc w:val="center"/>
      </w:pPr>
      <w:r>
        <w:t xml:space="preserve">Table </w:t>
      </w:r>
      <w:r w:rsidR="00B80237">
        <w:t>2</w:t>
      </w:r>
      <w:r>
        <w:t xml:space="preserve">. </w:t>
      </w:r>
      <w:r w:rsidRPr="002C1890">
        <w:t>The applicant is required to comply with all applicable local, county, state, and federal requirements pertaining to the following resource areas.</w:t>
      </w:r>
    </w:p>
    <w:tbl>
      <w:tblPr>
        <w:tblStyle w:val="TableGrid"/>
        <w:tblW w:w="9990" w:type="dxa"/>
        <w:jc w:val="center"/>
        <w:tblLook w:val="04A0" w:firstRow="1" w:lastRow="0" w:firstColumn="1" w:lastColumn="0" w:noHBand="0" w:noVBand="1"/>
      </w:tblPr>
      <w:tblGrid>
        <w:gridCol w:w="2790"/>
        <w:gridCol w:w="7200"/>
      </w:tblGrid>
      <w:tr w:rsidR="00B3415D" w:rsidRPr="00CA41EC" w14:paraId="1D330177" w14:textId="77777777" w:rsidTr="000219F3">
        <w:trPr>
          <w:trHeight w:val="720"/>
          <w:jc w:val="center"/>
        </w:trPr>
        <w:tc>
          <w:tcPr>
            <w:tcW w:w="2790" w:type="dxa"/>
            <w:vAlign w:val="center"/>
          </w:tcPr>
          <w:p w14:paraId="29A1E06E"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Air Quality</w:t>
            </w:r>
          </w:p>
        </w:tc>
        <w:tc>
          <w:tcPr>
            <w:tcW w:w="7200" w:type="dxa"/>
            <w:vAlign w:val="center"/>
          </w:tcPr>
          <w:p w14:paraId="422B9655" w14:textId="3477F84B" w:rsidR="00B3415D" w:rsidRPr="00CA41EC" w:rsidRDefault="00F463FF" w:rsidP="000219F3">
            <w:pPr>
              <w:pStyle w:val="BodyText"/>
              <w:ind w:right="102"/>
              <w:rPr>
                <w:rFonts w:cstheme="minorHAnsi"/>
                <w:bCs/>
                <w:sz w:val="22"/>
                <w:szCs w:val="22"/>
              </w:rPr>
            </w:pPr>
            <w:r w:rsidRPr="008740BD">
              <w:rPr>
                <w:sz w:val="22"/>
                <w:szCs w:val="22"/>
              </w:rPr>
              <w:t xml:space="preserve">Because of the moisture of the septage, any dust </w:t>
            </w:r>
            <w:r w:rsidR="00D835C2">
              <w:rPr>
                <w:sz w:val="22"/>
                <w:szCs w:val="22"/>
              </w:rPr>
              <w:t xml:space="preserve">produced by the proposed action </w:t>
            </w:r>
            <w:r w:rsidRPr="008740BD">
              <w:rPr>
                <w:sz w:val="22"/>
                <w:szCs w:val="22"/>
              </w:rPr>
              <w:t>would be</w:t>
            </w:r>
            <w:r>
              <w:rPr>
                <w:sz w:val="22"/>
                <w:szCs w:val="22"/>
              </w:rPr>
              <w:t xml:space="preserve"> </w:t>
            </w:r>
            <w:r w:rsidRPr="008740BD">
              <w:rPr>
                <w:sz w:val="22"/>
                <w:szCs w:val="22"/>
              </w:rPr>
              <w:t>minimized by the land application of the septage</w:t>
            </w:r>
            <w:r w:rsidR="00734CFB">
              <w:rPr>
                <w:sz w:val="22"/>
                <w:szCs w:val="22"/>
              </w:rPr>
              <w:t xml:space="preserve"> being disposed across the site</w:t>
            </w:r>
            <w:r w:rsidRPr="008740BD">
              <w:rPr>
                <w:rFonts w:cstheme="minorHAnsi"/>
                <w:bCs/>
                <w:sz w:val="22"/>
                <w:szCs w:val="22"/>
              </w:rPr>
              <w:t>.</w:t>
            </w:r>
          </w:p>
        </w:tc>
      </w:tr>
      <w:tr w:rsidR="00B3415D" w:rsidRPr="00CA41EC" w14:paraId="3467DF15" w14:textId="77777777" w:rsidTr="000219F3">
        <w:trPr>
          <w:trHeight w:val="720"/>
          <w:jc w:val="center"/>
        </w:trPr>
        <w:tc>
          <w:tcPr>
            <w:tcW w:w="2790" w:type="dxa"/>
            <w:vAlign w:val="center"/>
          </w:tcPr>
          <w:p w14:paraId="48CBE9C1"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Water Quality</w:t>
            </w:r>
          </w:p>
        </w:tc>
        <w:tc>
          <w:tcPr>
            <w:tcW w:w="7200" w:type="dxa"/>
            <w:vAlign w:val="center"/>
          </w:tcPr>
          <w:p w14:paraId="51D35B71" w14:textId="0CE02AAC" w:rsidR="00B3415D" w:rsidRPr="00CA41EC" w:rsidRDefault="00F463FF" w:rsidP="000219F3">
            <w:pPr>
              <w:widowControl/>
              <w:adjustRightInd w:val="0"/>
              <w:rPr>
                <w:rFonts w:cstheme="minorHAnsi"/>
                <w:b/>
                <w:i/>
                <w:iCs/>
              </w:rPr>
            </w:pPr>
            <w:r w:rsidRPr="00CA41EC">
              <w:rPr>
                <w:rFonts w:cstheme="minorHAnsi"/>
                <w:bCs/>
              </w:rPr>
              <w:t>T</w:t>
            </w:r>
            <w:r w:rsidR="008749E2">
              <w:rPr>
                <w:rFonts w:cstheme="minorHAnsi"/>
                <w:bCs/>
              </w:rPr>
              <w:t>o protect surface and groundwater resources, t</w:t>
            </w:r>
            <w:r w:rsidRPr="00CA41EC">
              <w:rPr>
                <w:rFonts w:cstheme="minorHAnsi"/>
                <w:bCs/>
              </w:rPr>
              <w:t xml:space="preserve">he applicant </w:t>
            </w:r>
            <w:r w:rsidR="008749E2">
              <w:rPr>
                <w:rFonts w:cstheme="minorHAnsi"/>
                <w:bCs/>
              </w:rPr>
              <w:t>must</w:t>
            </w:r>
            <w:r w:rsidRPr="00CA41EC">
              <w:rPr>
                <w:rFonts w:cstheme="minorHAnsi"/>
                <w:bCs/>
              </w:rPr>
              <w:t xml:space="preserve"> </w:t>
            </w:r>
            <w:r w:rsidRPr="006D7DEB">
              <w:rPr>
                <w:rFonts w:cstheme="minorHAnsi"/>
                <w:bCs/>
              </w:rPr>
              <w:t xml:space="preserve">not apply </w:t>
            </w:r>
            <w:proofErr w:type="spellStart"/>
            <w:r w:rsidRPr="006D7DEB">
              <w:rPr>
                <w:rFonts w:cstheme="minorHAnsi"/>
                <w:bCs/>
              </w:rPr>
              <w:t>pumpings</w:t>
            </w:r>
            <w:proofErr w:type="spellEnd"/>
            <w:r w:rsidRPr="006D7DEB">
              <w:rPr>
                <w:rFonts w:cstheme="minorHAnsi"/>
                <w:bCs/>
              </w:rPr>
              <w:t xml:space="preserve"> to land within 100 feet of a drinking water supply source</w:t>
            </w:r>
            <w:r>
              <w:rPr>
                <w:rFonts w:cstheme="minorHAnsi"/>
                <w:bCs/>
              </w:rPr>
              <w:t xml:space="preserve">, or to </w:t>
            </w:r>
            <w:r w:rsidRPr="00AD6763">
              <w:rPr>
                <w:rFonts w:cstheme="minorHAnsi"/>
                <w:bCs/>
              </w:rPr>
              <w:t xml:space="preserve">apply </w:t>
            </w:r>
            <w:proofErr w:type="spellStart"/>
            <w:r w:rsidRPr="00AD6763">
              <w:rPr>
                <w:rFonts w:cstheme="minorHAnsi"/>
                <w:bCs/>
              </w:rPr>
              <w:t>pumpings</w:t>
            </w:r>
            <w:proofErr w:type="spellEnd"/>
            <w:r w:rsidRPr="00AD6763">
              <w:rPr>
                <w:rFonts w:cstheme="minorHAnsi"/>
                <w:bCs/>
              </w:rPr>
              <w:t xml:space="preserve"> to land within 150 feet of any state surface water, including</w:t>
            </w:r>
            <w:r>
              <w:rPr>
                <w:rFonts w:cstheme="minorHAnsi"/>
                <w:bCs/>
              </w:rPr>
              <w:t xml:space="preserve"> </w:t>
            </w:r>
            <w:r w:rsidRPr="00AD6763">
              <w:rPr>
                <w:rFonts w:cstheme="minorHAnsi"/>
                <w:bCs/>
              </w:rPr>
              <w:t>ephemeral or intermittent drainages and wetlands</w:t>
            </w:r>
            <w:r>
              <w:rPr>
                <w:rFonts w:cstheme="minorHAnsi"/>
                <w:bCs/>
              </w:rPr>
              <w:t xml:space="preserve"> per ARM 17.50.</w:t>
            </w:r>
            <w:r w:rsidR="00816012">
              <w:rPr>
                <w:rFonts w:cstheme="minorHAnsi"/>
                <w:bCs/>
              </w:rPr>
              <w:t>8</w:t>
            </w:r>
            <w:r>
              <w:rPr>
                <w:rFonts w:cstheme="minorHAnsi"/>
                <w:bCs/>
              </w:rPr>
              <w:t>09 (2) and (3).</w:t>
            </w:r>
            <w:r w:rsidR="00A64F8A">
              <w:rPr>
                <w:rFonts w:cstheme="minorHAnsi"/>
                <w:bCs/>
              </w:rPr>
              <w:t xml:space="preserve"> Further, no land application can occur where seasonally high groundwater is less than six feet below the ground surface (ARM 17.50.809 (8)).</w:t>
            </w:r>
          </w:p>
        </w:tc>
      </w:tr>
      <w:tr w:rsidR="00B3415D" w:rsidRPr="00CA41EC" w14:paraId="5A68A684" w14:textId="77777777" w:rsidTr="000219F3">
        <w:trPr>
          <w:trHeight w:val="720"/>
          <w:jc w:val="center"/>
        </w:trPr>
        <w:tc>
          <w:tcPr>
            <w:tcW w:w="2790" w:type="dxa"/>
            <w:vAlign w:val="center"/>
          </w:tcPr>
          <w:p w14:paraId="0FE60B17" w14:textId="77777777" w:rsidR="00B3415D" w:rsidRPr="00CA41EC" w:rsidRDefault="00B3415D" w:rsidP="0085026E">
            <w:pPr>
              <w:pStyle w:val="BodyText"/>
              <w:ind w:right="104"/>
              <w:jc w:val="left"/>
              <w:rPr>
                <w:rFonts w:cstheme="minorHAnsi"/>
                <w:b/>
                <w:bCs/>
                <w:sz w:val="22"/>
                <w:szCs w:val="22"/>
              </w:rPr>
            </w:pPr>
            <w:r w:rsidRPr="00CA41EC">
              <w:rPr>
                <w:rFonts w:cstheme="minorHAnsi"/>
                <w:b/>
                <w:bCs/>
                <w:sz w:val="22"/>
                <w:szCs w:val="22"/>
              </w:rPr>
              <w:t>Erosion Control and Sediment Transport</w:t>
            </w:r>
          </w:p>
        </w:tc>
        <w:tc>
          <w:tcPr>
            <w:tcW w:w="7200" w:type="dxa"/>
            <w:vAlign w:val="center"/>
          </w:tcPr>
          <w:p w14:paraId="07441866" w14:textId="7C806631" w:rsidR="00B3415D" w:rsidRPr="00CA41EC" w:rsidRDefault="00F463FF" w:rsidP="000219F3">
            <w:pPr>
              <w:widowControl/>
              <w:adjustRightInd w:val="0"/>
              <w:rPr>
                <w:rFonts w:cstheme="minorHAnsi"/>
                <w:bCs/>
              </w:rPr>
            </w:pPr>
            <w:r w:rsidRPr="00CA41EC">
              <w:rPr>
                <w:rFonts w:cstheme="minorHAnsi"/>
                <w:bCs/>
              </w:rPr>
              <w:t>T</w:t>
            </w:r>
            <w:r w:rsidR="008749E2">
              <w:rPr>
                <w:rFonts w:cstheme="minorHAnsi"/>
                <w:bCs/>
              </w:rPr>
              <w:t>o reduce impacts of erosion, t</w:t>
            </w:r>
            <w:r w:rsidRPr="00CA41EC">
              <w:rPr>
                <w:rFonts w:cstheme="minorHAnsi"/>
                <w:bCs/>
              </w:rPr>
              <w:t>he applicant</w:t>
            </w:r>
            <w:r>
              <w:rPr>
                <w:rFonts w:cstheme="minorHAnsi"/>
                <w:bCs/>
              </w:rPr>
              <w:t xml:space="preserve"> </w:t>
            </w:r>
            <w:r w:rsidR="008749E2">
              <w:rPr>
                <w:rFonts w:cstheme="minorHAnsi"/>
                <w:bCs/>
              </w:rPr>
              <w:t>can</w:t>
            </w:r>
            <w:r>
              <w:rPr>
                <w:rFonts w:cstheme="minorHAnsi"/>
                <w:bCs/>
              </w:rPr>
              <w:t xml:space="preserve">not apply </w:t>
            </w:r>
            <w:proofErr w:type="spellStart"/>
            <w:r>
              <w:rPr>
                <w:rFonts w:cstheme="minorHAnsi"/>
                <w:bCs/>
              </w:rPr>
              <w:t>pumpings</w:t>
            </w:r>
            <w:proofErr w:type="spellEnd"/>
            <w:r>
              <w:rPr>
                <w:rFonts w:cstheme="minorHAnsi"/>
                <w:bCs/>
              </w:rPr>
              <w:t xml:space="preserve"> on land </w:t>
            </w:r>
            <w:r w:rsidR="00D269A7">
              <w:rPr>
                <w:rFonts w:cstheme="minorHAnsi"/>
                <w:bCs/>
              </w:rPr>
              <w:t>of</w:t>
            </w:r>
            <w:r>
              <w:rPr>
                <w:rFonts w:cstheme="minorHAnsi"/>
                <w:bCs/>
              </w:rPr>
              <w:t xml:space="preserve"> a</w:t>
            </w:r>
            <w:r w:rsidR="008749E2">
              <w:rPr>
                <w:rFonts w:cstheme="minorHAnsi"/>
                <w:bCs/>
              </w:rPr>
              <w:t xml:space="preserve"> slope</w:t>
            </w:r>
            <w:r>
              <w:rPr>
                <w:rFonts w:cstheme="minorHAnsi"/>
                <w:bCs/>
              </w:rPr>
              <w:t xml:space="preserve"> greater than 6% per ARM 17.50.</w:t>
            </w:r>
            <w:r w:rsidR="00816012">
              <w:rPr>
                <w:rFonts w:cstheme="minorHAnsi"/>
                <w:bCs/>
              </w:rPr>
              <w:t>8</w:t>
            </w:r>
            <w:r>
              <w:rPr>
                <w:rFonts w:cstheme="minorHAnsi"/>
                <w:bCs/>
              </w:rPr>
              <w:t>09 (6).</w:t>
            </w:r>
          </w:p>
        </w:tc>
      </w:tr>
      <w:tr w:rsidR="00B3415D" w:rsidRPr="00CA41EC" w14:paraId="2A9C6C7E" w14:textId="77777777" w:rsidTr="000219F3">
        <w:trPr>
          <w:trHeight w:val="720"/>
          <w:jc w:val="center"/>
        </w:trPr>
        <w:tc>
          <w:tcPr>
            <w:tcW w:w="2790" w:type="dxa"/>
            <w:vAlign w:val="center"/>
          </w:tcPr>
          <w:p w14:paraId="7BC90F42"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Solid Waste</w:t>
            </w:r>
          </w:p>
        </w:tc>
        <w:tc>
          <w:tcPr>
            <w:tcW w:w="7200" w:type="dxa"/>
            <w:vAlign w:val="center"/>
          </w:tcPr>
          <w:p w14:paraId="6B5B5A19" w14:textId="003A2A37" w:rsidR="00B3415D" w:rsidRPr="00CA41EC" w:rsidRDefault="00F463FF" w:rsidP="000219F3">
            <w:pPr>
              <w:widowControl/>
              <w:adjustRightInd w:val="0"/>
              <w:rPr>
                <w:rFonts w:cstheme="minorHAnsi"/>
                <w:bCs/>
              </w:rPr>
            </w:pPr>
            <w:r w:rsidRPr="00CA41EC">
              <w:rPr>
                <w:rFonts w:cstheme="minorHAnsi"/>
                <w:bCs/>
              </w:rPr>
              <w:t xml:space="preserve">The applicant </w:t>
            </w:r>
            <w:r>
              <w:rPr>
                <w:rFonts w:cstheme="minorHAnsi"/>
                <w:bCs/>
              </w:rPr>
              <w:t xml:space="preserve">would be required </w:t>
            </w:r>
            <w:r w:rsidRPr="00CA41EC">
              <w:rPr>
                <w:rFonts w:cstheme="minorHAnsi"/>
                <w:bCs/>
              </w:rPr>
              <w:t xml:space="preserve">to </w:t>
            </w:r>
            <w:r>
              <w:rPr>
                <w:rFonts w:cstheme="minorHAnsi"/>
                <w:bCs/>
              </w:rPr>
              <w:t xml:space="preserve">remove litter from </w:t>
            </w:r>
            <w:r w:rsidR="008749E2">
              <w:rPr>
                <w:rFonts w:cstheme="minorHAnsi"/>
                <w:bCs/>
              </w:rPr>
              <w:t xml:space="preserve">the proposed </w:t>
            </w:r>
            <w:r>
              <w:rPr>
                <w:rFonts w:cstheme="minorHAnsi"/>
                <w:bCs/>
              </w:rPr>
              <w:t>site within six hours of application per ARM 17.50.</w:t>
            </w:r>
            <w:r w:rsidR="00816012">
              <w:rPr>
                <w:rFonts w:cstheme="minorHAnsi"/>
                <w:bCs/>
              </w:rPr>
              <w:t>8</w:t>
            </w:r>
            <w:r>
              <w:rPr>
                <w:rFonts w:cstheme="minorHAnsi"/>
                <w:bCs/>
              </w:rPr>
              <w:t>09 (10).</w:t>
            </w:r>
          </w:p>
        </w:tc>
      </w:tr>
      <w:tr w:rsidR="00B3415D" w:rsidRPr="00CA41EC" w14:paraId="4A19D6F0" w14:textId="77777777" w:rsidTr="000219F3">
        <w:trPr>
          <w:trHeight w:val="720"/>
          <w:jc w:val="center"/>
        </w:trPr>
        <w:tc>
          <w:tcPr>
            <w:tcW w:w="2790" w:type="dxa"/>
            <w:vAlign w:val="center"/>
          </w:tcPr>
          <w:p w14:paraId="4DFAD78B"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Cultural Resources</w:t>
            </w:r>
          </w:p>
        </w:tc>
        <w:tc>
          <w:tcPr>
            <w:tcW w:w="7200" w:type="dxa"/>
            <w:vAlign w:val="center"/>
          </w:tcPr>
          <w:p w14:paraId="2B2BCB0F" w14:textId="3C64929B" w:rsidR="00B3415D" w:rsidRPr="00CA41EC" w:rsidRDefault="008749E2" w:rsidP="000219F3">
            <w:pPr>
              <w:widowControl/>
              <w:adjustRightInd w:val="0"/>
              <w:rPr>
                <w:rFonts w:cstheme="minorHAnsi"/>
                <w:bCs/>
              </w:rPr>
            </w:pPr>
            <w:r>
              <w:rPr>
                <w:rFonts w:cstheme="minorHAnsi"/>
                <w:bCs/>
              </w:rPr>
              <w:t>In a letter</w:t>
            </w:r>
            <w:r w:rsidR="00352A18">
              <w:rPr>
                <w:rFonts w:cstheme="minorHAnsi"/>
                <w:bCs/>
              </w:rPr>
              <w:t xml:space="preserve"> to the applicant</w:t>
            </w:r>
            <w:r>
              <w:rPr>
                <w:rFonts w:cstheme="minorHAnsi"/>
                <w:bCs/>
              </w:rPr>
              <w:t>, the State Historic Preservation Office (SHPO) stated that as long as there would be no disturbance or alteration to structures over fifty years of age, they feel that there will be no cultural or historic properties affected by this undertaking. They, therefore, feel that a recommendation for a cultural resource inventory is unwarranted at this time. However, should structures need to be altered or if cultural materials are inadvertently discovered during the proposed action, they ask that their office be contacted, and the site investigated.</w:t>
            </w:r>
          </w:p>
        </w:tc>
      </w:tr>
      <w:bookmarkEnd w:id="19"/>
    </w:tbl>
    <w:p w14:paraId="0EA35673" w14:textId="77777777" w:rsidR="004F4C78" w:rsidRDefault="004F4C78" w:rsidP="004F4C78">
      <w:pPr>
        <w:pStyle w:val="Caption"/>
        <w:keepNext/>
        <w:jc w:val="center"/>
      </w:pPr>
    </w:p>
    <w:p w14:paraId="27606E29" w14:textId="7C4EF5F2" w:rsidR="004F4C78" w:rsidRDefault="004F4C78" w:rsidP="000D5E81">
      <w:pPr>
        <w:pStyle w:val="Caption"/>
        <w:keepNext/>
        <w:jc w:val="center"/>
      </w:pPr>
      <w:r>
        <w:t>Table 3: Cumulative Impacts</w:t>
      </w:r>
    </w:p>
    <w:tbl>
      <w:tblPr>
        <w:tblStyle w:val="TableGrid"/>
        <w:tblW w:w="10000" w:type="dxa"/>
        <w:jc w:val="center"/>
        <w:tblLook w:val="04A0" w:firstRow="1" w:lastRow="0" w:firstColumn="1" w:lastColumn="0" w:noHBand="0" w:noVBand="1"/>
      </w:tblPr>
      <w:tblGrid>
        <w:gridCol w:w="2792"/>
        <w:gridCol w:w="7208"/>
      </w:tblGrid>
      <w:tr w:rsidR="00B3415D" w:rsidRPr="00CA41EC" w14:paraId="0818AE5E" w14:textId="77777777" w:rsidTr="00802E6A">
        <w:trPr>
          <w:trHeight w:val="866"/>
          <w:jc w:val="center"/>
        </w:trPr>
        <w:tc>
          <w:tcPr>
            <w:tcW w:w="2792" w:type="dxa"/>
            <w:vAlign w:val="center"/>
          </w:tcPr>
          <w:p w14:paraId="22453FFC" w14:textId="77777777" w:rsidR="00B3415D" w:rsidRPr="00FE1164" w:rsidRDefault="00B3415D" w:rsidP="000219F3">
            <w:pPr>
              <w:pStyle w:val="BodyText"/>
              <w:ind w:right="104"/>
              <w:rPr>
                <w:rFonts w:cstheme="minorHAnsi"/>
                <w:b/>
                <w:bCs/>
                <w:sz w:val="22"/>
                <w:szCs w:val="22"/>
                <w:highlight w:val="yellow"/>
              </w:rPr>
            </w:pPr>
            <w:r w:rsidRPr="00FE1164">
              <w:rPr>
                <w:rFonts w:cstheme="minorHAnsi"/>
                <w:b/>
                <w:bCs/>
                <w:sz w:val="22"/>
                <w:szCs w:val="22"/>
              </w:rPr>
              <w:t>Past Actions</w:t>
            </w:r>
          </w:p>
        </w:tc>
        <w:tc>
          <w:tcPr>
            <w:tcW w:w="7208" w:type="dxa"/>
            <w:vAlign w:val="center"/>
          </w:tcPr>
          <w:p w14:paraId="55B47C7D" w14:textId="6882D549" w:rsidR="00B3415D" w:rsidRPr="00CA41EC" w:rsidRDefault="00F463FF" w:rsidP="000219F3">
            <w:pPr>
              <w:pStyle w:val="BodyText"/>
              <w:ind w:right="104"/>
              <w:rPr>
                <w:rFonts w:cstheme="minorHAnsi"/>
                <w:sz w:val="22"/>
                <w:szCs w:val="22"/>
              </w:rPr>
            </w:pPr>
            <w:r>
              <w:rPr>
                <w:rFonts w:cstheme="minorHAnsi"/>
                <w:sz w:val="22"/>
                <w:szCs w:val="22"/>
              </w:rPr>
              <w:t xml:space="preserve">The </w:t>
            </w:r>
            <w:r w:rsidR="00F54579">
              <w:rPr>
                <w:rFonts w:cstheme="minorHAnsi"/>
                <w:sz w:val="22"/>
                <w:szCs w:val="22"/>
              </w:rPr>
              <w:t xml:space="preserve">proposed </w:t>
            </w:r>
            <w:r>
              <w:rPr>
                <w:rFonts w:cstheme="minorHAnsi"/>
                <w:sz w:val="22"/>
                <w:szCs w:val="22"/>
              </w:rPr>
              <w:t>site has been used for agricultur</w:t>
            </w:r>
            <w:r w:rsidR="00F54579">
              <w:rPr>
                <w:rFonts w:cstheme="minorHAnsi"/>
                <w:sz w:val="22"/>
                <w:szCs w:val="22"/>
              </w:rPr>
              <w:t>al activities</w:t>
            </w:r>
            <w:r>
              <w:rPr>
                <w:rFonts w:cstheme="minorHAnsi"/>
                <w:sz w:val="22"/>
                <w:szCs w:val="22"/>
              </w:rPr>
              <w:t>.</w:t>
            </w:r>
            <w:r w:rsidR="00734CFB">
              <w:rPr>
                <w:rFonts w:cstheme="minorHAnsi"/>
                <w:sz w:val="22"/>
                <w:szCs w:val="22"/>
              </w:rPr>
              <w:t xml:space="preserve"> This site has never been approved for septage land application previously.</w:t>
            </w:r>
          </w:p>
        </w:tc>
      </w:tr>
      <w:tr w:rsidR="00B3415D" w:rsidRPr="00CA41EC" w14:paraId="658D3555" w14:textId="77777777" w:rsidTr="00802E6A">
        <w:trPr>
          <w:trHeight w:val="866"/>
          <w:jc w:val="center"/>
        </w:trPr>
        <w:tc>
          <w:tcPr>
            <w:tcW w:w="2792" w:type="dxa"/>
            <w:vAlign w:val="center"/>
          </w:tcPr>
          <w:p w14:paraId="35E5EF4A"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Present Actions</w:t>
            </w:r>
          </w:p>
        </w:tc>
        <w:tc>
          <w:tcPr>
            <w:tcW w:w="7208" w:type="dxa"/>
            <w:vAlign w:val="center"/>
          </w:tcPr>
          <w:p w14:paraId="5119CAFD" w14:textId="265420F5" w:rsidR="00B3415D" w:rsidRPr="00CA41EC" w:rsidRDefault="00F463FF" w:rsidP="000219F3">
            <w:pPr>
              <w:pStyle w:val="BodyText"/>
              <w:ind w:right="104"/>
              <w:rPr>
                <w:rFonts w:cstheme="minorHAnsi"/>
                <w:i/>
                <w:iCs/>
                <w:sz w:val="22"/>
                <w:szCs w:val="22"/>
              </w:rPr>
            </w:pPr>
            <w:r>
              <w:rPr>
                <w:rFonts w:cstheme="minorHAnsi"/>
                <w:sz w:val="22"/>
                <w:szCs w:val="22"/>
              </w:rPr>
              <w:t xml:space="preserve">The </w:t>
            </w:r>
            <w:r w:rsidR="00F54579">
              <w:rPr>
                <w:rFonts w:cstheme="minorHAnsi"/>
                <w:sz w:val="22"/>
                <w:szCs w:val="22"/>
              </w:rPr>
              <w:t xml:space="preserve">proposed </w:t>
            </w:r>
            <w:r>
              <w:rPr>
                <w:rFonts w:cstheme="minorHAnsi"/>
                <w:sz w:val="22"/>
                <w:szCs w:val="22"/>
              </w:rPr>
              <w:t xml:space="preserve">site is currently </w:t>
            </w:r>
            <w:r w:rsidR="001F02FF">
              <w:rPr>
                <w:rFonts w:cstheme="minorHAnsi"/>
                <w:sz w:val="22"/>
                <w:szCs w:val="22"/>
              </w:rPr>
              <w:t>utilized for</w:t>
            </w:r>
            <w:r w:rsidR="006F5FFE">
              <w:rPr>
                <w:rFonts w:cstheme="minorHAnsi"/>
                <w:sz w:val="22"/>
                <w:szCs w:val="22"/>
              </w:rPr>
              <w:t xml:space="preserve"> grass and</w:t>
            </w:r>
            <w:r w:rsidR="001F02FF">
              <w:rPr>
                <w:rFonts w:cstheme="minorHAnsi"/>
                <w:sz w:val="22"/>
                <w:szCs w:val="22"/>
              </w:rPr>
              <w:t xml:space="preserve"> </w:t>
            </w:r>
            <w:r w:rsidR="00142E2A">
              <w:rPr>
                <w:rFonts w:cstheme="minorHAnsi"/>
                <w:sz w:val="22"/>
                <w:szCs w:val="22"/>
              </w:rPr>
              <w:t>barley</w:t>
            </w:r>
            <w:r w:rsidR="001F02FF">
              <w:rPr>
                <w:rFonts w:cstheme="minorHAnsi"/>
                <w:sz w:val="22"/>
                <w:szCs w:val="22"/>
              </w:rPr>
              <w:t xml:space="preserve"> production by the landowner</w:t>
            </w:r>
            <w:r>
              <w:rPr>
                <w:rFonts w:cstheme="minorHAnsi"/>
                <w:sz w:val="22"/>
                <w:szCs w:val="22"/>
              </w:rPr>
              <w:t>.</w:t>
            </w:r>
          </w:p>
        </w:tc>
      </w:tr>
      <w:tr w:rsidR="00B3415D" w:rsidRPr="00CA41EC" w14:paraId="62AE2299" w14:textId="77777777" w:rsidTr="00802E6A">
        <w:trPr>
          <w:trHeight w:val="866"/>
          <w:jc w:val="center"/>
        </w:trPr>
        <w:tc>
          <w:tcPr>
            <w:tcW w:w="2792" w:type="dxa"/>
            <w:vAlign w:val="center"/>
          </w:tcPr>
          <w:p w14:paraId="7543ED85"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lastRenderedPageBreak/>
              <w:t>Related Future Actions</w:t>
            </w:r>
          </w:p>
        </w:tc>
        <w:tc>
          <w:tcPr>
            <w:tcW w:w="7208" w:type="dxa"/>
            <w:vAlign w:val="center"/>
          </w:tcPr>
          <w:p w14:paraId="49FBF9E2" w14:textId="2AA9970F" w:rsidR="00B3415D" w:rsidRPr="00CA41EC" w:rsidRDefault="0085026E" w:rsidP="000219F3">
            <w:pPr>
              <w:pStyle w:val="BodyText"/>
              <w:ind w:right="104"/>
              <w:rPr>
                <w:rFonts w:cstheme="minorHAnsi"/>
                <w:b/>
                <w:bCs/>
                <w:sz w:val="22"/>
                <w:szCs w:val="22"/>
              </w:rPr>
            </w:pPr>
            <w:r w:rsidRPr="370C5C9D">
              <w:rPr>
                <w:rFonts w:cstheme="minorBidi"/>
                <w:sz w:val="22"/>
                <w:szCs w:val="22"/>
              </w:rPr>
              <w:t xml:space="preserve">Future actions are unknown at this time. The applicant </w:t>
            </w:r>
            <w:r>
              <w:rPr>
                <w:rFonts w:cstheme="minorBidi"/>
                <w:sz w:val="22"/>
                <w:szCs w:val="22"/>
              </w:rPr>
              <w:t>may</w:t>
            </w:r>
            <w:r w:rsidRPr="370C5C9D">
              <w:rPr>
                <w:rFonts w:cstheme="minorBidi"/>
                <w:sz w:val="22"/>
                <w:szCs w:val="22"/>
              </w:rPr>
              <w:t xml:space="preserve"> </w:t>
            </w:r>
            <w:r w:rsidRPr="2322DE04">
              <w:rPr>
                <w:rFonts w:cstheme="minorBidi"/>
                <w:sz w:val="22"/>
                <w:szCs w:val="22"/>
              </w:rPr>
              <w:t>submit to DEQ an application to amend the plan for the site</w:t>
            </w:r>
            <w:r w:rsidRPr="370C5C9D">
              <w:rPr>
                <w:rFonts w:cstheme="minorBidi"/>
                <w:sz w:val="22"/>
                <w:szCs w:val="22"/>
              </w:rPr>
              <w:t xml:space="preserve"> at any time, which DEQ would review pursuant to </w:t>
            </w:r>
            <w:r w:rsidRPr="370C5C9D">
              <w:rPr>
                <w:rFonts w:ascii="Calibri" w:hAnsi="Calibri" w:cs="Calibri"/>
                <w:sz w:val="22"/>
                <w:szCs w:val="22"/>
              </w:rPr>
              <w:t xml:space="preserve">Montana law, </w:t>
            </w:r>
            <w:r w:rsidR="00BB2318" w:rsidRPr="00FE1164">
              <w:rPr>
                <w:rFonts w:ascii="Calibri" w:hAnsi="Calibri" w:cs="Calibri"/>
                <w:sz w:val="22"/>
                <w:szCs w:val="22"/>
              </w:rPr>
              <w:t>75-10-1202</w:t>
            </w:r>
            <w:r w:rsidRPr="00FE1164">
              <w:rPr>
                <w:rFonts w:ascii="Calibri" w:hAnsi="Calibri" w:cs="Calibri"/>
                <w:sz w:val="22"/>
                <w:szCs w:val="22"/>
              </w:rPr>
              <w:t>, M</w:t>
            </w:r>
            <w:r w:rsidRPr="000517F2">
              <w:rPr>
                <w:rFonts w:ascii="Calibri" w:hAnsi="Calibri" w:cs="Calibri"/>
                <w:sz w:val="22"/>
                <w:szCs w:val="22"/>
              </w:rPr>
              <w:t xml:space="preserve">CA. </w:t>
            </w:r>
            <w:r w:rsidRPr="00BA25BA">
              <w:rPr>
                <w:rFonts w:ascii="Calibri" w:hAnsi="Calibri" w:cs="Calibri"/>
                <w:sz w:val="22"/>
                <w:szCs w:val="22"/>
              </w:rPr>
              <w:t xml:space="preserve">Any future actions </w:t>
            </w:r>
            <w:r w:rsidR="00816012">
              <w:rPr>
                <w:rFonts w:ascii="Calibri" w:hAnsi="Calibri" w:cs="Calibri"/>
                <w:sz w:val="22"/>
                <w:szCs w:val="22"/>
              </w:rPr>
              <w:t>could</w:t>
            </w:r>
            <w:r w:rsidRPr="00BA25BA">
              <w:rPr>
                <w:rFonts w:ascii="Calibri" w:hAnsi="Calibri" w:cs="Calibri"/>
                <w:sz w:val="22"/>
                <w:szCs w:val="22"/>
              </w:rPr>
              <w:t xml:space="preserve"> be subject to </w:t>
            </w:r>
            <w:r>
              <w:rPr>
                <w:rFonts w:ascii="Calibri" w:hAnsi="Calibri" w:cs="Calibri"/>
                <w:sz w:val="22"/>
                <w:szCs w:val="22"/>
              </w:rPr>
              <w:t xml:space="preserve">corresponding </w:t>
            </w:r>
            <w:r w:rsidRPr="00BA25BA">
              <w:rPr>
                <w:rFonts w:ascii="Calibri" w:hAnsi="Calibri" w:cs="Calibri"/>
                <w:sz w:val="22"/>
                <w:szCs w:val="22"/>
              </w:rPr>
              <w:t>MEPA review.</w:t>
            </w:r>
          </w:p>
        </w:tc>
      </w:tr>
    </w:tbl>
    <w:p w14:paraId="4D723D12" w14:textId="77777777" w:rsidR="00B3415D" w:rsidRPr="00CA41EC" w:rsidRDefault="00B3415D" w:rsidP="00B3415D">
      <w:pPr>
        <w:rPr>
          <w:rFonts w:cstheme="minorHAnsi"/>
        </w:rPr>
      </w:pPr>
    </w:p>
    <w:p w14:paraId="329DAE30" w14:textId="40CE529B" w:rsidR="00B3415D" w:rsidRPr="001C4A87" w:rsidRDefault="00A111A5" w:rsidP="001C4A87">
      <w:pPr>
        <w:pStyle w:val="Heading3"/>
      </w:pPr>
      <w:bookmarkStart w:id="20" w:name="_Toc63946612"/>
      <w:bookmarkStart w:id="21" w:name="_Toc138411185"/>
      <w:bookmarkStart w:id="22" w:name="_Toc138411327"/>
      <w:bookmarkStart w:id="23" w:name="_Toc196305904"/>
      <w:r w:rsidRPr="000D5E81">
        <w:t xml:space="preserve"> </w:t>
      </w:r>
      <w:r w:rsidR="001C4A87">
        <w:tab/>
      </w:r>
      <w:bookmarkStart w:id="24" w:name="_Toc237351271"/>
      <w:r w:rsidR="001C4A87">
        <w:t>1.4</w:t>
      </w:r>
      <w:r w:rsidR="001C4A87">
        <w:tab/>
      </w:r>
      <w:r w:rsidR="00B3415D" w:rsidRPr="001C4A87">
        <w:t>P</w:t>
      </w:r>
      <w:r w:rsidR="00EB3E4D" w:rsidRPr="001C4A87">
        <w:t>urpose</w:t>
      </w:r>
      <w:r w:rsidR="00B3415D" w:rsidRPr="001C4A87">
        <w:t>, N</w:t>
      </w:r>
      <w:bookmarkEnd w:id="20"/>
      <w:r w:rsidR="00EB3E4D" w:rsidRPr="001C4A87">
        <w:t>eed</w:t>
      </w:r>
      <w:r w:rsidR="00B3415D" w:rsidRPr="001C4A87">
        <w:t xml:space="preserve">, </w:t>
      </w:r>
      <w:r w:rsidR="00EB3E4D" w:rsidRPr="001C4A87">
        <w:t>and</w:t>
      </w:r>
      <w:r w:rsidR="00B3415D" w:rsidRPr="001C4A87">
        <w:t xml:space="preserve"> B</w:t>
      </w:r>
      <w:bookmarkEnd w:id="21"/>
      <w:bookmarkEnd w:id="22"/>
      <w:r w:rsidR="00EB3E4D" w:rsidRPr="001C4A87">
        <w:t>enefits</w:t>
      </w:r>
      <w:bookmarkEnd w:id="23"/>
      <w:bookmarkEnd w:id="24"/>
    </w:p>
    <w:p w14:paraId="1E9923C0" w14:textId="5243CE35" w:rsidR="00677E2E" w:rsidRPr="00677E2E" w:rsidRDefault="00677E2E" w:rsidP="000D5E81">
      <w:pPr>
        <w:pStyle w:val="ListParagraph"/>
        <w:ind w:left="1440" w:firstLine="0"/>
      </w:pPr>
      <w:bookmarkStart w:id="25" w:name="_Toc138411186"/>
      <w:bookmarkStart w:id="26" w:name="_Toc138411328"/>
      <w:bookmarkStart w:id="27" w:name="_Toc138412013"/>
      <w:bookmarkStart w:id="28" w:name="_Toc138413345"/>
      <w:r w:rsidRPr="00677E2E">
        <w:t xml:space="preserve">DEQ's purpose in conducting this environmental review is to </w:t>
      </w:r>
      <w:r w:rsidR="00F54579">
        <w:t xml:space="preserve">add a new septage land application site to the </w:t>
      </w:r>
      <w:r w:rsidR="006F5FFE">
        <w:t>new pumper license for Lehman Septic Service.</w:t>
      </w:r>
      <w:r w:rsidRPr="00677E2E">
        <w:t xml:space="preserve"> DEQ’s action on the </w:t>
      </w:r>
      <w:r w:rsidRPr="000D5E81">
        <w:rPr>
          <w:rFonts w:eastAsiaTheme="minorHAnsi"/>
          <w:lang w:bidi="ar-SA"/>
        </w:rPr>
        <w:t>application</w:t>
      </w:r>
      <w:r w:rsidRPr="00677E2E">
        <w:t xml:space="preserve"> is governed by § 75-10-1211, et seq., </w:t>
      </w:r>
      <w:r w:rsidR="00816012">
        <w:t>MCA,</w:t>
      </w:r>
      <w:r w:rsidRPr="00677E2E">
        <w:t xml:space="preserve"> and </w:t>
      </w:r>
      <w:r w:rsidR="00816012">
        <w:t>ARM</w:t>
      </w:r>
      <w:r w:rsidRPr="00677E2E">
        <w:t xml:space="preserve"> 17.50.803, et seq.</w:t>
      </w:r>
      <w:bookmarkEnd w:id="25"/>
      <w:bookmarkEnd w:id="26"/>
      <w:bookmarkEnd w:id="27"/>
      <w:bookmarkEnd w:id="28"/>
      <w:r w:rsidR="002C14AB">
        <w:t xml:space="preserve"> </w:t>
      </w:r>
      <w:r w:rsidR="00E01ECD">
        <w:t xml:space="preserve">DEQ made a preliminary decision that the application was complete on </w:t>
      </w:r>
      <w:r w:rsidR="006F5FFE">
        <w:t>April 29, 2026</w:t>
      </w:r>
      <w:r w:rsidR="00E01ECD">
        <w:t xml:space="preserve">. </w:t>
      </w:r>
    </w:p>
    <w:p w14:paraId="73FD3E89" w14:textId="77777777" w:rsidR="00677E2E" w:rsidRPr="00677E2E" w:rsidRDefault="00677E2E" w:rsidP="00677E2E"/>
    <w:p w14:paraId="5554FA0A" w14:textId="13DFE5AA" w:rsidR="00677E2E" w:rsidRPr="00677E2E" w:rsidRDefault="00677E2E" w:rsidP="000D5E81">
      <w:pPr>
        <w:pStyle w:val="ListParagraph"/>
        <w:ind w:left="1440" w:firstLine="0"/>
      </w:pPr>
      <w:bookmarkStart w:id="29" w:name="_Toc138411187"/>
      <w:bookmarkStart w:id="30" w:name="_Toc138411329"/>
      <w:bookmarkStart w:id="31" w:name="_Toc138412014"/>
      <w:bookmarkStart w:id="32" w:name="_Toc138413346"/>
      <w:r w:rsidRPr="00677E2E">
        <w:t>The applicant’s purpose and need, as expressed to DEQ in seeking this action, is t</w:t>
      </w:r>
      <w:bookmarkEnd w:id="29"/>
      <w:bookmarkEnd w:id="30"/>
      <w:bookmarkEnd w:id="31"/>
      <w:bookmarkEnd w:id="32"/>
      <w:r w:rsidRPr="00677E2E">
        <w:t>o properly manage</w:t>
      </w:r>
      <w:r w:rsidR="00F54579">
        <w:t xml:space="preserve"> and oversee</w:t>
      </w:r>
      <w:r w:rsidRPr="00677E2E">
        <w:t xml:space="preserve"> land application of septage. </w:t>
      </w:r>
      <w:r w:rsidR="00D269A7">
        <w:t>Lehman</w:t>
      </w:r>
      <w:r w:rsidR="00142E2A">
        <w:t xml:space="preserve"> Septic Servic</w:t>
      </w:r>
      <w:r w:rsidR="00D269A7">
        <w:t>e’s</w:t>
      </w:r>
      <w:r w:rsidRPr="00677E2E">
        <w:t xml:space="preserve"> application was submitted to DEQ under the laws and rules for licensing septic tank pumpers, demonstrating their intent to meet the minimum requirements for the pumping and land application of septage. A licensed land application program recognizes and employs practices that </w:t>
      </w:r>
      <w:r w:rsidR="004D1086">
        <w:t xml:space="preserve">ensure </w:t>
      </w:r>
      <w:r w:rsidR="00F54579" w:rsidRPr="00F54579">
        <w:t>compliance with Montana’s laws and rules for septage land application.</w:t>
      </w:r>
    </w:p>
    <w:p w14:paraId="5F5EA677" w14:textId="77777777" w:rsidR="00B3415D" w:rsidRDefault="00B3415D" w:rsidP="00B3415D">
      <w:pPr>
        <w:rPr>
          <w:rFonts w:cstheme="minorHAnsi"/>
        </w:rPr>
      </w:pPr>
    </w:p>
    <w:p w14:paraId="06118FA8" w14:textId="41357252" w:rsidR="00677E2E" w:rsidRPr="000D5E81" w:rsidRDefault="00A111A5" w:rsidP="001C4A87">
      <w:pPr>
        <w:pStyle w:val="Heading3"/>
      </w:pPr>
      <w:r w:rsidRPr="000D5E81">
        <w:t xml:space="preserve"> </w:t>
      </w:r>
      <w:r w:rsidR="001C4A87">
        <w:tab/>
      </w:r>
      <w:bookmarkStart w:id="33" w:name="_Toc237351272"/>
      <w:r w:rsidR="001C4A87">
        <w:t>1.5</w:t>
      </w:r>
      <w:r w:rsidR="001C4A87">
        <w:tab/>
      </w:r>
      <w:r w:rsidR="00677E2E" w:rsidRPr="000D5E81">
        <w:t>Amount and Extent of Septage Application</w:t>
      </w:r>
      <w:bookmarkEnd w:id="33"/>
    </w:p>
    <w:p w14:paraId="6AC0D65A" w14:textId="4A1A4854" w:rsidR="00677E2E" w:rsidRDefault="00677E2E" w:rsidP="00A64F8A">
      <w:pPr>
        <w:pStyle w:val="ListParagraph"/>
        <w:ind w:left="1440" w:firstLine="0"/>
        <w:rPr>
          <w:rFonts w:cstheme="minorHAnsi"/>
        </w:rPr>
      </w:pPr>
      <w:r w:rsidRPr="00677E2E">
        <w:rPr>
          <w:rFonts w:cstheme="minorHAnsi"/>
        </w:rPr>
        <w:t xml:space="preserve">Land </w:t>
      </w:r>
      <w:r w:rsidRPr="00A111A5">
        <w:t>application</w:t>
      </w:r>
      <w:r w:rsidRPr="00677E2E">
        <w:rPr>
          <w:rFonts w:cstheme="minorHAnsi"/>
        </w:rPr>
        <w:t xml:space="preserve"> must not exceed the </w:t>
      </w:r>
      <w:r w:rsidR="00A64F8A">
        <w:rPr>
          <w:rFonts w:cstheme="minorHAnsi"/>
        </w:rPr>
        <w:t>a</w:t>
      </w:r>
      <w:r w:rsidR="00501330">
        <w:rPr>
          <w:rFonts w:cstheme="minorHAnsi"/>
        </w:rPr>
        <w:t xml:space="preserve">nnual </w:t>
      </w:r>
      <w:r w:rsidR="00A64F8A">
        <w:rPr>
          <w:rFonts w:cstheme="minorHAnsi"/>
        </w:rPr>
        <w:t>a</w:t>
      </w:r>
      <w:r w:rsidR="00501330">
        <w:rPr>
          <w:rFonts w:cstheme="minorHAnsi"/>
        </w:rPr>
        <w:t xml:space="preserve">pplication </w:t>
      </w:r>
      <w:r w:rsidR="00A64F8A">
        <w:rPr>
          <w:rFonts w:cstheme="minorHAnsi"/>
        </w:rPr>
        <w:t>r</w:t>
      </w:r>
      <w:r w:rsidR="00501330">
        <w:rPr>
          <w:rFonts w:cstheme="minorHAnsi"/>
        </w:rPr>
        <w:t xml:space="preserve">ate (AAR) in </w:t>
      </w:r>
      <w:r w:rsidRPr="00677E2E">
        <w:rPr>
          <w:rFonts w:cstheme="minorHAnsi"/>
        </w:rPr>
        <w:t xml:space="preserve">gallons per acre per year based on: </w:t>
      </w:r>
    </w:p>
    <w:p w14:paraId="27BBA189" w14:textId="77777777" w:rsidR="00D269A7" w:rsidRPr="00677E2E" w:rsidRDefault="00D269A7" w:rsidP="00A64F8A">
      <w:pPr>
        <w:pStyle w:val="ListParagraph"/>
        <w:ind w:left="1440" w:firstLine="0"/>
        <w:rPr>
          <w:rFonts w:cstheme="minorHAnsi"/>
        </w:rPr>
      </w:pPr>
    </w:p>
    <w:p w14:paraId="02EC2EFD" w14:textId="184316F4" w:rsidR="00677E2E" w:rsidRPr="00677E2E" w:rsidRDefault="00677E2E" w:rsidP="000D5E81">
      <w:pPr>
        <w:ind w:left="1440" w:firstLine="720"/>
        <w:rPr>
          <w:rFonts w:cstheme="minorHAnsi"/>
        </w:rPr>
      </w:pPr>
      <w:r w:rsidRPr="00677E2E">
        <w:rPr>
          <w:rFonts w:cstheme="minorHAnsi"/>
        </w:rPr>
        <w:t xml:space="preserve">1. The nitrogen content of the waste applied at the Site (EPA, 1993); and </w:t>
      </w:r>
    </w:p>
    <w:p w14:paraId="39D34FCA" w14:textId="77777777" w:rsidR="00677E2E" w:rsidRPr="00677E2E" w:rsidRDefault="00677E2E" w:rsidP="000D5E81">
      <w:pPr>
        <w:ind w:left="1440" w:firstLine="720"/>
        <w:rPr>
          <w:rFonts w:cstheme="minorHAnsi"/>
        </w:rPr>
      </w:pPr>
      <w:r w:rsidRPr="00677E2E">
        <w:rPr>
          <w:rFonts w:cstheme="minorHAnsi"/>
        </w:rPr>
        <w:t xml:space="preserve">2. The crop nitrogen yields for the crop or other vegetation at the Site. </w:t>
      </w:r>
    </w:p>
    <w:p w14:paraId="7AA8D4D8" w14:textId="77777777" w:rsidR="00677E2E" w:rsidRPr="00677E2E" w:rsidRDefault="00677E2E" w:rsidP="00677E2E">
      <w:pPr>
        <w:rPr>
          <w:rFonts w:cstheme="minorHAnsi"/>
        </w:rPr>
      </w:pPr>
    </w:p>
    <w:p w14:paraId="39FA58DB" w14:textId="6054FFC6" w:rsidR="00677E2E" w:rsidRPr="00677E2E" w:rsidRDefault="00677E2E" w:rsidP="000D5E81">
      <w:pPr>
        <w:pStyle w:val="ListParagraph"/>
        <w:ind w:left="900" w:firstLine="540"/>
        <w:rPr>
          <w:rFonts w:cstheme="minorHAnsi"/>
        </w:rPr>
      </w:pPr>
      <w:r w:rsidRPr="00677E2E">
        <w:rPr>
          <w:rFonts w:cstheme="minorHAnsi"/>
        </w:rPr>
        <w:t xml:space="preserve">The AAR for </w:t>
      </w:r>
      <w:r w:rsidR="00136374">
        <w:rPr>
          <w:rFonts w:cstheme="minorHAnsi"/>
        </w:rPr>
        <w:t>septage</w:t>
      </w:r>
      <w:r w:rsidRPr="00677E2E">
        <w:rPr>
          <w:rFonts w:cstheme="minorHAnsi"/>
        </w:rPr>
        <w:t xml:space="preserve"> waste is calculated as follows: </w:t>
      </w:r>
    </w:p>
    <w:p w14:paraId="542FA319" w14:textId="77777777" w:rsidR="00677E2E" w:rsidRPr="00677E2E" w:rsidRDefault="00677E2E" w:rsidP="00677E2E">
      <w:pPr>
        <w:rPr>
          <w:rFonts w:cstheme="minorHAnsi"/>
          <w:b/>
          <w:bCs/>
        </w:rPr>
      </w:pPr>
    </w:p>
    <w:p w14:paraId="4290D23E" w14:textId="77777777" w:rsidR="00677E2E" w:rsidRPr="00677E2E" w:rsidRDefault="00677E2E" w:rsidP="00677E2E">
      <w:pPr>
        <w:ind w:left="1440" w:firstLine="720"/>
        <w:rPr>
          <w:rFonts w:cstheme="minorHAnsi"/>
        </w:rPr>
      </w:pPr>
      <w:r w:rsidRPr="00677E2E">
        <w:rPr>
          <w:rFonts w:cstheme="minorHAnsi"/>
          <w:b/>
        </w:rPr>
        <w:t>AAR =</w:t>
      </w:r>
      <w:r w:rsidRPr="00677E2E">
        <w:rPr>
          <w:rFonts w:cstheme="minorHAnsi"/>
        </w:rPr>
        <w:t xml:space="preserve"> </w:t>
      </w:r>
      <w:r w:rsidRPr="00677E2E">
        <w:rPr>
          <w:rFonts w:cstheme="minorHAnsi"/>
          <w:u w:val="single"/>
        </w:rPr>
        <w:t>minimum crop nitrogen requirement (lbs./acre/year)</w:t>
      </w:r>
    </w:p>
    <w:p w14:paraId="48DE7E66" w14:textId="1708AA24" w:rsidR="00677E2E" w:rsidRPr="00677E2E" w:rsidRDefault="00677E2E" w:rsidP="00677E2E">
      <w:pPr>
        <w:ind w:left="3600" w:firstLine="720"/>
        <w:rPr>
          <w:rFonts w:cstheme="minorHAnsi"/>
        </w:rPr>
      </w:pPr>
      <w:r w:rsidRPr="00677E2E">
        <w:rPr>
          <w:rFonts w:cstheme="minorHAnsi"/>
        </w:rPr>
        <w:t>0.00</w:t>
      </w:r>
      <w:r w:rsidR="006F5FFE">
        <w:rPr>
          <w:rFonts w:cstheme="minorHAnsi"/>
        </w:rPr>
        <w:t>52</w:t>
      </w:r>
      <w:r w:rsidRPr="00677E2E">
        <w:rPr>
          <w:rFonts w:cstheme="minorHAnsi"/>
        </w:rPr>
        <w:t xml:space="preserve"> (lbs./gallon)</w:t>
      </w:r>
    </w:p>
    <w:p w14:paraId="1AA3DBC9" w14:textId="77777777" w:rsidR="00677E2E" w:rsidRPr="00677E2E" w:rsidRDefault="00677E2E" w:rsidP="00677E2E">
      <w:pPr>
        <w:rPr>
          <w:rFonts w:cstheme="minorHAnsi"/>
        </w:rPr>
      </w:pPr>
    </w:p>
    <w:p w14:paraId="1B33617F" w14:textId="656C8ABC" w:rsidR="00677E2E" w:rsidRPr="00677E2E" w:rsidRDefault="00D269A7" w:rsidP="000D5E81">
      <w:pPr>
        <w:pStyle w:val="ListParagraph"/>
        <w:ind w:left="1440" w:firstLine="0"/>
        <w:rPr>
          <w:rFonts w:cstheme="minorHAnsi"/>
        </w:rPr>
      </w:pPr>
      <w:r>
        <w:rPr>
          <w:rFonts w:cstheme="minorHAnsi"/>
        </w:rPr>
        <w:t>Forty-five (</w:t>
      </w:r>
      <w:r w:rsidR="00F72658">
        <w:rPr>
          <w:rFonts w:cstheme="minorHAnsi"/>
        </w:rPr>
        <w:t>45</w:t>
      </w:r>
      <w:r>
        <w:rPr>
          <w:rFonts w:cstheme="minorHAnsi"/>
        </w:rPr>
        <w:t>)</w:t>
      </w:r>
      <w:r w:rsidR="00677E2E" w:rsidRPr="00677E2E">
        <w:rPr>
          <w:rFonts w:cstheme="minorHAnsi"/>
        </w:rPr>
        <w:t xml:space="preserve"> </w:t>
      </w:r>
      <w:r>
        <w:rPr>
          <w:rFonts w:cstheme="minorHAnsi"/>
        </w:rPr>
        <w:t>a</w:t>
      </w:r>
      <w:r w:rsidR="00677E2E" w:rsidRPr="00677E2E">
        <w:rPr>
          <w:rFonts w:cstheme="minorHAnsi"/>
        </w:rPr>
        <w:t xml:space="preserve">cres of the </w:t>
      </w:r>
      <w:r w:rsidR="00A64F8A">
        <w:rPr>
          <w:rFonts w:cstheme="minorHAnsi"/>
        </w:rPr>
        <w:t>s</w:t>
      </w:r>
      <w:r w:rsidR="00677E2E" w:rsidRPr="00677E2E">
        <w:rPr>
          <w:rFonts w:cstheme="minorHAnsi"/>
        </w:rPr>
        <w:t xml:space="preserve">ite would be used to grow </w:t>
      </w:r>
      <w:r w:rsidR="00677E2E">
        <w:rPr>
          <w:rFonts w:cstheme="minorHAnsi"/>
        </w:rPr>
        <w:t>grass</w:t>
      </w:r>
      <w:r w:rsidR="00677E2E" w:rsidRPr="00677E2E">
        <w:rPr>
          <w:rFonts w:cstheme="minorHAnsi"/>
        </w:rPr>
        <w:t xml:space="preserve">. The nitrogen requirement for </w:t>
      </w:r>
      <w:r w:rsidR="00FF30F0">
        <w:rPr>
          <w:rFonts w:cstheme="minorHAnsi"/>
        </w:rPr>
        <w:t>pasture grass</w:t>
      </w:r>
      <w:r w:rsidR="00677E2E" w:rsidRPr="00677E2E">
        <w:rPr>
          <w:rFonts w:cstheme="minorHAnsi"/>
        </w:rPr>
        <w:t xml:space="preserve"> is </w:t>
      </w:r>
      <w:r w:rsidR="00677E2E">
        <w:rPr>
          <w:rFonts w:cstheme="minorHAnsi"/>
        </w:rPr>
        <w:t>75</w:t>
      </w:r>
      <w:r w:rsidR="00677E2E" w:rsidRPr="00677E2E">
        <w:rPr>
          <w:rFonts w:cstheme="minorHAnsi"/>
        </w:rPr>
        <w:t xml:space="preserve"> pounds per acre per year based on a conservative yield expectation at the Site (</w:t>
      </w:r>
      <w:r>
        <w:rPr>
          <w:rFonts w:cstheme="minorHAnsi"/>
        </w:rPr>
        <w:t>Montana State University</w:t>
      </w:r>
      <w:r w:rsidR="00677E2E" w:rsidRPr="00677E2E">
        <w:rPr>
          <w:rFonts w:cstheme="minorHAnsi"/>
        </w:rPr>
        <w:t>, 2005; EPA, 1993).</w:t>
      </w:r>
      <w:r w:rsidR="00F72658">
        <w:rPr>
          <w:rFonts w:cstheme="minorHAnsi"/>
        </w:rPr>
        <w:t xml:space="preserve"> </w:t>
      </w:r>
      <w:r>
        <w:rPr>
          <w:rFonts w:cstheme="minorHAnsi"/>
        </w:rPr>
        <w:t>Seventy-five (</w:t>
      </w:r>
      <w:r w:rsidR="00F72658">
        <w:rPr>
          <w:rFonts w:cstheme="minorHAnsi"/>
        </w:rPr>
        <w:t>75</w:t>
      </w:r>
      <w:r>
        <w:rPr>
          <w:rFonts w:cstheme="minorHAnsi"/>
        </w:rPr>
        <w:t>)</w:t>
      </w:r>
      <w:r w:rsidR="00F72658">
        <w:rPr>
          <w:rFonts w:cstheme="minorHAnsi"/>
        </w:rPr>
        <w:t xml:space="preserve"> acres of the site will be used to grow barley. The nitrogen requirement for barley is 120 pounds per acre.</w:t>
      </w:r>
      <w:r w:rsidR="00677E2E" w:rsidRPr="00677E2E">
        <w:rPr>
          <w:rFonts w:cstheme="minorHAnsi"/>
        </w:rPr>
        <w:t xml:space="preserve"> For the </w:t>
      </w:r>
      <w:r w:rsidR="00677E2E">
        <w:rPr>
          <w:rFonts w:cstheme="minorHAnsi"/>
        </w:rPr>
        <w:t>grass</w:t>
      </w:r>
      <w:r w:rsidR="00677E2E" w:rsidRPr="00677E2E">
        <w:rPr>
          <w:rFonts w:cstheme="minorHAnsi"/>
        </w:rPr>
        <w:t xml:space="preserve">, the resulting AAR for septage is </w:t>
      </w:r>
      <w:r w:rsidR="006F5FFE">
        <w:rPr>
          <w:rFonts w:cstheme="minorHAnsi"/>
        </w:rPr>
        <w:t>14,423.1</w:t>
      </w:r>
      <w:r w:rsidR="00677E2E" w:rsidRPr="00677E2E">
        <w:rPr>
          <w:rFonts w:cstheme="minorHAnsi"/>
        </w:rPr>
        <w:t xml:space="preserve"> gallons per acre per year, which is equal to less than </w:t>
      </w:r>
      <w:r w:rsidR="00142E2A">
        <w:rPr>
          <w:rFonts w:cstheme="minorHAnsi"/>
        </w:rPr>
        <w:t>3/4</w:t>
      </w:r>
      <w:r w:rsidR="00677E2E" w:rsidRPr="00677E2E">
        <w:rPr>
          <w:rFonts w:cstheme="minorHAnsi"/>
        </w:rPr>
        <w:t xml:space="preserve"> inches of liquid applied annually per acre. For comparison, the average annual precipitation in the </w:t>
      </w:r>
      <w:r w:rsidR="006F5FFE">
        <w:rPr>
          <w:rFonts w:cstheme="minorHAnsi"/>
        </w:rPr>
        <w:t>Wilsall</w:t>
      </w:r>
      <w:r w:rsidR="00677E2E" w:rsidRPr="00677E2E">
        <w:rPr>
          <w:rFonts w:cstheme="minorHAnsi"/>
        </w:rPr>
        <w:t xml:space="preserve"> area is 1</w:t>
      </w:r>
      <w:r w:rsidR="00142E2A">
        <w:rPr>
          <w:rFonts w:cstheme="minorHAnsi"/>
        </w:rPr>
        <w:t>3</w:t>
      </w:r>
      <w:r w:rsidR="00481D44">
        <w:rPr>
          <w:rFonts w:cstheme="minorHAnsi"/>
        </w:rPr>
        <w:t>.</w:t>
      </w:r>
      <w:r w:rsidR="006F5FFE">
        <w:rPr>
          <w:rFonts w:cstheme="minorHAnsi"/>
        </w:rPr>
        <w:t>8</w:t>
      </w:r>
      <w:r w:rsidR="00677E2E" w:rsidRPr="00677E2E">
        <w:rPr>
          <w:rFonts w:cstheme="minorHAnsi"/>
        </w:rPr>
        <w:t xml:space="preserve"> inches per year</w:t>
      </w:r>
      <w:r w:rsidR="0016683D">
        <w:rPr>
          <w:rFonts w:cstheme="minorHAnsi"/>
        </w:rPr>
        <w:t xml:space="preserve"> (WRCC)</w:t>
      </w:r>
      <w:r w:rsidR="00677E2E" w:rsidRPr="00677E2E">
        <w:rPr>
          <w:rFonts w:cstheme="minorHAnsi"/>
        </w:rPr>
        <w:t xml:space="preserve">. </w:t>
      </w:r>
    </w:p>
    <w:p w14:paraId="1D3016D0" w14:textId="77777777" w:rsidR="00677E2E" w:rsidRPr="00677E2E" w:rsidRDefault="00677E2E" w:rsidP="00677E2E">
      <w:pPr>
        <w:rPr>
          <w:rFonts w:cstheme="minorHAnsi"/>
        </w:rPr>
      </w:pPr>
    </w:p>
    <w:p w14:paraId="58E7DC96" w14:textId="716D46E2" w:rsidR="00677E2E" w:rsidRPr="00677E2E" w:rsidRDefault="00677E2E" w:rsidP="000D5E81">
      <w:pPr>
        <w:pStyle w:val="ListParagraph"/>
        <w:ind w:left="1440" w:firstLine="0"/>
        <w:rPr>
          <w:rFonts w:cstheme="minorHAnsi"/>
        </w:rPr>
      </w:pPr>
      <w:r w:rsidRPr="00677E2E">
        <w:rPr>
          <w:rFonts w:cstheme="minorHAnsi"/>
        </w:rPr>
        <w:t xml:space="preserve">Land application of septage at the AAR is alternated annually between separate parcels to allow for agronomic crop uptake of the applied nitrogen. Plants can </w:t>
      </w:r>
      <w:r w:rsidR="00D269A7">
        <w:rPr>
          <w:rFonts w:cstheme="minorHAnsi"/>
        </w:rPr>
        <w:t xml:space="preserve">fully </w:t>
      </w:r>
      <w:r w:rsidRPr="00677E2E">
        <w:rPr>
          <w:rFonts w:cstheme="minorHAnsi"/>
        </w:rPr>
        <w:t xml:space="preserve">utilize nitrogen available from the septage if the volume of septage applied each year does not exceed the AAR. When land application is rotated, one parcel is used every year. For example, if 100 acres are proposed for land application, 50 acres </w:t>
      </w:r>
      <w:r w:rsidR="00B561A7">
        <w:rPr>
          <w:rFonts w:cstheme="minorHAnsi"/>
        </w:rPr>
        <w:t>would</w:t>
      </w:r>
      <w:r w:rsidRPr="00677E2E">
        <w:rPr>
          <w:rFonts w:cstheme="minorHAnsi"/>
        </w:rPr>
        <w:t xml:space="preserve"> be used one year and the other 50 acres </w:t>
      </w:r>
      <w:r w:rsidR="00B561A7">
        <w:rPr>
          <w:rFonts w:cstheme="minorHAnsi"/>
        </w:rPr>
        <w:t>would</w:t>
      </w:r>
      <w:r w:rsidRPr="00677E2E">
        <w:rPr>
          <w:rFonts w:cstheme="minorHAnsi"/>
        </w:rPr>
        <w:t xml:space="preserve"> be used similarly the next year. In this case, </w:t>
      </w:r>
      <w:r w:rsidR="006E2ED1">
        <w:rPr>
          <w:rFonts w:cstheme="minorHAnsi"/>
        </w:rPr>
        <w:t>Lehman</w:t>
      </w:r>
      <w:r w:rsidR="00142E2A">
        <w:rPr>
          <w:rFonts w:cstheme="minorHAnsi"/>
        </w:rPr>
        <w:t xml:space="preserve"> Septic Service</w:t>
      </w:r>
      <w:r w:rsidRPr="00677E2E">
        <w:rPr>
          <w:rFonts w:cstheme="minorHAnsi"/>
        </w:rPr>
        <w:t xml:space="preserve"> would rotate the Site’s acreage each year. The residual soil nutrient levels at each parcel would vary over time. DEQ may periodically monitor the soil for nutrient content </w:t>
      </w:r>
      <w:r w:rsidRPr="00677E2E">
        <w:rPr>
          <w:rFonts w:cstheme="minorHAnsi"/>
        </w:rPr>
        <w:lastRenderedPageBreak/>
        <w:t xml:space="preserve">to determine compliance with the AAR. </w:t>
      </w:r>
    </w:p>
    <w:p w14:paraId="52065B14" w14:textId="77777777" w:rsidR="00677E2E" w:rsidRPr="00677E2E" w:rsidRDefault="00677E2E" w:rsidP="00677E2E">
      <w:pPr>
        <w:rPr>
          <w:rFonts w:cstheme="minorHAnsi"/>
        </w:rPr>
      </w:pPr>
    </w:p>
    <w:p w14:paraId="58E10061" w14:textId="6B079C27" w:rsidR="00677E2E" w:rsidRDefault="00A328DF">
      <w:pPr>
        <w:pStyle w:val="ListParagraph"/>
        <w:ind w:left="1440" w:firstLine="0"/>
        <w:rPr>
          <w:rFonts w:cstheme="minorHAnsi"/>
        </w:rPr>
      </w:pPr>
      <w:r>
        <w:rPr>
          <w:rFonts w:cstheme="minorHAnsi"/>
        </w:rPr>
        <w:t xml:space="preserve">The maximum capacity of the site per year is </w:t>
      </w:r>
      <w:r w:rsidR="006E2ED1">
        <w:rPr>
          <w:rFonts w:cstheme="minorHAnsi"/>
        </w:rPr>
        <w:t>865,386</w:t>
      </w:r>
      <w:r>
        <w:rPr>
          <w:rFonts w:cstheme="minorHAnsi"/>
        </w:rPr>
        <w:t xml:space="preserve"> gallons and the proposed amount of septage to be applied is </w:t>
      </w:r>
      <w:r w:rsidR="00F72658">
        <w:rPr>
          <w:rFonts w:cstheme="minorHAnsi"/>
        </w:rPr>
        <w:t>550,000</w:t>
      </w:r>
      <w:r>
        <w:rPr>
          <w:rFonts w:cstheme="minorHAnsi"/>
        </w:rPr>
        <w:t xml:space="preserve"> gallons per year. </w:t>
      </w:r>
    </w:p>
    <w:p w14:paraId="32D5DA0D" w14:textId="77777777" w:rsidR="00A328DF" w:rsidRDefault="00A328DF">
      <w:pPr>
        <w:pStyle w:val="ListParagraph"/>
        <w:ind w:left="1440" w:firstLine="0"/>
        <w:rPr>
          <w:rFonts w:cstheme="minorHAnsi"/>
        </w:rPr>
      </w:pPr>
    </w:p>
    <w:p w14:paraId="06794851" w14:textId="6136C949" w:rsidR="001C4A87" w:rsidRDefault="00A328DF" w:rsidP="00FE1164">
      <w:pPr>
        <w:pStyle w:val="ListParagraph"/>
        <w:ind w:left="1440" w:firstLine="0"/>
      </w:pPr>
      <w:r w:rsidRPr="00677E2E">
        <w:rPr>
          <w:rFonts w:cstheme="minorHAnsi"/>
        </w:rPr>
        <w:t>Based on these calculations</w:t>
      </w:r>
      <w:r>
        <w:rPr>
          <w:rFonts w:cstheme="minorHAnsi"/>
        </w:rPr>
        <w:t xml:space="preserve"> the </w:t>
      </w:r>
      <w:r w:rsidR="00F72658">
        <w:rPr>
          <w:rFonts w:cstheme="minorHAnsi"/>
        </w:rPr>
        <w:t xml:space="preserve">Arthun Ranch </w:t>
      </w:r>
      <w:r>
        <w:rPr>
          <w:rFonts w:cstheme="minorHAnsi"/>
        </w:rPr>
        <w:t>property could treat the proposed volume of waste without exceeding the site AAR each year.</w:t>
      </w:r>
    </w:p>
    <w:p w14:paraId="6AD683CB" w14:textId="77777777" w:rsidR="001C4A87" w:rsidRDefault="001C4A87" w:rsidP="001C4A87"/>
    <w:p w14:paraId="6993DAF4" w14:textId="6CEF013B" w:rsidR="009C7C08" w:rsidRPr="009C7C08" w:rsidRDefault="001F7386" w:rsidP="000D5E81">
      <w:pPr>
        <w:pStyle w:val="Caption"/>
        <w:jc w:val="center"/>
      </w:pPr>
      <w:bookmarkStart w:id="34" w:name="_Toc63946615"/>
      <w:bookmarkStart w:id="35" w:name="_Toc138411188"/>
      <w:bookmarkStart w:id="36" w:name="_Toc138411330"/>
      <w:bookmarkStart w:id="37" w:name="_Toc138412015"/>
      <w:r w:rsidRPr="00FE1164">
        <w:t xml:space="preserve">Figure </w:t>
      </w:r>
      <w:r w:rsidR="0078668A">
        <w:fldChar w:fldCharType="begin"/>
      </w:r>
      <w:r w:rsidR="0078668A">
        <w:instrText xml:space="preserve"> SEQ Figure \* ARABIC </w:instrText>
      </w:r>
      <w:r w:rsidR="0078668A">
        <w:fldChar w:fldCharType="separate"/>
      </w:r>
      <w:r w:rsidRPr="00FE1164">
        <w:rPr>
          <w:noProof/>
        </w:rPr>
        <w:t>1</w:t>
      </w:r>
      <w:r w:rsidR="0078668A">
        <w:rPr>
          <w:noProof/>
        </w:rPr>
        <w:fldChar w:fldCharType="end"/>
      </w:r>
      <w:r w:rsidR="004F4C78" w:rsidRPr="00FE1164">
        <w:t>:</w:t>
      </w:r>
      <w:r w:rsidRPr="00FE1164">
        <w:t xml:space="preserve"> General Location of the Proposed Project</w:t>
      </w:r>
    </w:p>
    <w:p w14:paraId="7F2681D5" w14:textId="79E00106" w:rsidR="00B3415D" w:rsidRPr="00CA41EC" w:rsidRDefault="00270858" w:rsidP="00647288">
      <w:pPr>
        <w:jc w:val="center"/>
        <w:rPr>
          <w:rFonts w:cstheme="minorHAnsi"/>
        </w:rPr>
      </w:pPr>
      <w:bookmarkStart w:id="38" w:name="_Toc63946616"/>
      <w:bookmarkEnd w:id="34"/>
      <w:bookmarkEnd w:id="35"/>
      <w:bookmarkEnd w:id="36"/>
      <w:bookmarkEnd w:id="37"/>
      <w:r>
        <w:rPr>
          <w:noProof/>
        </w:rPr>
        <w:drawing>
          <wp:anchor distT="0" distB="0" distL="114300" distR="114300" simplePos="0" relativeHeight="251659264" behindDoc="0" locked="0" layoutInCell="1" allowOverlap="1" wp14:anchorId="22269639" wp14:editId="61F906A6">
            <wp:simplePos x="0" y="0"/>
            <wp:positionH relativeFrom="column">
              <wp:posOffset>4246245</wp:posOffset>
            </wp:positionH>
            <wp:positionV relativeFrom="paragraph">
              <wp:posOffset>3476814</wp:posOffset>
            </wp:positionV>
            <wp:extent cx="233922" cy="233922"/>
            <wp:effectExtent l="0" t="0" r="0" b="0"/>
            <wp:wrapNone/>
            <wp:docPr id="2131747250" name="Picture 2" descr="North arrow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rth arrow | Free SV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922" cy="2339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3CBEE1E7" wp14:editId="7B2F82A2">
            <wp:extent cx="5572538" cy="3717406"/>
            <wp:effectExtent l="0" t="0" r="9525" b="0"/>
            <wp:docPr id="1107380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80347" name="Picture 1107380347"/>
                    <pic:cNvPicPr/>
                  </pic:nvPicPr>
                  <pic:blipFill>
                    <a:blip r:embed="rId13">
                      <a:extLst>
                        <a:ext uri="{28A0092B-C50C-407E-A947-70E740481C1C}">
                          <a14:useLocalDpi xmlns:a14="http://schemas.microsoft.com/office/drawing/2010/main" val="0"/>
                        </a:ext>
                      </a:extLst>
                    </a:blip>
                    <a:stretch>
                      <a:fillRect/>
                    </a:stretch>
                  </pic:blipFill>
                  <pic:spPr>
                    <a:xfrm>
                      <a:off x="0" y="0"/>
                      <a:ext cx="5583484" cy="3724708"/>
                    </a:xfrm>
                    <a:prstGeom prst="rect">
                      <a:avLst/>
                    </a:prstGeom>
                  </pic:spPr>
                </pic:pic>
              </a:graphicData>
            </a:graphic>
          </wp:inline>
        </w:drawing>
      </w:r>
    </w:p>
    <w:p w14:paraId="034FCF67" w14:textId="2B6A5CEA" w:rsidR="00B3415D" w:rsidRPr="00CA41EC" w:rsidRDefault="00B3415D" w:rsidP="00B3415D">
      <w:pPr>
        <w:rPr>
          <w:rFonts w:cstheme="minorHAnsi"/>
        </w:rPr>
      </w:pPr>
    </w:p>
    <w:p w14:paraId="27D4622F" w14:textId="250B4AD5" w:rsidR="00B3415D" w:rsidRPr="001C4A87" w:rsidRDefault="00A111A5" w:rsidP="001C4A87">
      <w:pPr>
        <w:pStyle w:val="Heading3"/>
      </w:pPr>
      <w:bookmarkStart w:id="39" w:name="_Hlk138410551"/>
      <w:bookmarkStart w:id="40" w:name="_Toc138411189"/>
      <w:bookmarkStart w:id="41" w:name="_Toc138411331"/>
      <w:bookmarkStart w:id="42" w:name="_Toc196305905"/>
      <w:r w:rsidRPr="000D5E81">
        <w:t xml:space="preserve"> </w:t>
      </w:r>
      <w:r w:rsidR="001C4A87">
        <w:tab/>
      </w:r>
      <w:bookmarkStart w:id="43" w:name="_Toc237351273"/>
      <w:r w:rsidR="001C4A87">
        <w:t>1.6</w:t>
      </w:r>
      <w:r w:rsidR="001C4A87">
        <w:tab/>
      </w:r>
      <w:r w:rsidR="00B3415D" w:rsidRPr="001C4A87">
        <w:t>O</w:t>
      </w:r>
      <w:r w:rsidR="00EB3E4D" w:rsidRPr="001C4A87">
        <w:t>ther</w:t>
      </w:r>
      <w:r w:rsidR="00B3415D" w:rsidRPr="001C4A87">
        <w:t xml:space="preserve"> G</w:t>
      </w:r>
      <w:r w:rsidR="00EB3E4D" w:rsidRPr="001C4A87">
        <w:t>overnmental</w:t>
      </w:r>
      <w:r w:rsidR="00B3415D" w:rsidRPr="001C4A87">
        <w:t xml:space="preserve"> A</w:t>
      </w:r>
      <w:r w:rsidR="00EB3E4D" w:rsidRPr="001C4A87">
        <w:t>gencies</w:t>
      </w:r>
      <w:r w:rsidR="00B3415D" w:rsidRPr="001C4A87">
        <w:t xml:space="preserve"> </w:t>
      </w:r>
      <w:r w:rsidR="00EB3E4D" w:rsidRPr="001C4A87">
        <w:t>and</w:t>
      </w:r>
      <w:r w:rsidR="00B3415D" w:rsidRPr="001C4A87">
        <w:t xml:space="preserve"> </w:t>
      </w:r>
      <w:r w:rsidR="00EB3E4D" w:rsidRPr="001C4A87">
        <w:t>Programs with</w:t>
      </w:r>
      <w:r w:rsidR="00B3415D" w:rsidRPr="001C4A87">
        <w:t xml:space="preserve"> J</w:t>
      </w:r>
      <w:bookmarkEnd w:id="39"/>
      <w:r w:rsidR="00EB3E4D" w:rsidRPr="001C4A87">
        <w:t>urisdiction</w:t>
      </w:r>
      <w:bookmarkEnd w:id="40"/>
      <w:bookmarkEnd w:id="41"/>
      <w:bookmarkEnd w:id="42"/>
      <w:bookmarkEnd w:id="43"/>
    </w:p>
    <w:p w14:paraId="19C76EA9" w14:textId="483D48ED" w:rsidR="00B3415D" w:rsidRDefault="00B3415D" w:rsidP="000D5E81">
      <w:pPr>
        <w:pStyle w:val="ListParagraph"/>
        <w:ind w:left="1440" w:firstLine="0"/>
      </w:pPr>
      <w:r w:rsidRPr="00CA41EC">
        <w:t xml:space="preserve">The proposed </w:t>
      </w:r>
      <w:r w:rsidR="009C7C08">
        <w:t>action</w:t>
      </w:r>
      <w:r w:rsidRPr="00CA41EC">
        <w:t xml:space="preserve"> would be located on </w:t>
      </w:r>
      <w:r w:rsidR="00E01ECD">
        <w:t>private land</w:t>
      </w:r>
      <w:r w:rsidRPr="00CA41EC">
        <w:t xml:space="preserve">. All applicable local, state, and federal rules must be </w:t>
      </w:r>
      <w:r w:rsidRPr="00A111A5">
        <w:rPr>
          <w:rFonts w:cstheme="minorHAnsi"/>
        </w:rPr>
        <w:t>adhered</w:t>
      </w:r>
      <w:r w:rsidRPr="00CA41EC">
        <w:t xml:space="preserve"> to, which may also include other local, state, federal, or tribal agency jurisdiction. Other governmental agencies which may have </w:t>
      </w:r>
      <w:proofErr w:type="gramStart"/>
      <w:r w:rsidRPr="00CA41EC">
        <w:t>overlapped</w:t>
      </w:r>
      <w:proofErr w:type="gramEnd"/>
      <w:r w:rsidRPr="00CA41EC">
        <w:t xml:space="preserve"> or additional jurisdiction </w:t>
      </w:r>
      <w:r w:rsidR="0078668A" w:rsidRPr="00CA41EC">
        <w:t>include</w:t>
      </w:r>
      <w:r w:rsidR="0078668A">
        <w:t xml:space="preserve"> but</w:t>
      </w:r>
      <w:r w:rsidRPr="00CA41EC">
        <w:t xml:space="preserve"> may not be limited to: </w:t>
      </w:r>
      <w:r w:rsidR="00F72658">
        <w:t>Park</w:t>
      </w:r>
      <w:r w:rsidR="009D7AA9">
        <w:t xml:space="preserve"> County and the </w:t>
      </w:r>
      <w:r w:rsidR="00F72658">
        <w:t>Park</w:t>
      </w:r>
      <w:r w:rsidR="009D7AA9">
        <w:t xml:space="preserve"> County Health Department.</w:t>
      </w:r>
    </w:p>
    <w:p w14:paraId="46A994B6" w14:textId="77777777" w:rsidR="002D5CBD" w:rsidRDefault="002D5CBD" w:rsidP="000D5E81">
      <w:pPr>
        <w:pStyle w:val="ListParagraph"/>
        <w:ind w:left="1440" w:firstLine="0"/>
      </w:pPr>
    </w:p>
    <w:p w14:paraId="7A0B34BE" w14:textId="72237CF1" w:rsidR="00B16BB1" w:rsidRDefault="002D5CBD" w:rsidP="0078668A">
      <w:pPr>
        <w:pStyle w:val="ListParagraph"/>
        <w:ind w:left="1440" w:firstLine="0"/>
      </w:pPr>
      <w:r w:rsidRPr="000D5E81">
        <w:rPr>
          <w:rFonts w:eastAsiaTheme="minorHAnsi"/>
          <w:lang w:bidi="ar-SA"/>
        </w:rPr>
        <w:t>DEQ is also responsible for the regulation of air and water quality under the Clean Air Act of Montana (CAA)</w:t>
      </w:r>
      <w:r>
        <w:rPr>
          <w:rFonts w:eastAsiaTheme="minorHAnsi"/>
          <w:lang w:bidi="ar-SA"/>
        </w:rPr>
        <w:t xml:space="preserve">, </w:t>
      </w:r>
      <w:r w:rsidRPr="00AC492B">
        <w:rPr>
          <w:rFonts w:eastAsiaTheme="minorHAnsi"/>
        </w:rPr>
        <w:t>§§ 75-2-101, et seq.,</w:t>
      </w:r>
      <w:r>
        <w:rPr>
          <w:rFonts w:eastAsiaTheme="minorHAnsi"/>
        </w:rPr>
        <w:t xml:space="preserve"> </w:t>
      </w:r>
      <w:r w:rsidRPr="00AC492B">
        <w:rPr>
          <w:rFonts w:eastAsiaTheme="minorHAnsi"/>
        </w:rPr>
        <w:t>MCA, maintaining air quality standards that protect human health and safety</w:t>
      </w:r>
      <w:r w:rsidRPr="000D5E81">
        <w:rPr>
          <w:rFonts w:eastAsiaTheme="minorHAnsi"/>
          <w:lang w:bidi="ar-SA"/>
        </w:rPr>
        <w:t xml:space="preserve"> and the Montana Water Quality Act (WQA), </w:t>
      </w:r>
      <w:r>
        <w:t xml:space="preserve">which governs discharges of pollutants to Montana state waters (75-5-101, </w:t>
      </w:r>
      <w:r w:rsidRPr="69582654">
        <w:rPr>
          <w:i/>
          <w:iCs/>
        </w:rPr>
        <w:t>et seq</w:t>
      </w:r>
      <w:r>
        <w:t>., MCA)</w:t>
      </w:r>
      <w:r w:rsidRPr="000D5E81">
        <w:rPr>
          <w:rFonts w:eastAsiaTheme="minorHAnsi"/>
          <w:lang w:bidi="ar-SA"/>
        </w:rPr>
        <w:t>.</w:t>
      </w:r>
    </w:p>
    <w:p w14:paraId="06E47975" w14:textId="77777777" w:rsidR="00B16BB1" w:rsidRDefault="00B16BB1" w:rsidP="00EB3E4D"/>
    <w:p w14:paraId="4F2C446A" w14:textId="77777777" w:rsidR="00B16BB1" w:rsidRDefault="00B16BB1" w:rsidP="00EB3E4D"/>
    <w:p w14:paraId="4FE5CFC8" w14:textId="77777777" w:rsidR="00B16BB1" w:rsidRPr="00CA41EC" w:rsidRDefault="00B16BB1" w:rsidP="00EB3E4D"/>
    <w:p w14:paraId="3E611BD3" w14:textId="77777777" w:rsidR="00B16BB1" w:rsidRDefault="00B16BB1" w:rsidP="00B3415D">
      <w:pPr>
        <w:rPr>
          <w:rFonts w:cstheme="minorHAnsi"/>
        </w:rPr>
        <w:sectPr w:rsidR="00B16BB1" w:rsidSect="001156EB">
          <w:footerReference w:type="default" r:id="rId14"/>
          <w:footerReference w:type="first" r:id="rId15"/>
          <w:pgSz w:w="12240" w:h="15840" w:code="1"/>
          <w:pgMar w:top="1354" w:right="1440" w:bottom="1440" w:left="1440" w:header="720" w:footer="720" w:gutter="0"/>
          <w:cols w:space="720"/>
          <w:titlePg/>
          <w:docGrid w:linePitch="299"/>
        </w:sectPr>
      </w:pPr>
    </w:p>
    <w:p w14:paraId="2882AAA0" w14:textId="1FA2C047" w:rsidR="00B3415D" w:rsidRPr="00EB3E4D" w:rsidRDefault="00954CC5" w:rsidP="000D5E81">
      <w:pPr>
        <w:pStyle w:val="Heading2"/>
        <w:numPr>
          <w:ilvl w:val="0"/>
          <w:numId w:val="15"/>
        </w:numPr>
        <w:tabs>
          <w:tab w:val="num" w:pos="360"/>
        </w:tabs>
        <w:ind w:left="270" w:firstLine="0"/>
      </w:pPr>
      <w:bookmarkStart w:id="44" w:name="_Toc138411190"/>
      <w:bookmarkStart w:id="45" w:name="_Toc138411332"/>
      <w:bookmarkStart w:id="46" w:name="_Toc196305906"/>
      <w:bookmarkStart w:id="47" w:name="_Toc237351274"/>
      <w:r>
        <w:lastRenderedPageBreak/>
        <w:t>Evaluation of Affected Environment</w:t>
      </w:r>
      <w:r w:rsidR="00B3415D" w:rsidRPr="00EB3E4D">
        <w:t xml:space="preserve"> </w:t>
      </w:r>
      <w:bookmarkEnd w:id="44"/>
      <w:bookmarkEnd w:id="45"/>
      <w:r>
        <w:t>And Impact by Resource</w:t>
      </w:r>
      <w:bookmarkEnd w:id="46"/>
      <w:bookmarkEnd w:id="47"/>
    </w:p>
    <w:bookmarkEnd w:id="38"/>
    <w:p w14:paraId="08B0B0EB" w14:textId="76A2B121" w:rsidR="00B3415D" w:rsidRDefault="00B3415D" w:rsidP="000D5E81">
      <w:pPr>
        <w:ind w:left="720"/>
      </w:pPr>
      <w:r w:rsidRPr="00B3043F">
        <w:t xml:space="preserve">The impact analysis will identify and evaluate </w:t>
      </w:r>
      <w:r w:rsidR="00F079FF">
        <w:t xml:space="preserve">the </w:t>
      </w:r>
      <w:r w:rsidRPr="00B3043F">
        <w:t xml:space="preserve">direct and secondary impacts </w:t>
      </w:r>
      <w:r w:rsidR="0081131A" w:rsidRPr="00B3043F">
        <w:t>to the physical environment and population in the area to be affected by the proposed project</w:t>
      </w:r>
      <w:r w:rsidRPr="00B3043F">
        <w:t xml:space="preserve">. </w:t>
      </w:r>
      <w:r w:rsidRPr="00B3043F">
        <w:rPr>
          <w:i/>
          <w:iCs/>
        </w:rPr>
        <w:t>Direct impacts</w:t>
      </w:r>
      <w:r w:rsidRPr="00B3043F">
        <w:t xml:space="preserve"> occur at the same time and place as the action that causes the impact. </w:t>
      </w:r>
      <w:r w:rsidRPr="00B3043F">
        <w:rPr>
          <w:i/>
          <w:iCs/>
        </w:rPr>
        <w:t>Secondary</w:t>
      </w:r>
      <w:r w:rsidRPr="00B3043F">
        <w:t xml:space="preserve"> </w:t>
      </w:r>
      <w:r w:rsidRPr="00B3043F">
        <w:rPr>
          <w:i/>
          <w:iCs/>
        </w:rPr>
        <w:t>impacts</w:t>
      </w:r>
      <w:r w:rsidRPr="00B3043F">
        <w:t xml:space="preserve"> </w:t>
      </w:r>
      <w:r w:rsidRPr="00B3043F">
        <w:rPr>
          <w:color w:val="000000"/>
        </w:rPr>
        <w:t xml:space="preserve">are a further impact to </w:t>
      </w:r>
      <w:r w:rsidR="005246E8">
        <w:rPr>
          <w:color w:val="000000"/>
        </w:rPr>
        <w:t>Montana’s</w:t>
      </w:r>
      <w:r w:rsidRPr="00B3043F">
        <w:rPr>
          <w:color w:val="000000"/>
        </w:rPr>
        <w:t xml:space="preserve"> environment that may be stimulated, induced by, or otherwise result from a direct impact of the action (</w:t>
      </w:r>
      <w:r w:rsidRPr="00B3043F">
        <w:t>ARM 17.4.603(18))</w:t>
      </w:r>
      <w:r w:rsidR="00F079FF">
        <w:t>.</w:t>
      </w:r>
      <w:r w:rsidRPr="00B3043F">
        <w:t xml:space="preserve"> Where impacts would occur, the impacts will be described in this analysis. </w:t>
      </w:r>
      <w:r w:rsidR="005246E8">
        <w:t>When the</w:t>
      </w:r>
      <w:r w:rsidR="00F079FF">
        <w:t xml:space="preserve"> analysis discloses </w:t>
      </w:r>
      <w:r w:rsidR="005246E8">
        <w:t>environmental impacts, these are proximate impacts pursuant to 75-1-201(1)(b)(iv)(A), MCA.</w:t>
      </w:r>
      <w:r w:rsidR="00F079FF">
        <w:t xml:space="preserve"> </w:t>
      </w:r>
    </w:p>
    <w:p w14:paraId="7CFA97AD" w14:textId="77777777" w:rsidR="00EB3E4D" w:rsidRPr="00B3043F" w:rsidRDefault="00EB3E4D" w:rsidP="00EB3E4D"/>
    <w:p w14:paraId="7D7FDB38" w14:textId="25F25D23" w:rsidR="00B3415D" w:rsidRPr="00B3043F" w:rsidRDefault="00B3415D" w:rsidP="000D5E81">
      <w:pPr>
        <w:ind w:left="720"/>
      </w:pPr>
      <w:r w:rsidRPr="00B3043F">
        <w:rPr>
          <w:i/>
          <w:iCs/>
        </w:rPr>
        <w:t>Cumulative</w:t>
      </w:r>
      <w:r w:rsidRPr="00B3043F">
        <w:t xml:space="preserve"> </w:t>
      </w:r>
      <w:r w:rsidRPr="00B3043F">
        <w:rPr>
          <w:i/>
          <w:iCs/>
        </w:rPr>
        <w:t>impacts</w:t>
      </w:r>
      <w:r w:rsidRPr="00B3043F">
        <w:t xml:space="preserve"> are the collective impacts on </w:t>
      </w:r>
      <w:r w:rsidR="005246E8">
        <w:t>Montana’s</w:t>
      </w:r>
      <w:r w:rsidRPr="00B3043F">
        <w:t xml:space="preserve"> environment within the borders of Montana of </w:t>
      </w:r>
      <w:r w:rsidR="00501330" w:rsidRPr="00B3043F">
        <w:t xml:space="preserve">the </w:t>
      </w:r>
      <w:r w:rsidR="00501330">
        <w:t>proposed</w:t>
      </w:r>
      <w:r w:rsidR="000949BE">
        <w:t xml:space="preserve"> action</w:t>
      </w:r>
      <w:r w:rsidRPr="00B3043F">
        <w:t xml:space="preserve"> when considered in conjunction with other past and present actions related to the</w:t>
      </w:r>
      <w:r w:rsidR="002C14AB">
        <w:t xml:space="preserve"> </w:t>
      </w:r>
      <w:r w:rsidR="000949BE">
        <w:t>proposed action</w:t>
      </w:r>
      <w:r w:rsidRPr="00B3043F">
        <w:t xml:space="preserve"> by location and generic type. Related future actions must also be considered when these actions are under concurrent consideration by any state agency through pre-impact statement studies, separate impact statement evaluation, or </w:t>
      </w:r>
      <w:r w:rsidR="00E01ECD">
        <w:t>license</w:t>
      </w:r>
      <w:r w:rsidR="00E01ECD" w:rsidRPr="00B3043F">
        <w:t xml:space="preserve"> </w:t>
      </w:r>
      <w:r w:rsidRPr="00B3043F">
        <w:t>processing procedures. The projects identified in Table 1 were analyzed as part of the cumulative impacts assessment for each resource.</w:t>
      </w:r>
    </w:p>
    <w:p w14:paraId="09E1F44B" w14:textId="77777777" w:rsidR="00A64F8A" w:rsidRDefault="00A64F8A" w:rsidP="00A64F8A">
      <w:pPr>
        <w:pStyle w:val="BodyText"/>
        <w:ind w:firstLine="720"/>
        <w:rPr>
          <w:rFonts w:cstheme="minorHAnsi"/>
          <w:sz w:val="22"/>
          <w:szCs w:val="22"/>
        </w:rPr>
      </w:pPr>
    </w:p>
    <w:p w14:paraId="692D74D7" w14:textId="6D55A683" w:rsidR="00EB3E4D" w:rsidRPr="009D7AA9" w:rsidRDefault="00B3415D" w:rsidP="000D5E81">
      <w:pPr>
        <w:pStyle w:val="BodyText"/>
        <w:spacing w:after="240"/>
        <w:ind w:firstLine="720"/>
        <w:rPr>
          <w:rFonts w:cstheme="minorHAnsi"/>
          <w:sz w:val="22"/>
          <w:szCs w:val="22"/>
        </w:rPr>
      </w:pPr>
      <w:r w:rsidRPr="00B3043F">
        <w:rPr>
          <w:rFonts w:cstheme="minorHAnsi"/>
          <w:sz w:val="22"/>
          <w:szCs w:val="22"/>
        </w:rPr>
        <w:t>The duration is quantified as follows:</w:t>
      </w:r>
      <w:bookmarkStart w:id="48" w:name="_Hlk26532472"/>
      <w:bookmarkStart w:id="49" w:name="_Hlk185236972"/>
    </w:p>
    <w:p w14:paraId="34D2EA2F" w14:textId="77777777" w:rsidR="00F72658" w:rsidRPr="00B9473F" w:rsidRDefault="00107DBB" w:rsidP="00EB3E4D">
      <w:pPr>
        <w:pStyle w:val="ListParagraph"/>
        <w:numPr>
          <w:ilvl w:val="0"/>
          <w:numId w:val="3"/>
        </w:numPr>
      </w:pPr>
      <w:bookmarkStart w:id="50" w:name="_Hlk237350731"/>
      <w:r w:rsidRPr="00107DBB">
        <w:rPr>
          <w:b/>
          <w:bCs/>
        </w:rPr>
        <w:t>Short-term Impacts (short-term)</w:t>
      </w:r>
      <w:r w:rsidRPr="00107DBB">
        <w:rPr>
          <w:b/>
        </w:rPr>
        <w:t xml:space="preserve">: </w:t>
      </w:r>
      <w:r w:rsidRPr="00107DBB">
        <w:rPr>
          <w:bCs/>
        </w:rPr>
        <w:t>These are impacts to the environment</w:t>
      </w:r>
      <w:r>
        <w:rPr>
          <w:bCs/>
        </w:rPr>
        <w:t xml:space="preserve"> during </w:t>
      </w:r>
      <w:r w:rsidR="00B21071" w:rsidRPr="00B21071">
        <w:rPr>
          <w:bCs/>
        </w:rPr>
        <w:t>the active land application period and shortly thereafter</w:t>
      </w:r>
      <w:r>
        <w:rPr>
          <w:bCs/>
        </w:rPr>
        <w:t>.</w:t>
      </w:r>
      <w:r w:rsidRPr="00107DBB">
        <w:rPr>
          <w:b/>
        </w:rPr>
        <w:t xml:space="preserve"> </w:t>
      </w:r>
    </w:p>
    <w:p w14:paraId="3A5BC626" w14:textId="77777777" w:rsidR="00B9473F" w:rsidRPr="00F72658" w:rsidRDefault="00B9473F" w:rsidP="00B9473F">
      <w:pPr>
        <w:pStyle w:val="ListParagraph"/>
        <w:ind w:left="1800" w:firstLine="0"/>
      </w:pPr>
    </w:p>
    <w:bookmarkEnd w:id="50"/>
    <w:p w14:paraId="5104E2D8" w14:textId="7185CB3D" w:rsidR="00107DBB" w:rsidRDefault="00107DBB" w:rsidP="00EB3E4D">
      <w:pPr>
        <w:pStyle w:val="ListParagraph"/>
        <w:numPr>
          <w:ilvl w:val="0"/>
          <w:numId w:val="3"/>
        </w:numPr>
      </w:pPr>
      <w:r w:rsidRPr="00107DBB">
        <w:rPr>
          <w:b/>
          <w:bCs/>
        </w:rPr>
        <w:t>Long-term Impacts (long-term)</w:t>
      </w:r>
      <w:r w:rsidRPr="00107DBB">
        <w:t>: These are impacts to the environment that may occur or remain beyond</w:t>
      </w:r>
      <w:r>
        <w:t xml:space="preserve"> </w:t>
      </w:r>
      <w:r w:rsidR="00B21071" w:rsidRPr="00B21071">
        <w:t>the active land application period</w:t>
      </w:r>
      <w:r>
        <w:t>.</w:t>
      </w:r>
    </w:p>
    <w:p w14:paraId="4D0E6D47" w14:textId="77777777" w:rsidR="00EB3E4D" w:rsidRPr="00B3043F" w:rsidRDefault="00EB3E4D" w:rsidP="00EB3E4D">
      <w:pPr>
        <w:pStyle w:val="ListParagraph"/>
        <w:ind w:left="720" w:firstLine="0"/>
      </w:pPr>
    </w:p>
    <w:p w14:paraId="37404A60" w14:textId="77777777" w:rsidR="00B3415D" w:rsidRDefault="00B3415D" w:rsidP="000D5E81">
      <w:pPr>
        <w:ind w:firstLine="720"/>
      </w:pPr>
      <w:r w:rsidRPr="00B3043F">
        <w:t>The intensity of the impacts is measured using the following:</w:t>
      </w:r>
    </w:p>
    <w:p w14:paraId="4800C5C7" w14:textId="77777777" w:rsidR="00EB3E4D" w:rsidRPr="00B3043F" w:rsidRDefault="00EB3E4D" w:rsidP="00EB3E4D"/>
    <w:p w14:paraId="3872235C" w14:textId="77777777" w:rsidR="00B3415D" w:rsidRDefault="00B3415D" w:rsidP="00EB3E4D">
      <w:pPr>
        <w:pStyle w:val="ListParagraph"/>
        <w:numPr>
          <w:ilvl w:val="0"/>
          <w:numId w:val="5"/>
        </w:numPr>
      </w:pPr>
      <w:r w:rsidRPr="00EB3E4D">
        <w:rPr>
          <w:b/>
        </w:rPr>
        <w:t>No impact</w:t>
      </w:r>
      <w:r w:rsidRPr="00B3043F">
        <w:t>: There would be no change from current conditions.</w:t>
      </w:r>
    </w:p>
    <w:p w14:paraId="742390B5" w14:textId="77777777" w:rsidR="00EB3E4D" w:rsidRPr="00B3043F" w:rsidRDefault="00EB3E4D" w:rsidP="00EB3E4D">
      <w:pPr>
        <w:pStyle w:val="ListParagraph"/>
        <w:ind w:left="720" w:firstLine="0"/>
      </w:pPr>
    </w:p>
    <w:p w14:paraId="0DC35C23" w14:textId="77777777" w:rsidR="00B3415D" w:rsidRDefault="00B3415D" w:rsidP="00EB3E4D">
      <w:pPr>
        <w:pStyle w:val="ListParagraph"/>
        <w:numPr>
          <w:ilvl w:val="0"/>
          <w:numId w:val="5"/>
        </w:numPr>
      </w:pPr>
      <w:r w:rsidRPr="00EB3E4D">
        <w:rPr>
          <w:b/>
        </w:rPr>
        <w:t>Negligible</w:t>
      </w:r>
      <w:r w:rsidRPr="00B3043F">
        <w:t>: An adverse or beneficial effect would occur but would be at the lowest levels of detection.</w:t>
      </w:r>
    </w:p>
    <w:p w14:paraId="4EDCF8DA" w14:textId="77777777" w:rsidR="00EB3E4D" w:rsidRPr="00B3043F" w:rsidRDefault="00EB3E4D" w:rsidP="00EB3E4D"/>
    <w:p w14:paraId="1AB26AC8" w14:textId="77777777" w:rsidR="00B3415D" w:rsidRDefault="00B3415D" w:rsidP="00EB3E4D">
      <w:pPr>
        <w:pStyle w:val="ListParagraph"/>
        <w:numPr>
          <w:ilvl w:val="0"/>
          <w:numId w:val="5"/>
        </w:numPr>
      </w:pPr>
      <w:r w:rsidRPr="00EB3E4D">
        <w:rPr>
          <w:b/>
        </w:rPr>
        <w:t>Minor</w:t>
      </w:r>
      <w:r w:rsidRPr="00B3043F">
        <w:t>: The effect would be noticeable but would be relatively small and would not affect the function or integrity of the resource.</w:t>
      </w:r>
    </w:p>
    <w:p w14:paraId="22997ED6" w14:textId="77777777" w:rsidR="00EB3E4D" w:rsidRPr="00B3043F" w:rsidRDefault="00EB3E4D" w:rsidP="00EB3E4D"/>
    <w:p w14:paraId="49B739BF" w14:textId="77777777" w:rsidR="00B3415D" w:rsidRDefault="00B3415D" w:rsidP="00EB3E4D">
      <w:pPr>
        <w:pStyle w:val="ListParagraph"/>
        <w:numPr>
          <w:ilvl w:val="0"/>
          <w:numId w:val="5"/>
        </w:numPr>
      </w:pPr>
      <w:r w:rsidRPr="00EB3E4D">
        <w:rPr>
          <w:b/>
        </w:rPr>
        <w:t>Moderate</w:t>
      </w:r>
      <w:r w:rsidRPr="00B3043F">
        <w:t>: The effect would be easily identifiable and would change the function or integrity of the resource.</w:t>
      </w:r>
    </w:p>
    <w:p w14:paraId="6314C763" w14:textId="77777777" w:rsidR="00EB3E4D" w:rsidRPr="00B3043F" w:rsidRDefault="00EB3E4D" w:rsidP="00EB3E4D"/>
    <w:p w14:paraId="152F2BFB" w14:textId="77777777" w:rsidR="00B3415D" w:rsidRPr="00B3043F" w:rsidRDefault="00B3415D" w:rsidP="00EB3E4D">
      <w:pPr>
        <w:pStyle w:val="ListParagraph"/>
        <w:numPr>
          <w:ilvl w:val="0"/>
          <w:numId w:val="5"/>
        </w:numPr>
      </w:pPr>
      <w:r w:rsidRPr="00EB3E4D">
        <w:rPr>
          <w:b/>
        </w:rPr>
        <w:t>Major</w:t>
      </w:r>
      <w:r w:rsidRPr="00B3043F">
        <w:t>: The effect would alter the resource.</w:t>
      </w:r>
      <w:bookmarkEnd w:id="48"/>
    </w:p>
    <w:p w14:paraId="1BC1246E" w14:textId="7123025D" w:rsidR="0043266E" w:rsidRDefault="0043266E">
      <w:pPr>
        <w:widowControl/>
        <w:autoSpaceDE/>
        <w:autoSpaceDN/>
        <w:spacing w:after="160" w:line="259" w:lineRule="auto"/>
        <w:jc w:val="left"/>
        <w:rPr>
          <w:rFonts w:ascii="Calibri" w:eastAsiaTheme="majorEastAsia" w:hAnsi="Calibri" w:cstheme="majorBidi"/>
          <w:b/>
          <w:bCs/>
          <w:color w:val="000000" w:themeColor="text1"/>
          <w:sz w:val="28"/>
          <w:szCs w:val="24"/>
        </w:rPr>
      </w:pPr>
      <w:bookmarkStart w:id="51" w:name="_Toc63946617"/>
      <w:bookmarkStart w:id="52" w:name="_Toc138411192"/>
      <w:bookmarkStart w:id="53" w:name="_Toc138411334"/>
      <w:bookmarkStart w:id="54" w:name="_Toc196305907"/>
      <w:bookmarkStart w:id="55" w:name="_Hlk26531189"/>
      <w:bookmarkEnd w:id="49"/>
      <w:r>
        <w:br w:type="page"/>
      </w:r>
    </w:p>
    <w:p w14:paraId="671E9B73" w14:textId="77777777" w:rsidR="00A111A5" w:rsidRDefault="00A111A5" w:rsidP="00756D6D">
      <w:pPr>
        <w:pStyle w:val="Heading3"/>
      </w:pPr>
    </w:p>
    <w:p w14:paraId="4DB6FC9F" w14:textId="6BE20C1C" w:rsidR="00B3415D" w:rsidRPr="001C4A87" w:rsidRDefault="00A111A5" w:rsidP="001C4A87">
      <w:pPr>
        <w:pStyle w:val="Heading3"/>
      </w:pPr>
      <w:r w:rsidRPr="000D5E81">
        <w:t xml:space="preserve"> </w:t>
      </w:r>
      <w:r w:rsidR="001C4A87">
        <w:tab/>
      </w:r>
      <w:bookmarkStart w:id="56" w:name="_Toc237351275"/>
      <w:r w:rsidR="001C4A87">
        <w:t>2.1</w:t>
      </w:r>
      <w:r w:rsidR="001C4A87">
        <w:tab/>
      </w:r>
      <w:r w:rsidR="00647288" w:rsidRPr="001C4A87">
        <w:t>Geology and Soil Quality</w:t>
      </w:r>
      <w:r w:rsidR="00B3415D" w:rsidRPr="001C4A87">
        <w:t xml:space="preserve">, </w:t>
      </w:r>
      <w:r w:rsidR="00647288" w:rsidRPr="001C4A87">
        <w:t>Stability</w:t>
      </w:r>
      <w:r w:rsidR="00B3415D" w:rsidRPr="001C4A87">
        <w:t xml:space="preserve"> </w:t>
      </w:r>
      <w:bookmarkStart w:id="57" w:name="_Hlk80624903"/>
      <w:bookmarkEnd w:id="51"/>
      <w:bookmarkEnd w:id="52"/>
      <w:bookmarkEnd w:id="53"/>
      <w:r w:rsidR="00647288" w:rsidRPr="001C4A87">
        <w:t>and Moisture</w:t>
      </w:r>
      <w:bookmarkEnd w:id="54"/>
      <w:bookmarkEnd w:id="56"/>
    </w:p>
    <w:bookmarkEnd w:id="57"/>
    <w:p w14:paraId="16DEEEF3" w14:textId="40230385" w:rsidR="00875469" w:rsidRDefault="00875469" w:rsidP="00875469">
      <w:pPr>
        <w:pStyle w:val="ListParagraph"/>
        <w:ind w:left="1440" w:firstLine="0"/>
      </w:pPr>
      <w:r w:rsidRPr="00875469">
        <w:t>DEQ considers information from the application, aerial photography, topographic maps, the Montana Bureau of Mines and Geology, and the United States Department of Agriculture (USDA) Web Soils Survey to identify site-specific soil types, slopes, shallow bedrock, high groundwater, and any fragile, erosive, or unstable soil conditions that could affect SWTS performance or construction impacts.</w:t>
      </w:r>
    </w:p>
    <w:p w14:paraId="36966CB9" w14:textId="77777777" w:rsidR="00875469" w:rsidRDefault="00875469" w:rsidP="000D5E81">
      <w:pPr>
        <w:pStyle w:val="ListParagraph"/>
        <w:ind w:left="1440" w:firstLine="0"/>
      </w:pPr>
    </w:p>
    <w:p w14:paraId="000641B2" w14:textId="052797DA" w:rsidR="00B3415D" w:rsidRDefault="009D7AA9" w:rsidP="000D5E81">
      <w:pPr>
        <w:pStyle w:val="ListParagraph"/>
        <w:ind w:left="1440" w:firstLine="0"/>
      </w:pPr>
      <w:r>
        <w:t>The proposed site</w:t>
      </w:r>
      <w:r w:rsidR="00F8159B">
        <w:t xml:space="preserve"> is in the Shields River Valley</w:t>
      </w:r>
      <w:r w:rsidR="00A442D2">
        <w:t xml:space="preserve"> and</w:t>
      </w:r>
      <w:r w:rsidR="00F8159B">
        <w:t xml:space="preserve"> is</w:t>
      </w:r>
      <w:r w:rsidR="00901DD0">
        <w:t xml:space="preserve"> </w:t>
      </w:r>
      <w:r w:rsidR="006C4A6A">
        <w:t xml:space="preserve">approximately </w:t>
      </w:r>
      <w:r w:rsidR="00F8159B">
        <w:t>equidistant</w:t>
      </w:r>
      <w:r w:rsidR="005339AE">
        <w:t xml:space="preserve"> </w:t>
      </w:r>
      <w:r w:rsidR="00F8159B">
        <w:t>between the towns of Wilsall and Clyde Park</w:t>
      </w:r>
      <w:r w:rsidR="005A5DFF">
        <w:t xml:space="preserve">. The </w:t>
      </w:r>
      <w:r w:rsidR="006C4A6A">
        <w:t xml:space="preserve">surficial </w:t>
      </w:r>
      <w:r w:rsidR="005A5DFF">
        <w:t xml:space="preserve">geology of the </w:t>
      </w:r>
      <w:r w:rsidR="001E175A">
        <w:t xml:space="preserve">analysis </w:t>
      </w:r>
      <w:r w:rsidR="005A5DFF">
        <w:t>area consists of</w:t>
      </w:r>
      <w:r w:rsidR="00F8159B">
        <w:t xml:space="preserve"> Fort Union Formation sandstone</w:t>
      </w:r>
      <w:r w:rsidR="00FF30F0">
        <w:t xml:space="preserve">. </w:t>
      </w:r>
      <w:r w:rsidR="00880281">
        <w:t xml:space="preserve">The </w:t>
      </w:r>
      <w:r w:rsidR="001E175A">
        <w:t xml:space="preserve">proposed </w:t>
      </w:r>
      <w:r w:rsidR="00880281">
        <w:t>s</w:t>
      </w:r>
      <w:r w:rsidR="00901DD0">
        <w:t xml:space="preserve">ite is entirely </w:t>
      </w:r>
      <w:r w:rsidR="002A7D2E">
        <w:t>within</w:t>
      </w:r>
      <w:r w:rsidR="00901DD0">
        <w:t xml:space="preserve"> </w:t>
      </w:r>
      <w:r w:rsidR="00F8159B">
        <w:t>Cabba-Bacbuster-Doney Complex soils</w:t>
      </w:r>
      <w:r w:rsidR="00901DD0">
        <w:t xml:space="preserve">. </w:t>
      </w:r>
    </w:p>
    <w:p w14:paraId="6059C676" w14:textId="77777777" w:rsidR="002A287E" w:rsidRDefault="002A287E" w:rsidP="000D5E81">
      <w:pPr>
        <w:pStyle w:val="ListParagraph"/>
        <w:ind w:left="1440" w:firstLine="0"/>
      </w:pPr>
    </w:p>
    <w:p w14:paraId="70BF2AAB" w14:textId="0AAF28A4" w:rsidR="002A287E" w:rsidRPr="00335BEB" w:rsidRDefault="002A287E" w:rsidP="000D5E81">
      <w:pPr>
        <w:pStyle w:val="ListParagraph"/>
        <w:ind w:left="1440" w:firstLine="0"/>
      </w:pPr>
      <w:r w:rsidRPr="00CA41EC">
        <w:rPr>
          <w:rFonts w:cstheme="minorHAnsi"/>
          <w:bCs/>
        </w:rPr>
        <w:t>The applicant</w:t>
      </w:r>
      <w:r>
        <w:rPr>
          <w:rFonts w:cstheme="minorHAnsi"/>
          <w:bCs/>
        </w:rPr>
        <w:t xml:space="preserve"> would be required</w:t>
      </w:r>
      <w:r w:rsidRPr="00CA41EC">
        <w:rPr>
          <w:rFonts w:cstheme="minorHAnsi"/>
          <w:bCs/>
        </w:rPr>
        <w:t xml:space="preserve"> to </w:t>
      </w:r>
      <w:r>
        <w:rPr>
          <w:rFonts w:cstheme="minorHAnsi"/>
          <w:bCs/>
        </w:rPr>
        <w:t xml:space="preserve">not apply </w:t>
      </w:r>
      <w:proofErr w:type="spellStart"/>
      <w:r>
        <w:rPr>
          <w:rFonts w:cstheme="minorHAnsi"/>
          <w:bCs/>
        </w:rPr>
        <w:t>pumpings</w:t>
      </w:r>
      <w:proofErr w:type="spellEnd"/>
      <w:r>
        <w:rPr>
          <w:rFonts w:cstheme="minorHAnsi"/>
          <w:bCs/>
        </w:rPr>
        <w:t xml:space="preserve"> on land with a greater than 6% slope per ARM 17.50.509 (6).</w:t>
      </w:r>
    </w:p>
    <w:p w14:paraId="0B130CA7" w14:textId="77777777" w:rsidR="00B3415D" w:rsidRPr="00335BEB" w:rsidRDefault="00B3415D" w:rsidP="00B3415D">
      <w:pPr>
        <w:ind w:left="360"/>
        <w:rPr>
          <w:rFonts w:cstheme="minorHAnsi"/>
        </w:rPr>
      </w:pPr>
    </w:p>
    <w:p w14:paraId="64BD07C3" w14:textId="06294A7E" w:rsidR="00B3415D" w:rsidRPr="00335BEB" w:rsidRDefault="00A111A5" w:rsidP="00B3415D">
      <w:pPr>
        <w:ind w:left="720"/>
        <w:rPr>
          <w:rFonts w:cstheme="minorHAnsi"/>
          <w:b/>
          <w:bCs/>
          <w:i/>
          <w:iCs/>
        </w:rPr>
      </w:pPr>
      <w:r>
        <w:rPr>
          <w:rFonts w:cstheme="minorHAnsi"/>
        </w:rPr>
        <w:tab/>
      </w:r>
      <w:bookmarkStart w:id="58" w:name="_Hlk138413849"/>
      <w:r w:rsidR="00B3415D" w:rsidRPr="00335BEB">
        <w:rPr>
          <w:rFonts w:cstheme="minorHAnsi"/>
          <w:b/>
          <w:bCs/>
          <w:i/>
          <w:iCs/>
        </w:rPr>
        <w:t>Direct Impacts</w:t>
      </w:r>
    </w:p>
    <w:p w14:paraId="1B79D598" w14:textId="49A54DE0" w:rsidR="00880281" w:rsidRDefault="00880281" w:rsidP="000D5E81">
      <w:pPr>
        <w:ind w:left="1440"/>
        <w:rPr>
          <w:rFonts w:cstheme="minorHAnsi"/>
        </w:rPr>
      </w:pPr>
      <w:bookmarkStart w:id="59" w:name="_Hlk26521092"/>
      <w:r>
        <w:rPr>
          <w:rFonts w:cstheme="minorHAnsi"/>
        </w:rPr>
        <w:t>No impacts to geology would be anticipated because of the</w:t>
      </w:r>
      <w:r w:rsidR="002C14AB">
        <w:rPr>
          <w:rFonts w:cstheme="minorHAnsi"/>
        </w:rPr>
        <w:t xml:space="preserve"> </w:t>
      </w:r>
      <w:r w:rsidR="000949BE">
        <w:rPr>
          <w:rFonts w:cstheme="minorHAnsi"/>
        </w:rPr>
        <w:t>proposed action</w:t>
      </w:r>
      <w:r>
        <w:rPr>
          <w:rFonts w:cstheme="minorHAnsi"/>
        </w:rPr>
        <w:t xml:space="preserve">. The geology of the area remains unaltered or unaffected by </w:t>
      </w:r>
      <w:r w:rsidR="002A287E">
        <w:rPr>
          <w:rFonts w:cstheme="minorHAnsi"/>
        </w:rPr>
        <w:t xml:space="preserve">current </w:t>
      </w:r>
      <w:r>
        <w:rPr>
          <w:rFonts w:cstheme="minorHAnsi"/>
        </w:rPr>
        <w:t xml:space="preserve">agriculture activities. A minor </w:t>
      </w:r>
      <w:r w:rsidR="005152E0">
        <w:rPr>
          <w:rFonts w:cstheme="minorHAnsi"/>
        </w:rPr>
        <w:t xml:space="preserve">beneficial </w:t>
      </w:r>
      <w:r>
        <w:rPr>
          <w:rFonts w:cstheme="minorHAnsi"/>
        </w:rPr>
        <w:t xml:space="preserve">impact to soils would be anticipated due to the additional moisture and nutrients from land septage application. </w:t>
      </w:r>
    </w:p>
    <w:p w14:paraId="71703A78" w14:textId="77777777" w:rsidR="00B9473F" w:rsidRPr="00335BEB" w:rsidRDefault="00B9473F" w:rsidP="000D5E81">
      <w:pPr>
        <w:ind w:left="1440"/>
        <w:rPr>
          <w:rFonts w:cstheme="minorHAnsi"/>
          <w:bCs/>
          <w:i/>
        </w:rPr>
      </w:pPr>
    </w:p>
    <w:p w14:paraId="18C7C157" w14:textId="77777777" w:rsidR="00B3415D" w:rsidRPr="00335BEB" w:rsidRDefault="00B3415D" w:rsidP="009243DA">
      <w:pPr>
        <w:ind w:left="1080" w:firstLine="360"/>
        <w:rPr>
          <w:rFonts w:cstheme="minorHAnsi"/>
        </w:rPr>
      </w:pPr>
      <w:r w:rsidRPr="00335BEB">
        <w:rPr>
          <w:rFonts w:cstheme="minorHAnsi"/>
          <w:b/>
          <w:i/>
        </w:rPr>
        <w:t>Secondary Impacts</w:t>
      </w:r>
    </w:p>
    <w:p w14:paraId="4250EFE3" w14:textId="1EA4DBAE" w:rsidR="00B3415D" w:rsidRDefault="00880281" w:rsidP="009243DA">
      <w:pPr>
        <w:ind w:left="1440"/>
        <w:rPr>
          <w:rFonts w:cstheme="minorHAnsi"/>
        </w:rPr>
      </w:pPr>
      <w:r>
        <w:rPr>
          <w:rFonts w:cstheme="minorHAnsi"/>
        </w:rPr>
        <w:t xml:space="preserve">No secondary impacts to geology </w:t>
      </w:r>
      <w:r w:rsidR="006C4A6A">
        <w:rPr>
          <w:rFonts w:cstheme="minorHAnsi"/>
        </w:rPr>
        <w:t xml:space="preserve">or soils </w:t>
      </w:r>
      <w:r>
        <w:rPr>
          <w:rFonts w:cstheme="minorHAnsi"/>
        </w:rPr>
        <w:t>would be expected because of the proposed</w:t>
      </w:r>
      <w:r w:rsidR="009243DA">
        <w:rPr>
          <w:rFonts w:cstheme="minorHAnsi"/>
        </w:rPr>
        <w:t xml:space="preserve"> </w:t>
      </w:r>
      <w:r>
        <w:rPr>
          <w:rFonts w:cstheme="minorHAnsi"/>
        </w:rPr>
        <w:t>action.</w:t>
      </w:r>
    </w:p>
    <w:p w14:paraId="623597B1" w14:textId="77777777" w:rsidR="00B9473F" w:rsidRPr="00335BEB" w:rsidRDefault="00B9473F" w:rsidP="009243DA">
      <w:pPr>
        <w:ind w:left="1440"/>
        <w:rPr>
          <w:rFonts w:cstheme="minorHAnsi"/>
          <w:bCs/>
          <w:i/>
        </w:rPr>
      </w:pPr>
    </w:p>
    <w:p w14:paraId="360FA3AB" w14:textId="77777777" w:rsidR="00B3415D" w:rsidRPr="00335BEB" w:rsidRDefault="00B3415D" w:rsidP="009243DA">
      <w:pPr>
        <w:ind w:left="1080" w:firstLine="360"/>
        <w:rPr>
          <w:rFonts w:cstheme="minorHAnsi"/>
        </w:rPr>
      </w:pPr>
      <w:r w:rsidRPr="00335BEB">
        <w:rPr>
          <w:rFonts w:cstheme="minorHAnsi"/>
          <w:b/>
          <w:i/>
        </w:rPr>
        <w:t>Cumulative Impacts</w:t>
      </w:r>
    </w:p>
    <w:bookmarkEnd w:id="58"/>
    <w:p w14:paraId="152B15F7" w14:textId="26C13597" w:rsidR="00880281" w:rsidRPr="00AD6763" w:rsidRDefault="00880281" w:rsidP="009243DA">
      <w:pPr>
        <w:ind w:left="1440"/>
        <w:rPr>
          <w:rFonts w:cstheme="minorHAnsi"/>
          <w:bCs/>
        </w:rPr>
      </w:pPr>
      <w:r w:rsidRPr="00AD6763">
        <w:rPr>
          <w:rFonts w:cstheme="minorHAnsi"/>
        </w:rPr>
        <w:t>No cumulative impacts</w:t>
      </w:r>
      <w:r>
        <w:rPr>
          <w:rFonts w:cstheme="minorHAnsi"/>
        </w:rPr>
        <w:t xml:space="preserve"> to geology</w:t>
      </w:r>
      <w:r w:rsidRPr="00AD6763">
        <w:rPr>
          <w:rFonts w:cstheme="minorHAnsi"/>
        </w:rPr>
        <w:t xml:space="preserve"> </w:t>
      </w:r>
      <w:r w:rsidR="006C4A6A">
        <w:rPr>
          <w:rFonts w:cstheme="minorHAnsi"/>
        </w:rPr>
        <w:t xml:space="preserve">or soils </w:t>
      </w:r>
      <w:r>
        <w:rPr>
          <w:rFonts w:cstheme="minorHAnsi"/>
        </w:rPr>
        <w:t xml:space="preserve">would be </w:t>
      </w:r>
      <w:r w:rsidRPr="00AD6763">
        <w:rPr>
          <w:rFonts w:cstheme="minorHAnsi"/>
        </w:rPr>
        <w:t>expected</w:t>
      </w:r>
      <w:r>
        <w:rPr>
          <w:rFonts w:cstheme="minorHAnsi"/>
        </w:rPr>
        <w:t xml:space="preserve"> because of the proposed action</w:t>
      </w:r>
      <w:r w:rsidRPr="00AD6763">
        <w:rPr>
          <w:rFonts w:cstheme="minorHAnsi"/>
        </w:rPr>
        <w:t>.</w:t>
      </w:r>
    </w:p>
    <w:p w14:paraId="47301104" w14:textId="77777777" w:rsidR="00B3415D" w:rsidRPr="00335BEB" w:rsidRDefault="00B3415D" w:rsidP="00B3415D">
      <w:pPr>
        <w:ind w:left="720"/>
        <w:rPr>
          <w:rFonts w:cstheme="minorHAnsi"/>
          <w:iCs/>
        </w:rPr>
      </w:pPr>
    </w:p>
    <w:p w14:paraId="1A099D39" w14:textId="5B30709F" w:rsidR="00B3415D" w:rsidRPr="001C4A87" w:rsidRDefault="00A111A5" w:rsidP="000D5E81">
      <w:pPr>
        <w:pStyle w:val="Heading3"/>
        <w:ind w:firstLine="720"/>
      </w:pPr>
      <w:bookmarkStart w:id="60" w:name="_Toc63946618"/>
      <w:bookmarkStart w:id="61" w:name="_Toc138411193"/>
      <w:bookmarkStart w:id="62" w:name="_Toc138411335"/>
      <w:bookmarkStart w:id="63" w:name="_Toc196305908"/>
      <w:bookmarkEnd w:id="59"/>
      <w:r w:rsidRPr="000D5E81">
        <w:t xml:space="preserve"> </w:t>
      </w:r>
      <w:bookmarkStart w:id="64" w:name="_Toc237351276"/>
      <w:r w:rsidR="001C4A87">
        <w:t>2.2</w:t>
      </w:r>
      <w:r w:rsidR="001C4A87">
        <w:tab/>
      </w:r>
      <w:r w:rsidR="00954CC5" w:rsidRPr="001C4A87">
        <w:t>Water Quality</w:t>
      </w:r>
      <w:r w:rsidR="00B3415D" w:rsidRPr="001C4A87">
        <w:t xml:space="preserve">, </w:t>
      </w:r>
      <w:r w:rsidR="00954CC5" w:rsidRPr="001C4A87">
        <w:t>Quantity</w:t>
      </w:r>
      <w:r w:rsidR="00B3415D" w:rsidRPr="001C4A87">
        <w:t xml:space="preserve">, </w:t>
      </w:r>
      <w:bookmarkEnd w:id="60"/>
      <w:bookmarkEnd w:id="61"/>
      <w:bookmarkEnd w:id="62"/>
      <w:r w:rsidR="00954CC5" w:rsidRPr="001C4A87">
        <w:t>And Distribution</w:t>
      </w:r>
      <w:bookmarkEnd w:id="63"/>
      <w:bookmarkEnd w:id="64"/>
    </w:p>
    <w:p w14:paraId="068B46C9" w14:textId="77E5FCDF" w:rsidR="00831D61" w:rsidRDefault="00DD5FAC" w:rsidP="000D5E81">
      <w:pPr>
        <w:pStyle w:val="ListParagraph"/>
        <w:ind w:left="1440" w:firstLine="0"/>
        <w:rPr>
          <w:rFonts w:ascii="Calibri" w:hAnsi="Calibri" w:cs="Calibri"/>
        </w:rPr>
      </w:pPr>
      <w:r w:rsidRPr="00520EC0">
        <w:rPr>
          <w:rFonts w:ascii="Calibri" w:hAnsi="Calibri" w:cs="Calibri"/>
        </w:rPr>
        <w:t xml:space="preserve">Precipitation in the area has an annual accumulation of approximately </w:t>
      </w:r>
      <w:r w:rsidR="00204309">
        <w:rPr>
          <w:rFonts w:ascii="Calibri" w:hAnsi="Calibri" w:cs="Calibri"/>
        </w:rPr>
        <w:t>13.</w:t>
      </w:r>
      <w:r w:rsidR="00F8159B">
        <w:rPr>
          <w:rFonts w:ascii="Calibri" w:hAnsi="Calibri" w:cs="Calibri"/>
        </w:rPr>
        <w:t>8</w:t>
      </w:r>
      <w:r w:rsidRPr="00520EC0">
        <w:rPr>
          <w:rFonts w:ascii="Calibri" w:hAnsi="Calibri" w:cs="Calibri"/>
        </w:rPr>
        <w:t xml:space="preserve"> inches (</w:t>
      </w:r>
      <w:hyperlink r:id="rId16" w:history="1">
        <w:r w:rsidR="00204309">
          <w:rPr>
            <w:rStyle w:val="Hyperlink"/>
            <w:rFonts w:ascii="Calibri" w:hAnsi="Calibri" w:cs="Calibri"/>
          </w:rPr>
          <w:t>USDA National Resource Conservation Service</w:t>
        </w:r>
      </w:hyperlink>
      <w:r w:rsidR="00204309">
        <w:rPr>
          <w:rFonts w:ascii="Calibri" w:hAnsi="Calibri" w:cs="Calibri"/>
        </w:rPr>
        <w:t>)</w:t>
      </w:r>
      <w:r w:rsidR="00A64F8A">
        <w:rPr>
          <w:rFonts w:ascii="Calibri" w:hAnsi="Calibri" w:cs="Calibri"/>
        </w:rPr>
        <w:t>.</w:t>
      </w:r>
      <w:r w:rsidRPr="00520EC0">
        <w:rPr>
          <w:rFonts w:ascii="Calibri" w:hAnsi="Calibri" w:cs="Calibri"/>
        </w:rPr>
        <w:t xml:space="preserve"> The site </w:t>
      </w:r>
      <w:r w:rsidR="0053615B">
        <w:rPr>
          <w:rFonts w:ascii="Calibri" w:hAnsi="Calibri" w:cs="Calibri"/>
        </w:rPr>
        <w:t xml:space="preserve">has a slope of </w:t>
      </w:r>
      <w:r w:rsidR="00F8159B">
        <w:rPr>
          <w:rFonts w:ascii="Calibri" w:hAnsi="Calibri" w:cs="Calibri"/>
        </w:rPr>
        <w:t>less than 6% where land application would occur</w:t>
      </w:r>
      <w:r w:rsidR="0053615B">
        <w:rPr>
          <w:rFonts w:ascii="Calibri" w:hAnsi="Calibri" w:cs="Calibri"/>
        </w:rPr>
        <w:t xml:space="preserve"> which means </w:t>
      </w:r>
      <w:r w:rsidR="007F16B2">
        <w:rPr>
          <w:rFonts w:ascii="Calibri" w:hAnsi="Calibri" w:cs="Calibri"/>
        </w:rPr>
        <w:t xml:space="preserve">it is likely that </w:t>
      </w:r>
      <w:r w:rsidR="0053615B">
        <w:rPr>
          <w:rFonts w:ascii="Calibri" w:hAnsi="Calibri" w:cs="Calibri"/>
        </w:rPr>
        <w:t>no runoff w</w:t>
      </w:r>
      <w:r w:rsidR="007F16B2">
        <w:rPr>
          <w:rFonts w:ascii="Calibri" w:hAnsi="Calibri" w:cs="Calibri"/>
        </w:rPr>
        <w:t>ould</w:t>
      </w:r>
      <w:r w:rsidR="0053615B">
        <w:rPr>
          <w:rFonts w:ascii="Calibri" w:hAnsi="Calibri" w:cs="Calibri"/>
        </w:rPr>
        <w:t xml:space="preserve"> </w:t>
      </w:r>
      <w:r w:rsidR="00B9473F">
        <w:rPr>
          <w:rFonts w:ascii="Calibri" w:hAnsi="Calibri" w:cs="Calibri"/>
        </w:rPr>
        <w:t>occur,</w:t>
      </w:r>
      <w:r w:rsidR="009D03A4">
        <w:rPr>
          <w:rFonts w:ascii="Calibri" w:hAnsi="Calibri" w:cs="Calibri"/>
        </w:rPr>
        <w:t xml:space="preserve"> and all would absorb into the </w:t>
      </w:r>
      <w:r w:rsidR="00481D44">
        <w:rPr>
          <w:rFonts w:ascii="Calibri" w:hAnsi="Calibri" w:cs="Calibri"/>
        </w:rPr>
        <w:t>soil</w:t>
      </w:r>
      <w:r w:rsidR="00831D61">
        <w:rPr>
          <w:rFonts w:ascii="Calibri" w:hAnsi="Calibri" w:cs="Calibri"/>
        </w:rPr>
        <w:t>.</w:t>
      </w:r>
      <w:r w:rsidRPr="00520EC0">
        <w:rPr>
          <w:rFonts w:ascii="Calibri" w:hAnsi="Calibri" w:cs="Calibri"/>
        </w:rPr>
        <w:t xml:space="preserve"> </w:t>
      </w:r>
      <w:r w:rsidR="002F79DD">
        <w:rPr>
          <w:rFonts w:ascii="Calibri" w:hAnsi="Calibri" w:cs="Calibri"/>
        </w:rPr>
        <w:t>Additionally, t</w:t>
      </w:r>
      <w:r w:rsidR="00831D61">
        <w:rPr>
          <w:rFonts w:ascii="Calibri" w:hAnsi="Calibri" w:cs="Calibri"/>
        </w:rPr>
        <w:t xml:space="preserve">he proposed site </w:t>
      </w:r>
      <w:r w:rsidR="002F79DD">
        <w:rPr>
          <w:rFonts w:ascii="Calibri" w:hAnsi="Calibri" w:cs="Calibri"/>
        </w:rPr>
        <w:t>would be</w:t>
      </w:r>
      <w:r w:rsidRPr="00520EC0">
        <w:rPr>
          <w:rFonts w:ascii="Calibri" w:hAnsi="Calibri" w:cs="Calibri"/>
        </w:rPr>
        <w:t xml:space="preserve"> located outside the 100-year floodplain. </w:t>
      </w:r>
    </w:p>
    <w:p w14:paraId="0F4939AF" w14:textId="77777777" w:rsidR="00831D61" w:rsidRDefault="00831D61" w:rsidP="000D5E81">
      <w:pPr>
        <w:pStyle w:val="ListParagraph"/>
        <w:ind w:left="1440" w:firstLine="0"/>
        <w:rPr>
          <w:rFonts w:ascii="Calibri" w:hAnsi="Calibri" w:cs="Calibri"/>
        </w:rPr>
      </w:pPr>
    </w:p>
    <w:p w14:paraId="30A430D0" w14:textId="4C82FD01" w:rsidR="007678E8" w:rsidRDefault="00DD5FAC" w:rsidP="000D5E81">
      <w:pPr>
        <w:pStyle w:val="ListParagraph"/>
        <w:ind w:left="1440" w:firstLine="0"/>
        <w:rPr>
          <w:rFonts w:ascii="Calibri" w:hAnsi="Calibri" w:cs="Calibri"/>
        </w:rPr>
      </w:pPr>
      <w:r w:rsidRPr="00520EC0">
        <w:rPr>
          <w:rFonts w:ascii="Calibri" w:hAnsi="Calibri" w:cs="Calibri"/>
        </w:rPr>
        <w:t>Primary surface water bodies are located more than 150 f</w:t>
      </w:r>
      <w:r w:rsidR="00CC5517">
        <w:rPr>
          <w:rFonts w:ascii="Calibri" w:hAnsi="Calibri" w:cs="Calibri"/>
        </w:rPr>
        <w:t>ee</w:t>
      </w:r>
      <w:r w:rsidRPr="00520EC0">
        <w:rPr>
          <w:rFonts w:ascii="Calibri" w:hAnsi="Calibri" w:cs="Calibri"/>
        </w:rPr>
        <w:t>t away from the proposed location. Drinking water sources are also located greater than 100 f</w:t>
      </w:r>
      <w:r w:rsidR="00CC5517">
        <w:rPr>
          <w:rFonts w:ascii="Calibri" w:hAnsi="Calibri" w:cs="Calibri"/>
        </w:rPr>
        <w:t>ee</w:t>
      </w:r>
      <w:r w:rsidRPr="00520EC0">
        <w:rPr>
          <w:rFonts w:ascii="Calibri" w:hAnsi="Calibri" w:cs="Calibri"/>
        </w:rPr>
        <w:t xml:space="preserve">t from the proposed </w:t>
      </w:r>
      <w:r w:rsidR="00136374">
        <w:rPr>
          <w:rFonts w:ascii="Calibri" w:hAnsi="Calibri" w:cs="Calibri"/>
        </w:rPr>
        <w:t>disposal</w:t>
      </w:r>
      <w:r w:rsidRPr="00520EC0">
        <w:rPr>
          <w:rFonts w:ascii="Calibri" w:hAnsi="Calibri" w:cs="Calibri"/>
        </w:rPr>
        <w:t xml:space="preserve"> location. Depth to groundwater in the area ranged between </w:t>
      </w:r>
      <w:r w:rsidR="00F63CDC">
        <w:rPr>
          <w:rFonts w:ascii="Calibri" w:hAnsi="Calibri" w:cs="Calibri"/>
        </w:rPr>
        <w:t>20</w:t>
      </w:r>
      <w:r w:rsidR="001C61F3">
        <w:rPr>
          <w:rFonts w:ascii="Calibri" w:hAnsi="Calibri" w:cs="Calibri"/>
        </w:rPr>
        <w:t xml:space="preserve"> </w:t>
      </w:r>
      <w:r w:rsidRPr="00520EC0">
        <w:rPr>
          <w:rFonts w:ascii="Calibri" w:hAnsi="Calibri" w:cs="Calibri"/>
        </w:rPr>
        <w:t>f</w:t>
      </w:r>
      <w:r w:rsidR="00CC5517">
        <w:rPr>
          <w:rFonts w:ascii="Calibri" w:hAnsi="Calibri" w:cs="Calibri"/>
        </w:rPr>
        <w:t>ee</w:t>
      </w:r>
      <w:r w:rsidRPr="00520EC0">
        <w:rPr>
          <w:rFonts w:ascii="Calibri" w:hAnsi="Calibri" w:cs="Calibri"/>
        </w:rPr>
        <w:t xml:space="preserve">t to </w:t>
      </w:r>
      <w:r w:rsidR="00F63CDC">
        <w:rPr>
          <w:rFonts w:ascii="Calibri" w:hAnsi="Calibri" w:cs="Calibri"/>
        </w:rPr>
        <w:t>65</w:t>
      </w:r>
      <w:r w:rsidR="00CC5517">
        <w:rPr>
          <w:rFonts w:ascii="Calibri" w:hAnsi="Calibri" w:cs="Calibri"/>
        </w:rPr>
        <w:t xml:space="preserve"> </w:t>
      </w:r>
      <w:r w:rsidRPr="00520EC0">
        <w:rPr>
          <w:rFonts w:ascii="Calibri" w:hAnsi="Calibri" w:cs="Calibri"/>
        </w:rPr>
        <w:t>f</w:t>
      </w:r>
      <w:r w:rsidR="00CC5517">
        <w:rPr>
          <w:rFonts w:ascii="Calibri" w:hAnsi="Calibri" w:cs="Calibri"/>
        </w:rPr>
        <w:t>ee</w:t>
      </w:r>
      <w:r w:rsidRPr="00520EC0">
        <w:rPr>
          <w:rFonts w:ascii="Calibri" w:hAnsi="Calibri" w:cs="Calibri"/>
        </w:rPr>
        <w:t xml:space="preserve">t below ground surface according to </w:t>
      </w:r>
      <w:r w:rsidR="00974B6F">
        <w:rPr>
          <w:rFonts w:ascii="Calibri" w:hAnsi="Calibri" w:cs="Calibri"/>
        </w:rPr>
        <w:t>the closest</w:t>
      </w:r>
      <w:r w:rsidR="00C17120">
        <w:rPr>
          <w:rFonts w:ascii="Calibri" w:hAnsi="Calibri" w:cs="Calibri"/>
        </w:rPr>
        <w:t xml:space="preserve"> </w:t>
      </w:r>
      <w:r w:rsidR="005152E0">
        <w:rPr>
          <w:rFonts w:ascii="Calibri" w:hAnsi="Calibri" w:cs="Calibri"/>
        </w:rPr>
        <w:t xml:space="preserve">groundwater </w:t>
      </w:r>
      <w:r w:rsidR="00C17120">
        <w:rPr>
          <w:rFonts w:ascii="Calibri" w:hAnsi="Calibri" w:cs="Calibri"/>
        </w:rPr>
        <w:t xml:space="preserve">wells mapped by </w:t>
      </w:r>
      <w:r w:rsidRPr="00520EC0">
        <w:rPr>
          <w:rFonts w:ascii="Calibri" w:hAnsi="Calibri" w:cs="Calibri"/>
        </w:rPr>
        <w:t xml:space="preserve">the Groundwater </w:t>
      </w:r>
      <w:r w:rsidR="00364831">
        <w:rPr>
          <w:rFonts w:ascii="Calibri" w:hAnsi="Calibri" w:cs="Calibri"/>
        </w:rPr>
        <w:t>Information Center</w:t>
      </w:r>
      <w:r w:rsidRPr="00520EC0">
        <w:rPr>
          <w:rFonts w:ascii="Calibri" w:hAnsi="Calibri" w:cs="Calibri"/>
        </w:rPr>
        <w:t xml:space="preserve"> (</w:t>
      </w:r>
      <w:hyperlink r:id="rId17" w:history="1">
        <w:r w:rsidRPr="00520EC0">
          <w:rPr>
            <w:rStyle w:val="Hyperlink"/>
            <w:rFonts w:ascii="Calibri" w:hAnsi="Calibri" w:cs="Calibri"/>
          </w:rPr>
          <w:t>GWIC</w:t>
        </w:r>
      </w:hyperlink>
      <w:r w:rsidRPr="00520EC0">
        <w:rPr>
          <w:rFonts w:ascii="Calibri" w:hAnsi="Calibri" w:cs="Calibri"/>
        </w:rPr>
        <w:t xml:space="preserve">). </w:t>
      </w:r>
      <w:r w:rsidR="00974B6F">
        <w:rPr>
          <w:rFonts w:ascii="Calibri" w:hAnsi="Calibri" w:cs="Calibri"/>
        </w:rPr>
        <w:t xml:space="preserve">The </w:t>
      </w:r>
      <w:r w:rsidR="00335A9B">
        <w:rPr>
          <w:rFonts w:ascii="Calibri" w:hAnsi="Calibri" w:cs="Calibri"/>
        </w:rPr>
        <w:t>closest well to the proposed application site ha</w:t>
      </w:r>
      <w:r w:rsidR="005152E0">
        <w:rPr>
          <w:rFonts w:ascii="Calibri" w:hAnsi="Calibri" w:cs="Calibri"/>
        </w:rPr>
        <w:t>d</w:t>
      </w:r>
      <w:r w:rsidR="00335A9B">
        <w:rPr>
          <w:rFonts w:ascii="Calibri" w:hAnsi="Calibri" w:cs="Calibri"/>
        </w:rPr>
        <w:t xml:space="preserve"> a </w:t>
      </w:r>
      <w:r w:rsidR="005152E0">
        <w:rPr>
          <w:rFonts w:ascii="Calibri" w:hAnsi="Calibri" w:cs="Calibri"/>
        </w:rPr>
        <w:t>depth-to-water</w:t>
      </w:r>
      <w:r w:rsidR="00831D61">
        <w:rPr>
          <w:rFonts w:ascii="Calibri" w:hAnsi="Calibri" w:cs="Calibri"/>
        </w:rPr>
        <w:t xml:space="preserve"> </w:t>
      </w:r>
      <w:r w:rsidR="00335A9B">
        <w:rPr>
          <w:rFonts w:ascii="Calibri" w:hAnsi="Calibri" w:cs="Calibri"/>
        </w:rPr>
        <w:t xml:space="preserve">of </w:t>
      </w:r>
      <w:r w:rsidR="00F63CDC">
        <w:rPr>
          <w:rFonts w:ascii="Calibri" w:hAnsi="Calibri" w:cs="Calibri"/>
        </w:rPr>
        <w:t>31</w:t>
      </w:r>
      <w:r w:rsidR="00335A9B">
        <w:rPr>
          <w:rFonts w:ascii="Calibri" w:hAnsi="Calibri" w:cs="Calibri"/>
        </w:rPr>
        <w:t xml:space="preserve"> feet</w:t>
      </w:r>
      <w:r w:rsidR="005152E0">
        <w:rPr>
          <w:rFonts w:ascii="Calibri" w:hAnsi="Calibri" w:cs="Calibri"/>
        </w:rPr>
        <w:t xml:space="preserve"> at the time of drilling.</w:t>
      </w:r>
      <w:r w:rsidR="00974B6F">
        <w:rPr>
          <w:rFonts w:ascii="Calibri" w:hAnsi="Calibri" w:cs="Calibri"/>
        </w:rPr>
        <w:t xml:space="preserve"> </w:t>
      </w:r>
    </w:p>
    <w:p w14:paraId="79D90EC6" w14:textId="77777777" w:rsidR="009D03A4" w:rsidRDefault="009D03A4" w:rsidP="000D5E81">
      <w:pPr>
        <w:pStyle w:val="ListParagraph"/>
        <w:ind w:left="1440" w:firstLine="0"/>
        <w:rPr>
          <w:rFonts w:ascii="Calibri" w:hAnsi="Calibri" w:cs="Calibri"/>
        </w:rPr>
      </w:pPr>
    </w:p>
    <w:p w14:paraId="2746708E" w14:textId="5830E3CE" w:rsidR="00DD5FAC" w:rsidRPr="00520EC0" w:rsidRDefault="00DD5FAC" w:rsidP="000D5E81">
      <w:pPr>
        <w:pStyle w:val="ListParagraph"/>
        <w:ind w:left="1440" w:firstLine="0"/>
        <w:rPr>
          <w:rFonts w:ascii="Calibri" w:hAnsi="Calibri" w:cs="Calibri"/>
        </w:rPr>
      </w:pPr>
      <w:r w:rsidRPr="00520EC0">
        <w:rPr>
          <w:rFonts w:ascii="Calibri" w:hAnsi="Calibri" w:cs="Calibri"/>
        </w:rPr>
        <w:t xml:space="preserve">The proposed location does not contain any areas designated as wetland habitat by the United States Fish and Wildlife Services </w:t>
      </w:r>
      <w:r w:rsidR="003C51F5">
        <w:rPr>
          <w:rFonts w:ascii="Calibri" w:hAnsi="Calibri" w:cs="Calibri"/>
        </w:rPr>
        <w:t xml:space="preserve">(USFWS) </w:t>
      </w:r>
      <w:r>
        <w:rPr>
          <w:rFonts w:ascii="Calibri" w:hAnsi="Calibri" w:cs="Calibri"/>
        </w:rPr>
        <w:t>(</w:t>
      </w:r>
      <w:hyperlink r:id="rId18" w:history="1">
        <w:r w:rsidR="003C51F5">
          <w:rPr>
            <w:rStyle w:val="Hyperlink"/>
            <w:rFonts w:ascii="Calibri" w:hAnsi="Calibri" w:cs="Calibri"/>
          </w:rPr>
          <w:t>Wetlands Map</w:t>
        </w:r>
      </w:hyperlink>
      <w:r w:rsidRPr="00520EC0">
        <w:rPr>
          <w:rFonts w:ascii="Calibri" w:hAnsi="Calibri" w:cs="Calibri"/>
        </w:rPr>
        <w:t xml:space="preserve">) or the Montana National Heritage Program </w:t>
      </w:r>
      <w:r w:rsidR="003C51F5">
        <w:rPr>
          <w:rFonts w:ascii="Calibri" w:hAnsi="Calibri" w:cs="Calibri"/>
        </w:rPr>
        <w:t xml:space="preserve">(MTNHP) </w:t>
      </w:r>
      <w:r w:rsidRPr="00520EC0">
        <w:rPr>
          <w:rFonts w:ascii="Calibri" w:hAnsi="Calibri" w:cs="Calibri"/>
        </w:rPr>
        <w:t>(</w:t>
      </w:r>
      <w:hyperlink r:id="rId19" w:history="1">
        <w:r w:rsidR="003C51F5">
          <w:rPr>
            <w:rStyle w:val="Hyperlink"/>
            <w:rFonts w:ascii="Calibri" w:hAnsi="Calibri" w:cs="Calibri"/>
          </w:rPr>
          <w:t>Map Viewer</w:t>
        </w:r>
      </w:hyperlink>
      <w:r w:rsidRPr="00520EC0">
        <w:rPr>
          <w:rFonts w:ascii="Calibri" w:hAnsi="Calibri" w:cs="Calibri"/>
        </w:rPr>
        <w:t xml:space="preserve">). </w:t>
      </w:r>
      <w:r w:rsidR="006732BE">
        <w:rPr>
          <w:rFonts w:ascii="Calibri" w:hAnsi="Calibri" w:cs="Calibri"/>
        </w:rPr>
        <w:t xml:space="preserve">The nearest intermittent stream is </w:t>
      </w:r>
      <w:r w:rsidR="008A6876">
        <w:rPr>
          <w:rFonts w:ascii="Calibri" w:hAnsi="Calibri" w:cs="Calibri"/>
        </w:rPr>
        <w:lastRenderedPageBreak/>
        <w:t xml:space="preserve">located </w:t>
      </w:r>
      <w:r w:rsidR="006732BE">
        <w:rPr>
          <w:rFonts w:ascii="Calibri" w:hAnsi="Calibri" w:cs="Calibri"/>
        </w:rPr>
        <w:t xml:space="preserve">approximately </w:t>
      </w:r>
      <w:r w:rsidR="00F63CDC">
        <w:rPr>
          <w:rFonts w:ascii="Calibri" w:hAnsi="Calibri" w:cs="Calibri"/>
        </w:rPr>
        <w:t>150</w:t>
      </w:r>
      <w:r w:rsidR="00885DEA">
        <w:rPr>
          <w:rFonts w:ascii="Calibri" w:hAnsi="Calibri" w:cs="Calibri"/>
        </w:rPr>
        <w:t xml:space="preserve"> feet </w:t>
      </w:r>
      <w:r w:rsidR="00F63CDC">
        <w:rPr>
          <w:rFonts w:ascii="Calibri" w:hAnsi="Calibri" w:cs="Calibri"/>
        </w:rPr>
        <w:t>east</w:t>
      </w:r>
      <w:r w:rsidR="008A6876">
        <w:rPr>
          <w:rFonts w:ascii="Calibri" w:hAnsi="Calibri" w:cs="Calibri"/>
        </w:rPr>
        <w:t xml:space="preserve"> of</w:t>
      </w:r>
      <w:r w:rsidR="006732BE">
        <w:rPr>
          <w:rFonts w:ascii="Calibri" w:hAnsi="Calibri" w:cs="Calibri"/>
        </w:rPr>
        <w:t xml:space="preserve"> the proposed site as mapped by the </w:t>
      </w:r>
      <w:r w:rsidR="003C51F5">
        <w:rPr>
          <w:rFonts w:ascii="Calibri" w:hAnsi="Calibri" w:cs="Calibri"/>
        </w:rPr>
        <w:t>US</w:t>
      </w:r>
      <w:r w:rsidR="005152E0">
        <w:rPr>
          <w:rFonts w:ascii="Calibri" w:hAnsi="Calibri" w:cs="Calibri"/>
        </w:rPr>
        <w:t>FWS</w:t>
      </w:r>
      <w:r w:rsidR="003C51F5">
        <w:rPr>
          <w:rFonts w:ascii="Calibri" w:hAnsi="Calibri" w:cs="Calibri"/>
        </w:rPr>
        <w:t xml:space="preserve"> National Wetlands Inventory Map</w:t>
      </w:r>
      <w:r w:rsidRPr="00520EC0">
        <w:rPr>
          <w:rFonts w:ascii="Calibri" w:hAnsi="Calibri" w:cs="Calibri"/>
        </w:rPr>
        <w:t xml:space="preserve">. </w:t>
      </w:r>
    </w:p>
    <w:p w14:paraId="68CBDACC" w14:textId="77777777" w:rsidR="00B3415D" w:rsidRPr="00335BEB" w:rsidRDefault="00B3415D" w:rsidP="00B3415D">
      <w:pPr>
        <w:ind w:left="360"/>
        <w:rPr>
          <w:rFonts w:cstheme="minorHAnsi"/>
        </w:rPr>
      </w:pPr>
    </w:p>
    <w:p w14:paraId="6F95B76C" w14:textId="77777777" w:rsidR="00B3415D" w:rsidRPr="00335BEB" w:rsidRDefault="00B3415D" w:rsidP="000D5E81">
      <w:pPr>
        <w:ind w:left="720" w:firstLine="720"/>
        <w:rPr>
          <w:rFonts w:cstheme="minorHAnsi"/>
          <w:b/>
          <w:bCs/>
          <w:i/>
          <w:iCs/>
        </w:rPr>
      </w:pPr>
      <w:r w:rsidRPr="00335BEB">
        <w:rPr>
          <w:rFonts w:cstheme="minorHAnsi"/>
          <w:b/>
          <w:bCs/>
          <w:i/>
          <w:iCs/>
        </w:rPr>
        <w:t>Direct Impacts</w:t>
      </w:r>
    </w:p>
    <w:p w14:paraId="039D5F8A" w14:textId="11828DD9" w:rsidR="00DD5FAC" w:rsidRDefault="00DD5FAC" w:rsidP="000D5E81">
      <w:pPr>
        <w:ind w:left="1440"/>
        <w:rPr>
          <w:rFonts w:ascii="Calibri" w:hAnsi="Calibri" w:cs="Calibri"/>
        </w:rPr>
      </w:pPr>
      <w:r w:rsidRPr="00520EC0">
        <w:rPr>
          <w:rFonts w:ascii="Calibri" w:hAnsi="Calibri" w:cs="Calibri"/>
        </w:rPr>
        <w:t>N</w:t>
      </w:r>
      <w:r w:rsidR="00CE2B3E">
        <w:rPr>
          <w:rFonts w:ascii="Calibri" w:hAnsi="Calibri" w:cs="Calibri"/>
        </w:rPr>
        <w:t xml:space="preserve">o </w:t>
      </w:r>
      <w:r w:rsidRPr="00520EC0">
        <w:rPr>
          <w:rFonts w:ascii="Calibri" w:hAnsi="Calibri" w:cs="Calibri"/>
        </w:rPr>
        <w:t xml:space="preserve">impact to surface waters would occur as the applicant </w:t>
      </w:r>
      <w:r w:rsidR="00E773D8">
        <w:rPr>
          <w:rFonts w:ascii="Calibri" w:hAnsi="Calibri" w:cs="Calibri"/>
          <w:bCs/>
        </w:rPr>
        <w:t>must follow the setback requirements outlined above.</w:t>
      </w:r>
      <w:r w:rsidRPr="00520EC0">
        <w:rPr>
          <w:rFonts w:ascii="Calibri" w:hAnsi="Calibri" w:cs="Calibri"/>
        </w:rPr>
        <w:t xml:space="preserve"> </w:t>
      </w:r>
      <w:r w:rsidR="007F16B2">
        <w:rPr>
          <w:rFonts w:ascii="Calibri" w:hAnsi="Calibri" w:cs="Calibri"/>
        </w:rPr>
        <w:t>It is likely that t</w:t>
      </w:r>
      <w:r w:rsidR="00974B6F">
        <w:rPr>
          <w:rFonts w:ascii="Calibri" w:hAnsi="Calibri" w:cs="Calibri"/>
        </w:rPr>
        <w:t xml:space="preserve">here </w:t>
      </w:r>
      <w:r w:rsidR="007F16B2">
        <w:rPr>
          <w:rFonts w:ascii="Calibri" w:hAnsi="Calibri" w:cs="Calibri"/>
        </w:rPr>
        <w:t xml:space="preserve">would </w:t>
      </w:r>
      <w:r w:rsidR="00974B6F">
        <w:rPr>
          <w:rFonts w:ascii="Calibri" w:hAnsi="Calibri" w:cs="Calibri"/>
        </w:rPr>
        <w:t>be</w:t>
      </w:r>
      <w:r w:rsidR="00CE2B3E">
        <w:rPr>
          <w:rFonts w:ascii="Calibri" w:hAnsi="Calibri" w:cs="Calibri"/>
        </w:rPr>
        <w:t xml:space="preserve"> no</w:t>
      </w:r>
      <w:r w:rsidR="00974B6F">
        <w:rPr>
          <w:rFonts w:ascii="Calibri" w:hAnsi="Calibri" w:cs="Calibri"/>
        </w:rPr>
        <w:t xml:space="preserve"> stormwater runoff at the proposed site since slope at the site is </w:t>
      </w:r>
      <w:r w:rsidR="00CE2B3E">
        <w:rPr>
          <w:rFonts w:ascii="Calibri" w:hAnsi="Calibri" w:cs="Calibri"/>
        </w:rPr>
        <w:t xml:space="preserve">between </w:t>
      </w:r>
      <w:r w:rsidR="00B72A5B">
        <w:rPr>
          <w:rFonts w:ascii="Calibri" w:hAnsi="Calibri" w:cs="Calibri"/>
        </w:rPr>
        <w:t>zero</w:t>
      </w:r>
      <w:r w:rsidR="00CE2B3E">
        <w:rPr>
          <w:rFonts w:ascii="Calibri" w:hAnsi="Calibri" w:cs="Calibri"/>
        </w:rPr>
        <w:t xml:space="preserve"> and five percent</w:t>
      </w:r>
      <w:r w:rsidR="00974B6F">
        <w:rPr>
          <w:rFonts w:ascii="Calibri" w:hAnsi="Calibri" w:cs="Calibri"/>
        </w:rPr>
        <w:t xml:space="preserve">. </w:t>
      </w:r>
    </w:p>
    <w:p w14:paraId="26C6FEE6" w14:textId="77777777" w:rsidR="00B9473F" w:rsidRPr="00A42F67" w:rsidRDefault="00B9473F" w:rsidP="000D5E81">
      <w:pPr>
        <w:ind w:left="1440"/>
        <w:rPr>
          <w:rFonts w:ascii="Calibri" w:hAnsi="Calibri" w:cs="Calibri"/>
          <w:bCs/>
        </w:rPr>
      </w:pPr>
    </w:p>
    <w:p w14:paraId="74BB9AA4" w14:textId="77777777" w:rsidR="00B3415D" w:rsidRPr="00335BEB" w:rsidRDefault="00B3415D" w:rsidP="000D5E81">
      <w:pPr>
        <w:ind w:left="720" w:firstLine="720"/>
        <w:rPr>
          <w:rFonts w:cstheme="minorHAnsi"/>
        </w:rPr>
      </w:pPr>
      <w:r w:rsidRPr="00335BEB">
        <w:rPr>
          <w:rFonts w:cstheme="minorHAnsi"/>
          <w:b/>
          <w:i/>
        </w:rPr>
        <w:t>Secondary Impacts</w:t>
      </w:r>
    </w:p>
    <w:p w14:paraId="2010C15B" w14:textId="04248C18" w:rsidR="00DD5FAC" w:rsidRDefault="00B9473F" w:rsidP="00FE1164">
      <w:pPr>
        <w:ind w:left="1440"/>
        <w:rPr>
          <w:rFonts w:ascii="Calibri" w:hAnsi="Calibri" w:cs="Calibri"/>
        </w:rPr>
      </w:pPr>
      <w:r>
        <w:rPr>
          <w:rFonts w:ascii="Calibri" w:hAnsi="Calibri" w:cs="Calibri"/>
        </w:rPr>
        <w:t>No</w:t>
      </w:r>
      <w:r w:rsidR="00FE76EE">
        <w:rPr>
          <w:rFonts w:ascii="Calibri" w:hAnsi="Calibri" w:cs="Calibri"/>
        </w:rPr>
        <w:t xml:space="preserve"> </w:t>
      </w:r>
      <w:r w:rsidR="00DD5FAC" w:rsidRPr="00520EC0">
        <w:rPr>
          <w:rFonts w:ascii="Calibri" w:hAnsi="Calibri" w:cs="Calibri"/>
        </w:rPr>
        <w:t xml:space="preserve">secondary impacts to water quality would be expected. </w:t>
      </w:r>
      <w:r w:rsidR="00642360">
        <w:rPr>
          <w:rFonts w:ascii="Calibri" w:hAnsi="Calibri" w:cs="Calibri"/>
        </w:rPr>
        <w:t xml:space="preserve">Stormwater impacting the site during a precipitation event </w:t>
      </w:r>
      <w:r w:rsidR="00D92E81">
        <w:rPr>
          <w:rFonts w:ascii="Calibri" w:hAnsi="Calibri" w:cs="Calibri"/>
        </w:rPr>
        <w:t>is expected to</w:t>
      </w:r>
      <w:r w:rsidR="00642360">
        <w:rPr>
          <w:rFonts w:ascii="Calibri" w:hAnsi="Calibri" w:cs="Calibri"/>
        </w:rPr>
        <w:t xml:space="preserve"> infiltrate into the subsurface and </w:t>
      </w:r>
      <w:r w:rsidR="00CE2B3E">
        <w:rPr>
          <w:rFonts w:ascii="Calibri" w:hAnsi="Calibri" w:cs="Calibri"/>
        </w:rPr>
        <w:t>would not</w:t>
      </w:r>
      <w:r w:rsidR="00FE76EE">
        <w:rPr>
          <w:rFonts w:ascii="Calibri" w:hAnsi="Calibri" w:cs="Calibri"/>
        </w:rPr>
        <w:t xml:space="preserve"> </w:t>
      </w:r>
      <w:r w:rsidR="00642360">
        <w:rPr>
          <w:rFonts w:ascii="Calibri" w:hAnsi="Calibri" w:cs="Calibri"/>
        </w:rPr>
        <w:t xml:space="preserve">leave the site. This is due to the site having a slope </w:t>
      </w:r>
      <w:r>
        <w:rPr>
          <w:rFonts w:ascii="Calibri" w:hAnsi="Calibri" w:cs="Calibri"/>
        </w:rPr>
        <w:t>less than 6%</w:t>
      </w:r>
      <w:r w:rsidR="00642360">
        <w:rPr>
          <w:rFonts w:ascii="Calibri" w:hAnsi="Calibri" w:cs="Calibri"/>
        </w:rPr>
        <w:t xml:space="preserve">. </w:t>
      </w:r>
      <w:r>
        <w:rPr>
          <w:rFonts w:ascii="Calibri" w:hAnsi="Calibri" w:cs="Calibri"/>
        </w:rPr>
        <w:t>No</w:t>
      </w:r>
      <w:r w:rsidR="00FE76EE">
        <w:rPr>
          <w:rFonts w:ascii="Calibri" w:hAnsi="Calibri" w:cs="Calibri"/>
        </w:rPr>
        <w:t xml:space="preserve"> amounts of</w:t>
      </w:r>
      <w:r w:rsidR="00642360">
        <w:rPr>
          <w:rFonts w:ascii="Calibri" w:hAnsi="Calibri" w:cs="Calibri"/>
        </w:rPr>
        <w:t xml:space="preserve"> sediment c</w:t>
      </w:r>
      <w:r w:rsidR="00D92E81">
        <w:rPr>
          <w:rFonts w:ascii="Calibri" w:hAnsi="Calibri" w:cs="Calibri"/>
        </w:rPr>
        <w:t>ould</w:t>
      </w:r>
      <w:r w:rsidR="00642360">
        <w:rPr>
          <w:rFonts w:ascii="Calibri" w:hAnsi="Calibri" w:cs="Calibri"/>
        </w:rPr>
        <w:t xml:space="preserve"> be carried from the site and deposited via stormwater. </w:t>
      </w:r>
    </w:p>
    <w:p w14:paraId="5B081E0C" w14:textId="77777777" w:rsidR="00B9473F" w:rsidRPr="00A42F67" w:rsidRDefault="00B9473F" w:rsidP="00FE1164">
      <w:pPr>
        <w:ind w:left="1440"/>
        <w:rPr>
          <w:rFonts w:ascii="Calibri" w:hAnsi="Calibri" w:cs="Calibri"/>
          <w:bCs/>
        </w:rPr>
      </w:pPr>
    </w:p>
    <w:p w14:paraId="1611E47A" w14:textId="77777777" w:rsidR="00B3415D" w:rsidRPr="00335BEB" w:rsidRDefault="00B3415D" w:rsidP="000D5E81">
      <w:pPr>
        <w:ind w:left="720" w:firstLine="720"/>
        <w:rPr>
          <w:rFonts w:cstheme="minorHAnsi"/>
        </w:rPr>
      </w:pPr>
      <w:r w:rsidRPr="00335BEB">
        <w:rPr>
          <w:rFonts w:cstheme="minorHAnsi"/>
          <w:b/>
          <w:i/>
        </w:rPr>
        <w:t>Cumulative Impacts</w:t>
      </w:r>
    </w:p>
    <w:p w14:paraId="4776DF4E" w14:textId="28732FDF" w:rsidR="00B3415D" w:rsidRPr="00335BEB" w:rsidRDefault="00022DC3" w:rsidP="000D5E81">
      <w:pPr>
        <w:ind w:left="1440"/>
        <w:rPr>
          <w:rFonts w:cstheme="minorHAnsi"/>
          <w:bCs/>
          <w:i/>
        </w:rPr>
      </w:pPr>
      <w:r w:rsidRPr="00642360">
        <w:rPr>
          <w:rFonts w:cstheme="minorHAnsi"/>
        </w:rPr>
        <w:t xml:space="preserve">Cumulative impacts </w:t>
      </w:r>
      <w:r w:rsidR="00D92E81">
        <w:rPr>
          <w:rFonts w:cstheme="minorHAnsi"/>
        </w:rPr>
        <w:t>to</w:t>
      </w:r>
      <w:r w:rsidRPr="00642360">
        <w:rPr>
          <w:rFonts w:cstheme="minorHAnsi"/>
        </w:rPr>
        <w:t xml:space="preserve"> surface-water and groundwater quality would </w:t>
      </w:r>
      <w:r w:rsidR="00481D44">
        <w:rPr>
          <w:rFonts w:cstheme="minorHAnsi"/>
        </w:rPr>
        <w:t>not be expected</w:t>
      </w:r>
      <w:r>
        <w:rPr>
          <w:rFonts w:cstheme="minorHAnsi"/>
        </w:rPr>
        <w:t xml:space="preserve">. </w:t>
      </w:r>
      <w:r w:rsidR="00DD5FAC">
        <w:rPr>
          <w:rFonts w:cstheme="minorHAnsi"/>
        </w:rPr>
        <w:t xml:space="preserve">The surrounding areas are brushland used for </w:t>
      </w:r>
      <w:r w:rsidR="00481D44">
        <w:rPr>
          <w:rFonts w:cstheme="minorHAnsi"/>
        </w:rPr>
        <w:t>grass and barley production</w:t>
      </w:r>
      <w:r w:rsidR="00977E49">
        <w:rPr>
          <w:rFonts w:cstheme="minorHAnsi"/>
        </w:rPr>
        <w:t xml:space="preserve">. </w:t>
      </w:r>
      <w:r>
        <w:rPr>
          <w:rFonts w:cstheme="minorHAnsi"/>
        </w:rPr>
        <w:t xml:space="preserve">Animals are </w:t>
      </w:r>
      <w:r w:rsidR="00D92E81">
        <w:rPr>
          <w:rFonts w:cstheme="minorHAnsi"/>
        </w:rPr>
        <w:t xml:space="preserve">not </w:t>
      </w:r>
      <w:r>
        <w:rPr>
          <w:rFonts w:cstheme="minorHAnsi"/>
        </w:rPr>
        <w:t xml:space="preserve">allowed to graze on the site </w:t>
      </w:r>
      <w:r w:rsidR="00D92E81">
        <w:rPr>
          <w:rFonts w:cstheme="minorHAnsi"/>
        </w:rPr>
        <w:t xml:space="preserve">for </w:t>
      </w:r>
      <w:r>
        <w:rPr>
          <w:rFonts w:cstheme="minorHAnsi"/>
        </w:rPr>
        <w:t xml:space="preserve">30 days after application of </w:t>
      </w:r>
      <w:proofErr w:type="spellStart"/>
      <w:r>
        <w:rPr>
          <w:rFonts w:cstheme="minorHAnsi"/>
        </w:rPr>
        <w:t>pumpings</w:t>
      </w:r>
      <w:proofErr w:type="spellEnd"/>
      <w:r w:rsidR="009D03A4">
        <w:rPr>
          <w:rFonts w:cstheme="minorHAnsi"/>
        </w:rPr>
        <w:t xml:space="preserve"> per ARM 17.50.811</w:t>
      </w:r>
      <w:r>
        <w:rPr>
          <w:rFonts w:cstheme="minorHAnsi"/>
        </w:rPr>
        <w:t xml:space="preserve">. </w:t>
      </w:r>
      <w:r w:rsidR="00977E49">
        <w:rPr>
          <w:rFonts w:cstheme="minorHAnsi"/>
        </w:rPr>
        <w:t>Therefore,</w:t>
      </w:r>
      <w:r w:rsidR="00D92E81">
        <w:rPr>
          <w:rFonts w:cstheme="minorHAnsi"/>
        </w:rPr>
        <w:t xml:space="preserve"> reduced</w:t>
      </w:r>
      <w:r w:rsidR="00977E49">
        <w:rPr>
          <w:rFonts w:cstheme="minorHAnsi"/>
        </w:rPr>
        <w:t xml:space="preserve"> interactions between other </w:t>
      </w:r>
      <w:r w:rsidR="00D92E81">
        <w:rPr>
          <w:rFonts w:cstheme="minorHAnsi"/>
        </w:rPr>
        <w:t xml:space="preserve">agricultural activities </w:t>
      </w:r>
      <w:r w:rsidR="00977E49">
        <w:rPr>
          <w:rFonts w:cstheme="minorHAnsi"/>
        </w:rPr>
        <w:t xml:space="preserve">and the proposed action </w:t>
      </w:r>
      <w:r w:rsidR="009D72B2">
        <w:rPr>
          <w:rFonts w:cstheme="minorHAnsi"/>
        </w:rPr>
        <w:t xml:space="preserve">would result in </w:t>
      </w:r>
      <w:r w:rsidR="00977E49">
        <w:rPr>
          <w:rFonts w:cstheme="minorHAnsi"/>
        </w:rPr>
        <w:t xml:space="preserve">no </w:t>
      </w:r>
      <w:r w:rsidR="00A066A5">
        <w:rPr>
          <w:rFonts w:cstheme="minorHAnsi"/>
        </w:rPr>
        <w:t xml:space="preserve">anticipated </w:t>
      </w:r>
      <w:r w:rsidR="00977E49">
        <w:rPr>
          <w:rFonts w:cstheme="minorHAnsi"/>
        </w:rPr>
        <w:t xml:space="preserve">cumulative impacts </w:t>
      </w:r>
      <w:r w:rsidR="00D92E81">
        <w:rPr>
          <w:rFonts w:cstheme="minorHAnsi"/>
        </w:rPr>
        <w:t>to</w:t>
      </w:r>
      <w:r w:rsidR="00977E49">
        <w:rPr>
          <w:rFonts w:cstheme="minorHAnsi"/>
        </w:rPr>
        <w:t xml:space="preserve"> surface waters, or groundwater. </w:t>
      </w:r>
    </w:p>
    <w:p w14:paraId="36619C03" w14:textId="77777777" w:rsidR="00B3415D" w:rsidRPr="00335BEB" w:rsidRDefault="00B3415D" w:rsidP="00B3415D">
      <w:pPr>
        <w:ind w:left="1080"/>
        <w:rPr>
          <w:rFonts w:cstheme="minorHAnsi"/>
        </w:rPr>
      </w:pPr>
    </w:p>
    <w:p w14:paraId="0DAF8490" w14:textId="48DB5F16" w:rsidR="00B3415D" w:rsidRPr="000D5E81" w:rsidRDefault="00A111A5" w:rsidP="000D5E81">
      <w:pPr>
        <w:pStyle w:val="Heading3"/>
        <w:ind w:firstLine="720"/>
      </w:pPr>
      <w:r w:rsidRPr="0081131A">
        <w:t xml:space="preserve"> </w:t>
      </w:r>
      <w:bookmarkStart w:id="65" w:name="_Toc237351277"/>
      <w:r w:rsidR="001C4A87">
        <w:t>2.3</w:t>
      </w:r>
      <w:r w:rsidR="001C4A87">
        <w:tab/>
      </w:r>
      <w:bookmarkStart w:id="66" w:name="_Toc196305909"/>
      <w:r w:rsidR="00954CC5" w:rsidRPr="001C4A87">
        <w:t>Air Quality</w:t>
      </w:r>
      <w:bookmarkEnd w:id="65"/>
      <w:bookmarkEnd w:id="66"/>
    </w:p>
    <w:p w14:paraId="0A49D40B" w14:textId="77777777" w:rsidR="00B656BD" w:rsidRDefault="00977E49" w:rsidP="000D5E81">
      <w:pPr>
        <w:pStyle w:val="ListParagraph"/>
        <w:ind w:left="1440" w:firstLine="0"/>
        <w:rPr>
          <w:rFonts w:ascii="Calibri" w:hAnsi="Calibri" w:cs="Calibri"/>
        </w:rPr>
      </w:pPr>
      <w:r w:rsidRPr="00520EC0">
        <w:rPr>
          <w:rFonts w:ascii="Calibri" w:hAnsi="Calibri" w:cs="Calibri"/>
        </w:rPr>
        <w:t xml:space="preserve">According to the Clean Air Act of 1977, any national park that is greater than 6,000 acres and any wilderness area greater than 5,000 acres are considered Class 1 airsheds. Although Class 1 airsheds are managed and regulated by the National Park Service, U. S. Fish and Wildlife Service, U. S. Forest Service and Native American Tribes, the state may still redesignate areas to be considered Class 1 airsheds to better protect the air quality of a certain area. </w:t>
      </w:r>
    </w:p>
    <w:p w14:paraId="6D9679AD" w14:textId="77777777" w:rsidR="00B656BD" w:rsidRDefault="00B656BD" w:rsidP="000D5E81">
      <w:pPr>
        <w:pStyle w:val="ListParagraph"/>
        <w:ind w:left="1440" w:firstLine="0"/>
        <w:rPr>
          <w:rFonts w:ascii="Calibri" w:hAnsi="Calibri" w:cs="Calibri"/>
        </w:rPr>
      </w:pPr>
    </w:p>
    <w:p w14:paraId="05C12F01" w14:textId="150A75F4" w:rsidR="00977E49" w:rsidRPr="00520EC0" w:rsidRDefault="00977E49" w:rsidP="000D5E81">
      <w:pPr>
        <w:pStyle w:val="ListParagraph"/>
        <w:ind w:left="1440" w:firstLine="0"/>
        <w:rPr>
          <w:rFonts w:ascii="Calibri" w:hAnsi="Calibri" w:cs="Calibri"/>
        </w:rPr>
      </w:pPr>
      <w:r w:rsidRPr="00520EC0">
        <w:rPr>
          <w:rFonts w:ascii="Calibri" w:hAnsi="Calibri" w:cs="Calibri"/>
        </w:rPr>
        <w:t>The nearest Class I airshed</w:t>
      </w:r>
      <w:r w:rsidR="004024A2">
        <w:rPr>
          <w:rFonts w:ascii="Calibri" w:hAnsi="Calibri" w:cs="Calibri"/>
        </w:rPr>
        <w:t>s are</w:t>
      </w:r>
      <w:r w:rsidRPr="00520EC0">
        <w:rPr>
          <w:rFonts w:ascii="Calibri" w:hAnsi="Calibri" w:cs="Calibri"/>
        </w:rPr>
        <w:t xml:space="preserve"> the </w:t>
      </w:r>
      <w:r w:rsidR="00B72A5B">
        <w:rPr>
          <w:rFonts w:ascii="Calibri" w:hAnsi="Calibri" w:cs="Calibri"/>
        </w:rPr>
        <w:t>Yellowstone National Park</w:t>
      </w:r>
      <w:r w:rsidR="00D549B3">
        <w:rPr>
          <w:rFonts w:ascii="Calibri" w:hAnsi="Calibri" w:cs="Calibri"/>
        </w:rPr>
        <w:t xml:space="preserve"> and the </w:t>
      </w:r>
      <w:r w:rsidR="00B72A5B">
        <w:rPr>
          <w:rFonts w:ascii="Calibri" w:hAnsi="Calibri" w:cs="Calibri"/>
        </w:rPr>
        <w:t>Gates of the Mountains</w:t>
      </w:r>
      <w:r w:rsidRPr="00520EC0">
        <w:rPr>
          <w:rFonts w:ascii="Calibri" w:hAnsi="Calibri" w:cs="Calibri"/>
        </w:rPr>
        <w:t xml:space="preserve"> Wilderness</w:t>
      </w:r>
      <w:r w:rsidR="00D549B3">
        <w:rPr>
          <w:rFonts w:ascii="Calibri" w:hAnsi="Calibri" w:cs="Calibri"/>
        </w:rPr>
        <w:t xml:space="preserve">. </w:t>
      </w:r>
      <w:r w:rsidR="00B72A5B">
        <w:rPr>
          <w:rFonts w:ascii="Calibri" w:hAnsi="Calibri" w:cs="Calibri"/>
        </w:rPr>
        <w:t>Yellowstone National Park</w:t>
      </w:r>
      <w:r w:rsidR="004024A2">
        <w:rPr>
          <w:rFonts w:ascii="Calibri" w:hAnsi="Calibri" w:cs="Calibri"/>
        </w:rPr>
        <w:t xml:space="preserve"> </w:t>
      </w:r>
      <w:r w:rsidR="00D549B3">
        <w:rPr>
          <w:rFonts w:ascii="Calibri" w:hAnsi="Calibri" w:cs="Calibri"/>
        </w:rPr>
        <w:t xml:space="preserve">is </w:t>
      </w:r>
      <w:r w:rsidRPr="00520EC0">
        <w:rPr>
          <w:rFonts w:ascii="Calibri" w:hAnsi="Calibri" w:cs="Calibri"/>
        </w:rPr>
        <w:t xml:space="preserve">located </w:t>
      </w:r>
      <w:r w:rsidR="003471FE" w:rsidRPr="00FE76EE">
        <w:rPr>
          <w:rFonts w:ascii="Calibri" w:hAnsi="Calibri" w:cs="Calibri"/>
        </w:rPr>
        <w:t xml:space="preserve">roughly </w:t>
      </w:r>
      <w:r w:rsidR="00B72A5B">
        <w:rPr>
          <w:rFonts w:ascii="Calibri" w:hAnsi="Calibri" w:cs="Calibri"/>
        </w:rPr>
        <w:t>90</w:t>
      </w:r>
      <w:r w:rsidR="003471FE" w:rsidRPr="00FE76EE">
        <w:rPr>
          <w:rFonts w:ascii="Calibri" w:hAnsi="Calibri" w:cs="Calibri"/>
        </w:rPr>
        <w:t xml:space="preserve"> miles</w:t>
      </w:r>
      <w:r w:rsidR="00D549B3">
        <w:rPr>
          <w:rFonts w:ascii="Calibri" w:hAnsi="Calibri" w:cs="Calibri"/>
        </w:rPr>
        <w:t xml:space="preserve"> </w:t>
      </w:r>
      <w:r w:rsidR="00B72A5B">
        <w:rPr>
          <w:rFonts w:ascii="Calibri" w:hAnsi="Calibri" w:cs="Calibri"/>
        </w:rPr>
        <w:t>south</w:t>
      </w:r>
      <w:r>
        <w:rPr>
          <w:rFonts w:ascii="Calibri" w:hAnsi="Calibri" w:cs="Calibri"/>
        </w:rPr>
        <w:t xml:space="preserve"> </w:t>
      </w:r>
      <w:r w:rsidRPr="00520EC0">
        <w:rPr>
          <w:rFonts w:ascii="Calibri" w:hAnsi="Calibri" w:cs="Calibri"/>
        </w:rPr>
        <w:t>of the proposed site</w:t>
      </w:r>
      <w:r w:rsidR="00D549B3">
        <w:rPr>
          <w:rFonts w:ascii="Calibri" w:hAnsi="Calibri" w:cs="Calibri"/>
        </w:rPr>
        <w:t xml:space="preserve">, and the </w:t>
      </w:r>
      <w:r w:rsidR="00B72A5B">
        <w:rPr>
          <w:rFonts w:ascii="Calibri" w:hAnsi="Calibri" w:cs="Calibri"/>
        </w:rPr>
        <w:t>Gates of the Mountains</w:t>
      </w:r>
      <w:r w:rsidR="00D549B3">
        <w:rPr>
          <w:rFonts w:ascii="Calibri" w:hAnsi="Calibri" w:cs="Calibri"/>
        </w:rPr>
        <w:t xml:space="preserve"> </w:t>
      </w:r>
      <w:r w:rsidR="00D549B3" w:rsidRPr="00FE76EE">
        <w:rPr>
          <w:rFonts w:ascii="Calibri" w:hAnsi="Calibri" w:cs="Calibri"/>
        </w:rPr>
        <w:t xml:space="preserve">Wilderness is roughly </w:t>
      </w:r>
      <w:r w:rsidR="00B72A5B">
        <w:rPr>
          <w:rFonts w:ascii="Calibri" w:hAnsi="Calibri" w:cs="Calibri"/>
        </w:rPr>
        <w:t>50</w:t>
      </w:r>
      <w:r w:rsidR="00FE76EE" w:rsidRPr="00FE76EE">
        <w:rPr>
          <w:rFonts w:ascii="Calibri" w:hAnsi="Calibri" w:cs="Calibri"/>
        </w:rPr>
        <w:t xml:space="preserve"> </w:t>
      </w:r>
      <w:r w:rsidR="00D549B3" w:rsidRPr="00FE76EE">
        <w:rPr>
          <w:rFonts w:ascii="Calibri" w:hAnsi="Calibri" w:cs="Calibri"/>
        </w:rPr>
        <w:t>miles north</w:t>
      </w:r>
      <w:r w:rsidR="00D549B3">
        <w:rPr>
          <w:rFonts w:ascii="Calibri" w:hAnsi="Calibri" w:cs="Calibri"/>
        </w:rPr>
        <w:t xml:space="preserve"> of the proposed </w:t>
      </w:r>
      <w:r w:rsidR="00D549B3" w:rsidRPr="00FE76EE">
        <w:rPr>
          <w:rFonts w:ascii="Calibri" w:hAnsi="Calibri" w:cs="Calibri"/>
        </w:rPr>
        <w:t xml:space="preserve">site </w:t>
      </w:r>
      <w:r w:rsidRPr="00FE76EE">
        <w:rPr>
          <w:rFonts w:ascii="Calibri" w:hAnsi="Calibri" w:cs="Calibri"/>
        </w:rPr>
        <w:t>(</w:t>
      </w:r>
      <w:hyperlink r:id="rId20" w:history="1">
        <w:r w:rsidR="00FE76EE">
          <w:rPr>
            <w:rStyle w:val="Hyperlink"/>
            <w:rFonts w:ascii="Calibri" w:hAnsi="Calibri" w:cs="Calibri"/>
          </w:rPr>
          <w:t>EPA</w:t>
        </w:r>
      </w:hyperlink>
      <w:r w:rsidRPr="00FE76EE">
        <w:rPr>
          <w:rFonts w:ascii="Calibri" w:hAnsi="Calibri" w:cs="Calibri"/>
        </w:rPr>
        <w:t>).</w:t>
      </w:r>
      <w:r w:rsidRPr="00520EC0">
        <w:rPr>
          <w:rFonts w:ascii="Calibri" w:hAnsi="Calibri" w:cs="Calibri"/>
        </w:rPr>
        <w:t xml:space="preserve"> Septage would be incorporated into the soil surface within six hours of application and </w:t>
      </w:r>
      <w:r w:rsidR="00B656BD">
        <w:rPr>
          <w:rFonts w:ascii="Calibri" w:hAnsi="Calibri" w:cs="Calibri"/>
        </w:rPr>
        <w:t xml:space="preserve">any </w:t>
      </w:r>
      <w:r w:rsidRPr="00520EC0">
        <w:rPr>
          <w:rFonts w:ascii="Calibri" w:hAnsi="Calibri" w:cs="Calibri"/>
        </w:rPr>
        <w:t xml:space="preserve">dust </w:t>
      </w:r>
      <w:r w:rsidR="00B656BD">
        <w:rPr>
          <w:rFonts w:ascii="Calibri" w:hAnsi="Calibri" w:cs="Calibri"/>
        </w:rPr>
        <w:t xml:space="preserve">produced by land application activities </w:t>
      </w:r>
      <w:r w:rsidRPr="00520EC0">
        <w:rPr>
          <w:rFonts w:ascii="Calibri" w:hAnsi="Calibri" w:cs="Calibri"/>
        </w:rPr>
        <w:t>would be controlled by the moisture being applied to the soil.</w:t>
      </w:r>
    </w:p>
    <w:p w14:paraId="14B2C4F1" w14:textId="77777777" w:rsidR="00FB01D0" w:rsidRPr="00335BEB" w:rsidRDefault="00FB01D0" w:rsidP="00FB01D0">
      <w:pPr>
        <w:ind w:left="360"/>
        <w:rPr>
          <w:rFonts w:cstheme="minorHAnsi"/>
        </w:rPr>
      </w:pPr>
    </w:p>
    <w:p w14:paraId="293A033B" w14:textId="77777777" w:rsidR="00FB01D0" w:rsidRPr="00335BEB" w:rsidRDefault="00FB01D0" w:rsidP="000D5E81">
      <w:pPr>
        <w:ind w:left="720" w:firstLine="720"/>
        <w:rPr>
          <w:rFonts w:cstheme="minorHAnsi"/>
          <w:b/>
          <w:bCs/>
          <w:i/>
          <w:iCs/>
        </w:rPr>
      </w:pPr>
      <w:r w:rsidRPr="00335BEB">
        <w:rPr>
          <w:rFonts w:cstheme="minorHAnsi"/>
          <w:b/>
          <w:bCs/>
          <w:i/>
          <w:iCs/>
        </w:rPr>
        <w:t>Direct Impacts</w:t>
      </w:r>
    </w:p>
    <w:p w14:paraId="319AB252" w14:textId="776DE5E5" w:rsidR="00FB01D0" w:rsidRDefault="00FB01D0" w:rsidP="000D5E81">
      <w:pPr>
        <w:ind w:left="1440"/>
        <w:rPr>
          <w:rFonts w:cstheme="minorHAnsi"/>
        </w:rPr>
      </w:pPr>
      <w:r>
        <w:rPr>
          <w:rFonts w:cstheme="minorHAnsi"/>
        </w:rPr>
        <w:t xml:space="preserve">No impact to air quality would be expected because dust </w:t>
      </w:r>
      <w:r w:rsidR="00B656BD">
        <w:rPr>
          <w:rFonts w:cstheme="minorHAnsi"/>
        </w:rPr>
        <w:t xml:space="preserve">generated by the proposed action </w:t>
      </w:r>
      <w:r>
        <w:rPr>
          <w:rFonts w:cstheme="minorHAnsi"/>
        </w:rPr>
        <w:t xml:space="preserve">would be controlled through the moisture during septage </w:t>
      </w:r>
      <w:r w:rsidR="00A64F8A">
        <w:rPr>
          <w:rFonts w:cstheme="minorHAnsi"/>
        </w:rPr>
        <w:t xml:space="preserve">land </w:t>
      </w:r>
      <w:r>
        <w:rPr>
          <w:rFonts w:cstheme="minorHAnsi"/>
        </w:rPr>
        <w:t xml:space="preserve">application. </w:t>
      </w:r>
    </w:p>
    <w:p w14:paraId="2957BE3C" w14:textId="77777777" w:rsidR="00B9473F" w:rsidRPr="00335BEB" w:rsidRDefault="00B9473F" w:rsidP="000D5E81">
      <w:pPr>
        <w:ind w:left="1440"/>
        <w:rPr>
          <w:rFonts w:cstheme="minorHAnsi"/>
          <w:bCs/>
          <w:i/>
        </w:rPr>
      </w:pPr>
    </w:p>
    <w:p w14:paraId="16B7BCFF" w14:textId="77777777" w:rsidR="00FB01D0" w:rsidRPr="00335BEB" w:rsidRDefault="00FB01D0" w:rsidP="000D5E81">
      <w:pPr>
        <w:ind w:left="720" w:firstLine="720"/>
        <w:rPr>
          <w:rFonts w:cstheme="minorHAnsi"/>
        </w:rPr>
      </w:pPr>
      <w:r w:rsidRPr="00335BEB">
        <w:rPr>
          <w:rFonts w:cstheme="minorHAnsi"/>
          <w:b/>
          <w:i/>
        </w:rPr>
        <w:t>Secondary Impacts</w:t>
      </w:r>
    </w:p>
    <w:p w14:paraId="4C2D3C2F" w14:textId="77777777" w:rsidR="00B72A5B" w:rsidRDefault="00B656BD" w:rsidP="00B72A5B">
      <w:pPr>
        <w:ind w:left="1440"/>
        <w:rPr>
          <w:rFonts w:cstheme="minorHAnsi"/>
        </w:rPr>
      </w:pPr>
      <w:r w:rsidRPr="00B656BD">
        <w:rPr>
          <w:rFonts w:cstheme="minorHAnsi"/>
        </w:rPr>
        <w:t>Agricultural activities at the proposed site location would produce less dust directly after septage application due to added moisture in the soils.</w:t>
      </w:r>
      <w:r>
        <w:rPr>
          <w:rFonts w:cstheme="minorHAnsi"/>
        </w:rPr>
        <w:t xml:space="preserve"> </w:t>
      </w:r>
    </w:p>
    <w:p w14:paraId="2BAA901C" w14:textId="77777777" w:rsidR="00B9473F" w:rsidRDefault="00B9473F" w:rsidP="00B72A5B">
      <w:pPr>
        <w:ind w:left="1440"/>
        <w:rPr>
          <w:rFonts w:cstheme="minorHAnsi"/>
        </w:rPr>
      </w:pPr>
    </w:p>
    <w:p w14:paraId="4E04098E" w14:textId="4D298056" w:rsidR="00FB01D0" w:rsidRPr="00335BEB" w:rsidRDefault="00FB01D0" w:rsidP="00B72A5B">
      <w:pPr>
        <w:ind w:left="1440"/>
        <w:rPr>
          <w:rFonts w:cstheme="minorHAnsi"/>
        </w:rPr>
      </w:pPr>
      <w:r w:rsidRPr="00335BEB">
        <w:rPr>
          <w:rFonts w:cstheme="minorHAnsi"/>
          <w:b/>
          <w:i/>
        </w:rPr>
        <w:t>Cumulative Impacts</w:t>
      </w:r>
    </w:p>
    <w:p w14:paraId="0BEF7ABC" w14:textId="77777777" w:rsidR="00FB01D0" w:rsidRPr="00335BEB" w:rsidRDefault="00FB01D0" w:rsidP="000D5E81">
      <w:pPr>
        <w:ind w:left="1080" w:firstLine="360"/>
        <w:rPr>
          <w:rFonts w:cstheme="minorHAnsi"/>
          <w:bCs/>
          <w:i/>
        </w:rPr>
      </w:pPr>
      <w:r>
        <w:rPr>
          <w:rFonts w:cstheme="minorHAnsi"/>
        </w:rPr>
        <w:t>No cumulative impacts to air quality would be expected because of the proposed action.</w:t>
      </w:r>
    </w:p>
    <w:p w14:paraId="6DC8D89A" w14:textId="77777777" w:rsidR="00B3415D" w:rsidRPr="00335BEB" w:rsidRDefault="00B3415D" w:rsidP="00B3415D">
      <w:pPr>
        <w:widowControl/>
        <w:adjustRightInd w:val="0"/>
        <w:ind w:left="720"/>
        <w:rPr>
          <w:rFonts w:eastAsiaTheme="minorHAnsi" w:cstheme="minorHAnsi"/>
          <w:lang w:bidi="ar-SA"/>
        </w:rPr>
      </w:pPr>
    </w:p>
    <w:p w14:paraId="4D2A6C74" w14:textId="4B28ECF9" w:rsidR="00B3415D" w:rsidRPr="000D5E81" w:rsidRDefault="00A111A5" w:rsidP="000D5E81">
      <w:pPr>
        <w:pStyle w:val="Heading3"/>
        <w:ind w:firstLine="720"/>
      </w:pPr>
      <w:bookmarkStart w:id="67" w:name="_Toc63946620"/>
      <w:bookmarkStart w:id="68" w:name="_Toc138411195"/>
      <w:bookmarkStart w:id="69" w:name="_Toc138411337"/>
      <w:bookmarkStart w:id="70" w:name="_Toc196305910"/>
      <w:r w:rsidRPr="000D5E81">
        <w:lastRenderedPageBreak/>
        <w:t xml:space="preserve"> </w:t>
      </w:r>
      <w:bookmarkStart w:id="71" w:name="_Toc237351278"/>
      <w:r w:rsidR="001C4A87" w:rsidRPr="00FE1164">
        <w:t>2.4</w:t>
      </w:r>
      <w:r w:rsidR="001C4A87" w:rsidRPr="00FE1164">
        <w:tab/>
      </w:r>
      <w:r w:rsidR="00954CC5" w:rsidRPr="00FE1164">
        <w:t>Vegetation Cover</w:t>
      </w:r>
      <w:r w:rsidR="00B3415D" w:rsidRPr="00FE1164">
        <w:t xml:space="preserve">, </w:t>
      </w:r>
      <w:bookmarkEnd w:id="67"/>
      <w:bookmarkEnd w:id="68"/>
      <w:bookmarkEnd w:id="69"/>
      <w:r w:rsidR="00954CC5" w:rsidRPr="00FE1164">
        <w:t>Quantity, and Quality</w:t>
      </w:r>
      <w:bookmarkEnd w:id="70"/>
      <w:bookmarkEnd w:id="71"/>
    </w:p>
    <w:p w14:paraId="7D04EA86" w14:textId="5C4582E9" w:rsidR="008B586F" w:rsidRDefault="008B586F" w:rsidP="000D5E81">
      <w:pPr>
        <w:pStyle w:val="ListParagraph"/>
        <w:ind w:left="1440" w:firstLine="0"/>
        <w:rPr>
          <w:rFonts w:ascii="Calibri" w:hAnsi="Calibri" w:cs="Calibri"/>
        </w:rPr>
      </w:pPr>
      <w:r w:rsidRPr="00D11B53">
        <w:rPr>
          <w:rFonts w:ascii="Calibri" w:hAnsi="Calibri" w:cs="Calibri"/>
        </w:rPr>
        <w:t>The Montana Natural Heritage Program compiles an online report to classify plant Species of Concern and Potential Concern in the state, employing a standardized ranking system to denote global (range-wide) and state status.</w:t>
      </w:r>
      <w:r w:rsidR="00AD50B9">
        <w:rPr>
          <w:rFonts w:ascii="Calibri" w:hAnsi="Calibri" w:cs="Calibri"/>
        </w:rPr>
        <w:t xml:space="preserve"> </w:t>
      </w:r>
      <w:r w:rsidRPr="00D11B53">
        <w:rPr>
          <w:rFonts w:ascii="Calibri" w:hAnsi="Calibri" w:cs="Calibri"/>
        </w:rPr>
        <w:t>Species are assigned numeric ranks ranging from 1 (highest risk, greatest concern) to 5 (demonstrably secure), reflecting the relative degree of risk to the species’ viability, based upon available information. Species of Concern are native taxa that are at-risk due to declining population trends, threats to their habitats, restricted distribution, and/or other factors.</w:t>
      </w:r>
      <w:r w:rsidR="00AD50B9">
        <w:rPr>
          <w:rFonts w:ascii="Calibri" w:hAnsi="Calibri" w:cs="Calibri"/>
        </w:rPr>
        <w:t xml:space="preserve"> </w:t>
      </w:r>
      <w:r w:rsidRPr="00D11B53">
        <w:rPr>
          <w:rFonts w:ascii="Calibri" w:hAnsi="Calibri" w:cs="Calibri"/>
        </w:rPr>
        <w:t>Designation as a Montana Species of Concern or Potential Species of Concern is based on the Montana Status Rank and is not a statutory or regulatory classification</w:t>
      </w:r>
      <w:r>
        <w:rPr>
          <w:rFonts w:ascii="Calibri" w:hAnsi="Calibri" w:cs="Calibri"/>
        </w:rPr>
        <w:t xml:space="preserve"> </w:t>
      </w:r>
      <w:r w:rsidRPr="00D11B53">
        <w:rPr>
          <w:rFonts w:ascii="Calibri" w:hAnsi="Calibri" w:cs="Calibri"/>
        </w:rPr>
        <w:t>(MT</w:t>
      </w:r>
      <w:r>
        <w:rPr>
          <w:rFonts w:ascii="Calibri" w:hAnsi="Calibri" w:cs="Calibri"/>
        </w:rPr>
        <w:t>N</w:t>
      </w:r>
      <w:r w:rsidRPr="00D11B53">
        <w:rPr>
          <w:rFonts w:ascii="Calibri" w:hAnsi="Calibri" w:cs="Calibri"/>
        </w:rPr>
        <w:t>HP, 202</w:t>
      </w:r>
      <w:r>
        <w:rPr>
          <w:rFonts w:ascii="Calibri" w:hAnsi="Calibri" w:cs="Calibri"/>
        </w:rPr>
        <w:t>5</w:t>
      </w:r>
      <w:r w:rsidRPr="00D11B53">
        <w:rPr>
          <w:rFonts w:ascii="Calibri" w:hAnsi="Calibri" w:cs="Calibri"/>
        </w:rPr>
        <w:t>).</w:t>
      </w:r>
      <w:r>
        <w:rPr>
          <w:rFonts w:ascii="Calibri" w:hAnsi="Calibri" w:cs="Calibri"/>
        </w:rPr>
        <w:t xml:space="preserve"> MTNHP was consulted for the proposed project area.</w:t>
      </w:r>
      <w:r w:rsidR="002C14AB">
        <w:rPr>
          <w:rFonts w:ascii="Calibri" w:hAnsi="Calibri" w:cs="Calibri"/>
        </w:rPr>
        <w:t xml:space="preserve"> </w:t>
      </w:r>
      <w:r w:rsidR="00684E9F">
        <w:rPr>
          <w:rFonts w:ascii="Calibri" w:hAnsi="Calibri" w:cs="Calibri"/>
        </w:rPr>
        <w:t>Per the MTNHP report, t</w:t>
      </w:r>
      <w:r w:rsidR="009B69A2">
        <w:rPr>
          <w:rFonts w:ascii="Calibri" w:hAnsi="Calibri" w:cs="Calibri"/>
        </w:rPr>
        <w:t>he</w:t>
      </w:r>
      <w:r w:rsidR="00136374">
        <w:rPr>
          <w:rFonts w:ascii="Calibri" w:hAnsi="Calibri" w:cs="Calibri"/>
        </w:rPr>
        <w:t>re are no plant species of concern within the analysis area</w:t>
      </w:r>
      <w:r w:rsidR="009B69A2">
        <w:rPr>
          <w:rFonts w:ascii="Calibri" w:hAnsi="Calibri" w:cs="Calibri"/>
        </w:rPr>
        <w:t>.</w:t>
      </w:r>
      <w:r w:rsidR="002C14AB">
        <w:rPr>
          <w:rFonts w:ascii="Calibri" w:hAnsi="Calibri" w:cs="Calibri"/>
        </w:rPr>
        <w:t xml:space="preserve"> </w:t>
      </w:r>
      <w:r w:rsidR="00E4703A">
        <w:rPr>
          <w:rFonts w:ascii="Calibri" w:hAnsi="Calibri" w:cs="Calibri"/>
        </w:rPr>
        <w:t>Other potential species of concern not observed occurring in the analysis area have medium to no suitability for the site.</w:t>
      </w:r>
    </w:p>
    <w:p w14:paraId="1CBC8902" w14:textId="77777777" w:rsidR="008B586F" w:rsidRDefault="008B586F" w:rsidP="008B586F">
      <w:pPr>
        <w:ind w:left="720"/>
        <w:rPr>
          <w:rFonts w:ascii="Calibri" w:hAnsi="Calibri" w:cs="Calibri"/>
        </w:rPr>
      </w:pPr>
    </w:p>
    <w:p w14:paraId="553F2A75" w14:textId="113D77A3" w:rsidR="008B586F" w:rsidRDefault="008B586F" w:rsidP="000D5E81">
      <w:pPr>
        <w:ind w:left="1440"/>
        <w:rPr>
          <w:rFonts w:ascii="Calibri" w:hAnsi="Calibri" w:cs="Calibri"/>
        </w:rPr>
      </w:pPr>
      <w:r>
        <w:rPr>
          <w:rFonts w:ascii="Calibri" w:hAnsi="Calibri" w:cs="Calibri"/>
        </w:rPr>
        <w:t>The site is currently grassland.</w:t>
      </w:r>
      <w:r w:rsidR="00AD50B9">
        <w:rPr>
          <w:rFonts w:ascii="Calibri" w:hAnsi="Calibri" w:cs="Calibri"/>
        </w:rPr>
        <w:t xml:space="preserve"> </w:t>
      </w:r>
      <w:r>
        <w:rPr>
          <w:rFonts w:ascii="Calibri" w:hAnsi="Calibri" w:cs="Calibri"/>
        </w:rPr>
        <w:t xml:space="preserve">There </w:t>
      </w:r>
      <w:r w:rsidR="00B561A7">
        <w:rPr>
          <w:rFonts w:ascii="Calibri" w:hAnsi="Calibri" w:cs="Calibri"/>
        </w:rPr>
        <w:t>would</w:t>
      </w:r>
      <w:r>
        <w:rPr>
          <w:rFonts w:ascii="Calibri" w:hAnsi="Calibri" w:cs="Calibri"/>
        </w:rPr>
        <w:t xml:space="preserve"> be no grazing or crop harvesting at the site </w:t>
      </w:r>
      <w:r w:rsidR="008F6F4D">
        <w:rPr>
          <w:rFonts w:ascii="Calibri" w:hAnsi="Calibri" w:cs="Calibri"/>
        </w:rPr>
        <w:t>as stated in the application</w:t>
      </w:r>
      <w:r>
        <w:rPr>
          <w:rFonts w:ascii="Calibri" w:hAnsi="Calibri" w:cs="Calibri"/>
        </w:rPr>
        <w:t>.</w:t>
      </w:r>
    </w:p>
    <w:p w14:paraId="7275E673" w14:textId="77777777" w:rsidR="00B3415D" w:rsidRPr="008B586F" w:rsidRDefault="00B3415D" w:rsidP="00B3415D">
      <w:pPr>
        <w:ind w:left="360"/>
        <w:rPr>
          <w:rFonts w:cstheme="minorHAnsi"/>
        </w:rPr>
      </w:pPr>
    </w:p>
    <w:p w14:paraId="3016C27D" w14:textId="77777777" w:rsidR="00B3415D" w:rsidRPr="00335BEB" w:rsidRDefault="00B3415D" w:rsidP="000D5E81">
      <w:pPr>
        <w:ind w:left="720" w:firstLine="720"/>
        <w:rPr>
          <w:rFonts w:cstheme="minorHAnsi"/>
          <w:b/>
          <w:bCs/>
          <w:i/>
          <w:iCs/>
        </w:rPr>
      </w:pPr>
      <w:r w:rsidRPr="00335BEB">
        <w:rPr>
          <w:rFonts w:cstheme="minorHAnsi"/>
          <w:b/>
          <w:bCs/>
          <w:i/>
          <w:iCs/>
        </w:rPr>
        <w:t>Direct Impacts</w:t>
      </w:r>
    </w:p>
    <w:p w14:paraId="743000DC" w14:textId="015B0FCF" w:rsidR="00B3415D" w:rsidRDefault="0041642E" w:rsidP="000D5E81">
      <w:pPr>
        <w:ind w:left="1440"/>
        <w:rPr>
          <w:rFonts w:cstheme="minorHAnsi"/>
        </w:rPr>
      </w:pPr>
      <w:r>
        <w:rPr>
          <w:rFonts w:cstheme="minorHAnsi"/>
        </w:rPr>
        <w:t>A reduction in vegetation cover would be expected as the proposed site would be</w:t>
      </w:r>
      <w:r w:rsidR="00136374">
        <w:rPr>
          <w:rFonts w:cstheme="minorHAnsi"/>
        </w:rPr>
        <w:t xml:space="preserve"> tilled</w:t>
      </w:r>
      <w:r w:rsidR="00E01ECD">
        <w:rPr>
          <w:rFonts w:cstheme="minorHAnsi"/>
        </w:rPr>
        <w:t xml:space="preserve"> to prevent vector attraction and to reduce pathogens</w:t>
      </w:r>
      <w:r w:rsidR="000265E8">
        <w:rPr>
          <w:rFonts w:cstheme="minorHAnsi"/>
        </w:rPr>
        <w:t>.</w:t>
      </w:r>
      <w:r w:rsidR="00AD50B9">
        <w:rPr>
          <w:rFonts w:cstheme="minorHAnsi"/>
        </w:rPr>
        <w:t xml:space="preserve"> </w:t>
      </w:r>
      <w:r w:rsidR="000265E8">
        <w:rPr>
          <w:rFonts w:cstheme="minorHAnsi"/>
        </w:rPr>
        <w:t>The site is accessed via private road</w:t>
      </w:r>
      <w:r w:rsidR="00AD50B9">
        <w:rPr>
          <w:rFonts w:cstheme="minorHAnsi"/>
        </w:rPr>
        <w:t>,</w:t>
      </w:r>
      <w:r w:rsidR="000265E8">
        <w:rPr>
          <w:rFonts w:cstheme="minorHAnsi"/>
        </w:rPr>
        <w:t xml:space="preserve"> so no additional vegetation disturbance </w:t>
      </w:r>
      <w:r w:rsidR="00B561A7">
        <w:rPr>
          <w:rFonts w:cstheme="minorHAnsi"/>
        </w:rPr>
        <w:t>would</w:t>
      </w:r>
      <w:r w:rsidR="000265E8">
        <w:rPr>
          <w:rFonts w:cstheme="minorHAnsi"/>
        </w:rPr>
        <w:t xml:space="preserve"> occur from vehicle traffic.</w:t>
      </w:r>
    </w:p>
    <w:p w14:paraId="79F9FF5F" w14:textId="77777777" w:rsidR="00B9473F" w:rsidRPr="008B586F" w:rsidRDefault="00B9473F" w:rsidP="000D5E81">
      <w:pPr>
        <w:ind w:left="1440"/>
        <w:rPr>
          <w:rFonts w:cstheme="minorHAnsi"/>
        </w:rPr>
      </w:pPr>
    </w:p>
    <w:p w14:paraId="709DF4C0" w14:textId="77777777" w:rsidR="00B3415D" w:rsidRPr="00335BEB" w:rsidRDefault="00B3415D" w:rsidP="000D5E81">
      <w:pPr>
        <w:ind w:left="720" w:firstLine="720"/>
        <w:rPr>
          <w:rFonts w:cstheme="minorHAnsi"/>
        </w:rPr>
      </w:pPr>
      <w:r w:rsidRPr="00335BEB">
        <w:rPr>
          <w:rFonts w:cstheme="minorHAnsi"/>
          <w:b/>
          <w:i/>
        </w:rPr>
        <w:t>Secondary Impacts</w:t>
      </w:r>
    </w:p>
    <w:p w14:paraId="76C35B43" w14:textId="787FC086" w:rsidR="00B3415D" w:rsidRDefault="0041642E" w:rsidP="000D5E81">
      <w:pPr>
        <w:ind w:left="1440"/>
        <w:rPr>
          <w:rFonts w:cstheme="minorHAnsi"/>
        </w:rPr>
      </w:pPr>
      <w:r>
        <w:rPr>
          <w:rFonts w:cstheme="minorHAnsi"/>
        </w:rPr>
        <w:t>S</w:t>
      </w:r>
      <w:r w:rsidR="000265E8" w:rsidRPr="000265E8">
        <w:rPr>
          <w:rFonts w:cstheme="minorHAnsi"/>
        </w:rPr>
        <w:t xml:space="preserve">econdary impacts to </w:t>
      </w:r>
      <w:r>
        <w:rPr>
          <w:rFonts w:cstheme="minorHAnsi"/>
        </w:rPr>
        <w:t>vegetation</w:t>
      </w:r>
      <w:r w:rsidR="000265E8" w:rsidRPr="000265E8">
        <w:rPr>
          <w:rFonts w:cstheme="minorHAnsi"/>
        </w:rPr>
        <w:t xml:space="preserve"> could occur from the addition of</w:t>
      </w:r>
      <w:r w:rsidR="005339AE">
        <w:rPr>
          <w:rFonts w:cstheme="minorHAnsi"/>
        </w:rPr>
        <w:t xml:space="preserve"> moisture and</w:t>
      </w:r>
      <w:r w:rsidR="000265E8" w:rsidRPr="000265E8">
        <w:rPr>
          <w:rFonts w:cstheme="minorHAnsi"/>
        </w:rPr>
        <w:t xml:space="preserve"> nitrogen in the applied septage</w:t>
      </w:r>
      <w:r w:rsidR="005339AE">
        <w:rPr>
          <w:rFonts w:cstheme="minorHAnsi"/>
        </w:rPr>
        <w:t xml:space="preserve"> to the soil</w:t>
      </w:r>
      <w:r w:rsidR="000265E8" w:rsidRPr="000265E8">
        <w:rPr>
          <w:rFonts w:cstheme="minorHAnsi"/>
        </w:rPr>
        <w:t>.</w:t>
      </w:r>
      <w:r w:rsidR="00912DFC">
        <w:rPr>
          <w:rFonts w:cstheme="minorHAnsi"/>
        </w:rPr>
        <w:t xml:space="preserve"> </w:t>
      </w:r>
      <w:r w:rsidR="00912DFC" w:rsidRPr="00912DFC">
        <w:rPr>
          <w:rFonts w:cstheme="minorHAnsi"/>
        </w:rPr>
        <w:t xml:space="preserve">Additional moisture and nitrogen at an agronomic rate would </w:t>
      </w:r>
      <w:r>
        <w:rPr>
          <w:rFonts w:cstheme="minorHAnsi"/>
        </w:rPr>
        <w:t>increase</w:t>
      </w:r>
      <w:r w:rsidRPr="00912DFC">
        <w:rPr>
          <w:rFonts w:cstheme="minorHAnsi"/>
        </w:rPr>
        <w:t xml:space="preserve"> </w:t>
      </w:r>
      <w:r w:rsidR="00912DFC" w:rsidRPr="00912DFC">
        <w:rPr>
          <w:rFonts w:cstheme="minorHAnsi"/>
        </w:rPr>
        <w:t>vegetation growth.</w:t>
      </w:r>
    </w:p>
    <w:p w14:paraId="1530F070" w14:textId="77777777" w:rsidR="00B9473F" w:rsidRPr="000265E8" w:rsidRDefault="00B9473F" w:rsidP="000D5E81">
      <w:pPr>
        <w:ind w:left="1440"/>
        <w:rPr>
          <w:rFonts w:cstheme="minorHAnsi"/>
          <w:bCs/>
        </w:rPr>
      </w:pPr>
    </w:p>
    <w:p w14:paraId="3F9120BC" w14:textId="77777777" w:rsidR="00B3415D" w:rsidRPr="00335BEB" w:rsidRDefault="00B3415D" w:rsidP="000D5E81">
      <w:pPr>
        <w:ind w:left="720" w:firstLine="720"/>
        <w:rPr>
          <w:rFonts w:cstheme="minorHAnsi"/>
        </w:rPr>
      </w:pPr>
      <w:r w:rsidRPr="00335BEB">
        <w:rPr>
          <w:rFonts w:cstheme="minorHAnsi"/>
          <w:b/>
          <w:i/>
        </w:rPr>
        <w:t>Cumulative Impacts</w:t>
      </w:r>
    </w:p>
    <w:p w14:paraId="3DA1AED4" w14:textId="2B1E5039" w:rsidR="00B3415D" w:rsidRPr="000265E8" w:rsidRDefault="000265E8" w:rsidP="00FE1164">
      <w:pPr>
        <w:ind w:left="1440"/>
        <w:rPr>
          <w:rFonts w:cstheme="minorHAnsi"/>
          <w:bCs/>
        </w:rPr>
      </w:pPr>
      <w:r w:rsidRPr="000265E8">
        <w:rPr>
          <w:rFonts w:cstheme="minorHAnsi"/>
        </w:rPr>
        <w:t xml:space="preserve">No cumulative impacts to </w:t>
      </w:r>
      <w:r w:rsidR="0041642E">
        <w:rPr>
          <w:rFonts w:cstheme="minorHAnsi"/>
        </w:rPr>
        <w:t>vegetation cover, quantity, or quality</w:t>
      </w:r>
      <w:r w:rsidRPr="000265E8">
        <w:rPr>
          <w:rFonts w:cstheme="minorHAnsi"/>
        </w:rPr>
        <w:t xml:space="preserve"> </w:t>
      </w:r>
      <w:r w:rsidR="0041642E">
        <w:rPr>
          <w:rFonts w:cstheme="minorHAnsi"/>
        </w:rPr>
        <w:t>are anticipated from</w:t>
      </w:r>
      <w:r w:rsidRPr="000265E8">
        <w:rPr>
          <w:rFonts w:cstheme="minorHAnsi"/>
        </w:rPr>
        <w:t xml:space="preserve"> the proposed action.</w:t>
      </w:r>
    </w:p>
    <w:p w14:paraId="7EBCCF62" w14:textId="77777777" w:rsidR="00B3415D" w:rsidRPr="00335BEB" w:rsidRDefault="00B3415D" w:rsidP="00B3415D">
      <w:pPr>
        <w:ind w:left="720"/>
        <w:rPr>
          <w:rFonts w:cstheme="minorHAnsi"/>
          <w:b/>
        </w:rPr>
      </w:pPr>
    </w:p>
    <w:p w14:paraId="7A7A398B" w14:textId="06E46FCA" w:rsidR="00892EE2" w:rsidRPr="001C4A87" w:rsidRDefault="00A111A5" w:rsidP="000D5E81">
      <w:pPr>
        <w:pStyle w:val="Heading3"/>
        <w:ind w:firstLine="720"/>
      </w:pPr>
      <w:bookmarkStart w:id="72" w:name="_Toc63946621"/>
      <w:bookmarkStart w:id="73" w:name="_Toc138411196"/>
      <w:bookmarkStart w:id="74" w:name="_Toc138411338"/>
      <w:bookmarkStart w:id="75" w:name="_Toc196305911"/>
      <w:r w:rsidRPr="000D5E81">
        <w:t xml:space="preserve"> </w:t>
      </w:r>
      <w:bookmarkStart w:id="76" w:name="_Toc237351279"/>
      <w:r w:rsidR="001C4A87">
        <w:t>2.5</w:t>
      </w:r>
      <w:r w:rsidR="001C4A87">
        <w:tab/>
      </w:r>
      <w:r w:rsidR="00954CC5" w:rsidRPr="001C4A87">
        <w:t>Terrestrial</w:t>
      </w:r>
      <w:r w:rsidR="00B3415D" w:rsidRPr="001C4A87">
        <w:t xml:space="preserve">, </w:t>
      </w:r>
      <w:r w:rsidR="00954CC5" w:rsidRPr="001C4A87">
        <w:t>Avian,</w:t>
      </w:r>
      <w:r w:rsidR="00B3415D" w:rsidRPr="001C4A87">
        <w:t xml:space="preserve"> </w:t>
      </w:r>
      <w:r w:rsidR="00954CC5" w:rsidRPr="001C4A87">
        <w:t>and Aquatic Life</w:t>
      </w:r>
      <w:r w:rsidR="00B3415D" w:rsidRPr="001C4A87">
        <w:t xml:space="preserve"> </w:t>
      </w:r>
      <w:bookmarkEnd w:id="72"/>
      <w:bookmarkEnd w:id="73"/>
      <w:bookmarkEnd w:id="74"/>
      <w:r w:rsidR="00954CC5" w:rsidRPr="001C4A87">
        <w:t>and Habitats</w:t>
      </w:r>
      <w:bookmarkEnd w:id="75"/>
      <w:bookmarkEnd w:id="76"/>
    </w:p>
    <w:p w14:paraId="2B2F05F5" w14:textId="77777777" w:rsidR="00684E9F" w:rsidRDefault="000265E8" w:rsidP="000D5E81">
      <w:pPr>
        <w:pStyle w:val="ListParagraph"/>
        <w:ind w:left="1440" w:firstLine="0"/>
        <w:rPr>
          <w:rFonts w:ascii="Calibri" w:hAnsi="Calibri" w:cs="Calibri"/>
        </w:rPr>
      </w:pPr>
      <w:r w:rsidRPr="00D11B53">
        <w:rPr>
          <w:rFonts w:ascii="Calibri" w:hAnsi="Calibri" w:cs="Calibri"/>
        </w:rPr>
        <w:t>Montana Animal Species of Concern are native Montana animals that are considered to be "at risk" due to declining population trends, threats to their habitats, and/or restricted distribution and are reported jointly between the Montana Natural Heritage Program (MTHP) and Montana Department of Fish, Wildlife, and Parks (MFWP)</w:t>
      </w:r>
      <w:r>
        <w:rPr>
          <w:rFonts w:ascii="Calibri" w:hAnsi="Calibri" w:cs="Calibri"/>
        </w:rPr>
        <w:t>.</w:t>
      </w:r>
      <w:r w:rsidRPr="00D11B53">
        <w:rPr>
          <w:rFonts w:ascii="Calibri" w:hAnsi="Calibri" w:cs="Calibri"/>
        </w:rPr>
        <w:t xml:space="preserve"> Designation as a Montana Species of Concern or Potential Species of Concern is based on the Montana Status Rank and is not a statutory or regulatory classification</w:t>
      </w:r>
      <w:r>
        <w:rPr>
          <w:rFonts w:ascii="Calibri" w:hAnsi="Calibri" w:cs="Calibri"/>
        </w:rPr>
        <w:t xml:space="preserve"> </w:t>
      </w:r>
      <w:r w:rsidRPr="00D11B53">
        <w:rPr>
          <w:rFonts w:ascii="Calibri" w:hAnsi="Calibri" w:cs="Calibri"/>
        </w:rPr>
        <w:t>(MTHP, 2022).</w:t>
      </w:r>
      <w:r w:rsidR="00AD50B9">
        <w:rPr>
          <w:rFonts w:ascii="Calibri" w:hAnsi="Calibri" w:cs="Calibri"/>
        </w:rPr>
        <w:t xml:space="preserve"> </w:t>
      </w:r>
    </w:p>
    <w:p w14:paraId="47CA9572" w14:textId="77777777" w:rsidR="00684E9F" w:rsidRDefault="00684E9F" w:rsidP="000D5E81">
      <w:pPr>
        <w:pStyle w:val="ListParagraph"/>
        <w:ind w:left="1440" w:firstLine="0"/>
        <w:rPr>
          <w:rFonts w:ascii="Calibri" w:hAnsi="Calibri" w:cs="Calibri"/>
        </w:rPr>
      </w:pPr>
    </w:p>
    <w:p w14:paraId="19E97CF3" w14:textId="37437817" w:rsidR="00B3415D" w:rsidRDefault="00A95F2A" w:rsidP="000D5E81">
      <w:pPr>
        <w:pStyle w:val="ListParagraph"/>
        <w:ind w:left="1440" w:firstLine="0"/>
        <w:rPr>
          <w:rFonts w:ascii="Calibri" w:hAnsi="Calibri" w:cs="Calibri"/>
        </w:rPr>
      </w:pPr>
      <w:r>
        <w:rPr>
          <w:rFonts w:ascii="Calibri" w:hAnsi="Calibri" w:cs="Calibri"/>
        </w:rPr>
        <w:t xml:space="preserve">The species of concern </w:t>
      </w:r>
      <w:r w:rsidR="009B69A2">
        <w:rPr>
          <w:rFonts w:ascii="Calibri" w:hAnsi="Calibri" w:cs="Calibri"/>
        </w:rPr>
        <w:t xml:space="preserve">occurring in the analysis area </w:t>
      </w:r>
      <w:r w:rsidR="004718D3">
        <w:rPr>
          <w:rFonts w:ascii="Calibri" w:hAnsi="Calibri" w:cs="Calibri"/>
        </w:rPr>
        <w:t>at</w:t>
      </w:r>
      <w:r>
        <w:rPr>
          <w:rFonts w:ascii="Calibri" w:hAnsi="Calibri" w:cs="Calibri"/>
        </w:rPr>
        <w:t xml:space="preserve"> the proposed site </w:t>
      </w:r>
      <w:r w:rsidR="004718D3">
        <w:rPr>
          <w:rFonts w:ascii="Calibri" w:hAnsi="Calibri" w:cs="Calibri"/>
        </w:rPr>
        <w:t>would be</w:t>
      </w:r>
      <w:r>
        <w:rPr>
          <w:rFonts w:ascii="Calibri" w:hAnsi="Calibri" w:cs="Calibri"/>
        </w:rPr>
        <w:t xml:space="preserve"> </w:t>
      </w:r>
      <w:r w:rsidR="00113FEB">
        <w:rPr>
          <w:rFonts w:ascii="Calibri" w:hAnsi="Calibri" w:cs="Calibri"/>
        </w:rPr>
        <w:t>the Brewer’s sparrow, Trumpeter Swan, Ferruginous Hawk, Golden Eagle, Bald Eagle, ad Sprague’s Pipit</w:t>
      </w:r>
      <w:r w:rsidR="00FE1164">
        <w:rPr>
          <w:rFonts w:ascii="Calibri" w:hAnsi="Calibri" w:cs="Calibri"/>
        </w:rPr>
        <w:t>.</w:t>
      </w:r>
      <w:r w:rsidR="00AD50B9">
        <w:rPr>
          <w:rFonts w:ascii="Calibri" w:hAnsi="Calibri" w:cs="Calibri"/>
        </w:rPr>
        <w:t xml:space="preserve"> </w:t>
      </w:r>
      <w:r w:rsidR="009B69A2">
        <w:rPr>
          <w:rFonts w:ascii="Calibri" w:hAnsi="Calibri" w:cs="Calibri"/>
        </w:rPr>
        <w:t>The analysis area is also listed as important animal habitat for non-cave bat roosts</w:t>
      </w:r>
      <w:r>
        <w:rPr>
          <w:rFonts w:ascii="Calibri" w:hAnsi="Calibri" w:cs="Calibri"/>
        </w:rPr>
        <w:t>.</w:t>
      </w:r>
      <w:r w:rsidR="00AD50B9">
        <w:rPr>
          <w:rFonts w:ascii="Calibri" w:hAnsi="Calibri" w:cs="Calibri"/>
        </w:rPr>
        <w:t xml:space="preserve"> </w:t>
      </w:r>
      <w:r w:rsidR="009B69A2">
        <w:rPr>
          <w:rFonts w:ascii="Calibri" w:hAnsi="Calibri" w:cs="Calibri"/>
        </w:rPr>
        <w:t>T</w:t>
      </w:r>
      <w:r w:rsidR="00F91705">
        <w:rPr>
          <w:rFonts w:ascii="Calibri" w:hAnsi="Calibri" w:cs="Calibri"/>
        </w:rPr>
        <w:t xml:space="preserve">he </w:t>
      </w:r>
      <w:r>
        <w:rPr>
          <w:rFonts w:ascii="Calibri" w:hAnsi="Calibri" w:cs="Calibri"/>
        </w:rPr>
        <w:t xml:space="preserve">species of concern </w:t>
      </w:r>
      <w:r w:rsidR="00F91705">
        <w:rPr>
          <w:rFonts w:ascii="Calibri" w:hAnsi="Calibri" w:cs="Calibri"/>
        </w:rPr>
        <w:t xml:space="preserve">listed above </w:t>
      </w:r>
      <w:r>
        <w:rPr>
          <w:rFonts w:ascii="Calibri" w:hAnsi="Calibri" w:cs="Calibri"/>
        </w:rPr>
        <w:t>have</w:t>
      </w:r>
      <w:r w:rsidR="009B69A2">
        <w:rPr>
          <w:rFonts w:ascii="Calibri" w:hAnsi="Calibri" w:cs="Calibri"/>
        </w:rPr>
        <w:t xml:space="preserve"> medium to</w:t>
      </w:r>
      <w:r>
        <w:rPr>
          <w:rFonts w:ascii="Calibri" w:hAnsi="Calibri" w:cs="Calibri"/>
        </w:rPr>
        <w:t xml:space="preserve"> low </w:t>
      </w:r>
      <w:r w:rsidR="00120074">
        <w:rPr>
          <w:rFonts w:ascii="Calibri" w:hAnsi="Calibri" w:cs="Calibri"/>
        </w:rPr>
        <w:t>suitability for</w:t>
      </w:r>
      <w:r>
        <w:rPr>
          <w:rFonts w:ascii="Calibri" w:hAnsi="Calibri" w:cs="Calibri"/>
        </w:rPr>
        <w:t xml:space="preserve"> the site.</w:t>
      </w:r>
      <w:r w:rsidR="002C14AB">
        <w:rPr>
          <w:rFonts w:ascii="Calibri" w:hAnsi="Calibri" w:cs="Calibri"/>
        </w:rPr>
        <w:t xml:space="preserve"> </w:t>
      </w:r>
      <w:r w:rsidR="00E4703A">
        <w:rPr>
          <w:rFonts w:ascii="Calibri" w:hAnsi="Calibri" w:cs="Calibri"/>
        </w:rPr>
        <w:t>Other species of concern with no occurrences in the analysis area have low to no suitability for the site.</w:t>
      </w:r>
      <w:r w:rsidR="00AD50B9">
        <w:rPr>
          <w:rFonts w:ascii="Calibri" w:hAnsi="Calibri" w:cs="Calibri"/>
        </w:rPr>
        <w:t xml:space="preserve"> </w:t>
      </w:r>
      <w:r w:rsidR="00C37E81">
        <w:rPr>
          <w:rFonts w:ascii="Calibri" w:hAnsi="Calibri" w:cs="Calibri"/>
        </w:rPr>
        <w:t>The site is located in</w:t>
      </w:r>
      <w:r w:rsidR="00113FEB">
        <w:rPr>
          <w:rFonts w:ascii="Calibri" w:hAnsi="Calibri" w:cs="Calibri"/>
        </w:rPr>
        <w:t xml:space="preserve"> general habitat for</w:t>
      </w:r>
      <w:r w:rsidR="00C37E81">
        <w:rPr>
          <w:rFonts w:ascii="Calibri" w:hAnsi="Calibri" w:cs="Calibri"/>
        </w:rPr>
        <w:t xml:space="preserve"> sage grouse according to the Montana Sage Grouse Habitat Conservation Program</w:t>
      </w:r>
      <w:r w:rsidR="00B9473F">
        <w:rPr>
          <w:rFonts w:ascii="Calibri" w:hAnsi="Calibri" w:cs="Calibri"/>
        </w:rPr>
        <w:t>.</w:t>
      </w:r>
      <w:r w:rsidR="00113FEB">
        <w:rPr>
          <w:rFonts w:ascii="Calibri" w:hAnsi="Calibri" w:cs="Calibri"/>
        </w:rPr>
        <w:t xml:space="preserve"> </w:t>
      </w:r>
      <w:r w:rsidR="00B9473F">
        <w:rPr>
          <w:rFonts w:ascii="Calibri" w:hAnsi="Calibri" w:cs="Calibri"/>
        </w:rPr>
        <w:t>However,</w:t>
      </w:r>
      <w:r w:rsidR="00113FEB">
        <w:rPr>
          <w:rFonts w:ascii="Calibri" w:hAnsi="Calibri" w:cs="Calibri"/>
        </w:rPr>
        <w:t xml:space="preserve"> there have been no observations of them in the field and they have medium to low suitability for the site</w:t>
      </w:r>
      <w:r w:rsidR="00C37E81">
        <w:rPr>
          <w:rFonts w:ascii="Calibri" w:hAnsi="Calibri" w:cs="Calibri"/>
        </w:rPr>
        <w:t>.</w:t>
      </w:r>
      <w:r w:rsidR="00684E9F">
        <w:rPr>
          <w:rFonts w:ascii="Calibri" w:hAnsi="Calibri" w:cs="Calibri"/>
        </w:rPr>
        <w:t xml:space="preserve"> </w:t>
      </w:r>
      <w:r w:rsidR="00684E9F">
        <w:rPr>
          <w:rFonts w:ascii="Calibri" w:hAnsi="Calibri" w:cs="Calibri"/>
        </w:rPr>
        <w:lastRenderedPageBreak/>
        <w:t>Additionally, there are no wetland areas on the site.</w:t>
      </w:r>
    </w:p>
    <w:p w14:paraId="1729C044" w14:textId="77777777" w:rsidR="000265E8" w:rsidRPr="00335BEB" w:rsidRDefault="000265E8" w:rsidP="00B3415D">
      <w:pPr>
        <w:ind w:left="360"/>
        <w:rPr>
          <w:rFonts w:cstheme="minorHAnsi"/>
        </w:rPr>
      </w:pPr>
    </w:p>
    <w:p w14:paraId="2D6B3272" w14:textId="77777777" w:rsidR="00B3415D" w:rsidRPr="00335BEB" w:rsidRDefault="00B3415D" w:rsidP="000D5E81">
      <w:pPr>
        <w:ind w:left="720" w:firstLine="720"/>
        <w:rPr>
          <w:rFonts w:cstheme="minorHAnsi"/>
          <w:b/>
          <w:bCs/>
          <w:i/>
          <w:iCs/>
        </w:rPr>
      </w:pPr>
      <w:r w:rsidRPr="00335BEB">
        <w:rPr>
          <w:rFonts w:cstheme="minorHAnsi"/>
          <w:b/>
          <w:bCs/>
          <w:i/>
          <w:iCs/>
        </w:rPr>
        <w:t>Direct Impacts</w:t>
      </w:r>
    </w:p>
    <w:p w14:paraId="047B13CA" w14:textId="44EA7110" w:rsidR="00B3415D" w:rsidRDefault="00DF2436" w:rsidP="000D5E81">
      <w:pPr>
        <w:ind w:left="1440"/>
      </w:pPr>
      <w:r w:rsidRPr="009C7F6D">
        <w:rPr>
          <w:rFonts w:ascii="Calibri" w:hAnsi="Calibri" w:cs="Calibri"/>
        </w:rPr>
        <w:t>The impacts on terrestrial, avian, and aquatic life habitats from the proposed action would be negligible and short-term due to the</w:t>
      </w:r>
      <w:r w:rsidR="00113FEB">
        <w:rPr>
          <w:rFonts w:ascii="Calibri" w:hAnsi="Calibri" w:cs="Calibri"/>
        </w:rPr>
        <w:t xml:space="preserve"> relatively</w:t>
      </w:r>
      <w:r w:rsidRPr="009C7F6D">
        <w:rPr>
          <w:rFonts w:ascii="Calibri" w:hAnsi="Calibri" w:cs="Calibri"/>
        </w:rPr>
        <w:t xml:space="preserve"> small area of ground disturbance</w:t>
      </w:r>
      <w:r>
        <w:rPr>
          <w:rFonts w:ascii="Calibri" w:hAnsi="Calibri" w:cs="Calibri"/>
        </w:rPr>
        <w:t xml:space="preserve"> (</w:t>
      </w:r>
      <w:r w:rsidR="00113FEB">
        <w:rPr>
          <w:rFonts w:ascii="Calibri" w:hAnsi="Calibri" w:cs="Calibri"/>
        </w:rPr>
        <w:t>1</w:t>
      </w:r>
      <w:r>
        <w:rPr>
          <w:rFonts w:ascii="Calibri" w:hAnsi="Calibri" w:cs="Calibri"/>
        </w:rPr>
        <w:t xml:space="preserve">20 acres). Land application </w:t>
      </w:r>
      <w:r w:rsidRPr="009C7F6D">
        <w:rPr>
          <w:rFonts w:ascii="Calibri" w:hAnsi="Calibri" w:cs="Calibri"/>
        </w:rPr>
        <w:t>and short</w:t>
      </w:r>
      <w:r w:rsidRPr="009C7F6D">
        <w:rPr>
          <w:rFonts w:ascii="Cambria Math" w:hAnsi="Cambria Math" w:cs="Cambria Math"/>
        </w:rPr>
        <w:t>‑</w:t>
      </w:r>
      <w:r w:rsidRPr="009C7F6D">
        <w:rPr>
          <w:rFonts w:ascii="Calibri" w:hAnsi="Calibri" w:cs="Calibri"/>
        </w:rPr>
        <w:t xml:space="preserve">term equipment noise may temporarily disrupt or displace wildlife from the immediate area and reduce the quality of habitat </w:t>
      </w:r>
      <w:r>
        <w:rPr>
          <w:rFonts w:ascii="Calibri" w:hAnsi="Calibri" w:cs="Calibri"/>
        </w:rPr>
        <w:t xml:space="preserve">via tilling </w:t>
      </w:r>
      <w:r w:rsidRPr="009C7F6D">
        <w:rPr>
          <w:rFonts w:ascii="Calibri" w:hAnsi="Calibri" w:cs="Calibri"/>
        </w:rPr>
        <w:t xml:space="preserve">within the disturbance footprint. Animals present during </w:t>
      </w:r>
      <w:r>
        <w:rPr>
          <w:rFonts w:ascii="Calibri" w:hAnsi="Calibri" w:cs="Calibri"/>
        </w:rPr>
        <w:t>land application</w:t>
      </w:r>
      <w:r w:rsidRPr="009C7F6D">
        <w:rPr>
          <w:rFonts w:ascii="Calibri" w:hAnsi="Calibri" w:cs="Calibri"/>
        </w:rPr>
        <w:t xml:space="preserve"> would be expected to temporarily avoid the </w:t>
      </w:r>
      <w:r w:rsidR="0037601C">
        <w:rPr>
          <w:rFonts w:ascii="Calibri" w:hAnsi="Calibri" w:cs="Calibri"/>
        </w:rPr>
        <w:t>site location</w:t>
      </w:r>
      <w:r w:rsidRPr="009C7F6D">
        <w:rPr>
          <w:rFonts w:ascii="Calibri" w:hAnsi="Calibri" w:cs="Calibri"/>
        </w:rPr>
        <w:t xml:space="preserve"> and use adjacent, undisturbed habitats, which are typically available given the </w:t>
      </w:r>
      <w:r>
        <w:rPr>
          <w:rFonts w:ascii="Calibri" w:hAnsi="Calibri" w:cs="Calibri"/>
        </w:rPr>
        <w:t xml:space="preserve">limited </w:t>
      </w:r>
      <w:r w:rsidRPr="009C7F6D">
        <w:rPr>
          <w:rFonts w:ascii="Calibri" w:hAnsi="Calibri" w:cs="Calibri"/>
        </w:rPr>
        <w:t xml:space="preserve">footprint. No long-term adverse effects on wildlife summer or winter ranges are anticipated from </w:t>
      </w:r>
      <w:r>
        <w:rPr>
          <w:rFonts w:ascii="Calibri" w:hAnsi="Calibri" w:cs="Calibri"/>
        </w:rPr>
        <w:t>land application</w:t>
      </w:r>
      <w:r w:rsidRPr="009C7F6D">
        <w:rPr>
          <w:rFonts w:ascii="Calibri" w:hAnsi="Calibri" w:cs="Calibri"/>
        </w:rPr>
        <w:t xml:space="preserve"> because disturbance is localized to the </w:t>
      </w:r>
      <w:r w:rsidR="00113FEB">
        <w:rPr>
          <w:rFonts w:ascii="Calibri" w:hAnsi="Calibri" w:cs="Calibri"/>
        </w:rPr>
        <w:t>1</w:t>
      </w:r>
      <w:r w:rsidR="0037601C">
        <w:rPr>
          <w:rFonts w:ascii="Calibri" w:hAnsi="Calibri" w:cs="Calibri"/>
        </w:rPr>
        <w:t>20-acre site</w:t>
      </w:r>
      <w:r w:rsidRPr="009C7F6D">
        <w:rPr>
          <w:rFonts w:ascii="Calibri" w:hAnsi="Calibri" w:cs="Calibri"/>
        </w:rPr>
        <w:t xml:space="preserve">, </w:t>
      </w:r>
      <w:r>
        <w:rPr>
          <w:rFonts w:ascii="Calibri" w:hAnsi="Calibri" w:cs="Calibri"/>
        </w:rPr>
        <w:t>land application</w:t>
      </w:r>
      <w:r w:rsidRPr="009C7F6D">
        <w:rPr>
          <w:rFonts w:ascii="Calibri" w:hAnsi="Calibri" w:cs="Calibri"/>
        </w:rPr>
        <w:t xml:space="preserve"> is short-term</w:t>
      </w:r>
      <w:r>
        <w:rPr>
          <w:rFonts w:ascii="Calibri" w:hAnsi="Calibri" w:cs="Calibri"/>
        </w:rPr>
        <w:t xml:space="preserve">, </w:t>
      </w:r>
      <w:r w:rsidRPr="009C7F6D">
        <w:rPr>
          <w:rFonts w:ascii="Calibri" w:hAnsi="Calibri" w:cs="Calibri"/>
        </w:rPr>
        <w:t xml:space="preserve">and </w:t>
      </w:r>
      <w:r>
        <w:rPr>
          <w:rFonts w:ascii="Calibri" w:hAnsi="Calibri" w:cs="Calibri"/>
        </w:rPr>
        <w:t>normal activities would resume after land application occurred</w:t>
      </w:r>
      <w:r w:rsidRPr="009C7F6D">
        <w:rPr>
          <w:rFonts w:ascii="Calibri" w:hAnsi="Calibri" w:cs="Calibri"/>
        </w:rPr>
        <w:t xml:space="preserve">. </w:t>
      </w:r>
      <w:r w:rsidR="00A16C80">
        <w:t xml:space="preserve">Wildlife could encounter litter contained in the applied septage, but this would be mitigated as septic pumpers are required to screen or pick litter from their application sites as stipulated in </w:t>
      </w:r>
      <w:r w:rsidR="00A16C80">
        <w:rPr>
          <w:i/>
          <w:iCs/>
        </w:rPr>
        <w:t>ARM 17.50.811 Operation and Maintenance Requirements for Land Application or Incorporation of Septage</w:t>
      </w:r>
      <w:r w:rsidR="00A16C80">
        <w:t>.</w:t>
      </w:r>
      <w:r w:rsidR="00E01ECD">
        <w:t xml:space="preserve"> Further, wildlife tends to stay away from areas from high human or agricultural activities and odors.</w:t>
      </w:r>
    </w:p>
    <w:p w14:paraId="353C0F17" w14:textId="77777777" w:rsidR="00B9473F" w:rsidRPr="00A16C80" w:rsidRDefault="00B9473F" w:rsidP="000D5E81">
      <w:pPr>
        <w:ind w:left="1440"/>
      </w:pPr>
    </w:p>
    <w:p w14:paraId="00B2CDBB" w14:textId="77777777" w:rsidR="00B3415D" w:rsidRPr="00335BEB" w:rsidRDefault="00B3415D" w:rsidP="000D5E81">
      <w:pPr>
        <w:ind w:left="720" w:firstLine="720"/>
        <w:rPr>
          <w:rFonts w:cstheme="minorHAnsi"/>
        </w:rPr>
      </w:pPr>
      <w:r w:rsidRPr="00335BEB">
        <w:rPr>
          <w:rFonts w:cstheme="minorHAnsi"/>
          <w:b/>
          <w:i/>
        </w:rPr>
        <w:t>Secondary Impacts</w:t>
      </w:r>
    </w:p>
    <w:p w14:paraId="46956688" w14:textId="77777777" w:rsidR="00113FEB" w:rsidRDefault="0037601C" w:rsidP="00113FEB">
      <w:pPr>
        <w:ind w:left="1440"/>
        <w:rPr>
          <w:rFonts w:ascii="Calibri" w:hAnsi="Calibri" w:cs="Calibri"/>
        </w:rPr>
      </w:pPr>
      <w:r w:rsidRPr="00D11900">
        <w:rPr>
          <w:rFonts w:ascii="Calibri" w:hAnsi="Calibri" w:cs="Calibri"/>
        </w:rPr>
        <w:t>Secondary impacts could include short</w:t>
      </w:r>
      <w:r w:rsidRPr="00D11900">
        <w:rPr>
          <w:rFonts w:ascii="Cambria Math" w:hAnsi="Cambria Math" w:cs="Cambria Math"/>
        </w:rPr>
        <w:t>‑</w:t>
      </w:r>
      <w:r w:rsidRPr="00D11900">
        <w:rPr>
          <w:rFonts w:ascii="Calibri" w:hAnsi="Calibri" w:cs="Calibri"/>
        </w:rPr>
        <w:t xml:space="preserve">term changes in wildlife movement patterns near the project site due to increased human presence, equipment activity, and noise. These effects are expected to be minor and reversible because </w:t>
      </w:r>
      <w:r>
        <w:rPr>
          <w:rFonts w:ascii="Calibri" w:hAnsi="Calibri" w:cs="Calibri"/>
        </w:rPr>
        <w:t>land application</w:t>
      </w:r>
      <w:r w:rsidRPr="00D11900">
        <w:rPr>
          <w:rFonts w:ascii="Calibri" w:hAnsi="Calibri" w:cs="Calibri"/>
        </w:rPr>
        <w:t xml:space="preserve"> durations are brief and </w:t>
      </w:r>
      <w:r>
        <w:rPr>
          <w:rFonts w:ascii="Calibri" w:hAnsi="Calibri" w:cs="Calibri"/>
        </w:rPr>
        <w:t>would occur</w:t>
      </w:r>
      <w:r w:rsidRPr="00D11900">
        <w:rPr>
          <w:rFonts w:ascii="Calibri" w:hAnsi="Calibri" w:cs="Calibri"/>
        </w:rPr>
        <w:t xml:space="preserve"> in </w:t>
      </w:r>
      <w:r>
        <w:rPr>
          <w:rFonts w:ascii="Calibri" w:hAnsi="Calibri" w:cs="Calibri"/>
        </w:rPr>
        <w:t>an agricultural</w:t>
      </w:r>
      <w:r w:rsidRPr="00D11900">
        <w:rPr>
          <w:rFonts w:ascii="Calibri" w:hAnsi="Calibri" w:cs="Calibri"/>
        </w:rPr>
        <w:t xml:space="preserve"> area already influenced by human activity. </w:t>
      </w:r>
    </w:p>
    <w:p w14:paraId="2F2F5696" w14:textId="77777777" w:rsidR="00B9473F" w:rsidRDefault="00B9473F" w:rsidP="00113FEB">
      <w:pPr>
        <w:ind w:left="1440"/>
        <w:rPr>
          <w:rFonts w:ascii="Calibri" w:hAnsi="Calibri" w:cs="Calibri"/>
        </w:rPr>
      </w:pPr>
    </w:p>
    <w:p w14:paraId="041FA313" w14:textId="346FF84D" w:rsidR="00B3415D" w:rsidRPr="00113FEB" w:rsidRDefault="00B3415D" w:rsidP="00113FEB">
      <w:pPr>
        <w:ind w:left="720" w:firstLine="720"/>
        <w:rPr>
          <w:rFonts w:cstheme="minorHAnsi"/>
          <w:b/>
          <w:i/>
        </w:rPr>
      </w:pPr>
      <w:r w:rsidRPr="00335BEB">
        <w:rPr>
          <w:rFonts w:cstheme="minorHAnsi"/>
          <w:b/>
          <w:i/>
        </w:rPr>
        <w:t>Cumulative Impacts</w:t>
      </w:r>
    </w:p>
    <w:p w14:paraId="4CBFB54B" w14:textId="3F0F0187" w:rsidR="00B3415D" w:rsidRPr="00A16C80" w:rsidRDefault="00A16C80" w:rsidP="00FE1164">
      <w:pPr>
        <w:ind w:left="1440"/>
        <w:rPr>
          <w:rFonts w:cstheme="minorHAnsi"/>
          <w:bCs/>
        </w:rPr>
      </w:pPr>
      <w:r w:rsidRPr="00A16C80">
        <w:rPr>
          <w:rFonts w:cstheme="minorHAnsi"/>
        </w:rPr>
        <w:t xml:space="preserve">No cumulative impacts to the resource </w:t>
      </w:r>
      <w:r w:rsidR="00424CF8">
        <w:rPr>
          <w:rFonts w:cstheme="minorHAnsi"/>
        </w:rPr>
        <w:t>would be</w:t>
      </w:r>
      <w:r w:rsidRPr="00A16C80">
        <w:rPr>
          <w:rFonts w:cstheme="minorHAnsi"/>
        </w:rPr>
        <w:t xml:space="preserve"> expected because of the proposed action.</w:t>
      </w:r>
    </w:p>
    <w:p w14:paraId="719ACA38" w14:textId="77777777" w:rsidR="00B3415D" w:rsidRPr="00335BEB" w:rsidRDefault="00B3415D" w:rsidP="00B3415D">
      <w:pPr>
        <w:widowControl/>
        <w:adjustRightInd w:val="0"/>
        <w:rPr>
          <w:rFonts w:cstheme="minorHAnsi"/>
        </w:rPr>
      </w:pPr>
    </w:p>
    <w:p w14:paraId="5A4CCD97" w14:textId="2329DBA0" w:rsidR="00B3415D" w:rsidRPr="001C4A87" w:rsidRDefault="00A111A5" w:rsidP="000D5E81">
      <w:pPr>
        <w:pStyle w:val="Heading3"/>
        <w:ind w:firstLine="720"/>
      </w:pPr>
      <w:bookmarkStart w:id="77" w:name="_Toc196305912"/>
      <w:bookmarkStart w:id="78" w:name="_Toc63946624"/>
      <w:r w:rsidRPr="000D5E81">
        <w:t xml:space="preserve"> </w:t>
      </w:r>
      <w:bookmarkStart w:id="79" w:name="_Toc237351280"/>
      <w:r w:rsidR="001C4A87">
        <w:t>2.6</w:t>
      </w:r>
      <w:r w:rsidR="001C4A87">
        <w:tab/>
      </w:r>
      <w:r w:rsidR="00954CC5" w:rsidRPr="001C4A87">
        <w:t>History</w:t>
      </w:r>
      <w:r w:rsidR="00B3415D" w:rsidRPr="001C4A87">
        <w:t xml:space="preserve">, </w:t>
      </w:r>
      <w:r w:rsidR="00954CC5" w:rsidRPr="001C4A87">
        <w:t>Culture,</w:t>
      </w:r>
      <w:r w:rsidR="00B3415D" w:rsidRPr="001C4A87">
        <w:t xml:space="preserve"> </w:t>
      </w:r>
      <w:r w:rsidR="00954CC5" w:rsidRPr="001C4A87">
        <w:t>and Archaeological Uniqueness</w:t>
      </w:r>
      <w:bookmarkEnd w:id="77"/>
      <w:bookmarkEnd w:id="79"/>
    </w:p>
    <w:p w14:paraId="07E5F2C8" w14:textId="30E60D47" w:rsidR="00FB01D0" w:rsidRDefault="00352A18" w:rsidP="00FE1164">
      <w:pPr>
        <w:ind w:left="1440"/>
        <w:rPr>
          <w:rFonts w:cstheme="minorHAnsi"/>
          <w:bCs/>
        </w:rPr>
      </w:pPr>
      <w:bookmarkStart w:id="80" w:name="_Hlk185236567"/>
      <w:r>
        <w:rPr>
          <w:rFonts w:cstheme="minorHAnsi"/>
          <w:bCs/>
        </w:rPr>
        <w:t>T</w:t>
      </w:r>
      <w:r w:rsidRPr="00352A18">
        <w:rPr>
          <w:rFonts w:cstheme="minorHAnsi"/>
          <w:bCs/>
        </w:rPr>
        <w:t>he State Historic Preservation Office (SHPO) stated that as long as there would be no disturbance or alteration to structures over fifty years of age, they feel that there w</w:t>
      </w:r>
      <w:r w:rsidR="00903221">
        <w:rPr>
          <w:rFonts w:cstheme="minorHAnsi"/>
          <w:bCs/>
        </w:rPr>
        <w:t>ould</w:t>
      </w:r>
      <w:r w:rsidRPr="00352A18">
        <w:rPr>
          <w:rFonts w:cstheme="minorHAnsi"/>
          <w:bCs/>
        </w:rPr>
        <w:t xml:space="preserve"> be no cultural or historic properties affected by this undertaking. They, therefore, feel that a recommendation for a cultural resource inventory is unwarranted at this time. However, should structures need to be altered or if cultural materials are inadvertently discovered during the proposed action, they ask that their office be contacted, and the site investigated.</w:t>
      </w:r>
      <w:bookmarkEnd w:id="80"/>
    </w:p>
    <w:p w14:paraId="6423B2AB" w14:textId="77777777" w:rsidR="00A64F8A" w:rsidRPr="00335BEB" w:rsidRDefault="00A64F8A" w:rsidP="00FE1164">
      <w:pPr>
        <w:ind w:left="1440"/>
        <w:rPr>
          <w:rFonts w:cstheme="minorHAnsi"/>
        </w:rPr>
      </w:pPr>
    </w:p>
    <w:p w14:paraId="1B9F93A9" w14:textId="77777777" w:rsidR="00FB01D0" w:rsidRPr="00335BEB" w:rsidRDefault="00FB01D0" w:rsidP="000D5E81">
      <w:pPr>
        <w:ind w:left="720" w:firstLine="720"/>
        <w:rPr>
          <w:rFonts w:cstheme="minorHAnsi"/>
          <w:b/>
          <w:bCs/>
          <w:i/>
          <w:iCs/>
        </w:rPr>
      </w:pPr>
      <w:r w:rsidRPr="00335BEB">
        <w:rPr>
          <w:rFonts w:cstheme="minorHAnsi"/>
          <w:b/>
          <w:bCs/>
          <w:i/>
          <w:iCs/>
        </w:rPr>
        <w:t>Direct Impacts</w:t>
      </w:r>
    </w:p>
    <w:p w14:paraId="53F08C4A" w14:textId="082FCF7E" w:rsidR="00FB01D0" w:rsidRDefault="00FB01D0" w:rsidP="000D5E81">
      <w:pPr>
        <w:ind w:left="1440"/>
        <w:rPr>
          <w:rFonts w:cstheme="minorHAnsi"/>
        </w:rPr>
      </w:pPr>
      <w:r>
        <w:rPr>
          <w:rFonts w:cstheme="minorHAnsi"/>
        </w:rPr>
        <w:t xml:space="preserve">No direct impacts on history, culture, or archaeological uniqueness of the property </w:t>
      </w:r>
      <w:r w:rsidR="00424CF8">
        <w:rPr>
          <w:rFonts w:cstheme="minorHAnsi"/>
        </w:rPr>
        <w:t>would be</w:t>
      </w:r>
      <w:r>
        <w:rPr>
          <w:rFonts w:cstheme="minorHAnsi"/>
        </w:rPr>
        <w:t xml:space="preserve"> expected because of the proposed action.</w:t>
      </w:r>
    </w:p>
    <w:p w14:paraId="5EA7F1B2" w14:textId="77777777" w:rsidR="00B9473F" w:rsidRPr="00335BEB" w:rsidRDefault="00B9473F" w:rsidP="000D5E81">
      <w:pPr>
        <w:ind w:left="1440"/>
        <w:rPr>
          <w:rFonts w:cstheme="minorHAnsi"/>
          <w:bCs/>
          <w:i/>
        </w:rPr>
      </w:pPr>
    </w:p>
    <w:p w14:paraId="4E42E12D" w14:textId="77777777" w:rsidR="00FB01D0" w:rsidRPr="00335BEB" w:rsidRDefault="00FB01D0" w:rsidP="000D5E81">
      <w:pPr>
        <w:ind w:left="720" w:firstLine="720"/>
        <w:rPr>
          <w:rFonts w:cstheme="minorHAnsi"/>
        </w:rPr>
      </w:pPr>
      <w:r w:rsidRPr="00335BEB">
        <w:rPr>
          <w:rFonts w:cstheme="minorHAnsi"/>
          <w:b/>
          <w:i/>
        </w:rPr>
        <w:t>Secondary Impacts</w:t>
      </w:r>
    </w:p>
    <w:p w14:paraId="76C56392" w14:textId="2D37CDA5" w:rsidR="00FB01D0" w:rsidRDefault="00FB01D0" w:rsidP="000D5E81">
      <w:pPr>
        <w:ind w:left="1080" w:firstLine="360"/>
        <w:rPr>
          <w:rFonts w:cstheme="minorHAnsi"/>
        </w:rPr>
      </w:pPr>
      <w:r>
        <w:rPr>
          <w:rFonts w:cstheme="minorHAnsi"/>
        </w:rPr>
        <w:t xml:space="preserve">No secondary impacts to the property </w:t>
      </w:r>
      <w:r w:rsidR="00424CF8">
        <w:rPr>
          <w:rFonts w:cstheme="minorHAnsi"/>
        </w:rPr>
        <w:t>would be</w:t>
      </w:r>
      <w:r>
        <w:rPr>
          <w:rFonts w:cstheme="minorHAnsi"/>
        </w:rPr>
        <w:t xml:space="preserve"> expected because of the proposed action.</w:t>
      </w:r>
    </w:p>
    <w:p w14:paraId="75DB1A01" w14:textId="77777777" w:rsidR="00B9473F" w:rsidRPr="00335BEB" w:rsidRDefault="00B9473F" w:rsidP="000D5E81">
      <w:pPr>
        <w:ind w:left="1080" w:firstLine="360"/>
        <w:rPr>
          <w:rFonts w:cstheme="minorHAnsi"/>
          <w:bCs/>
          <w:i/>
        </w:rPr>
      </w:pPr>
    </w:p>
    <w:p w14:paraId="0D89CB48" w14:textId="77777777" w:rsidR="00FB01D0" w:rsidRPr="00335BEB" w:rsidRDefault="00FB01D0" w:rsidP="000D5E81">
      <w:pPr>
        <w:ind w:left="720" w:firstLine="720"/>
        <w:rPr>
          <w:rFonts w:cstheme="minorHAnsi"/>
        </w:rPr>
      </w:pPr>
      <w:r w:rsidRPr="00335BEB">
        <w:rPr>
          <w:rFonts w:cstheme="minorHAnsi"/>
          <w:b/>
          <w:i/>
        </w:rPr>
        <w:t>Cumulative Impacts</w:t>
      </w:r>
    </w:p>
    <w:p w14:paraId="7A484AB7" w14:textId="50D9079C" w:rsidR="00FB01D0" w:rsidRPr="00335BEB" w:rsidRDefault="00FB01D0" w:rsidP="000D5E81">
      <w:pPr>
        <w:ind w:left="1080" w:firstLine="360"/>
        <w:rPr>
          <w:rFonts w:cstheme="minorHAnsi"/>
          <w:bCs/>
          <w:i/>
        </w:rPr>
      </w:pPr>
      <w:r>
        <w:rPr>
          <w:rFonts w:cstheme="minorHAnsi"/>
        </w:rPr>
        <w:t xml:space="preserve">No cumulative impacts </w:t>
      </w:r>
      <w:r w:rsidR="00424CF8">
        <w:rPr>
          <w:rFonts w:cstheme="minorHAnsi"/>
        </w:rPr>
        <w:t>would be</w:t>
      </w:r>
      <w:r>
        <w:rPr>
          <w:rFonts w:cstheme="minorHAnsi"/>
        </w:rPr>
        <w:t xml:space="preserve"> expected because of the proposed action.</w:t>
      </w:r>
    </w:p>
    <w:p w14:paraId="2562E40B" w14:textId="77777777" w:rsidR="00B3415D" w:rsidRPr="00335BEB" w:rsidRDefault="00B3415D" w:rsidP="00B3415D">
      <w:pPr>
        <w:ind w:left="360"/>
        <w:rPr>
          <w:rFonts w:cstheme="minorHAnsi"/>
        </w:rPr>
      </w:pPr>
    </w:p>
    <w:p w14:paraId="5DD33F87" w14:textId="7A83E647" w:rsidR="00B3415D" w:rsidRPr="00335BEB" w:rsidRDefault="001C4A87" w:rsidP="000D5E81">
      <w:pPr>
        <w:pStyle w:val="Heading3"/>
        <w:ind w:left="1440" w:hanging="660"/>
      </w:pPr>
      <w:bookmarkStart w:id="81" w:name="_Toc63946626"/>
      <w:bookmarkStart w:id="82" w:name="_Toc138411200"/>
      <w:bookmarkStart w:id="83" w:name="_Toc138411342"/>
      <w:bookmarkStart w:id="84" w:name="_Toc196305913"/>
      <w:bookmarkStart w:id="85" w:name="_Toc237351281"/>
      <w:bookmarkEnd w:id="78"/>
      <w:r>
        <w:lastRenderedPageBreak/>
        <w:t>2.7</w:t>
      </w:r>
      <w:r>
        <w:tab/>
      </w:r>
      <w:r w:rsidR="00954CC5" w:rsidRPr="001C4A87">
        <w:t>Demands</w:t>
      </w:r>
      <w:r w:rsidR="00B3415D" w:rsidRPr="001C4A87">
        <w:t xml:space="preserve"> </w:t>
      </w:r>
      <w:r w:rsidR="00954CC5" w:rsidRPr="001C4A87">
        <w:t>on</w:t>
      </w:r>
      <w:r w:rsidR="00B3415D" w:rsidRPr="001C4A87">
        <w:t xml:space="preserve"> </w:t>
      </w:r>
      <w:r w:rsidR="00954CC5" w:rsidRPr="001C4A87">
        <w:t>Environmental</w:t>
      </w:r>
      <w:r w:rsidR="00B3415D" w:rsidRPr="001C4A87">
        <w:t xml:space="preserve"> </w:t>
      </w:r>
      <w:r w:rsidR="00954CC5" w:rsidRPr="001C4A87">
        <w:t>Resources</w:t>
      </w:r>
      <w:r w:rsidR="00B3415D" w:rsidRPr="001C4A87">
        <w:t xml:space="preserve"> </w:t>
      </w:r>
      <w:r w:rsidR="00954CC5" w:rsidRPr="001C4A87">
        <w:t>of</w:t>
      </w:r>
      <w:r w:rsidR="00B3415D" w:rsidRPr="001C4A87">
        <w:t xml:space="preserve"> </w:t>
      </w:r>
      <w:r w:rsidR="00954CC5" w:rsidRPr="001C4A87">
        <w:t>Land</w:t>
      </w:r>
      <w:r w:rsidR="00B3415D" w:rsidRPr="001C4A87">
        <w:t xml:space="preserve">, </w:t>
      </w:r>
      <w:r w:rsidR="00954CC5" w:rsidRPr="001C4A87">
        <w:t>Water</w:t>
      </w:r>
      <w:r w:rsidR="00B3415D" w:rsidRPr="001C4A87">
        <w:t xml:space="preserve">, </w:t>
      </w:r>
      <w:r w:rsidR="00954CC5" w:rsidRPr="001C4A87">
        <w:t>Air,</w:t>
      </w:r>
      <w:r w:rsidR="00B3415D" w:rsidRPr="001C4A87">
        <w:t xml:space="preserve"> </w:t>
      </w:r>
      <w:r w:rsidR="00954CC5" w:rsidRPr="001C4A87">
        <w:t>or</w:t>
      </w:r>
      <w:r w:rsidR="00B3415D" w:rsidRPr="001C4A87">
        <w:t xml:space="preserve"> </w:t>
      </w:r>
      <w:bookmarkEnd w:id="81"/>
      <w:bookmarkEnd w:id="82"/>
      <w:bookmarkEnd w:id="83"/>
      <w:r w:rsidR="00954CC5" w:rsidRPr="001C4A87">
        <w:t>Energy</w:t>
      </w:r>
      <w:bookmarkEnd w:id="84"/>
      <w:bookmarkEnd w:id="85"/>
    </w:p>
    <w:p w14:paraId="0336CB38" w14:textId="2338FC38" w:rsidR="004A268C" w:rsidRPr="008740BD" w:rsidRDefault="004A268C" w:rsidP="000D5E81">
      <w:pPr>
        <w:pStyle w:val="ListParagraph"/>
        <w:ind w:left="1440" w:firstLine="0"/>
        <w:rPr>
          <w:rFonts w:cstheme="minorHAnsi"/>
          <w:bCs/>
        </w:rPr>
      </w:pPr>
      <w:bookmarkStart w:id="86" w:name="_Hlk185236613"/>
      <w:bookmarkStart w:id="87" w:name="_Hlk26531270"/>
      <w:bookmarkEnd w:id="55"/>
      <w:r w:rsidRPr="18A471D2">
        <w:rPr>
          <w:rFonts w:ascii="Calibri" w:eastAsia="Calibri" w:hAnsi="Calibri" w:cs="Calibri"/>
          <w:color w:val="000000" w:themeColor="text1"/>
        </w:rPr>
        <w:t xml:space="preserve">The proposed </w:t>
      </w:r>
      <w:r w:rsidR="00DA5EA9" w:rsidRPr="18A471D2">
        <w:rPr>
          <w:rFonts w:ascii="Calibri" w:eastAsia="Calibri" w:hAnsi="Calibri" w:cs="Calibri"/>
          <w:color w:val="000000" w:themeColor="text1"/>
        </w:rPr>
        <w:t>acti</w:t>
      </w:r>
      <w:r w:rsidR="00DA5EA9">
        <w:rPr>
          <w:rFonts w:ascii="Calibri" w:eastAsia="Calibri" w:hAnsi="Calibri" w:cs="Calibri"/>
          <w:color w:val="000000" w:themeColor="text1"/>
        </w:rPr>
        <w:t>on</w:t>
      </w:r>
      <w:r w:rsidR="00DA5EA9" w:rsidRPr="18A471D2">
        <w:rPr>
          <w:rFonts w:ascii="Calibri" w:eastAsia="Calibri" w:hAnsi="Calibri" w:cs="Calibri"/>
          <w:color w:val="000000" w:themeColor="text1"/>
        </w:rPr>
        <w:t xml:space="preserve"> </w:t>
      </w:r>
      <w:r w:rsidR="00DA5EA9">
        <w:rPr>
          <w:rFonts w:ascii="Calibri" w:eastAsia="Calibri" w:hAnsi="Calibri" w:cs="Calibri"/>
          <w:color w:val="000000" w:themeColor="text1"/>
        </w:rPr>
        <w:t>w</w:t>
      </w:r>
      <w:r w:rsidRPr="23828543">
        <w:rPr>
          <w:rFonts w:ascii="Calibri" w:eastAsia="Calibri" w:hAnsi="Calibri" w:cs="Calibri"/>
          <w:color w:val="000000" w:themeColor="text1"/>
        </w:rPr>
        <w:t>ould</w:t>
      </w:r>
      <w:r w:rsidRPr="18A471D2">
        <w:rPr>
          <w:rFonts w:ascii="Calibri" w:eastAsia="Calibri" w:hAnsi="Calibri" w:cs="Calibri"/>
          <w:color w:val="000000" w:themeColor="text1"/>
        </w:rPr>
        <w:t xml:space="preserve"> use </w:t>
      </w:r>
      <w:r w:rsidR="00DA5EA9">
        <w:rPr>
          <w:rFonts w:ascii="Calibri" w:eastAsia="Calibri" w:hAnsi="Calibri" w:cs="Calibri"/>
          <w:color w:val="000000" w:themeColor="text1"/>
        </w:rPr>
        <w:t>some fuel for the operation of the septic tank pumper vehicle</w:t>
      </w:r>
      <w:r w:rsidRPr="18A471D2">
        <w:rPr>
          <w:rFonts w:ascii="Calibri" w:eastAsia="Calibri" w:hAnsi="Calibri" w:cs="Calibri"/>
          <w:color w:val="000000" w:themeColor="text1"/>
        </w:rPr>
        <w:t>.</w:t>
      </w:r>
      <w:r w:rsidR="00DA5EA9">
        <w:rPr>
          <w:rFonts w:ascii="Calibri" w:eastAsia="Calibri" w:hAnsi="Calibri" w:cs="Calibri"/>
          <w:color w:val="000000" w:themeColor="text1"/>
        </w:rPr>
        <w:t xml:space="preserve"> However, this fuel usage would not be expected to be an unusual demand on the area’s energy resources.</w:t>
      </w:r>
      <w:r w:rsidRPr="18A471D2">
        <w:rPr>
          <w:rFonts w:ascii="Calibri" w:eastAsia="Calibri" w:hAnsi="Calibri" w:cs="Calibri"/>
          <w:color w:val="000000" w:themeColor="text1"/>
        </w:rPr>
        <w:t xml:space="preserve"> </w:t>
      </w:r>
      <w:r w:rsidRPr="008740BD">
        <w:rPr>
          <w:rFonts w:cstheme="minorHAnsi"/>
          <w:bCs/>
        </w:rPr>
        <w:t xml:space="preserve">There </w:t>
      </w:r>
      <w:r>
        <w:rPr>
          <w:rFonts w:cstheme="minorHAnsi"/>
          <w:bCs/>
        </w:rPr>
        <w:t>would</w:t>
      </w:r>
      <w:r w:rsidRPr="008740BD">
        <w:rPr>
          <w:rFonts w:cstheme="minorHAnsi"/>
          <w:bCs/>
        </w:rPr>
        <w:t xml:space="preserve"> be no </w:t>
      </w:r>
      <w:r>
        <w:rPr>
          <w:rFonts w:cstheme="minorHAnsi"/>
          <w:bCs/>
        </w:rPr>
        <w:t xml:space="preserve">unusual </w:t>
      </w:r>
      <w:r w:rsidRPr="008740BD">
        <w:rPr>
          <w:rFonts w:cstheme="minorHAnsi"/>
          <w:bCs/>
        </w:rPr>
        <w:t>demands on the land, water, air, or energy.</w:t>
      </w:r>
      <w:r w:rsidR="00151A67">
        <w:rPr>
          <w:rFonts w:cstheme="minorHAnsi"/>
          <w:bCs/>
        </w:rPr>
        <w:t xml:space="preserve"> This activity would add nitrogen and moisture to the soil as a soil amendment.</w:t>
      </w:r>
    </w:p>
    <w:bookmarkEnd w:id="86"/>
    <w:p w14:paraId="681ED7A4" w14:textId="77777777" w:rsidR="004A268C" w:rsidRPr="00335BEB" w:rsidRDefault="004A268C" w:rsidP="004A268C">
      <w:pPr>
        <w:ind w:left="360"/>
        <w:rPr>
          <w:rFonts w:cstheme="minorHAnsi"/>
        </w:rPr>
      </w:pPr>
    </w:p>
    <w:p w14:paraId="0243A68B" w14:textId="77777777" w:rsidR="004A268C" w:rsidRPr="00335BEB" w:rsidRDefault="004A268C" w:rsidP="000D5E81">
      <w:pPr>
        <w:ind w:left="720" w:firstLine="720"/>
        <w:rPr>
          <w:rFonts w:cstheme="minorHAnsi"/>
          <w:b/>
          <w:bCs/>
          <w:i/>
          <w:iCs/>
        </w:rPr>
      </w:pPr>
      <w:r w:rsidRPr="00335BEB">
        <w:rPr>
          <w:rFonts w:cstheme="minorHAnsi"/>
          <w:b/>
          <w:bCs/>
          <w:i/>
          <w:iCs/>
        </w:rPr>
        <w:t>Direct Impacts</w:t>
      </w:r>
    </w:p>
    <w:p w14:paraId="0499B40C" w14:textId="115A0B96" w:rsidR="00762CC7" w:rsidRDefault="005152E0" w:rsidP="000D5E81">
      <w:pPr>
        <w:ind w:left="1440"/>
        <w:rPr>
          <w:rFonts w:cstheme="minorHAnsi"/>
        </w:rPr>
      </w:pPr>
      <w:r>
        <w:rPr>
          <w:rFonts w:cstheme="minorHAnsi"/>
        </w:rPr>
        <w:t>There are no</w:t>
      </w:r>
      <w:r w:rsidR="00762CC7" w:rsidRPr="00762CC7">
        <w:rPr>
          <w:rFonts w:cstheme="minorHAnsi"/>
        </w:rPr>
        <w:t xml:space="preserve"> unusual demands on land, water, air or energy resulting from this proposed action. Therefore, no direct impacts would be anticipated. </w:t>
      </w:r>
    </w:p>
    <w:p w14:paraId="17B679E1" w14:textId="77777777" w:rsidR="00B9473F" w:rsidRDefault="00B9473F" w:rsidP="000D5E81">
      <w:pPr>
        <w:ind w:left="1440"/>
        <w:rPr>
          <w:rFonts w:cstheme="minorHAnsi"/>
        </w:rPr>
      </w:pPr>
    </w:p>
    <w:p w14:paraId="7858E58E" w14:textId="5661E4F7" w:rsidR="004A268C" w:rsidRPr="00335BEB" w:rsidRDefault="004A268C" w:rsidP="000D5E81">
      <w:pPr>
        <w:ind w:left="1440"/>
        <w:rPr>
          <w:rFonts w:cstheme="minorHAnsi"/>
        </w:rPr>
      </w:pPr>
      <w:r w:rsidRPr="00335BEB">
        <w:rPr>
          <w:rFonts w:cstheme="minorHAnsi"/>
          <w:b/>
          <w:i/>
        </w:rPr>
        <w:t>Secondary Impacts</w:t>
      </w:r>
    </w:p>
    <w:p w14:paraId="056B683C" w14:textId="77777777" w:rsidR="004A268C" w:rsidRDefault="004A268C" w:rsidP="000D5E81">
      <w:pPr>
        <w:ind w:left="1440"/>
        <w:rPr>
          <w:rFonts w:cstheme="minorHAnsi"/>
        </w:rPr>
      </w:pPr>
      <w:r>
        <w:rPr>
          <w:rFonts w:cstheme="minorHAnsi"/>
        </w:rPr>
        <w:t>No secondary impacts on environmental resources would be expected because of the proposed action.</w:t>
      </w:r>
    </w:p>
    <w:p w14:paraId="7F8CE030" w14:textId="77777777" w:rsidR="00B9473F" w:rsidRPr="00335BEB" w:rsidRDefault="00B9473F" w:rsidP="000D5E81">
      <w:pPr>
        <w:ind w:left="1440"/>
        <w:rPr>
          <w:rFonts w:cstheme="minorHAnsi"/>
          <w:bCs/>
          <w:i/>
        </w:rPr>
      </w:pPr>
    </w:p>
    <w:p w14:paraId="048A82B8" w14:textId="77777777" w:rsidR="004A268C" w:rsidRPr="00335BEB" w:rsidRDefault="004A268C" w:rsidP="000D5E81">
      <w:pPr>
        <w:ind w:left="720" w:firstLine="720"/>
        <w:rPr>
          <w:rFonts w:cstheme="minorHAnsi"/>
        </w:rPr>
      </w:pPr>
      <w:r w:rsidRPr="00335BEB">
        <w:rPr>
          <w:rFonts w:cstheme="minorHAnsi"/>
          <w:b/>
          <w:i/>
        </w:rPr>
        <w:t>Cumulative Impacts</w:t>
      </w:r>
    </w:p>
    <w:p w14:paraId="50C573CE" w14:textId="2AE8CE6B" w:rsidR="004A268C" w:rsidRPr="00AC5735" w:rsidRDefault="004A268C" w:rsidP="000D5E81">
      <w:pPr>
        <w:ind w:left="1440"/>
        <w:rPr>
          <w:rFonts w:cstheme="minorHAnsi"/>
        </w:rPr>
      </w:pPr>
      <w:r w:rsidRPr="00AC5735">
        <w:rPr>
          <w:rFonts w:cstheme="minorHAnsi"/>
        </w:rPr>
        <w:t>No impacts on environmental resource demands</w:t>
      </w:r>
      <w:r>
        <w:rPr>
          <w:rFonts w:cstheme="minorHAnsi"/>
        </w:rPr>
        <w:t xml:space="preserve"> would be </w:t>
      </w:r>
      <w:r w:rsidRPr="00AC5735">
        <w:rPr>
          <w:rFonts w:cstheme="minorHAnsi"/>
        </w:rPr>
        <w:t xml:space="preserve">expected because of the </w:t>
      </w:r>
      <w:r w:rsidR="000949BE">
        <w:rPr>
          <w:rFonts w:cstheme="minorHAnsi"/>
        </w:rPr>
        <w:t>p</w:t>
      </w:r>
      <w:r w:rsidRPr="00AC5735">
        <w:rPr>
          <w:rFonts w:cstheme="minorHAnsi"/>
        </w:rPr>
        <w:t xml:space="preserve">roposed </w:t>
      </w:r>
      <w:r w:rsidR="000949BE">
        <w:rPr>
          <w:rFonts w:cstheme="minorHAnsi"/>
        </w:rPr>
        <w:t>a</w:t>
      </w:r>
      <w:r w:rsidRPr="00AC5735">
        <w:rPr>
          <w:rFonts w:cstheme="minorHAnsi"/>
        </w:rPr>
        <w:t>ction.</w:t>
      </w:r>
    </w:p>
    <w:p w14:paraId="329996F2" w14:textId="77777777" w:rsidR="00B3415D" w:rsidRPr="00335BEB" w:rsidRDefault="00B3415D" w:rsidP="00B3415D">
      <w:pPr>
        <w:widowControl/>
        <w:adjustRightInd w:val="0"/>
        <w:rPr>
          <w:rFonts w:cstheme="minorHAnsi"/>
          <w:lang w:bidi="ar-SA"/>
        </w:rPr>
      </w:pPr>
    </w:p>
    <w:p w14:paraId="2BE564B1" w14:textId="26F140B4" w:rsidR="00B3415D" w:rsidRPr="001C4A87" w:rsidRDefault="00A111A5" w:rsidP="000D5E81">
      <w:pPr>
        <w:pStyle w:val="Heading3"/>
        <w:ind w:firstLine="720"/>
      </w:pPr>
      <w:bookmarkStart w:id="88" w:name="_Toc196305914"/>
      <w:bookmarkStart w:id="89" w:name="_Hlk177464018"/>
      <w:r w:rsidRPr="000D5E81">
        <w:t xml:space="preserve"> </w:t>
      </w:r>
      <w:bookmarkStart w:id="90" w:name="_Toc237351282"/>
      <w:r w:rsidR="001C4A87">
        <w:t>2.8</w:t>
      </w:r>
      <w:r w:rsidR="001C4A87">
        <w:tab/>
      </w:r>
      <w:r w:rsidR="00954CC5" w:rsidRPr="001C4A87">
        <w:t>Human Health and Safety</w:t>
      </w:r>
      <w:bookmarkEnd w:id="88"/>
      <w:bookmarkEnd w:id="89"/>
      <w:bookmarkEnd w:id="90"/>
    </w:p>
    <w:p w14:paraId="0789D386" w14:textId="40439A97" w:rsidR="004A268C" w:rsidRDefault="00B3415D" w:rsidP="000D5E81">
      <w:pPr>
        <w:pStyle w:val="ListParagraph"/>
        <w:ind w:left="1440" w:firstLine="0"/>
        <w:rPr>
          <w:rFonts w:cstheme="minorHAnsi"/>
        </w:rPr>
      </w:pPr>
      <w:r w:rsidRPr="00335BEB">
        <w:rPr>
          <w:rFonts w:cstheme="minorHAnsi"/>
        </w:rPr>
        <w:t xml:space="preserve">The applicant would be required to adhere to all applicable state and federal safety laws. The Occupational Safety and Health Administration (OSHA) has developed rules and guidelines to reduce the risks </w:t>
      </w:r>
      <w:r w:rsidRPr="00A111A5">
        <w:rPr>
          <w:rFonts w:cstheme="minorHAnsi"/>
          <w:bCs/>
        </w:rPr>
        <w:t>associated</w:t>
      </w:r>
      <w:r w:rsidRPr="00335BEB">
        <w:rPr>
          <w:rFonts w:cstheme="minorHAnsi"/>
        </w:rPr>
        <w:t xml:space="preserve"> with this type of labor. Few, if any, members of the public would be in immediate proximity to the project during operations.</w:t>
      </w:r>
      <w:r w:rsidR="00AD50B9">
        <w:rPr>
          <w:rFonts w:cstheme="minorHAnsi"/>
        </w:rPr>
        <w:t xml:space="preserve"> </w:t>
      </w:r>
    </w:p>
    <w:p w14:paraId="6E66AF28" w14:textId="77777777" w:rsidR="004A268C" w:rsidRDefault="004A268C" w:rsidP="004A268C">
      <w:pPr>
        <w:ind w:left="360"/>
        <w:rPr>
          <w:rFonts w:cstheme="minorHAnsi"/>
        </w:rPr>
      </w:pPr>
    </w:p>
    <w:p w14:paraId="00445E6E" w14:textId="2C97ABCE" w:rsidR="004A268C" w:rsidRPr="00335BEB" w:rsidRDefault="00F5424E" w:rsidP="000D5E81">
      <w:pPr>
        <w:pStyle w:val="ListParagraph"/>
        <w:ind w:left="1440" w:firstLine="0"/>
        <w:rPr>
          <w:rFonts w:cstheme="minorHAnsi"/>
        </w:rPr>
      </w:pPr>
      <w:r>
        <w:rPr>
          <w:rFonts w:cstheme="minorHAnsi"/>
        </w:rPr>
        <w:t>Septic tank</w:t>
      </w:r>
      <w:r w:rsidR="00F13110">
        <w:rPr>
          <w:rFonts w:cstheme="minorHAnsi"/>
        </w:rPr>
        <w:t xml:space="preserve"> waste</w:t>
      </w:r>
      <w:r w:rsidR="00F13110" w:rsidRPr="00AD6763">
        <w:rPr>
          <w:rFonts w:cstheme="minorHAnsi"/>
        </w:rPr>
        <w:t xml:space="preserve"> </w:t>
      </w:r>
      <w:r w:rsidR="004A268C">
        <w:rPr>
          <w:rFonts w:cstheme="minorHAnsi"/>
        </w:rPr>
        <w:t>would</w:t>
      </w:r>
      <w:r w:rsidR="004A268C" w:rsidRPr="00AD6763">
        <w:rPr>
          <w:rFonts w:cstheme="minorHAnsi"/>
        </w:rPr>
        <w:t xml:space="preserve"> be land applied at the </w:t>
      </w:r>
      <w:r w:rsidR="004A268C">
        <w:rPr>
          <w:rFonts w:cstheme="minorHAnsi"/>
        </w:rPr>
        <w:t>proposed s</w:t>
      </w:r>
      <w:r w:rsidR="004A268C" w:rsidRPr="00AD6763">
        <w:rPr>
          <w:rFonts w:cstheme="minorHAnsi"/>
        </w:rPr>
        <w:t xml:space="preserve">ite. </w:t>
      </w:r>
      <w:r w:rsidR="00F13110">
        <w:rPr>
          <w:rFonts w:cstheme="minorHAnsi"/>
        </w:rPr>
        <w:t>The waste</w:t>
      </w:r>
      <w:r w:rsidR="00F13110" w:rsidRPr="00AD6763">
        <w:rPr>
          <w:rFonts w:cstheme="minorHAnsi"/>
        </w:rPr>
        <w:t xml:space="preserve"> </w:t>
      </w:r>
      <w:r w:rsidR="004A268C">
        <w:rPr>
          <w:rFonts w:cstheme="minorHAnsi"/>
        </w:rPr>
        <w:t>would</w:t>
      </w:r>
      <w:r w:rsidR="004A268C" w:rsidRPr="00AD6763">
        <w:rPr>
          <w:rFonts w:cstheme="minorHAnsi"/>
        </w:rPr>
        <w:t xml:space="preserve"> be </w:t>
      </w:r>
      <w:r>
        <w:rPr>
          <w:rFonts w:cstheme="minorHAnsi"/>
        </w:rPr>
        <w:t>tilled in</w:t>
      </w:r>
      <w:r w:rsidR="00F13110">
        <w:rPr>
          <w:rFonts w:cstheme="minorHAnsi"/>
        </w:rPr>
        <w:t xml:space="preserve"> to prevent vector attraction per ARM 17.50.811(3)(c)</w:t>
      </w:r>
      <w:r w:rsidR="008D15D8">
        <w:rPr>
          <w:rFonts w:cstheme="minorHAnsi"/>
        </w:rPr>
        <w:t>.</w:t>
      </w:r>
      <w:r w:rsidR="004A268C" w:rsidRPr="00AD6763">
        <w:rPr>
          <w:rFonts w:cstheme="minorHAnsi"/>
        </w:rPr>
        <w:t xml:space="preserve"> </w:t>
      </w:r>
      <w:r w:rsidR="00F13110">
        <w:rPr>
          <w:rFonts w:cstheme="minorHAnsi"/>
        </w:rPr>
        <w:t>N</w:t>
      </w:r>
      <w:r w:rsidR="004A268C" w:rsidRPr="00AD6763">
        <w:rPr>
          <w:rFonts w:cstheme="minorHAnsi"/>
        </w:rPr>
        <w:t xml:space="preserve">o livestock </w:t>
      </w:r>
      <w:r w:rsidR="004A268C">
        <w:rPr>
          <w:rFonts w:cstheme="minorHAnsi"/>
        </w:rPr>
        <w:t>would graze on the site within 30 days of land application per ARM 17.50.811(5)(a).</w:t>
      </w:r>
    </w:p>
    <w:p w14:paraId="59E753C9" w14:textId="77777777" w:rsidR="004A268C" w:rsidRPr="00335BEB" w:rsidRDefault="004A268C" w:rsidP="004A268C">
      <w:pPr>
        <w:ind w:left="360"/>
        <w:rPr>
          <w:rFonts w:cstheme="minorHAnsi"/>
        </w:rPr>
      </w:pPr>
    </w:p>
    <w:p w14:paraId="1A863E35" w14:textId="77777777" w:rsidR="004A268C" w:rsidRPr="00335BEB" w:rsidRDefault="004A268C" w:rsidP="000D5E81">
      <w:pPr>
        <w:ind w:left="720" w:firstLine="720"/>
        <w:rPr>
          <w:rFonts w:cstheme="minorHAnsi"/>
          <w:b/>
          <w:bCs/>
          <w:i/>
          <w:iCs/>
        </w:rPr>
      </w:pPr>
      <w:bookmarkStart w:id="91" w:name="_Hlk138663016"/>
      <w:bookmarkStart w:id="92" w:name="_Hlk177464048"/>
      <w:r w:rsidRPr="00335BEB">
        <w:rPr>
          <w:rFonts w:cstheme="minorHAnsi"/>
          <w:b/>
          <w:bCs/>
          <w:i/>
          <w:iCs/>
        </w:rPr>
        <w:t>Direct Impacts</w:t>
      </w:r>
    </w:p>
    <w:p w14:paraId="2B0D469B" w14:textId="019E5549" w:rsidR="004A268C" w:rsidRDefault="009B2C7F" w:rsidP="000D5E81">
      <w:pPr>
        <w:ind w:left="1440"/>
        <w:rPr>
          <w:rStyle w:val="normaltextrun"/>
          <w:rFonts w:ascii="Calibri" w:hAnsi="Calibri" w:cs="Calibri"/>
          <w:color w:val="000000" w:themeColor="text1"/>
        </w:rPr>
      </w:pPr>
      <w:r>
        <w:t xml:space="preserve">Direct </w:t>
      </w:r>
      <w:r>
        <w:rPr>
          <w:rStyle w:val="normaltextrun"/>
          <w:rFonts w:ascii="Calibri" w:hAnsi="Calibri" w:cs="Calibri"/>
          <w:color w:val="000000"/>
          <w:shd w:val="clear" w:color="auto" w:fill="FFFFFF"/>
        </w:rPr>
        <w:t xml:space="preserve">impacts to human health and safety of the </w:t>
      </w:r>
      <w:r>
        <w:rPr>
          <w:rFonts w:eastAsiaTheme="minorEastAsia"/>
          <w:color w:val="000000" w:themeColor="text1"/>
        </w:rPr>
        <w:t>proposed action</w:t>
      </w:r>
      <w:r>
        <w:rPr>
          <w:rStyle w:val="normaltextrun"/>
          <w:rFonts w:ascii="Calibri" w:hAnsi="Calibri" w:cs="Calibri"/>
          <w:color w:val="000000"/>
          <w:shd w:val="clear" w:color="auto" w:fill="FFFFFF"/>
        </w:rPr>
        <w:t xml:space="preserve"> are mitigated by OSHA rules and guidelines. </w:t>
      </w:r>
      <w:r>
        <w:t xml:space="preserve">No direct risks to human health and safety </w:t>
      </w:r>
      <w:r w:rsidR="00113FEB">
        <w:t xml:space="preserve">would be anticipated </w:t>
      </w:r>
      <w:r>
        <w:t xml:space="preserve">from the </w:t>
      </w:r>
      <w:r>
        <w:rPr>
          <w:rFonts w:eastAsiaTheme="minorEastAsia"/>
          <w:color w:val="000000" w:themeColor="text1"/>
        </w:rPr>
        <w:t>proposed action</w:t>
      </w:r>
      <w:r w:rsidRPr="3E07215C">
        <w:rPr>
          <w:rFonts w:eastAsiaTheme="minorEastAsia"/>
          <w:color w:val="000000" w:themeColor="text1"/>
        </w:rPr>
        <w:t>.</w:t>
      </w:r>
      <w:r w:rsidRPr="00114B57">
        <w:rPr>
          <w:rStyle w:val="normaltextrun"/>
          <w:rFonts w:ascii="Calibri" w:hAnsi="Calibri" w:cs="Calibri"/>
          <w:color w:val="000000" w:themeColor="text1"/>
        </w:rPr>
        <w:t> </w:t>
      </w:r>
      <w:r>
        <w:rPr>
          <w:rStyle w:val="normaltextrun"/>
          <w:rFonts w:ascii="Calibri" w:hAnsi="Calibri" w:cs="Calibri"/>
          <w:color w:val="000000" w:themeColor="text1"/>
        </w:rPr>
        <w:t xml:space="preserve">Contractors are required to follow applicable state and federal safety laws. The setback requirements outlined in </w:t>
      </w:r>
      <w:r w:rsidRPr="00FE1164">
        <w:rPr>
          <w:rStyle w:val="normaltextrun"/>
          <w:rFonts w:ascii="Calibri" w:hAnsi="Calibri" w:cs="Calibri"/>
          <w:color w:val="000000" w:themeColor="text1"/>
        </w:rPr>
        <w:t>ARM</w:t>
      </w:r>
      <w:r w:rsidR="00FE1164">
        <w:rPr>
          <w:rStyle w:val="normaltextrun"/>
          <w:rFonts w:ascii="Calibri" w:hAnsi="Calibri" w:cs="Calibri"/>
          <w:color w:val="000000" w:themeColor="text1"/>
        </w:rPr>
        <w:t xml:space="preserve"> </w:t>
      </w:r>
      <w:r w:rsidR="00F13110">
        <w:rPr>
          <w:rStyle w:val="normaltextrun"/>
          <w:rFonts w:ascii="Calibri" w:hAnsi="Calibri" w:cs="Calibri"/>
          <w:color w:val="000000" w:themeColor="text1"/>
        </w:rPr>
        <w:t>17.50.809(1-4)</w:t>
      </w:r>
      <w:r>
        <w:rPr>
          <w:rStyle w:val="normaltextrun"/>
          <w:rFonts w:ascii="Calibri" w:hAnsi="Calibri" w:cs="Calibri"/>
          <w:color w:val="000000" w:themeColor="text1"/>
        </w:rPr>
        <w:t xml:space="preserve"> </w:t>
      </w:r>
      <w:r w:rsidR="00480C6E">
        <w:rPr>
          <w:rStyle w:val="normaltextrun"/>
          <w:rFonts w:ascii="Calibri" w:hAnsi="Calibri" w:cs="Calibri"/>
          <w:color w:val="000000" w:themeColor="text1"/>
        </w:rPr>
        <w:t xml:space="preserve">would </w:t>
      </w:r>
      <w:r>
        <w:rPr>
          <w:rStyle w:val="normaltextrun"/>
          <w:rFonts w:ascii="Calibri" w:hAnsi="Calibri" w:cs="Calibri"/>
          <w:color w:val="000000" w:themeColor="text1"/>
        </w:rPr>
        <w:t xml:space="preserve">limit any potential impacts to human health from septage land </w:t>
      </w:r>
      <w:r w:rsidR="00FE1164">
        <w:rPr>
          <w:rStyle w:val="normaltextrun"/>
          <w:rFonts w:ascii="Calibri" w:hAnsi="Calibri" w:cs="Calibri"/>
          <w:color w:val="000000" w:themeColor="text1"/>
        </w:rPr>
        <w:t>application.</w:t>
      </w:r>
    </w:p>
    <w:p w14:paraId="127393B0" w14:textId="77777777" w:rsidR="00B9473F" w:rsidRPr="00335BEB" w:rsidRDefault="00B9473F" w:rsidP="000D5E81">
      <w:pPr>
        <w:ind w:left="1440"/>
        <w:rPr>
          <w:rFonts w:cstheme="minorHAnsi"/>
          <w:bCs/>
          <w:i/>
        </w:rPr>
      </w:pPr>
    </w:p>
    <w:bookmarkEnd w:id="91"/>
    <w:p w14:paraId="375A697F" w14:textId="77777777" w:rsidR="004A268C" w:rsidRPr="00335BEB" w:rsidRDefault="004A268C" w:rsidP="000D5E81">
      <w:pPr>
        <w:ind w:left="720" w:firstLine="720"/>
        <w:rPr>
          <w:rFonts w:cstheme="minorHAnsi"/>
        </w:rPr>
      </w:pPr>
      <w:r w:rsidRPr="00335BEB">
        <w:rPr>
          <w:rFonts w:cstheme="minorHAnsi"/>
          <w:b/>
          <w:i/>
        </w:rPr>
        <w:t>Secondary Impacts</w:t>
      </w:r>
    </w:p>
    <w:p w14:paraId="228E0807" w14:textId="48FE4E1C" w:rsidR="004A268C" w:rsidRDefault="004A268C" w:rsidP="000D5E81">
      <w:pPr>
        <w:ind w:left="1440"/>
        <w:rPr>
          <w:rFonts w:cstheme="minorHAnsi"/>
        </w:rPr>
      </w:pPr>
      <w:r>
        <w:rPr>
          <w:rFonts w:cstheme="minorHAnsi"/>
        </w:rPr>
        <w:t xml:space="preserve">No secondary impacts to human health and safety </w:t>
      </w:r>
      <w:r w:rsidR="00424CF8">
        <w:rPr>
          <w:rFonts w:cstheme="minorHAnsi"/>
        </w:rPr>
        <w:t>would be</w:t>
      </w:r>
      <w:r>
        <w:rPr>
          <w:rFonts w:cstheme="minorHAnsi"/>
        </w:rPr>
        <w:t xml:space="preserve"> </w:t>
      </w:r>
      <w:r w:rsidR="00480C6E">
        <w:rPr>
          <w:rFonts w:cstheme="minorHAnsi"/>
        </w:rPr>
        <w:t xml:space="preserve">anticipated </w:t>
      </w:r>
      <w:r w:rsidR="009B2C7F">
        <w:rPr>
          <w:rFonts w:cstheme="minorHAnsi"/>
        </w:rPr>
        <w:t>from</w:t>
      </w:r>
      <w:r>
        <w:rPr>
          <w:rFonts w:cstheme="minorHAnsi"/>
        </w:rPr>
        <w:t xml:space="preserve"> the</w:t>
      </w:r>
      <w:r w:rsidR="002C14AB">
        <w:rPr>
          <w:rFonts w:cstheme="minorHAnsi"/>
        </w:rPr>
        <w:t xml:space="preserve"> </w:t>
      </w:r>
      <w:r w:rsidR="000949BE">
        <w:rPr>
          <w:rFonts w:cstheme="minorHAnsi"/>
        </w:rPr>
        <w:t>proposed action</w:t>
      </w:r>
      <w:r w:rsidR="009B2C7F">
        <w:rPr>
          <w:rFonts w:cstheme="minorHAnsi"/>
        </w:rPr>
        <w:t xml:space="preserve"> because of the surface water and drinking water supply setback requirements</w:t>
      </w:r>
      <w:r w:rsidR="00480C6E">
        <w:rPr>
          <w:rFonts w:cstheme="minorHAnsi"/>
        </w:rPr>
        <w:t xml:space="preserve"> outlined above</w:t>
      </w:r>
      <w:r>
        <w:rPr>
          <w:rFonts w:cstheme="minorHAnsi"/>
        </w:rPr>
        <w:t>.</w:t>
      </w:r>
    </w:p>
    <w:p w14:paraId="703C4674" w14:textId="77777777" w:rsidR="00B9473F" w:rsidRPr="00335BEB" w:rsidRDefault="00B9473F" w:rsidP="000D5E81">
      <w:pPr>
        <w:ind w:left="1440"/>
        <w:rPr>
          <w:rFonts w:cstheme="minorHAnsi"/>
          <w:bCs/>
          <w:i/>
        </w:rPr>
      </w:pPr>
    </w:p>
    <w:p w14:paraId="3DD6B4AF" w14:textId="77777777" w:rsidR="004A268C" w:rsidRPr="00335BEB" w:rsidRDefault="004A268C" w:rsidP="000D5E81">
      <w:pPr>
        <w:ind w:left="720" w:firstLine="720"/>
        <w:rPr>
          <w:rFonts w:cstheme="minorHAnsi"/>
        </w:rPr>
      </w:pPr>
      <w:r w:rsidRPr="00335BEB">
        <w:rPr>
          <w:rFonts w:cstheme="minorHAnsi"/>
          <w:b/>
          <w:i/>
        </w:rPr>
        <w:t>Cumulative Impacts</w:t>
      </w:r>
    </w:p>
    <w:p w14:paraId="70DE63A1" w14:textId="4C93B12C" w:rsidR="004A268C" w:rsidRPr="00335BEB" w:rsidRDefault="004A268C" w:rsidP="000D5E81">
      <w:pPr>
        <w:ind w:left="1440"/>
        <w:rPr>
          <w:rFonts w:cstheme="minorHAnsi"/>
          <w:bCs/>
          <w:i/>
        </w:rPr>
      </w:pPr>
      <w:r>
        <w:rPr>
          <w:rFonts w:cstheme="minorHAnsi"/>
        </w:rPr>
        <w:t xml:space="preserve">No cumulative impacts to human health and safety </w:t>
      </w:r>
      <w:r w:rsidR="00424CF8">
        <w:rPr>
          <w:rFonts w:cstheme="minorHAnsi"/>
        </w:rPr>
        <w:t>would be</w:t>
      </w:r>
      <w:r>
        <w:rPr>
          <w:rFonts w:cstheme="minorHAnsi"/>
        </w:rPr>
        <w:t xml:space="preserve"> </w:t>
      </w:r>
      <w:r w:rsidR="00480C6E">
        <w:rPr>
          <w:rFonts w:cstheme="minorHAnsi"/>
        </w:rPr>
        <w:t xml:space="preserve">anticipated </w:t>
      </w:r>
      <w:r w:rsidR="009B2C7F">
        <w:rPr>
          <w:rFonts w:cstheme="minorHAnsi"/>
        </w:rPr>
        <w:t>from</w:t>
      </w:r>
      <w:r>
        <w:rPr>
          <w:rFonts w:cstheme="minorHAnsi"/>
        </w:rPr>
        <w:t xml:space="preserve"> the</w:t>
      </w:r>
      <w:r w:rsidR="002C14AB">
        <w:rPr>
          <w:rFonts w:cstheme="minorHAnsi"/>
        </w:rPr>
        <w:t xml:space="preserve"> </w:t>
      </w:r>
      <w:r w:rsidR="000949BE">
        <w:rPr>
          <w:rFonts w:cstheme="minorHAnsi"/>
        </w:rPr>
        <w:t>proposed action</w:t>
      </w:r>
      <w:r>
        <w:rPr>
          <w:rFonts w:cstheme="minorHAnsi"/>
        </w:rPr>
        <w:t>.</w:t>
      </w:r>
    </w:p>
    <w:bookmarkEnd w:id="92"/>
    <w:p w14:paraId="158DCF72" w14:textId="77777777" w:rsidR="00152D52" w:rsidRPr="001C4A87" w:rsidRDefault="00152D52" w:rsidP="000D5E81">
      <w:pPr>
        <w:pStyle w:val="Heading3"/>
        <w:ind w:firstLine="720"/>
      </w:pPr>
    </w:p>
    <w:p w14:paraId="312A2AC5" w14:textId="6FE19817" w:rsidR="00892EE2" w:rsidRPr="001C4A87" w:rsidRDefault="00A111A5" w:rsidP="000D5E81">
      <w:pPr>
        <w:pStyle w:val="Heading3"/>
        <w:ind w:firstLine="720"/>
      </w:pPr>
      <w:bookmarkStart w:id="93" w:name="_Toc196305915"/>
      <w:r w:rsidRPr="000D5E81">
        <w:t xml:space="preserve"> </w:t>
      </w:r>
      <w:bookmarkStart w:id="94" w:name="_Toc237351283"/>
      <w:r w:rsidR="001C4A87">
        <w:t>2.9</w:t>
      </w:r>
      <w:r w:rsidR="001C4A87">
        <w:tab/>
      </w:r>
      <w:r w:rsidR="00152D52" w:rsidRPr="001C4A87">
        <w:t>Aesthetics</w:t>
      </w:r>
      <w:bookmarkEnd w:id="93"/>
      <w:bookmarkEnd w:id="94"/>
    </w:p>
    <w:p w14:paraId="6FC9548A" w14:textId="6E3180BB" w:rsidR="004A268C" w:rsidRDefault="004A268C" w:rsidP="000D5E81">
      <w:pPr>
        <w:pStyle w:val="ListParagraph"/>
        <w:ind w:left="1440" w:firstLine="0"/>
      </w:pPr>
      <w:r w:rsidRPr="00890EDC">
        <w:t>Minor impacts to aesthetics and noise are expected because of the</w:t>
      </w:r>
      <w:r w:rsidR="002C14AB">
        <w:t xml:space="preserve"> </w:t>
      </w:r>
      <w:r w:rsidR="000949BE">
        <w:t>proposed action</w:t>
      </w:r>
      <w:r w:rsidRPr="00890EDC">
        <w:t xml:space="preserve">. The analysis area is the </w:t>
      </w:r>
      <w:r w:rsidR="00A64F8A">
        <w:t>s</w:t>
      </w:r>
      <w:r w:rsidRPr="00890EDC">
        <w:t>ite and the surrounding area within one mile of the Site.</w:t>
      </w:r>
    </w:p>
    <w:p w14:paraId="2024CC69" w14:textId="77777777" w:rsidR="00480C6E" w:rsidRDefault="00480C6E" w:rsidP="000D5E81">
      <w:pPr>
        <w:pStyle w:val="ListParagraph"/>
        <w:ind w:left="1440" w:firstLine="0"/>
      </w:pPr>
    </w:p>
    <w:p w14:paraId="1E34B10D" w14:textId="5C874877" w:rsidR="00480C6E" w:rsidRDefault="00480C6E" w:rsidP="00480C6E">
      <w:pPr>
        <w:pStyle w:val="ListParagraph"/>
        <w:ind w:left="1440" w:firstLine="0"/>
        <w:rPr>
          <w:rFonts w:ascii="Calibri" w:eastAsia="Calibri" w:hAnsi="Calibri" w:cs="Calibri"/>
          <w:color w:val="000000" w:themeColor="text1"/>
        </w:rPr>
      </w:pPr>
      <w:r>
        <w:rPr>
          <w:rFonts w:cstheme="minorHAnsi"/>
        </w:rPr>
        <w:t xml:space="preserve">The proposed action would not be visible from any state or county roads. Only one truck would access the proposed site at a time. </w:t>
      </w:r>
      <w:r w:rsidRPr="00AD6763">
        <w:rPr>
          <w:rFonts w:cstheme="minorHAnsi"/>
        </w:rPr>
        <w:t xml:space="preserve">The pumper truck </w:t>
      </w:r>
      <w:r>
        <w:rPr>
          <w:rFonts w:cstheme="minorHAnsi"/>
        </w:rPr>
        <w:t>would</w:t>
      </w:r>
      <w:r w:rsidRPr="00AD6763">
        <w:rPr>
          <w:rFonts w:cstheme="minorHAnsi"/>
        </w:rPr>
        <w:t xml:space="preserve"> access the </w:t>
      </w:r>
      <w:r>
        <w:rPr>
          <w:rFonts w:cstheme="minorHAnsi"/>
        </w:rPr>
        <w:t>proposed s</w:t>
      </w:r>
      <w:r w:rsidRPr="00AD6763">
        <w:rPr>
          <w:rFonts w:cstheme="minorHAnsi"/>
        </w:rPr>
        <w:t>ite</w:t>
      </w:r>
      <w:r>
        <w:rPr>
          <w:rFonts w:cstheme="minorHAnsi"/>
        </w:rPr>
        <w:t xml:space="preserve"> via a private drive</w:t>
      </w:r>
      <w:r w:rsidRPr="00AD6763">
        <w:rPr>
          <w:rFonts w:cstheme="minorHAnsi"/>
        </w:rPr>
        <w:t xml:space="preserve"> to conduct land application activities. </w:t>
      </w:r>
      <w:r>
        <w:rPr>
          <w:rFonts w:ascii="Calibri" w:eastAsia="Calibri" w:hAnsi="Calibri" w:cs="Calibri"/>
          <w:color w:val="000000" w:themeColor="text1"/>
        </w:rPr>
        <w:t>T</w:t>
      </w:r>
      <w:r w:rsidRPr="00E0246C">
        <w:rPr>
          <w:rFonts w:ascii="Calibri" w:eastAsia="Calibri" w:hAnsi="Calibri" w:cs="Calibri"/>
          <w:color w:val="000000" w:themeColor="text1"/>
        </w:rPr>
        <w:t>here would be no permanent</w:t>
      </w:r>
      <w:r>
        <w:rPr>
          <w:rFonts w:ascii="Calibri" w:eastAsia="Calibri" w:hAnsi="Calibri" w:cs="Calibri"/>
          <w:color w:val="000000" w:themeColor="text1"/>
        </w:rPr>
        <w:t xml:space="preserve"> </w:t>
      </w:r>
      <w:r w:rsidRPr="00E0246C">
        <w:rPr>
          <w:rFonts w:ascii="Calibri" w:eastAsia="Calibri" w:hAnsi="Calibri" w:cs="Calibri"/>
          <w:color w:val="000000" w:themeColor="text1"/>
        </w:rPr>
        <w:t>change to topography or the viewshed</w:t>
      </w:r>
      <w:r>
        <w:rPr>
          <w:rFonts w:ascii="Calibri" w:eastAsia="Calibri" w:hAnsi="Calibri" w:cs="Calibri"/>
          <w:color w:val="000000" w:themeColor="text1"/>
        </w:rPr>
        <w:t xml:space="preserve">. </w:t>
      </w:r>
    </w:p>
    <w:p w14:paraId="6E96F6EB" w14:textId="77777777" w:rsidR="00480C6E" w:rsidRDefault="00480C6E" w:rsidP="00480C6E">
      <w:pPr>
        <w:pStyle w:val="ListParagraph"/>
        <w:ind w:left="1440" w:firstLine="0"/>
        <w:rPr>
          <w:rFonts w:ascii="Calibri" w:eastAsia="Calibri" w:hAnsi="Calibri" w:cs="Calibri"/>
          <w:color w:val="000000" w:themeColor="text1"/>
        </w:rPr>
      </w:pPr>
    </w:p>
    <w:p w14:paraId="138C9390" w14:textId="0EC52C19" w:rsidR="00480C6E" w:rsidRDefault="00480C6E" w:rsidP="00480C6E">
      <w:pPr>
        <w:pStyle w:val="ListParagraph"/>
        <w:ind w:left="1440" w:firstLine="0"/>
        <w:rPr>
          <w:rFonts w:ascii="Calibri" w:eastAsia="Calibri" w:hAnsi="Calibri" w:cs="Calibri"/>
          <w:color w:val="000000" w:themeColor="text1"/>
        </w:rPr>
      </w:pPr>
      <w:r w:rsidRPr="00480C6E">
        <w:rPr>
          <w:rFonts w:ascii="Calibri" w:eastAsia="Calibri" w:hAnsi="Calibri" w:cs="Calibri"/>
          <w:color w:val="000000" w:themeColor="text1"/>
        </w:rPr>
        <w:t>Land application of septage typically occurs in rural areas where there are few, if any, human receptors for noise impacts. Land application of septage does not result in excessive noise or disturbance.</w:t>
      </w:r>
      <w:r>
        <w:rPr>
          <w:rFonts w:ascii="Calibri" w:eastAsia="Calibri" w:hAnsi="Calibri" w:cs="Calibri"/>
          <w:color w:val="000000" w:themeColor="text1"/>
        </w:rPr>
        <w:t xml:space="preserve"> </w:t>
      </w:r>
      <w:r w:rsidRPr="00AD6763">
        <w:rPr>
          <w:rFonts w:cstheme="minorHAnsi"/>
        </w:rPr>
        <w:t xml:space="preserve">Noise from the truck at the </w:t>
      </w:r>
      <w:r>
        <w:rPr>
          <w:rFonts w:cstheme="minorHAnsi"/>
        </w:rPr>
        <w:t>proposed s</w:t>
      </w:r>
      <w:r w:rsidRPr="00AD6763">
        <w:rPr>
          <w:rFonts w:cstheme="minorHAnsi"/>
        </w:rPr>
        <w:t xml:space="preserve">ite </w:t>
      </w:r>
      <w:r>
        <w:rPr>
          <w:rFonts w:cstheme="minorHAnsi"/>
        </w:rPr>
        <w:t>would</w:t>
      </w:r>
      <w:r w:rsidRPr="00AD6763">
        <w:rPr>
          <w:rFonts w:cstheme="minorHAnsi"/>
        </w:rPr>
        <w:t xml:space="preserve"> resemble noises from agricultural activities currently occurring in the area.</w:t>
      </w:r>
    </w:p>
    <w:p w14:paraId="3501AE90" w14:textId="77777777" w:rsidR="00480C6E" w:rsidRPr="00480C6E" w:rsidRDefault="00480C6E" w:rsidP="00480C6E">
      <w:pPr>
        <w:pStyle w:val="ListParagraph"/>
        <w:ind w:left="1440"/>
        <w:rPr>
          <w:rFonts w:ascii="Calibri" w:eastAsia="Calibri" w:hAnsi="Calibri" w:cs="Calibri"/>
          <w:color w:val="000000" w:themeColor="text1"/>
        </w:rPr>
      </w:pPr>
    </w:p>
    <w:p w14:paraId="7F52FFD7" w14:textId="3E9F875A" w:rsidR="00480C6E" w:rsidRPr="00890EDC" w:rsidRDefault="00480C6E" w:rsidP="00480C6E">
      <w:pPr>
        <w:pStyle w:val="ListParagraph"/>
        <w:ind w:left="1440" w:firstLine="0"/>
      </w:pPr>
      <w:r w:rsidRPr="00480C6E">
        <w:rPr>
          <w:rFonts w:ascii="Calibri" w:eastAsia="Calibri" w:hAnsi="Calibri" w:cs="Calibri"/>
          <w:color w:val="000000" w:themeColor="text1"/>
        </w:rPr>
        <w:t>The applicant would be required to adhere to all applicable local, and/or county rules and regulations pertaining to noise.</w:t>
      </w:r>
    </w:p>
    <w:p w14:paraId="19BD218E" w14:textId="77777777" w:rsidR="004A268C" w:rsidRPr="00890EDC" w:rsidRDefault="004A268C" w:rsidP="004A268C">
      <w:pPr>
        <w:ind w:left="720"/>
      </w:pPr>
    </w:p>
    <w:p w14:paraId="07BCFBF6" w14:textId="77777777" w:rsidR="004A268C" w:rsidRPr="00335BEB" w:rsidRDefault="004A268C" w:rsidP="000D5E81">
      <w:pPr>
        <w:ind w:left="720" w:firstLine="720"/>
        <w:rPr>
          <w:rFonts w:cstheme="minorHAnsi"/>
          <w:b/>
          <w:bCs/>
          <w:i/>
          <w:iCs/>
        </w:rPr>
      </w:pPr>
      <w:r w:rsidRPr="00335BEB">
        <w:rPr>
          <w:rFonts w:cstheme="minorHAnsi"/>
          <w:b/>
          <w:bCs/>
          <w:i/>
          <w:iCs/>
        </w:rPr>
        <w:t>Direct Impacts</w:t>
      </w:r>
    </w:p>
    <w:p w14:paraId="2DFF4CCF" w14:textId="316D2B65" w:rsidR="00F13110" w:rsidRDefault="004A268C" w:rsidP="00F13110">
      <w:pPr>
        <w:ind w:left="1440"/>
        <w:rPr>
          <w:rFonts w:cstheme="minorHAnsi"/>
        </w:rPr>
      </w:pPr>
      <w:r>
        <w:rPr>
          <w:rFonts w:cstheme="minorHAnsi"/>
        </w:rPr>
        <w:t>Minor visual and auditory impacts could occur intermittently for the duration of the proposed action.</w:t>
      </w:r>
      <w:r w:rsidR="00F13110">
        <w:rPr>
          <w:rFonts w:cstheme="minorHAnsi"/>
        </w:rPr>
        <w:t xml:space="preserve"> </w:t>
      </w:r>
      <w:r w:rsidR="00F13110" w:rsidRPr="00AD6763">
        <w:rPr>
          <w:rFonts w:cstheme="minorHAnsi"/>
        </w:rPr>
        <w:t>The naturally occurring bacteria in the soil uses carbon in the waste as a fuel source. This activity results in the breakdown of waste, which includes odors. Usually, odors are only detected at the time and immediate vicinity (within feet) of the land application activity</w:t>
      </w:r>
      <w:r w:rsidR="00F13110">
        <w:rPr>
          <w:rFonts w:cstheme="minorHAnsi"/>
        </w:rPr>
        <w:t xml:space="preserve">. Therefore, </w:t>
      </w:r>
      <w:r w:rsidR="00F13110" w:rsidRPr="00AD6763">
        <w:rPr>
          <w:rFonts w:cstheme="minorHAnsi"/>
        </w:rPr>
        <w:t>a</w:t>
      </w:r>
      <w:r w:rsidR="00F13110">
        <w:rPr>
          <w:rFonts w:cstheme="minorHAnsi"/>
        </w:rPr>
        <w:t xml:space="preserve"> temporary olfactory impact could occur, but would be </w:t>
      </w:r>
      <w:r w:rsidR="00F13110" w:rsidRPr="00AD6763">
        <w:rPr>
          <w:rFonts w:cstheme="minorHAnsi"/>
        </w:rPr>
        <w:t xml:space="preserve">controlled by </w:t>
      </w:r>
      <w:r w:rsidR="0031732A">
        <w:rPr>
          <w:rFonts w:cstheme="minorHAnsi"/>
        </w:rPr>
        <w:t>incorporation into the soil and UV ray exposure from the sun</w:t>
      </w:r>
      <w:r w:rsidR="00F13110" w:rsidRPr="00AD6763">
        <w:rPr>
          <w:rFonts w:cstheme="minorHAnsi"/>
        </w:rPr>
        <w:t>.</w:t>
      </w:r>
      <w:r w:rsidR="00F13110">
        <w:rPr>
          <w:rFonts w:cstheme="minorHAnsi"/>
        </w:rPr>
        <w:t xml:space="preserve"> </w:t>
      </w:r>
      <w:r w:rsidR="00F13110" w:rsidRPr="00AD6763">
        <w:rPr>
          <w:rFonts w:cstheme="minorHAnsi"/>
        </w:rPr>
        <w:t xml:space="preserve">Land application could occur daily. </w:t>
      </w:r>
    </w:p>
    <w:p w14:paraId="43BFBD5A" w14:textId="77777777" w:rsidR="00B9473F" w:rsidRPr="00335BEB" w:rsidRDefault="00B9473F" w:rsidP="00F13110">
      <w:pPr>
        <w:ind w:left="1440"/>
        <w:rPr>
          <w:rFonts w:cstheme="minorHAnsi"/>
          <w:bCs/>
          <w:i/>
        </w:rPr>
      </w:pPr>
    </w:p>
    <w:p w14:paraId="3694A3C0" w14:textId="77777777" w:rsidR="004A268C" w:rsidRDefault="004A268C" w:rsidP="000D5E81">
      <w:pPr>
        <w:ind w:left="720" w:firstLine="720"/>
        <w:rPr>
          <w:rFonts w:cstheme="minorHAnsi"/>
          <w:b/>
          <w:i/>
        </w:rPr>
      </w:pPr>
      <w:r w:rsidRPr="00335BEB">
        <w:rPr>
          <w:rFonts w:cstheme="minorHAnsi"/>
          <w:b/>
          <w:i/>
        </w:rPr>
        <w:t>Secondary Impacts</w:t>
      </w:r>
    </w:p>
    <w:p w14:paraId="07EBCDC1" w14:textId="1DE3493C" w:rsidR="0031732A" w:rsidRDefault="0031732A" w:rsidP="0031732A">
      <w:pPr>
        <w:ind w:left="1440"/>
        <w:rPr>
          <w:rFonts w:cstheme="minorHAnsi"/>
        </w:rPr>
      </w:pPr>
      <w:r>
        <w:rPr>
          <w:rFonts w:cstheme="minorHAnsi"/>
        </w:rPr>
        <w:t xml:space="preserve">No secondary impacts to aesthetics would be </w:t>
      </w:r>
      <w:r w:rsidR="00480C6E">
        <w:rPr>
          <w:rFonts w:cstheme="minorHAnsi"/>
        </w:rPr>
        <w:t xml:space="preserve">anticipated </w:t>
      </w:r>
      <w:r>
        <w:rPr>
          <w:rFonts w:cstheme="minorHAnsi"/>
        </w:rPr>
        <w:t>because of the proposed action.</w:t>
      </w:r>
    </w:p>
    <w:p w14:paraId="1F967BED" w14:textId="77777777" w:rsidR="00B9473F" w:rsidRPr="00335BEB" w:rsidRDefault="00B9473F" w:rsidP="0031732A">
      <w:pPr>
        <w:ind w:left="1440"/>
        <w:rPr>
          <w:rFonts w:cstheme="minorHAnsi"/>
          <w:bCs/>
          <w:i/>
        </w:rPr>
      </w:pPr>
    </w:p>
    <w:p w14:paraId="5C17E2D1" w14:textId="77777777" w:rsidR="004A268C" w:rsidRPr="00335BEB" w:rsidRDefault="004A268C" w:rsidP="000D5E81">
      <w:pPr>
        <w:ind w:left="720" w:firstLine="720"/>
        <w:rPr>
          <w:rFonts w:cstheme="minorHAnsi"/>
        </w:rPr>
      </w:pPr>
      <w:r w:rsidRPr="00335BEB">
        <w:rPr>
          <w:rFonts w:cstheme="minorHAnsi"/>
          <w:b/>
          <w:i/>
        </w:rPr>
        <w:t>Cumulative Impacts</w:t>
      </w:r>
    </w:p>
    <w:p w14:paraId="1B655CD8" w14:textId="616C65D4" w:rsidR="004A268C" w:rsidRPr="00335BEB" w:rsidRDefault="004A268C" w:rsidP="00424CF8">
      <w:pPr>
        <w:ind w:left="1440"/>
        <w:rPr>
          <w:rFonts w:cstheme="minorHAnsi"/>
          <w:bCs/>
          <w:i/>
        </w:rPr>
      </w:pPr>
      <w:r>
        <w:rPr>
          <w:rFonts w:cstheme="minorHAnsi"/>
        </w:rPr>
        <w:t xml:space="preserve">No cumulative impacts to aesthetics </w:t>
      </w:r>
      <w:r w:rsidR="00424CF8">
        <w:rPr>
          <w:rFonts w:cstheme="minorHAnsi"/>
        </w:rPr>
        <w:t>would be</w:t>
      </w:r>
      <w:r>
        <w:rPr>
          <w:rFonts w:cstheme="minorHAnsi"/>
        </w:rPr>
        <w:t xml:space="preserve"> </w:t>
      </w:r>
      <w:r w:rsidR="00480C6E">
        <w:rPr>
          <w:rFonts w:cstheme="minorHAnsi"/>
        </w:rPr>
        <w:t>anticipated</w:t>
      </w:r>
      <w:r>
        <w:rPr>
          <w:rFonts w:cstheme="minorHAnsi"/>
        </w:rPr>
        <w:t>.</w:t>
      </w:r>
      <w:r w:rsidR="00480C6E">
        <w:rPr>
          <w:rFonts w:cstheme="minorHAnsi"/>
        </w:rPr>
        <w:t xml:space="preserve"> </w:t>
      </w:r>
      <w:r w:rsidR="00480C6E">
        <w:rPr>
          <w:rFonts w:ascii="Calibri" w:hAnsi="Calibri" w:cs="Calibri"/>
          <w:bCs/>
        </w:rPr>
        <w:t>The proposed action</w:t>
      </w:r>
      <w:r w:rsidR="00480C6E" w:rsidRPr="001D3923">
        <w:rPr>
          <w:rFonts w:ascii="Calibri" w:hAnsi="Calibri" w:cs="Calibri"/>
          <w:bCs/>
        </w:rPr>
        <w:t xml:space="preserve"> affects a small area for a short duration, and these dispersed, temporary disturbances are not expected to measurably change the visual character of landscapes at the community or regional scale.</w:t>
      </w:r>
    </w:p>
    <w:p w14:paraId="4ADCA562" w14:textId="77777777" w:rsidR="00B3415D" w:rsidRPr="00335BEB" w:rsidRDefault="00B3415D" w:rsidP="00B3415D">
      <w:pPr>
        <w:pStyle w:val="BodyText"/>
        <w:rPr>
          <w:rFonts w:cstheme="minorHAnsi"/>
          <w:sz w:val="22"/>
          <w:szCs w:val="22"/>
          <w:lang w:bidi="ar-SA"/>
        </w:rPr>
      </w:pPr>
    </w:p>
    <w:p w14:paraId="0DC190B3" w14:textId="4A9EED36" w:rsidR="00B3415D" w:rsidRPr="00FE1164" w:rsidRDefault="001C4A87" w:rsidP="000D5E81">
      <w:pPr>
        <w:pStyle w:val="Heading3"/>
        <w:ind w:firstLine="720"/>
      </w:pPr>
      <w:bookmarkStart w:id="95" w:name="_Toc196305916"/>
      <w:bookmarkStart w:id="96" w:name="_Toc237351284"/>
      <w:r w:rsidRPr="00FE1164">
        <w:t>2.10</w:t>
      </w:r>
      <w:r w:rsidRPr="00FE1164">
        <w:tab/>
      </w:r>
      <w:r w:rsidR="00954CC5" w:rsidRPr="00FE1164">
        <w:t>Socioeconomics</w:t>
      </w:r>
      <w:bookmarkEnd w:id="95"/>
      <w:bookmarkEnd w:id="96"/>
    </w:p>
    <w:p w14:paraId="71BD34AB" w14:textId="74941613" w:rsidR="00E629C9" w:rsidRDefault="00E629C9" w:rsidP="00FE1164">
      <w:pPr>
        <w:ind w:left="1440"/>
        <w:rPr>
          <w:rFonts w:cstheme="minorHAnsi"/>
        </w:rPr>
      </w:pPr>
      <w:r w:rsidRPr="00FE1164">
        <w:rPr>
          <w:rFonts w:cstheme="minorHAnsi"/>
        </w:rPr>
        <w:t>In preparing an environmental assessment, ARM 17.4.609(3)(e) directs the agency to evaluate, where appropriate, potential topics related to impacts on the human population in the area to be affect by the proposed action. DEQ has determined that the following topic areas are not anticipated to result in impacts that are potentially significant, and thus no further analysis is required:</w:t>
      </w:r>
    </w:p>
    <w:p w14:paraId="1E44CE6C" w14:textId="77777777" w:rsidR="005152E0" w:rsidRPr="00FE1164" w:rsidRDefault="005152E0" w:rsidP="00FE1164">
      <w:pPr>
        <w:ind w:left="1440"/>
        <w:rPr>
          <w:rFonts w:cstheme="minorHAnsi"/>
        </w:rPr>
      </w:pPr>
    </w:p>
    <w:p w14:paraId="4FB3C7BD" w14:textId="4C360206" w:rsidR="00B337C2" w:rsidRPr="00FE1164" w:rsidRDefault="00B337C2" w:rsidP="00B337C2">
      <w:pPr>
        <w:pStyle w:val="ListParagraph"/>
        <w:numPr>
          <w:ilvl w:val="0"/>
          <w:numId w:val="16"/>
        </w:numPr>
        <w:rPr>
          <w:rFonts w:cstheme="minorHAnsi"/>
          <w:b/>
          <w:bCs/>
        </w:rPr>
      </w:pPr>
      <w:r w:rsidRPr="00FE1164">
        <w:rPr>
          <w:rFonts w:cstheme="minorHAnsi"/>
          <w:b/>
          <w:bCs/>
        </w:rPr>
        <w:t>Industrial, Commercial, and Agricultural Activities and Production:</w:t>
      </w:r>
      <w:r w:rsidR="006641E2" w:rsidRPr="00FE1164">
        <w:rPr>
          <w:rFonts w:cstheme="minorHAnsi"/>
          <w:b/>
          <w:bCs/>
        </w:rPr>
        <w:t xml:space="preserve"> </w:t>
      </w:r>
      <w:r w:rsidR="006641E2" w:rsidRPr="00FE1164">
        <w:rPr>
          <w:szCs w:val="24"/>
        </w:rPr>
        <w:t>The project would not require construction</w:t>
      </w:r>
      <w:r w:rsidR="00B8427C">
        <w:rPr>
          <w:szCs w:val="24"/>
        </w:rPr>
        <w:t xml:space="preserve"> or</w:t>
      </w:r>
      <w:r w:rsidR="006641E2" w:rsidRPr="00FE1164">
        <w:rPr>
          <w:szCs w:val="24"/>
        </w:rPr>
        <w:t xml:space="preserve"> road work</w:t>
      </w:r>
    </w:p>
    <w:p w14:paraId="7B2F0FFC" w14:textId="4CD24630" w:rsidR="00B337C2" w:rsidRPr="00FE1164" w:rsidRDefault="00B337C2" w:rsidP="00B337C2">
      <w:pPr>
        <w:pStyle w:val="ListParagraph"/>
        <w:numPr>
          <w:ilvl w:val="0"/>
          <w:numId w:val="16"/>
        </w:numPr>
        <w:rPr>
          <w:rFonts w:cstheme="minorHAnsi"/>
        </w:rPr>
      </w:pPr>
      <w:r w:rsidRPr="00FE1164">
        <w:rPr>
          <w:rFonts w:cstheme="minorHAnsi"/>
          <w:b/>
          <w:bCs/>
        </w:rPr>
        <w:t>Quantity and Distribution of Employment:</w:t>
      </w:r>
      <w:r w:rsidRPr="00FE1164">
        <w:rPr>
          <w:rFonts w:cstheme="minorHAnsi"/>
        </w:rPr>
        <w:t xml:space="preserve"> </w:t>
      </w:r>
      <w:r w:rsidRPr="00FE1164">
        <w:t xml:space="preserve">Due to the scale of the proposed action, it is unlikely that employment opportunities would be created as a result </w:t>
      </w:r>
      <w:r w:rsidRPr="00FE1164">
        <w:lastRenderedPageBreak/>
        <w:t>of this land application site. The proposed action is not expected to move or eliminate jobs.</w:t>
      </w:r>
    </w:p>
    <w:p w14:paraId="5FF421B2" w14:textId="4B54DDFF" w:rsidR="00B337C2" w:rsidRPr="00FE1164" w:rsidRDefault="00B337C2" w:rsidP="006641E2">
      <w:pPr>
        <w:pStyle w:val="ListParagraph"/>
        <w:numPr>
          <w:ilvl w:val="0"/>
          <w:numId w:val="16"/>
        </w:numPr>
        <w:rPr>
          <w:rFonts w:cstheme="minorHAnsi"/>
        </w:rPr>
      </w:pPr>
      <w:r w:rsidRPr="00FE1164">
        <w:rPr>
          <w:rFonts w:cstheme="minorHAnsi"/>
          <w:b/>
          <w:bCs/>
        </w:rPr>
        <w:t>Local and State Tax Base and Revenues:</w:t>
      </w:r>
      <w:r w:rsidR="006641E2" w:rsidRPr="00FE1164">
        <w:rPr>
          <w:rFonts w:cstheme="minorHAnsi"/>
        </w:rPr>
        <w:t xml:space="preserve"> Local, state and federal governments would be responsible for appraising the property, setting tax rates, collecting taxes, etc., from the companies, employees, or landowners benefiting from this operation. Since the proposed site has been used as an agricultural site in the past, it is unlikely that the tax base on the land would be expected to change. </w:t>
      </w:r>
    </w:p>
    <w:p w14:paraId="11B29B0B" w14:textId="11D7190B" w:rsidR="00B337C2" w:rsidRPr="00FE1164" w:rsidRDefault="00B337C2" w:rsidP="006641E2">
      <w:pPr>
        <w:pStyle w:val="ListParagraph"/>
        <w:numPr>
          <w:ilvl w:val="0"/>
          <w:numId w:val="16"/>
        </w:numPr>
        <w:rPr>
          <w:rFonts w:cstheme="minorHAnsi"/>
        </w:rPr>
      </w:pPr>
      <w:r w:rsidRPr="00FE1164">
        <w:rPr>
          <w:rFonts w:cstheme="minorHAnsi"/>
          <w:b/>
          <w:bCs/>
        </w:rPr>
        <w:t>Demand for Government Services:</w:t>
      </w:r>
      <w:r w:rsidR="006641E2" w:rsidRPr="00FE1164">
        <w:rPr>
          <w:rFonts w:cstheme="minorHAnsi"/>
        </w:rPr>
        <w:t xml:space="preserve"> The location of the land septage application would be in a rural agricultural area. As stated by the applicant in the application, one </w:t>
      </w:r>
      <w:r w:rsidR="00B8427C">
        <w:rPr>
          <w:rFonts w:cstheme="minorHAnsi"/>
        </w:rPr>
        <w:t>Mack Model 600</w:t>
      </w:r>
      <w:r w:rsidR="006641E2" w:rsidRPr="00FE1164">
        <w:rPr>
          <w:rFonts w:cstheme="minorHAnsi"/>
        </w:rPr>
        <w:t xml:space="preserve"> would be used for septage application. This would be consistent with current traffic conditions in the area and is not expected to cause an increase in traffic. </w:t>
      </w:r>
    </w:p>
    <w:p w14:paraId="2CBD221C" w14:textId="467B38F5" w:rsidR="00B337C2" w:rsidRPr="00FE1164" w:rsidRDefault="00B337C2" w:rsidP="00B337C2">
      <w:pPr>
        <w:pStyle w:val="ListParagraph"/>
        <w:numPr>
          <w:ilvl w:val="0"/>
          <w:numId w:val="16"/>
        </w:numPr>
        <w:rPr>
          <w:rFonts w:cstheme="minorHAnsi"/>
        </w:rPr>
      </w:pPr>
      <w:r w:rsidRPr="00FE1164">
        <w:rPr>
          <w:rFonts w:cstheme="minorHAnsi"/>
          <w:b/>
          <w:bCs/>
        </w:rPr>
        <w:t>Locally Adopted Environmental Plans and Goals:</w:t>
      </w:r>
      <w:r w:rsidRPr="00FE1164">
        <w:rPr>
          <w:rFonts w:cstheme="minorHAnsi"/>
        </w:rPr>
        <w:t xml:space="preserve"> The project area would </w:t>
      </w:r>
      <w:r w:rsidRPr="00FE1164">
        <w:t>be</w:t>
      </w:r>
      <w:r w:rsidRPr="00FE1164">
        <w:rPr>
          <w:rFonts w:cstheme="minorHAnsi"/>
        </w:rPr>
        <w:t xml:space="preserve"> subject to any plans or rules set forth by </w:t>
      </w:r>
      <w:r w:rsidR="00D269A7">
        <w:rPr>
          <w:rFonts w:cstheme="minorHAnsi"/>
        </w:rPr>
        <w:t>Park</w:t>
      </w:r>
      <w:r w:rsidRPr="00FE1164">
        <w:rPr>
          <w:rFonts w:cstheme="minorHAnsi"/>
        </w:rPr>
        <w:t xml:space="preserve"> County.</w:t>
      </w:r>
    </w:p>
    <w:p w14:paraId="4341273A" w14:textId="0971CDBD" w:rsidR="00B337C2" w:rsidRPr="00FE1164" w:rsidRDefault="00B337C2" w:rsidP="006641E2">
      <w:pPr>
        <w:pStyle w:val="ListParagraph"/>
        <w:numPr>
          <w:ilvl w:val="0"/>
          <w:numId w:val="16"/>
        </w:numPr>
        <w:rPr>
          <w:rFonts w:cstheme="minorHAnsi"/>
        </w:rPr>
      </w:pPr>
      <w:r w:rsidRPr="00FE1164">
        <w:rPr>
          <w:rFonts w:cstheme="minorHAnsi"/>
          <w:b/>
          <w:bCs/>
        </w:rPr>
        <w:t>Access to and Quantity of Recreational and Wilderness Activities:</w:t>
      </w:r>
      <w:r w:rsidR="006641E2" w:rsidRPr="00FE1164">
        <w:rPr>
          <w:rFonts w:cstheme="minorHAnsi"/>
        </w:rPr>
        <w:t xml:space="preserve"> The proposed activities would occur on private land. The project would not limit access to wilderness or recreational areas nearby.</w:t>
      </w:r>
    </w:p>
    <w:p w14:paraId="2B229444" w14:textId="5719BD5C" w:rsidR="00B337C2" w:rsidRPr="00FE1164" w:rsidRDefault="00B337C2" w:rsidP="00B337C2">
      <w:pPr>
        <w:pStyle w:val="ListParagraph"/>
        <w:numPr>
          <w:ilvl w:val="0"/>
          <w:numId w:val="16"/>
        </w:numPr>
        <w:rPr>
          <w:rFonts w:cstheme="minorHAnsi"/>
        </w:rPr>
      </w:pPr>
      <w:r w:rsidRPr="00FE1164">
        <w:rPr>
          <w:rFonts w:cstheme="minorHAnsi"/>
          <w:b/>
          <w:bCs/>
        </w:rPr>
        <w:t>Density and Distribution of Population and Housing:</w:t>
      </w:r>
      <w:r w:rsidRPr="00FE1164">
        <w:rPr>
          <w:rFonts w:cstheme="minorHAnsi"/>
        </w:rPr>
        <w:t xml:space="preserve"> The project would occur on private land. The area has a population of </w:t>
      </w:r>
      <w:r w:rsidR="00F5424E">
        <w:rPr>
          <w:rFonts w:cstheme="minorHAnsi"/>
        </w:rPr>
        <w:t>less than 1,000</w:t>
      </w:r>
      <w:r w:rsidRPr="00FE1164">
        <w:rPr>
          <w:rFonts w:cstheme="minorHAnsi"/>
        </w:rPr>
        <w:t xml:space="preserve">. </w:t>
      </w:r>
      <w:r w:rsidRPr="00FE1164">
        <w:t>It is also unlikely that the proposed action would add to the population or require additional housing.</w:t>
      </w:r>
    </w:p>
    <w:p w14:paraId="7A62FAD0" w14:textId="0044E314" w:rsidR="00B337C2" w:rsidRPr="00FE1164" w:rsidRDefault="00B337C2" w:rsidP="00B337C2">
      <w:pPr>
        <w:pStyle w:val="ListParagraph"/>
        <w:numPr>
          <w:ilvl w:val="0"/>
          <w:numId w:val="16"/>
        </w:numPr>
        <w:rPr>
          <w:rFonts w:cstheme="minorHAnsi"/>
          <w:b/>
          <w:bCs/>
        </w:rPr>
      </w:pPr>
      <w:r w:rsidRPr="00FE1164">
        <w:rPr>
          <w:rFonts w:cstheme="minorHAnsi"/>
          <w:b/>
          <w:bCs/>
        </w:rPr>
        <w:t>Social Structures and Mores:</w:t>
      </w:r>
      <w:r w:rsidR="00280DAA" w:rsidRPr="00FE1164">
        <w:t xml:space="preserve"> </w:t>
      </w:r>
      <w:r w:rsidR="00280DAA" w:rsidRPr="00FE1164">
        <w:rPr>
          <w:rFonts w:cstheme="minorHAnsi"/>
        </w:rPr>
        <w:t xml:space="preserve">DEQ is not aware of any native cultural concerns that would be affected by the proposed activity and also described in Section </w:t>
      </w:r>
      <w:r w:rsidR="005152E0">
        <w:rPr>
          <w:rFonts w:cstheme="minorHAnsi"/>
        </w:rPr>
        <w:t xml:space="preserve">2.6 </w:t>
      </w:r>
      <w:r w:rsidR="00280DAA" w:rsidRPr="00FE1164">
        <w:rPr>
          <w:rFonts w:cstheme="minorHAnsi"/>
        </w:rPr>
        <w:t>above. It is not anticipated that this project would disrupt native or traditional lifestyles or communities.</w:t>
      </w:r>
    </w:p>
    <w:p w14:paraId="4B7C187C" w14:textId="6DC82219" w:rsidR="004A268C" w:rsidRPr="00FE1164" w:rsidRDefault="00B337C2" w:rsidP="00FE1164">
      <w:pPr>
        <w:pStyle w:val="ListParagraph"/>
        <w:numPr>
          <w:ilvl w:val="0"/>
          <w:numId w:val="16"/>
        </w:numPr>
        <w:rPr>
          <w:rFonts w:cstheme="minorHAnsi"/>
        </w:rPr>
      </w:pPr>
      <w:r w:rsidRPr="00FE1164">
        <w:rPr>
          <w:rFonts w:cstheme="minorHAnsi"/>
          <w:b/>
          <w:bCs/>
        </w:rPr>
        <w:t xml:space="preserve">Cultural Uniqueness and Diversity: </w:t>
      </w:r>
      <w:r w:rsidR="006641E2" w:rsidRPr="00FE1164">
        <w:rPr>
          <w:rFonts w:cstheme="minorHAnsi"/>
        </w:rPr>
        <w:t xml:space="preserve">DEQ is not aware of any native cultural concerns that would be affected by the proposed activity and also described in </w:t>
      </w:r>
      <w:r w:rsidR="005152E0">
        <w:rPr>
          <w:rFonts w:cstheme="minorHAnsi"/>
        </w:rPr>
        <w:t>Section 2.6</w:t>
      </w:r>
      <w:r w:rsidR="006641E2" w:rsidRPr="00FE1164">
        <w:rPr>
          <w:rFonts w:cstheme="minorHAnsi"/>
        </w:rPr>
        <w:t xml:space="preserve"> above. </w:t>
      </w:r>
      <w:r w:rsidRPr="00FE1164">
        <w:rPr>
          <w:rFonts w:cstheme="minorHAnsi"/>
        </w:rPr>
        <w:t>It is not anticipated that this project would disrupt native or traditional lifestyles or communities.</w:t>
      </w:r>
    </w:p>
    <w:p w14:paraId="1EB8197C" w14:textId="77777777" w:rsidR="00B16BB1" w:rsidRPr="00335BEB" w:rsidRDefault="00B16BB1" w:rsidP="00B16BB1">
      <w:pPr>
        <w:ind w:left="1080"/>
        <w:rPr>
          <w:rFonts w:cstheme="minorHAnsi"/>
        </w:rPr>
      </w:pPr>
    </w:p>
    <w:p w14:paraId="0C7AF76A" w14:textId="5B58DE45" w:rsidR="00B3415D" w:rsidRPr="000D5E81" w:rsidRDefault="001C4A87" w:rsidP="000D5E81">
      <w:pPr>
        <w:pStyle w:val="Heading3"/>
        <w:ind w:firstLine="720"/>
      </w:pPr>
      <w:bookmarkStart w:id="97" w:name="_Toc63946638"/>
      <w:bookmarkStart w:id="98" w:name="_Toc138411212"/>
      <w:bookmarkStart w:id="99" w:name="_Toc138411354"/>
      <w:bookmarkStart w:id="100" w:name="_Toc196305917"/>
      <w:bookmarkStart w:id="101" w:name="_Toc237351285"/>
      <w:bookmarkEnd w:id="87"/>
      <w:r>
        <w:t>2.11</w:t>
      </w:r>
      <w:r>
        <w:tab/>
      </w:r>
      <w:r w:rsidR="00954CC5" w:rsidRPr="001C4A87">
        <w:t>Private</w:t>
      </w:r>
      <w:r w:rsidR="00B3415D" w:rsidRPr="001C4A87">
        <w:t xml:space="preserve"> </w:t>
      </w:r>
      <w:r w:rsidR="00954CC5" w:rsidRPr="001C4A87">
        <w:t>Property</w:t>
      </w:r>
      <w:r w:rsidR="00B3415D" w:rsidRPr="000D5E81">
        <w:t xml:space="preserve"> </w:t>
      </w:r>
      <w:bookmarkEnd w:id="97"/>
      <w:bookmarkEnd w:id="98"/>
      <w:bookmarkEnd w:id="99"/>
      <w:r w:rsidR="00954CC5" w:rsidRPr="001C4A87">
        <w:t>Impacts</w:t>
      </w:r>
      <w:bookmarkEnd w:id="100"/>
      <w:bookmarkEnd w:id="101"/>
    </w:p>
    <w:p w14:paraId="60B47D8D" w14:textId="4737DFBF" w:rsidR="00B3043F" w:rsidRDefault="004A099F" w:rsidP="000D5E81">
      <w:pPr>
        <w:pStyle w:val="ListParagraph"/>
        <w:ind w:left="1440" w:firstLine="0"/>
        <w:rPr>
          <w:szCs w:val="24"/>
        </w:rPr>
      </w:pPr>
      <w:r w:rsidRPr="008740BD">
        <w:rPr>
          <w:szCs w:val="24"/>
        </w:rPr>
        <w:t xml:space="preserve">The </w:t>
      </w:r>
      <w:r>
        <w:rPr>
          <w:szCs w:val="24"/>
        </w:rPr>
        <w:t>proposed</w:t>
      </w:r>
      <w:r w:rsidR="000949BE">
        <w:rPr>
          <w:szCs w:val="24"/>
        </w:rPr>
        <w:t xml:space="preserve"> action</w:t>
      </w:r>
      <w:r w:rsidR="00976BCC" w:rsidRPr="008740BD">
        <w:rPr>
          <w:szCs w:val="24"/>
        </w:rPr>
        <w:t xml:space="preserve"> would take place on private land owned by</w:t>
      </w:r>
      <w:r w:rsidR="00F5424E">
        <w:rPr>
          <w:szCs w:val="24"/>
        </w:rPr>
        <w:t xml:space="preserve"> </w:t>
      </w:r>
      <w:r w:rsidR="00B8427C">
        <w:rPr>
          <w:szCs w:val="24"/>
        </w:rPr>
        <w:t>Arthun Ranch</w:t>
      </w:r>
      <w:r w:rsidR="004D1086">
        <w:rPr>
          <w:szCs w:val="24"/>
        </w:rPr>
        <w:t>. As indicated in the application</w:t>
      </w:r>
      <w:r w:rsidR="00976BCC">
        <w:rPr>
          <w:szCs w:val="24"/>
        </w:rPr>
        <w:t xml:space="preserve">, the property owner has agreed to allow the proposed action on their land. </w:t>
      </w:r>
      <w:r w:rsidR="00976BCC" w:rsidRPr="008740BD">
        <w:rPr>
          <w:szCs w:val="24"/>
        </w:rPr>
        <w:t xml:space="preserve">DEQ’s approval would affect the </w:t>
      </w:r>
      <w:r w:rsidR="00976BCC" w:rsidRPr="00A111A5">
        <w:t>proposed</w:t>
      </w:r>
      <w:r w:rsidR="00976BCC">
        <w:rPr>
          <w:szCs w:val="24"/>
        </w:rPr>
        <w:t xml:space="preserve"> site </w:t>
      </w:r>
      <w:r w:rsidR="00976BCC" w:rsidRPr="008740BD">
        <w:rPr>
          <w:szCs w:val="24"/>
        </w:rPr>
        <w:t>as noted in this Draft EA’s impacts analysis.</w:t>
      </w:r>
      <w:r w:rsidR="00AD50B9">
        <w:rPr>
          <w:szCs w:val="24"/>
        </w:rPr>
        <w:t xml:space="preserve"> </w:t>
      </w:r>
      <w:r w:rsidR="00976BCC" w:rsidRPr="008740BD">
        <w:rPr>
          <w:szCs w:val="24"/>
        </w:rPr>
        <w:t xml:space="preserve">However, </w:t>
      </w:r>
      <w:r w:rsidR="00E01ECD">
        <w:rPr>
          <w:szCs w:val="24"/>
        </w:rPr>
        <w:t>license</w:t>
      </w:r>
      <w:r w:rsidR="00E01ECD" w:rsidRPr="008740BD">
        <w:rPr>
          <w:szCs w:val="24"/>
        </w:rPr>
        <w:t xml:space="preserve"> </w:t>
      </w:r>
      <w:r w:rsidR="00976BCC" w:rsidRPr="008740BD">
        <w:rPr>
          <w:szCs w:val="24"/>
        </w:rPr>
        <w:t>conditions ensure compliance with the rules and statutes in place for septage land application.</w:t>
      </w:r>
      <w:r w:rsidR="00AD50B9">
        <w:rPr>
          <w:szCs w:val="24"/>
        </w:rPr>
        <w:t xml:space="preserve"> </w:t>
      </w:r>
      <w:r w:rsidR="00976BCC" w:rsidRPr="008740BD">
        <w:rPr>
          <w:szCs w:val="24"/>
        </w:rPr>
        <w:t xml:space="preserve">DEQ’s approval of </w:t>
      </w:r>
      <w:r w:rsidRPr="008740BD">
        <w:rPr>
          <w:szCs w:val="24"/>
        </w:rPr>
        <w:t xml:space="preserve">the </w:t>
      </w:r>
      <w:r>
        <w:rPr>
          <w:szCs w:val="24"/>
        </w:rPr>
        <w:t>proposed</w:t>
      </w:r>
      <w:r w:rsidR="000949BE">
        <w:rPr>
          <w:szCs w:val="24"/>
        </w:rPr>
        <w:t xml:space="preserve"> action</w:t>
      </w:r>
      <w:r w:rsidR="00976BCC" w:rsidRPr="008740BD">
        <w:rPr>
          <w:szCs w:val="24"/>
        </w:rPr>
        <w:t xml:space="preserve"> would not have private property-taking or damaging implications.</w:t>
      </w:r>
    </w:p>
    <w:p w14:paraId="5D24011F" w14:textId="77777777" w:rsidR="00F6562F" w:rsidRDefault="00F6562F" w:rsidP="000D5E81">
      <w:pPr>
        <w:pStyle w:val="ListParagraph"/>
        <w:ind w:left="1440" w:firstLine="0"/>
        <w:rPr>
          <w:rFonts w:cstheme="minorHAnsi"/>
        </w:rPr>
      </w:pPr>
    </w:p>
    <w:p w14:paraId="23743BD1" w14:textId="76DF35FF" w:rsidR="00F6562F" w:rsidRDefault="00F6562F" w:rsidP="00F6562F">
      <w:pPr>
        <w:pStyle w:val="Heading3"/>
        <w:ind w:firstLine="720"/>
      </w:pPr>
      <w:bookmarkStart w:id="102" w:name="_Toc237351286"/>
      <w:r>
        <w:t>2.12</w:t>
      </w:r>
      <w:r>
        <w:tab/>
        <w:t>Greenhouse Gas Assessment</w:t>
      </w:r>
      <w:bookmarkEnd w:id="102"/>
    </w:p>
    <w:p w14:paraId="00C28527" w14:textId="77777777" w:rsidR="00F6562F" w:rsidRPr="00F6562F" w:rsidRDefault="00F6562F" w:rsidP="00424CF8">
      <w:pPr>
        <w:ind w:left="1440"/>
        <w:rPr>
          <w:szCs w:val="24"/>
        </w:rPr>
      </w:pPr>
      <w:r w:rsidRPr="00F6562F">
        <w:rPr>
          <w:szCs w:val="24"/>
        </w:rPr>
        <w:t xml:space="preserve">DEQ is required to evaluate greenhouse gas (GHG) emissions for proposed actions that meet the statutory definition of a fossil fuel activity, in accordance with 75-1-211 and 75-1-220, MCA. However, pursuant to 75-1-220(8), this proposed action is excluded from the definition of fossil fuel activity and therefore a GHG assessment is not mandatory. </w:t>
      </w:r>
    </w:p>
    <w:p w14:paraId="417AE9AE" w14:textId="77777777" w:rsidR="00F6562F" w:rsidRPr="00F6562F" w:rsidRDefault="00F6562F" w:rsidP="00FE1164">
      <w:pPr>
        <w:ind w:firstLine="1440"/>
        <w:rPr>
          <w:szCs w:val="24"/>
        </w:rPr>
      </w:pPr>
      <w:bookmarkStart w:id="103" w:name="_Toc63946640"/>
    </w:p>
    <w:p w14:paraId="2363A11D" w14:textId="1C5BEB82" w:rsidR="00F6562F" w:rsidRPr="00F6562F" w:rsidRDefault="00F6562F" w:rsidP="00424CF8">
      <w:pPr>
        <w:ind w:left="1440"/>
        <w:rPr>
          <w:szCs w:val="24"/>
        </w:rPr>
      </w:pPr>
      <w:r w:rsidRPr="00F6562F">
        <w:rPr>
          <w:szCs w:val="24"/>
        </w:rPr>
        <w:t xml:space="preserve">Instead, to determine if a GHG assessment is needed, DEQ applies the MEPA standard of whether GHG emission impacts are potentially significant because of operation of the </w:t>
      </w:r>
      <w:r w:rsidR="00A91810">
        <w:rPr>
          <w:szCs w:val="24"/>
        </w:rPr>
        <w:t>septic tank pumper vehicle</w:t>
      </w:r>
      <w:r w:rsidRPr="00F6562F">
        <w:rPr>
          <w:szCs w:val="24"/>
        </w:rPr>
        <w:t>, ARM 17.4.609(3)(d)–(e).</w:t>
      </w:r>
    </w:p>
    <w:p w14:paraId="40289FDD" w14:textId="77777777" w:rsidR="00F6562F" w:rsidRPr="00F6562F" w:rsidRDefault="00F6562F" w:rsidP="00FE1164">
      <w:pPr>
        <w:ind w:left="450" w:firstLine="1440"/>
        <w:rPr>
          <w:szCs w:val="24"/>
        </w:rPr>
      </w:pPr>
    </w:p>
    <w:p w14:paraId="7189C251" w14:textId="7D71C132" w:rsidR="00F6562F" w:rsidRPr="00F6562F" w:rsidRDefault="00F6562F" w:rsidP="00FE1164">
      <w:pPr>
        <w:ind w:left="1440"/>
        <w:rPr>
          <w:szCs w:val="24"/>
        </w:rPr>
      </w:pPr>
      <w:r w:rsidRPr="00F6562F">
        <w:rPr>
          <w:szCs w:val="24"/>
        </w:rPr>
        <w:lastRenderedPageBreak/>
        <w:t xml:space="preserve">Based on the short </w:t>
      </w:r>
      <w:r w:rsidR="00A91810">
        <w:rPr>
          <w:szCs w:val="24"/>
        </w:rPr>
        <w:t>operation</w:t>
      </w:r>
      <w:r w:rsidRPr="00F6562F">
        <w:rPr>
          <w:szCs w:val="24"/>
        </w:rPr>
        <w:t xml:space="preserve"> duration, the limited amount and size of </w:t>
      </w:r>
      <w:r w:rsidR="00A91810">
        <w:rPr>
          <w:szCs w:val="24"/>
        </w:rPr>
        <w:t>the vehicle</w:t>
      </w:r>
      <w:r w:rsidRPr="00F6562F">
        <w:rPr>
          <w:szCs w:val="24"/>
        </w:rPr>
        <w:t>, and the absence of any combustion</w:t>
      </w:r>
      <w:r w:rsidRPr="00F6562F">
        <w:rPr>
          <w:rFonts w:ascii="Cambria Math" w:hAnsi="Cambria Math" w:cs="Cambria Math"/>
          <w:szCs w:val="24"/>
        </w:rPr>
        <w:t>‑</w:t>
      </w:r>
      <w:r w:rsidRPr="00F6562F">
        <w:rPr>
          <w:szCs w:val="24"/>
        </w:rPr>
        <w:t xml:space="preserve">based processes during normal operation, DEQ concludes that the operation of the proposed action would not meaningfully increase GHG emissions, and therefore no additional GHG assessment is necessary for purposes of this EA. </w:t>
      </w:r>
    </w:p>
    <w:p w14:paraId="590D5D1F" w14:textId="77777777" w:rsidR="00F6562F" w:rsidRPr="00F6562F" w:rsidRDefault="00F6562F" w:rsidP="00FE1164"/>
    <w:p w14:paraId="469D3DA9" w14:textId="0A25FD63" w:rsidR="00B3415D" w:rsidRPr="00647288" w:rsidRDefault="00954CC5" w:rsidP="000D5E81">
      <w:pPr>
        <w:pStyle w:val="Heading2"/>
        <w:numPr>
          <w:ilvl w:val="0"/>
          <w:numId w:val="15"/>
        </w:numPr>
        <w:tabs>
          <w:tab w:val="num" w:pos="360"/>
        </w:tabs>
        <w:ind w:left="270" w:firstLine="0"/>
      </w:pPr>
      <w:bookmarkStart w:id="104" w:name="_Toc196305919"/>
      <w:bookmarkStart w:id="105" w:name="_Toc237351287"/>
      <w:r>
        <w:t>Description of Alternatives</w:t>
      </w:r>
      <w:bookmarkEnd w:id="104"/>
      <w:bookmarkEnd w:id="105"/>
    </w:p>
    <w:bookmarkEnd w:id="103"/>
    <w:p w14:paraId="2D200D78" w14:textId="51B083DF" w:rsidR="00B3415D" w:rsidRDefault="00B3415D" w:rsidP="000D5E81">
      <w:pPr>
        <w:ind w:left="720"/>
      </w:pPr>
      <w:r w:rsidRPr="0075004C">
        <w:t xml:space="preserve">In addition to the proposed action, DEQ must also consider a "no action" alternative. The "no action" alternative would deny the approval of </w:t>
      </w:r>
      <w:r w:rsidR="00976BCC">
        <w:t xml:space="preserve">a land application site on the </w:t>
      </w:r>
      <w:r w:rsidR="005152E0">
        <w:t xml:space="preserve">Arthun Ranch </w:t>
      </w:r>
      <w:r w:rsidR="00976BCC">
        <w:t>property.</w:t>
      </w:r>
      <w:r w:rsidRPr="0075004C">
        <w:t xml:space="preserve"> The applicant would lack the authority to conduct the proposed activity. Any potential impacts that would result from the proposed action would not occur. The no action alternative forms the baseline from which the impacts of the proposed action can be measured. </w:t>
      </w:r>
    </w:p>
    <w:p w14:paraId="112A4B9B" w14:textId="77777777" w:rsidR="000F1937" w:rsidRPr="0075004C" w:rsidRDefault="000F1937" w:rsidP="000F1937">
      <w:pPr>
        <w:rPr>
          <w:rFonts w:cstheme="minorBidi"/>
        </w:rPr>
      </w:pPr>
    </w:p>
    <w:p w14:paraId="358E25B4" w14:textId="0AE34F5C" w:rsidR="0075004C" w:rsidRPr="0075004C" w:rsidRDefault="00B3415D" w:rsidP="000477A9">
      <w:pPr>
        <w:ind w:left="720"/>
      </w:pPr>
      <w:r w:rsidRPr="0075004C">
        <w:t xml:space="preserve">If the applicant demonstrates compliance with all applicable rules and regulations required for approval, the “no action” alternative would not be appropriate. </w:t>
      </w:r>
      <w:r w:rsidR="0031732A">
        <w:t>Because the application submitted was preliminarily deemed complete by DEQ, all applicable rules and regulations have been met.</w:t>
      </w:r>
    </w:p>
    <w:p w14:paraId="3DD8EB66" w14:textId="77777777" w:rsidR="000F1937" w:rsidRPr="0075004C" w:rsidRDefault="000F1937" w:rsidP="000F1937"/>
    <w:p w14:paraId="5A8FD9AE" w14:textId="69FC21D2" w:rsidR="00B3415D" w:rsidRPr="000C66FE" w:rsidRDefault="00954CC5" w:rsidP="000D5E81">
      <w:pPr>
        <w:pStyle w:val="Heading2"/>
        <w:numPr>
          <w:ilvl w:val="0"/>
          <w:numId w:val="15"/>
        </w:numPr>
        <w:tabs>
          <w:tab w:val="num" w:pos="360"/>
        </w:tabs>
        <w:ind w:left="270" w:firstLine="0"/>
      </w:pPr>
      <w:bookmarkStart w:id="106" w:name="_Toc196305920"/>
      <w:bookmarkStart w:id="107" w:name="_Toc237351288"/>
      <w:r w:rsidRPr="009070F9">
        <w:t>Consultation</w:t>
      </w:r>
      <w:bookmarkEnd w:id="106"/>
      <w:bookmarkEnd w:id="107"/>
    </w:p>
    <w:p w14:paraId="7833341A" w14:textId="3D37512E" w:rsidR="00B3415D" w:rsidRDefault="00B3415D" w:rsidP="000D5E81">
      <w:pPr>
        <w:ind w:left="720"/>
        <w:rPr>
          <w:rFonts w:eastAsiaTheme="minorEastAsia"/>
          <w:lang w:bidi="ar-SA"/>
        </w:rPr>
      </w:pPr>
      <w:bookmarkStart w:id="108" w:name="_Toc138411217"/>
      <w:bookmarkStart w:id="109" w:name="_Toc138411359"/>
      <w:bookmarkStart w:id="110" w:name="_Toc138412044"/>
      <w:bookmarkStart w:id="111" w:name="_Toc138413375"/>
      <w:r w:rsidRPr="0075004C">
        <w:rPr>
          <w:rFonts w:eastAsiaTheme="minorEastAsia"/>
          <w:lang w:bidi="ar-SA"/>
        </w:rPr>
        <w:t>DEQ engaged in internal and external efforts to identify substantive issues and/or concerns related to the proposed project. Internal scoping consisted of internal review of the environmental assessment document by DEQ staff</w:t>
      </w:r>
      <w:r w:rsidR="00976BCC">
        <w:rPr>
          <w:rFonts w:eastAsiaTheme="minorEastAsia"/>
          <w:lang w:bidi="ar-SA"/>
        </w:rPr>
        <w:t xml:space="preserve">. </w:t>
      </w:r>
      <w:r w:rsidRPr="0075004C">
        <w:rPr>
          <w:rFonts w:eastAsiaTheme="minorEastAsia"/>
          <w:lang w:bidi="ar-SA"/>
        </w:rPr>
        <w:t xml:space="preserve">External scoping efforts also included queries to </w:t>
      </w:r>
      <w:bookmarkStart w:id="112" w:name="_Toc138411218"/>
      <w:bookmarkStart w:id="113" w:name="_Toc138411360"/>
      <w:bookmarkStart w:id="114" w:name="_Toc138412045"/>
      <w:bookmarkStart w:id="115" w:name="_Toc138413376"/>
      <w:bookmarkStart w:id="116" w:name="_Toc63946645"/>
      <w:bookmarkStart w:id="117" w:name="_Toc138411219"/>
      <w:bookmarkStart w:id="118" w:name="_Toc138411361"/>
      <w:bookmarkEnd w:id="108"/>
      <w:bookmarkEnd w:id="109"/>
      <w:bookmarkEnd w:id="110"/>
      <w:bookmarkEnd w:id="111"/>
      <w:bookmarkEnd w:id="112"/>
      <w:bookmarkEnd w:id="113"/>
      <w:bookmarkEnd w:id="114"/>
      <w:bookmarkEnd w:id="115"/>
      <w:r w:rsidR="00976BCC">
        <w:rPr>
          <w:rFonts w:eastAsiaTheme="minorEastAsia"/>
          <w:lang w:bidi="ar-SA"/>
        </w:rPr>
        <w:t xml:space="preserve">the resources found in the References section at the end of this document. </w:t>
      </w:r>
    </w:p>
    <w:p w14:paraId="1EC1CE79" w14:textId="77777777" w:rsidR="00647288" w:rsidRDefault="00647288" w:rsidP="00647288">
      <w:pPr>
        <w:pStyle w:val="BodyText"/>
        <w:rPr>
          <w:rFonts w:eastAsiaTheme="minorEastAsia"/>
          <w:sz w:val="22"/>
          <w:szCs w:val="22"/>
          <w:lang w:bidi="ar-SA"/>
        </w:rPr>
      </w:pPr>
    </w:p>
    <w:p w14:paraId="5D87D037" w14:textId="77777777" w:rsidR="009D15FD" w:rsidRPr="0027732C" w:rsidRDefault="009D15FD" w:rsidP="000D5E81">
      <w:pPr>
        <w:pStyle w:val="Heading2"/>
        <w:numPr>
          <w:ilvl w:val="0"/>
          <w:numId w:val="15"/>
        </w:numPr>
        <w:tabs>
          <w:tab w:val="num" w:pos="360"/>
        </w:tabs>
        <w:ind w:left="270" w:firstLine="0"/>
      </w:pPr>
      <w:bookmarkStart w:id="119" w:name="_Toc196305921"/>
      <w:bookmarkStart w:id="120" w:name="_Toc237351289"/>
      <w:r w:rsidRPr="0027732C">
        <w:t xml:space="preserve">Public </w:t>
      </w:r>
      <w:r w:rsidRPr="000D5E81">
        <w:t>Involvement</w:t>
      </w:r>
      <w:bookmarkEnd w:id="119"/>
      <w:bookmarkEnd w:id="120"/>
    </w:p>
    <w:p w14:paraId="1A661346" w14:textId="4A5BF59C" w:rsidR="00976BCC" w:rsidRDefault="00976BCC" w:rsidP="000D5E81">
      <w:pPr>
        <w:ind w:left="720"/>
        <w:rPr>
          <w:rFonts w:cstheme="minorHAnsi"/>
        </w:rPr>
      </w:pPr>
      <w:r>
        <w:rPr>
          <w:rFonts w:cstheme="minorHAnsi"/>
        </w:rPr>
        <w:t xml:space="preserve">After publication of this document on </w:t>
      </w:r>
      <w:r w:rsidR="00B9473F">
        <w:rPr>
          <w:rFonts w:cstheme="minorHAnsi"/>
        </w:rPr>
        <w:t>August 14, 2026</w:t>
      </w:r>
      <w:r w:rsidRPr="00A11258">
        <w:rPr>
          <w:rFonts w:cstheme="minorHAnsi"/>
        </w:rPr>
        <w:t xml:space="preserve">, there will be a 30-day public comment period that ends on </w:t>
      </w:r>
      <w:r w:rsidR="00B9473F">
        <w:rPr>
          <w:rFonts w:cstheme="minorHAnsi"/>
        </w:rPr>
        <w:t>September 13, 2026</w:t>
      </w:r>
      <w:r w:rsidRPr="00A11258">
        <w:rPr>
          <w:rFonts w:cstheme="minorHAnsi"/>
        </w:rPr>
        <w:t>.</w:t>
      </w:r>
      <w:r w:rsidR="00AD50B9" w:rsidRPr="00A11258">
        <w:rPr>
          <w:rFonts w:cstheme="minorHAnsi"/>
        </w:rPr>
        <w:t xml:space="preserve"> </w:t>
      </w:r>
      <w:r w:rsidRPr="00A11258">
        <w:rPr>
          <w:rFonts w:cstheme="minorHAnsi"/>
        </w:rPr>
        <w:t xml:space="preserve">Adjacent </w:t>
      </w:r>
      <w:r w:rsidRPr="00A11258">
        <w:rPr>
          <w:rFonts w:eastAsiaTheme="minorEastAsia"/>
          <w:lang w:bidi="ar-SA"/>
        </w:rPr>
        <w:t>l</w:t>
      </w:r>
      <w:r w:rsidRPr="000D5E81">
        <w:rPr>
          <w:rFonts w:eastAsiaTheme="minorEastAsia"/>
          <w:lang w:bidi="ar-SA"/>
        </w:rPr>
        <w:t>andowners</w:t>
      </w:r>
      <w:r>
        <w:rPr>
          <w:rFonts w:cstheme="minorHAnsi"/>
        </w:rPr>
        <w:t xml:space="preserve"> and other parties of interest including state and county officials will be notified of the publication of the document and the opportunity to submit comments regarding the proposed action.</w:t>
      </w:r>
      <w:r w:rsidR="00AD50B9">
        <w:rPr>
          <w:rFonts w:cstheme="minorHAnsi"/>
        </w:rPr>
        <w:t xml:space="preserve"> </w:t>
      </w:r>
    </w:p>
    <w:p w14:paraId="50C16812" w14:textId="77777777" w:rsidR="0031732A" w:rsidRDefault="0031732A" w:rsidP="000D5E81">
      <w:pPr>
        <w:ind w:left="720"/>
        <w:rPr>
          <w:rFonts w:cstheme="minorHAnsi"/>
        </w:rPr>
      </w:pPr>
    </w:p>
    <w:p w14:paraId="5F62C453" w14:textId="3B5EDD75" w:rsidR="00B3415D" w:rsidRPr="000C66FE" w:rsidRDefault="00954CC5" w:rsidP="000D5E81">
      <w:pPr>
        <w:pStyle w:val="Heading2"/>
        <w:numPr>
          <w:ilvl w:val="0"/>
          <w:numId w:val="15"/>
        </w:numPr>
        <w:tabs>
          <w:tab w:val="num" w:pos="360"/>
        </w:tabs>
        <w:ind w:left="270" w:firstLine="0"/>
        <w:rPr>
          <w:rFonts w:eastAsiaTheme="minorEastAsia"/>
          <w:lang w:bidi="ar-SA"/>
        </w:rPr>
      </w:pPr>
      <w:bookmarkStart w:id="121" w:name="_Toc196305922"/>
      <w:bookmarkStart w:id="122" w:name="_Toc237351290"/>
      <w:r>
        <w:t>Significance of Potential Impacts</w:t>
      </w:r>
      <w:bookmarkEnd w:id="116"/>
      <w:bookmarkEnd w:id="117"/>
      <w:bookmarkEnd w:id="118"/>
      <w:r w:rsidRPr="00954CC5">
        <w:t xml:space="preserve"> </w:t>
      </w:r>
      <w:r>
        <w:t>and</w:t>
      </w:r>
      <w:r w:rsidRPr="000C66FE">
        <w:t xml:space="preserve"> </w:t>
      </w:r>
      <w:r>
        <w:t>Need for Further Analysis</w:t>
      </w:r>
      <w:bookmarkEnd w:id="121"/>
      <w:bookmarkEnd w:id="122"/>
    </w:p>
    <w:p w14:paraId="6B12A028" w14:textId="77777777" w:rsidR="00B3415D" w:rsidRDefault="00B3415D" w:rsidP="000D5E81">
      <w:pPr>
        <w:ind w:left="720"/>
      </w:pPr>
      <w:r w:rsidRPr="0075004C">
        <w:t xml:space="preserve">When </w:t>
      </w:r>
      <w:r w:rsidRPr="000D5E81">
        <w:rPr>
          <w:rFonts w:eastAsiaTheme="minorEastAsia"/>
          <w:lang w:bidi="ar-SA"/>
        </w:rPr>
        <w:t>determining</w:t>
      </w:r>
      <w:r w:rsidRPr="0075004C">
        <w:t xml:space="preserve"> whether the preparation of an environmental impact statement is needed, DEQ is required to consider the seven significance criteria set forth in ARM 17.4.608, which are as follows:</w:t>
      </w:r>
    </w:p>
    <w:p w14:paraId="48FA5F22" w14:textId="77777777" w:rsidR="000F1937" w:rsidRPr="0075004C" w:rsidRDefault="000F1937" w:rsidP="000F1937"/>
    <w:p w14:paraId="44970FF9" w14:textId="77777777" w:rsidR="00B3415D" w:rsidRPr="000D5E81" w:rsidRDefault="00B3415D" w:rsidP="000F1937">
      <w:pPr>
        <w:pStyle w:val="ListParagraph"/>
        <w:numPr>
          <w:ilvl w:val="0"/>
          <w:numId w:val="14"/>
        </w:numPr>
      </w:pPr>
      <w:r w:rsidRPr="000D5E81">
        <w:t>The severity, duration, geographic extent, and frequency of the occurrence of the</w:t>
      </w:r>
      <w:r w:rsidRPr="000D5E81">
        <w:rPr>
          <w:spacing w:val="-14"/>
        </w:rPr>
        <w:t xml:space="preserve"> </w:t>
      </w:r>
      <w:r w:rsidRPr="000D5E81">
        <w:t>impact;</w:t>
      </w:r>
    </w:p>
    <w:p w14:paraId="724C9D98" w14:textId="77777777" w:rsidR="00B3415D" w:rsidRPr="004F4C78" w:rsidRDefault="00B3415D" w:rsidP="000F1937">
      <w:pPr>
        <w:pStyle w:val="ListParagraph"/>
        <w:numPr>
          <w:ilvl w:val="0"/>
          <w:numId w:val="14"/>
        </w:numPr>
      </w:pPr>
      <w:r w:rsidRPr="004F4C78">
        <w:t>The probability that the impact will occur if the proposed action occurs; or conversely, reasonable assurance in keeping with the potential severity of an impact that the impact will not</w:t>
      </w:r>
      <w:r w:rsidRPr="004F4C78">
        <w:rPr>
          <w:spacing w:val="-1"/>
        </w:rPr>
        <w:t xml:space="preserve"> </w:t>
      </w:r>
      <w:r w:rsidRPr="004F4C78">
        <w:t>occur;</w:t>
      </w:r>
    </w:p>
    <w:p w14:paraId="0046BDC5" w14:textId="77777777" w:rsidR="00B3415D" w:rsidRPr="004F4C78" w:rsidRDefault="00B3415D" w:rsidP="000F1937">
      <w:pPr>
        <w:pStyle w:val="ListParagraph"/>
        <w:numPr>
          <w:ilvl w:val="0"/>
          <w:numId w:val="14"/>
        </w:numPr>
      </w:pPr>
      <w:r w:rsidRPr="004F4C78">
        <w:t>Growth-inducing or growth-inhibiting aspects of the impact, including the relationship or contribution of the impact to cumulative</w:t>
      </w:r>
      <w:r w:rsidRPr="004F4C78">
        <w:rPr>
          <w:spacing w:val="-4"/>
        </w:rPr>
        <w:t xml:space="preserve"> </w:t>
      </w:r>
      <w:r w:rsidRPr="004F4C78">
        <w:t xml:space="preserve">impacts </w:t>
      </w:r>
      <w:r w:rsidRPr="000D5E81">
        <w:t>– identify the parameters of the proposed action</w:t>
      </w:r>
      <w:r w:rsidRPr="004F4C78">
        <w:t>;</w:t>
      </w:r>
    </w:p>
    <w:p w14:paraId="34EAD142" w14:textId="77777777" w:rsidR="00B3415D" w:rsidRPr="003E3FC0" w:rsidRDefault="00B3415D" w:rsidP="000F1937">
      <w:pPr>
        <w:pStyle w:val="ListParagraph"/>
        <w:numPr>
          <w:ilvl w:val="0"/>
          <w:numId w:val="14"/>
        </w:numPr>
      </w:pPr>
      <w:r w:rsidRPr="003E3FC0">
        <w:t>The quantity and quality of each environmental resource or value that would be affected, including the uniqueness and fragility of those resources and</w:t>
      </w:r>
      <w:r w:rsidRPr="000F1937">
        <w:rPr>
          <w:spacing w:val="-12"/>
        </w:rPr>
        <w:t xml:space="preserve"> </w:t>
      </w:r>
      <w:r w:rsidRPr="003E3FC0">
        <w:t>values;</w:t>
      </w:r>
    </w:p>
    <w:p w14:paraId="2F6AAEA4" w14:textId="211440C7" w:rsidR="00B3415D" w:rsidRPr="003E3FC0" w:rsidRDefault="00B3415D" w:rsidP="000F1937">
      <w:pPr>
        <w:pStyle w:val="ListParagraph"/>
        <w:numPr>
          <w:ilvl w:val="0"/>
          <w:numId w:val="14"/>
        </w:numPr>
      </w:pPr>
      <w:r w:rsidRPr="003E3FC0">
        <w:lastRenderedPageBreak/>
        <w:t>The importance to the state and to society of each environmental resource or value that would be</w:t>
      </w:r>
      <w:r w:rsidRPr="000F1937">
        <w:rPr>
          <w:spacing w:val="-2"/>
        </w:rPr>
        <w:t xml:space="preserve"> </w:t>
      </w:r>
      <w:r w:rsidRPr="003E3FC0">
        <w:t>affected</w:t>
      </w:r>
      <w:r w:rsidR="000F1937">
        <w:t>;</w:t>
      </w:r>
    </w:p>
    <w:p w14:paraId="2ABA8D64" w14:textId="77777777" w:rsidR="00B3415D" w:rsidRPr="003E3FC0" w:rsidRDefault="00B3415D" w:rsidP="000F1937">
      <w:pPr>
        <w:pStyle w:val="ListParagraph"/>
        <w:numPr>
          <w:ilvl w:val="0"/>
          <w:numId w:val="14"/>
        </w:numPr>
      </w:pPr>
      <w:r w:rsidRPr="003E3FC0">
        <w:t>Any precedent that would be set as a result of an impact of the proposed action that would commit the department to future actions with significant impacts or a decision in principle about such future actions; and</w:t>
      </w:r>
    </w:p>
    <w:p w14:paraId="51CEF790" w14:textId="77777777" w:rsidR="00B3415D" w:rsidRPr="003E3FC0" w:rsidRDefault="00B3415D" w:rsidP="000F1937">
      <w:pPr>
        <w:pStyle w:val="ListParagraph"/>
        <w:numPr>
          <w:ilvl w:val="0"/>
          <w:numId w:val="14"/>
        </w:numPr>
      </w:pPr>
      <w:r w:rsidRPr="003E3FC0">
        <w:t>Potential conflict with local, state, or federal laws, requirements, or formal</w:t>
      </w:r>
      <w:r w:rsidRPr="000F1937">
        <w:rPr>
          <w:spacing w:val="-4"/>
        </w:rPr>
        <w:t xml:space="preserve"> </w:t>
      </w:r>
      <w:r w:rsidRPr="003E3FC0">
        <w:t>plans.</w:t>
      </w:r>
    </w:p>
    <w:p w14:paraId="0BFC3F09" w14:textId="77777777" w:rsidR="00B3415D" w:rsidRPr="00CA41EC" w:rsidRDefault="00B3415D" w:rsidP="00B3415D">
      <w:pPr>
        <w:rPr>
          <w:rFonts w:cstheme="minorHAnsi"/>
          <w:b/>
        </w:rPr>
      </w:pPr>
    </w:p>
    <w:p w14:paraId="3510A8AA" w14:textId="61784C84" w:rsidR="00976BCC" w:rsidRDefault="00976BCC" w:rsidP="000D5E81">
      <w:pPr>
        <w:ind w:left="720"/>
      </w:pPr>
      <w:r w:rsidRPr="00AC5735">
        <w:t>The Proposed Action would meet the requirements of the</w:t>
      </w:r>
      <w:r>
        <w:t xml:space="preserve"> Septage Disposal and Licensure Act</w:t>
      </w:r>
      <w:r w:rsidRPr="00AC5735">
        <w:t xml:space="preserve"> and associated administrative rules regulating solid waste disposal.</w:t>
      </w:r>
      <w:r w:rsidR="00AD50B9">
        <w:t xml:space="preserve"> </w:t>
      </w:r>
      <w:r w:rsidRPr="00AC5735">
        <w:t xml:space="preserve">Adherence to the </w:t>
      </w:r>
      <w:r>
        <w:t xml:space="preserve">septic tank pumper, </w:t>
      </w:r>
      <w:r w:rsidRPr="00AC5735">
        <w:t xml:space="preserve">solid waste, water quality, and air quality regulations and the DEQ-approved facility </w:t>
      </w:r>
      <w:r>
        <w:t>o</w:t>
      </w:r>
      <w:r w:rsidRPr="00AC5735">
        <w:t xml:space="preserve">peration and </w:t>
      </w:r>
      <w:r>
        <w:t>m</w:t>
      </w:r>
      <w:r w:rsidRPr="00AC5735">
        <w:t>aintenance plan would mitigate the potential for harmful releases</w:t>
      </w:r>
      <w:r w:rsidR="007C33D0">
        <w:t xml:space="preserve"> (e.g., septage running offsite and into a water body)</w:t>
      </w:r>
      <w:r w:rsidRPr="00AC5735">
        <w:t xml:space="preserve"> and impacts to human health and the environment by the</w:t>
      </w:r>
      <w:r w:rsidR="002C14AB">
        <w:t xml:space="preserve"> </w:t>
      </w:r>
      <w:r w:rsidR="000949BE">
        <w:t>proposed action</w:t>
      </w:r>
      <w:r w:rsidRPr="00AC5735">
        <w:t>.</w:t>
      </w:r>
    </w:p>
    <w:p w14:paraId="5B234378" w14:textId="77777777" w:rsidR="00976BCC" w:rsidRDefault="00976BCC" w:rsidP="00976BCC"/>
    <w:p w14:paraId="72E037E5" w14:textId="76165896" w:rsidR="00976BCC" w:rsidRPr="00505FD8" w:rsidRDefault="00976BCC" w:rsidP="000D5E81">
      <w:pPr>
        <w:ind w:left="720"/>
      </w:pPr>
      <w:r w:rsidRPr="00505FD8">
        <w:t>DEQ has prepared this EA to examine and document the effects of the</w:t>
      </w:r>
      <w:r w:rsidR="002C14AB">
        <w:t xml:space="preserve"> </w:t>
      </w:r>
      <w:r w:rsidR="000949BE">
        <w:t>proposed action</w:t>
      </w:r>
      <w:r w:rsidRPr="00505FD8">
        <w:t xml:space="preserve"> on the human environment and to determine the need to prepare an environmental impact statement through an initial evaluation and determination of the significance of impacts associated with the</w:t>
      </w:r>
      <w:r w:rsidR="002C14AB">
        <w:t xml:space="preserve"> </w:t>
      </w:r>
      <w:r w:rsidR="000949BE">
        <w:t>proposed action</w:t>
      </w:r>
      <w:r w:rsidRPr="00505FD8">
        <w:t>. As discussed in Section 2 of this EA, DEQ has evaluated the severity, duration, geographic extent, and frequency of potential impacts to the human environment from the</w:t>
      </w:r>
      <w:r w:rsidR="002C14AB">
        <w:t xml:space="preserve"> </w:t>
      </w:r>
      <w:r w:rsidR="000949BE">
        <w:t>proposed action</w:t>
      </w:r>
      <w:r w:rsidRPr="00505FD8">
        <w:t xml:space="preserve">. DEQ has also evaluated the probability that the impacts </w:t>
      </w:r>
      <w:r w:rsidR="00B561A7">
        <w:t>would</w:t>
      </w:r>
      <w:r w:rsidRPr="00505FD8">
        <w:t xml:space="preserve"> occur if the</w:t>
      </w:r>
      <w:r w:rsidR="002C14AB">
        <w:t xml:space="preserve"> </w:t>
      </w:r>
      <w:r w:rsidR="000949BE">
        <w:t>proposed action</w:t>
      </w:r>
      <w:r w:rsidRPr="00505FD8">
        <w:t xml:space="preserve"> </w:t>
      </w:r>
      <w:r w:rsidR="00FE1164" w:rsidRPr="00505FD8">
        <w:t>occurred</w:t>
      </w:r>
      <w:r w:rsidRPr="00505FD8">
        <w:t>. DEQ has not identified any significant environmental impacts from the</w:t>
      </w:r>
      <w:r w:rsidR="002C14AB">
        <w:t xml:space="preserve"> </w:t>
      </w:r>
      <w:r w:rsidR="000949BE">
        <w:t>proposed action</w:t>
      </w:r>
      <w:r w:rsidRPr="00505FD8">
        <w:t>.</w:t>
      </w:r>
    </w:p>
    <w:p w14:paraId="1ECD3C36" w14:textId="77777777" w:rsidR="00976BCC" w:rsidRPr="000D5E81" w:rsidRDefault="00976BCC" w:rsidP="000D5E81">
      <w:pPr>
        <w:ind w:left="720"/>
      </w:pPr>
    </w:p>
    <w:p w14:paraId="428BAC5F" w14:textId="39AE8EAA" w:rsidR="00976BCC" w:rsidRDefault="00976BCC" w:rsidP="000D5E81">
      <w:pPr>
        <w:ind w:left="720"/>
      </w:pPr>
      <w:r w:rsidRPr="00505FD8">
        <w:t>DEQ has not identified any growth-inducing or growth-inhibiting aspects of the</w:t>
      </w:r>
      <w:r w:rsidR="002C14AB">
        <w:t xml:space="preserve"> </w:t>
      </w:r>
      <w:r w:rsidR="000949BE">
        <w:t>proposed action</w:t>
      </w:r>
      <w:r w:rsidRPr="00505FD8">
        <w:t xml:space="preserve">. DEQ’s approval of the proposed </w:t>
      </w:r>
      <w:r w:rsidR="00F50F83">
        <w:t xml:space="preserve">land application site </w:t>
      </w:r>
      <w:r w:rsidRPr="00505FD8">
        <w:t>would not set any precedent and would not commit DEQ to any future action with significant impacts, nor is it a decision in principle about any future actions that DEQ may act on. Finally, the</w:t>
      </w:r>
      <w:r w:rsidR="002C14AB">
        <w:t xml:space="preserve"> </w:t>
      </w:r>
      <w:r w:rsidR="000949BE">
        <w:t>proposed action</w:t>
      </w:r>
      <w:r w:rsidRPr="00505FD8">
        <w:t xml:space="preserve"> does not conflict with any local, state, or federal laws, requirements, or formal plans.</w:t>
      </w:r>
    </w:p>
    <w:p w14:paraId="0360A0AB" w14:textId="77777777" w:rsidR="00976BCC" w:rsidRPr="00505FD8" w:rsidRDefault="00976BCC" w:rsidP="000D5E81">
      <w:pPr>
        <w:ind w:left="720"/>
      </w:pPr>
    </w:p>
    <w:p w14:paraId="2D005FAB" w14:textId="3F5FF121" w:rsidR="00976BCC" w:rsidRDefault="00976BCC" w:rsidP="000D5E81">
      <w:pPr>
        <w:ind w:left="720"/>
      </w:pPr>
      <w:r w:rsidRPr="00AC5735">
        <w:t>Based on consideration of all the criteria set forth in ARM 17.4.608, DEQ has determined that the</w:t>
      </w:r>
      <w:r w:rsidR="002C14AB">
        <w:t xml:space="preserve"> </w:t>
      </w:r>
      <w:r w:rsidR="000949BE">
        <w:t>proposed action</w:t>
      </w:r>
      <w:r w:rsidRPr="00AC5735">
        <w:t xml:space="preserve"> would not significantly affect the human environment.</w:t>
      </w:r>
      <w:r w:rsidR="00AD50B9">
        <w:t xml:space="preserve"> </w:t>
      </w:r>
      <w:r w:rsidRPr="00AC5735">
        <w:t>Therefore, an environmental assessment is the appropriate level of environmental review and preparation of an environmental impact statement is not required.</w:t>
      </w:r>
    </w:p>
    <w:p w14:paraId="47BC0980" w14:textId="77777777" w:rsidR="000F1937" w:rsidRDefault="000F1937" w:rsidP="000D5E81">
      <w:pPr>
        <w:ind w:left="720"/>
      </w:pPr>
    </w:p>
    <w:p w14:paraId="14686671" w14:textId="77777777" w:rsidR="000F1937" w:rsidRDefault="000F1937" w:rsidP="000F1937"/>
    <w:p w14:paraId="110E3C00" w14:textId="77777777" w:rsidR="000F1937" w:rsidRPr="000F1937" w:rsidRDefault="000F1937" w:rsidP="000F1937"/>
    <w:p w14:paraId="5CCD9644" w14:textId="77777777" w:rsidR="000F1937" w:rsidRDefault="000F1937" w:rsidP="00B3415D">
      <w:pPr>
        <w:rPr>
          <w:rFonts w:cstheme="minorHAnsi"/>
          <w:b/>
        </w:rPr>
      </w:pPr>
      <w:r>
        <w:rPr>
          <w:rFonts w:cstheme="minorHAnsi"/>
          <w:b/>
        </w:rPr>
        <w:br w:type="page"/>
      </w:r>
    </w:p>
    <w:p w14:paraId="2F7A3D43" w14:textId="77777777" w:rsidR="00954CC5" w:rsidRDefault="00954CC5" w:rsidP="00B3415D">
      <w:pPr>
        <w:rPr>
          <w:rFonts w:cstheme="minorHAnsi"/>
          <w:b/>
        </w:rPr>
      </w:pPr>
    </w:p>
    <w:p w14:paraId="5DCFD6F4" w14:textId="77777777" w:rsidR="00954CC5" w:rsidRDefault="00954CC5" w:rsidP="00B3415D">
      <w:pPr>
        <w:rPr>
          <w:rFonts w:cstheme="minorHAnsi"/>
          <w:b/>
        </w:rPr>
      </w:pPr>
    </w:p>
    <w:p w14:paraId="19EC8F74" w14:textId="77777777" w:rsidR="00954CC5" w:rsidRDefault="00954CC5" w:rsidP="00B3415D">
      <w:pPr>
        <w:rPr>
          <w:rFonts w:cstheme="minorHAnsi"/>
          <w:b/>
        </w:rPr>
      </w:pPr>
    </w:p>
    <w:p w14:paraId="21A6F739" w14:textId="423F3646" w:rsidR="00954CC5" w:rsidRPr="0027732C" w:rsidRDefault="00756D6D" w:rsidP="000D5E81">
      <w:pPr>
        <w:pStyle w:val="Heading2"/>
        <w:numPr>
          <w:ilvl w:val="0"/>
          <w:numId w:val="15"/>
        </w:numPr>
        <w:tabs>
          <w:tab w:val="num" w:pos="360"/>
        </w:tabs>
        <w:ind w:left="270" w:firstLine="0"/>
      </w:pPr>
      <w:bookmarkStart w:id="123" w:name="_Toc196305924"/>
      <w:bookmarkStart w:id="124" w:name="_Toc237351291"/>
      <w:r w:rsidRPr="0027732C">
        <w:t>Preparation</w:t>
      </w:r>
      <w:bookmarkEnd w:id="123"/>
      <w:bookmarkEnd w:id="124"/>
    </w:p>
    <w:p w14:paraId="4D964049" w14:textId="23482458" w:rsidR="00B3415D" w:rsidRPr="00954CC5" w:rsidRDefault="00B3415D" w:rsidP="000D5E81">
      <w:pPr>
        <w:ind w:left="720"/>
      </w:pPr>
      <w:r w:rsidRPr="00954CC5">
        <w:t>Environmental Assessment and Significance Determination Prepared By:</w:t>
      </w:r>
    </w:p>
    <w:p w14:paraId="11D0EA29" w14:textId="2C2F28C9" w:rsidR="00B3415D" w:rsidRPr="000D5E81" w:rsidRDefault="00F75D2B" w:rsidP="00FE1164">
      <w:pPr>
        <w:ind w:left="720" w:firstLine="720"/>
      </w:pPr>
      <w:r w:rsidRPr="000D5E81">
        <w:t>Lillian Kurzhal, DEQ Waste Management</w:t>
      </w:r>
      <w:r w:rsidR="00AD50B9">
        <w:t xml:space="preserve"> </w:t>
      </w:r>
      <w:r w:rsidRPr="000D5E81">
        <w:t>Specialist</w:t>
      </w:r>
    </w:p>
    <w:p w14:paraId="0BDEAAEC" w14:textId="77777777" w:rsidR="00B3415D" w:rsidRPr="000D5E81" w:rsidRDefault="00B3415D" w:rsidP="000D5E81">
      <w:pPr>
        <w:ind w:left="720"/>
      </w:pPr>
    </w:p>
    <w:p w14:paraId="784FCF89" w14:textId="77777777" w:rsidR="00B3415D" w:rsidRPr="00FE1164" w:rsidRDefault="00B3415D" w:rsidP="00F75D2B">
      <w:pPr>
        <w:ind w:left="720"/>
      </w:pPr>
      <w:r w:rsidRPr="00FE1164">
        <w:t>Environmental Assessment Reviewed By:</w:t>
      </w:r>
    </w:p>
    <w:p w14:paraId="050B4D76" w14:textId="34C515AF" w:rsidR="00F75D2B" w:rsidRPr="00FE1164" w:rsidRDefault="00F75D2B" w:rsidP="00FE1164">
      <w:pPr>
        <w:ind w:left="720" w:firstLine="720"/>
      </w:pPr>
      <w:r w:rsidRPr="00FE1164">
        <w:t>Fred Collins, DEQ Solid Waste Section Supervisor</w:t>
      </w:r>
    </w:p>
    <w:p w14:paraId="32B7A898" w14:textId="77777777" w:rsidR="00B3415D" w:rsidRPr="00FE1164"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ACBA7C9" w14:textId="77777777" w:rsidR="00B3415D" w:rsidRPr="00FE1164" w:rsidRDefault="00B3415D" w:rsidP="000D5E81">
      <w:pPr>
        <w:ind w:firstLine="720"/>
      </w:pPr>
      <w:r w:rsidRPr="00FE1164">
        <w:t>Approved By:</w:t>
      </w:r>
    </w:p>
    <w:p w14:paraId="01F09853" w14:textId="77777777" w:rsidR="00B3415D" w:rsidRPr="000D5E81" w:rsidRDefault="00B3415D" w:rsidP="00B3415D">
      <w:pPr>
        <w:tabs>
          <w:tab w:val="left" w:pos="1008"/>
        </w:tabs>
        <w:suppressAutoHyphens/>
        <w:rPr>
          <w:rFonts w:cstheme="minorHAnsi"/>
          <w:b/>
          <w:bCs/>
          <w:highlight w:val="yellow"/>
        </w:rPr>
      </w:pPr>
    </w:p>
    <w:p w14:paraId="7B7C3A67" w14:textId="77777777" w:rsidR="004F4C78" w:rsidRPr="000D5E81" w:rsidRDefault="0075004C" w:rsidP="0075004C">
      <w:pPr>
        <w:tabs>
          <w:tab w:val="right" w:pos="3600"/>
          <w:tab w:val="right" w:pos="5040"/>
          <w:tab w:val="right" w:pos="7920"/>
        </w:tabs>
        <w:suppressAutoHyphens/>
        <w:rPr>
          <w:rFonts w:cstheme="minorHAnsi"/>
          <w:i/>
          <w:iCs/>
          <w:u w:val="single"/>
        </w:rPr>
      </w:pPr>
      <w:r w:rsidRPr="000D5E81">
        <w:rPr>
          <w:rFonts w:cstheme="minorHAnsi"/>
          <w:i/>
          <w:iCs/>
          <w:u w:val="single"/>
        </w:rPr>
        <w:t>SIGNATURE</w:t>
      </w:r>
    </w:p>
    <w:p w14:paraId="62AF17BA" w14:textId="77777777" w:rsidR="004F4C78" w:rsidRPr="000D5E81" w:rsidRDefault="004F4C78" w:rsidP="0075004C">
      <w:pPr>
        <w:tabs>
          <w:tab w:val="right" w:pos="3600"/>
          <w:tab w:val="right" w:pos="5040"/>
          <w:tab w:val="right" w:pos="7920"/>
        </w:tabs>
        <w:suppressAutoHyphens/>
        <w:rPr>
          <w:rFonts w:cstheme="minorHAnsi"/>
          <w:i/>
          <w:iCs/>
          <w:u w:val="single"/>
        </w:rPr>
      </w:pPr>
    </w:p>
    <w:p w14:paraId="5A0D8B24" w14:textId="4A69A243" w:rsidR="00B9473F" w:rsidRPr="00B9473F" w:rsidRDefault="00B9473F" w:rsidP="00B9473F">
      <w:pPr>
        <w:tabs>
          <w:tab w:val="right" w:pos="3600"/>
          <w:tab w:val="right" w:pos="5040"/>
          <w:tab w:val="right" w:pos="7920"/>
        </w:tabs>
        <w:suppressAutoHyphens/>
        <w:rPr>
          <w:rFonts w:cstheme="minorHAnsi"/>
          <w:i/>
          <w:iCs/>
          <w:u w:val="single"/>
        </w:rPr>
      </w:pPr>
      <w:r w:rsidRPr="00B9473F">
        <w:rPr>
          <w:rFonts w:cstheme="minorHAnsi"/>
          <w:i/>
          <w:iCs/>
          <w:noProof/>
        </w:rPr>
        <w:drawing>
          <wp:anchor distT="0" distB="0" distL="114300" distR="114300" simplePos="0" relativeHeight="251660288" behindDoc="0" locked="0" layoutInCell="1" allowOverlap="1" wp14:anchorId="1290DA25" wp14:editId="4D22F45E">
            <wp:simplePos x="914400" y="3400425"/>
            <wp:positionH relativeFrom="column">
              <wp:align>left</wp:align>
            </wp:positionH>
            <wp:positionV relativeFrom="paragraph">
              <wp:align>top</wp:align>
            </wp:positionV>
            <wp:extent cx="1958611" cy="752475"/>
            <wp:effectExtent l="0" t="0" r="3810" b="0"/>
            <wp:wrapSquare wrapText="bothSides"/>
            <wp:docPr id="521224996"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24996" name="Picture 2" descr="Text, let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8611" cy="752475"/>
                    </a:xfrm>
                    <a:prstGeom prst="rect">
                      <a:avLst/>
                    </a:prstGeom>
                    <a:noFill/>
                    <a:ln>
                      <a:noFill/>
                    </a:ln>
                  </pic:spPr>
                </pic:pic>
              </a:graphicData>
            </a:graphic>
          </wp:anchor>
        </w:drawing>
      </w:r>
      <w:r>
        <w:rPr>
          <w:rFonts w:cstheme="minorHAnsi"/>
          <w:i/>
          <w:iCs/>
          <w:u w:val="single"/>
        </w:rPr>
        <w:br w:type="textWrapping" w:clear="all"/>
      </w:r>
    </w:p>
    <w:p w14:paraId="06105484" w14:textId="4CFE214C" w:rsidR="00B3415D" w:rsidRPr="004F4C78" w:rsidRDefault="0075004C" w:rsidP="00B9473F">
      <w:pPr>
        <w:tabs>
          <w:tab w:val="right" w:pos="3600"/>
          <w:tab w:val="right" w:pos="5040"/>
          <w:tab w:val="left" w:pos="5805"/>
          <w:tab w:val="right" w:pos="7920"/>
        </w:tabs>
        <w:suppressAutoHyphens/>
        <w:rPr>
          <w:rFonts w:cstheme="minorHAnsi"/>
          <w:b/>
          <w:bCs/>
          <w:i/>
          <w:iCs/>
        </w:rPr>
      </w:pPr>
      <w:r w:rsidRPr="004F4C78">
        <w:rPr>
          <w:rFonts w:cstheme="minorHAnsi"/>
          <w:i/>
          <w:iCs/>
          <w:u w:val="single"/>
        </w:rPr>
        <w:tab/>
      </w:r>
      <w:r w:rsidRPr="004F4C78">
        <w:rPr>
          <w:rFonts w:cstheme="minorHAnsi"/>
          <w:i/>
          <w:iCs/>
        </w:rPr>
        <w:tab/>
      </w:r>
      <w:r w:rsidRPr="004F4C78">
        <w:rPr>
          <w:rFonts w:cstheme="minorHAnsi"/>
          <w:i/>
          <w:iCs/>
          <w:u w:val="single"/>
        </w:rPr>
        <w:tab/>
      </w:r>
      <w:r w:rsidR="00B9473F">
        <w:rPr>
          <w:rFonts w:cstheme="minorHAnsi"/>
          <w:i/>
          <w:iCs/>
          <w:u w:val="single"/>
        </w:rPr>
        <w:t>08/14/2026</w:t>
      </w:r>
      <w:r w:rsidR="00B9473F">
        <w:rPr>
          <w:rFonts w:cstheme="minorHAnsi"/>
          <w:i/>
          <w:iCs/>
          <w:u w:val="single"/>
        </w:rPr>
        <w:tab/>
      </w:r>
      <w:r w:rsidR="00B3415D" w:rsidRPr="004F4C78">
        <w:rPr>
          <w:rFonts w:cstheme="minorHAnsi"/>
          <w:i/>
          <w:iCs/>
        </w:rPr>
        <w:tab/>
      </w:r>
      <w:r w:rsidR="00B3415D" w:rsidRPr="004F4C78">
        <w:rPr>
          <w:rFonts w:cstheme="minorHAnsi"/>
          <w:i/>
          <w:iCs/>
        </w:rPr>
        <w:tab/>
      </w:r>
    </w:p>
    <w:p w14:paraId="425026AA" w14:textId="41941F53" w:rsidR="00B3415D" w:rsidRPr="004F4C78" w:rsidRDefault="00F75D2B" w:rsidP="0075004C">
      <w:pPr>
        <w:widowControl/>
        <w:tabs>
          <w:tab w:val="left" w:pos="5040"/>
        </w:tabs>
        <w:rPr>
          <w:rFonts w:cstheme="minorHAnsi"/>
        </w:rPr>
      </w:pPr>
      <w:r w:rsidRPr="000D5E81">
        <w:rPr>
          <w:rFonts w:cstheme="minorHAnsi"/>
        </w:rPr>
        <w:t>Fred Collins, DEQ Solid Waste Section Supervisor</w:t>
      </w:r>
      <w:r w:rsidR="0075004C" w:rsidRPr="004F4C78">
        <w:rPr>
          <w:rFonts w:cstheme="minorHAnsi"/>
        </w:rPr>
        <w:tab/>
      </w:r>
      <w:r w:rsidR="0075004C" w:rsidRPr="00A11258">
        <w:rPr>
          <w:rFonts w:cstheme="minorHAnsi"/>
        </w:rPr>
        <w:t>Date</w:t>
      </w:r>
    </w:p>
    <w:p w14:paraId="17E826C5" w14:textId="77777777"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sidRPr="004F4C78">
        <w:rPr>
          <w:rFonts w:cstheme="minorHAnsi"/>
        </w:rPr>
        <w:t>Department of Environmental Quality</w:t>
      </w:r>
    </w:p>
    <w:p w14:paraId="40241355" w14:textId="77777777"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4B3573D"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76B167B4"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6A13B70D"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0587ECA6"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3066D75" w14:textId="11625C9F"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r w:rsidRPr="00CA41EC">
        <w:rPr>
          <w:rFonts w:cstheme="minorHAnsi"/>
          <w:b/>
          <w:bCs/>
        </w:rPr>
        <w:br w:type="page"/>
      </w:r>
    </w:p>
    <w:p w14:paraId="68A20994" w14:textId="416FE79D" w:rsidR="00B3415D" w:rsidRPr="000F1937" w:rsidRDefault="00954CC5" w:rsidP="000D5E81">
      <w:pPr>
        <w:pStyle w:val="Heading2"/>
        <w:numPr>
          <w:ilvl w:val="0"/>
          <w:numId w:val="15"/>
        </w:numPr>
        <w:tabs>
          <w:tab w:val="num" w:pos="360"/>
        </w:tabs>
        <w:ind w:left="270" w:firstLine="0"/>
      </w:pPr>
      <w:bookmarkStart w:id="125" w:name="_Toc196305925"/>
      <w:bookmarkStart w:id="126" w:name="_Toc237351292"/>
      <w:r>
        <w:lastRenderedPageBreak/>
        <w:t>References</w:t>
      </w:r>
      <w:bookmarkEnd w:id="125"/>
      <w:bookmarkEnd w:id="126"/>
    </w:p>
    <w:p w14:paraId="08629D11" w14:textId="77777777" w:rsidR="00976BCC" w:rsidRPr="00CD237B" w:rsidRDefault="00976BCC" w:rsidP="000D5E81">
      <w:pPr>
        <w:ind w:right="150" w:firstLine="720"/>
        <w:rPr>
          <w:szCs w:val="24"/>
        </w:rPr>
      </w:pPr>
      <w:bookmarkStart w:id="127" w:name="_Hlk208922401"/>
      <w:r w:rsidRPr="00CD237B">
        <w:rPr>
          <w:szCs w:val="24"/>
        </w:rPr>
        <w:t>Montana Tech of the University of Montana, Montana Bureau of Mines and Geology (MBMG),</w:t>
      </w:r>
    </w:p>
    <w:p w14:paraId="4A304F65" w14:textId="59519165" w:rsidR="00976BCC" w:rsidRPr="00F375B4" w:rsidRDefault="00976BCC" w:rsidP="00976BCC">
      <w:pPr>
        <w:ind w:left="360" w:right="150" w:firstLine="360"/>
        <w:rPr>
          <w:rStyle w:val="Hyperlink"/>
          <w:rFonts w:eastAsiaTheme="majorEastAsia" w:cstheme="minorHAnsi"/>
          <w:color w:val="auto"/>
        </w:rPr>
      </w:pPr>
      <w:r w:rsidRPr="00CD237B">
        <w:rPr>
          <w:szCs w:val="24"/>
        </w:rPr>
        <w:t>Ground Water Information Center</w:t>
      </w:r>
      <w:r w:rsidRPr="00CD237B">
        <w:rPr>
          <w:rStyle w:val="Hyperlink"/>
          <w:rFonts w:eastAsiaTheme="majorEastAsia" w:cstheme="minorHAnsi"/>
          <w:color w:val="auto"/>
        </w:rPr>
        <w:t xml:space="preserve"> </w:t>
      </w:r>
      <w:hyperlink r:id="rId22" w:history="1">
        <w:r w:rsidRPr="00CD237B">
          <w:rPr>
            <w:rStyle w:val="Hyperlink"/>
            <w:rFonts w:eastAsiaTheme="majorEastAsia" w:cstheme="minorHAnsi"/>
            <w:color w:val="auto"/>
          </w:rPr>
          <w:t>http://mbmggwic.mtech.edu/</w:t>
        </w:r>
      </w:hyperlink>
      <w:bookmarkEnd w:id="127"/>
      <w:r w:rsidR="00F75D2B">
        <w:rPr>
          <w:rStyle w:val="Hyperlink"/>
          <w:rFonts w:eastAsiaTheme="majorEastAsia" w:cstheme="minorHAnsi"/>
          <w:color w:val="auto"/>
        </w:rPr>
        <w:t xml:space="preserve"> </w:t>
      </w:r>
    </w:p>
    <w:p w14:paraId="3A62B4B3" w14:textId="77777777" w:rsidR="00976BCC" w:rsidRPr="00CD237B" w:rsidRDefault="00976BCC" w:rsidP="00976BCC">
      <w:pPr>
        <w:ind w:left="360"/>
        <w:rPr>
          <w:szCs w:val="24"/>
        </w:rPr>
      </w:pPr>
    </w:p>
    <w:p w14:paraId="77BB1D27" w14:textId="77777777" w:rsidR="00976BCC" w:rsidRPr="00CD237B" w:rsidRDefault="00976BCC" w:rsidP="000D5E81">
      <w:pPr>
        <w:ind w:left="360" w:right="150" w:firstLine="360"/>
        <w:rPr>
          <w:szCs w:val="24"/>
          <w:lang w:val="en"/>
        </w:rPr>
      </w:pPr>
      <w:r w:rsidRPr="00CD237B">
        <w:rPr>
          <w:szCs w:val="24"/>
        </w:rPr>
        <w:t>United S</w:t>
      </w:r>
      <w:r w:rsidRPr="00CD237B">
        <w:rPr>
          <w:szCs w:val="24"/>
          <w:lang w:val="en"/>
        </w:rPr>
        <w:t>tates Fish &amp; Wildlife Service, Environmental Conservation Online System, 2023</w:t>
      </w:r>
    </w:p>
    <w:p w14:paraId="605A511C" w14:textId="77777777" w:rsidR="00976BCC" w:rsidRPr="00CD237B" w:rsidRDefault="0078668A" w:rsidP="000D5E81">
      <w:pPr>
        <w:ind w:left="720" w:right="150" w:firstLine="720"/>
        <w:rPr>
          <w:rStyle w:val="Hyperlink"/>
          <w:rFonts w:eastAsiaTheme="majorEastAsia" w:cstheme="minorHAnsi"/>
          <w:color w:val="auto"/>
        </w:rPr>
      </w:pPr>
      <w:hyperlink r:id="rId23" w:history="1">
        <w:r w:rsidR="00976BCC" w:rsidRPr="00CD237B">
          <w:rPr>
            <w:rStyle w:val="Hyperlink"/>
            <w:rFonts w:eastAsiaTheme="majorEastAsia" w:cstheme="minorHAnsi"/>
            <w:color w:val="auto"/>
          </w:rPr>
          <w:t>ECOS: Home (fws.gov)</w:t>
        </w:r>
      </w:hyperlink>
    </w:p>
    <w:p w14:paraId="03E68767" w14:textId="77777777" w:rsidR="00976BCC" w:rsidRPr="00CD237B" w:rsidRDefault="00976BCC" w:rsidP="00976BCC">
      <w:pPr>
        <w:ind w:left="360" w:firstLine="360"/>
        <w:rPr>
          <w:rFonts w:cstheme="minorHAnsi"/>
          <w:szCs w:val="24"/>
          <w:lang w:val="en"/>
        </w:rPr>
      </w:pPr>
    </w:p>
    <w:p w14:paraId="3DE520EE" w14:textId="77777777" w:rsidR="00976BCC" w:rsidRPr="00CD237B" w:rsidRDefault="00976BCC" w:rsidP="000D5E81">
      <w:pPr>
        <w:ind w:left="360" w:firstLine="360"/>
        <w:rPr>
          <w:rFonts w:cstheme="minorHAnsi"/>
          <w:szCs w:val="24"/>
          <w:lang w:val="en"/>
        </w:rPr>
      </w:pPr>
      <w:r w:rsidRPr="00CD237B">
        <w:rPr>
          <w:rFonts w:cstheme="minorHAnsi"/>
          <w:szCs w:val="24"/>
          <w:lang w:val="en"/>
        </w:rPr>
        <w:t>Montana Natural Heritage Program, 202</w:t>
      </w:r>
      <w:r>
        <w:rPr>
          <w:rFonts w:cstheme="minorHAnsi"/>
          <w:szCs w:val="24"/>
          <w:lang w:val="en"/>
        </w:rPr>
        <w:t>5</w:t>
      </w:r>
    </w:p>
    <w:p w14:paraId="1A2D323D" w14:textId="264DBF3C" w:rsidR="00976BCC" w:rsidRPr="00CD237B" w:rsidRDefault="0078668A" w:rsidP="000D5E81">
      <w:pPr>
        <w:ind w:left="720" w:right="150" w:firstLine="720"/>
        <w:rPr>
          <w:rStyle w:val="Hyperlink"/>
          <w:rFonts w:eastAsiaTheme="majorEastAsia" w:cstheme="minorHAnsi"/>
          <w:color w:val="auto"/>
        </w:rPr>
      </w:pPr>
      <w:hyperlink r:id="rId24" w:history="1">
        <w:r w:rsidR="00F75D2B" w:rsidRPr="000D5E81">
          <w:rPr>
            <w:rStyle w:val="Hyperlink"/>
            <w:rFonts w:eastAsiaTheme="majorEastAsia" w:cstheme="minorHAnsi"/>
          </w:rPr>
          <w:t>http://mtnhp.org/default.asp</w:t>
        </w:r>
      </w:hyperlink>
      <w:r w:rsidR="00976BCC" w:rsidRPr="00CD237B">
        <w:rPr>
          <w:rStyle w:val="Hyperlink"/>
          <w:rFonts w:eastAsiaTheme="majorEastAsia" w:cstheme="minorHAnsi"/>
          <w:color w:val="auto"/>
        </w:rPr>
        <w:t xml:space="preserve"> </w:t>
      </w:r>
    </w:p>
    <w:p w14:paraId="259B7B9A" w14:textId="77777777" w:rsidR="00B4538D" w:rsidRDefault="00B4538D" w:rsidP="00976BCC">
      <w:pPr>
        <w:ind w:left="360" w:right="150"/>
        <w:rPr>
          <w:szCs w:val="24"/>
        </w:rPr>
      </w:pPr>
    </w:p>
    <w:p w14:paraId="537F8C2E" w14:textId="0C7EE843" w:rsidR="00C37E81" w:rsidRDefault="00C37E81" w:rsidP="000D5E81">
      <w:pPr>
        <w:ind w:left="360" w:right="150" w:firstLine="360"/>
        <w:rPr>
          <w:szCs w:val="24"/>
        </w:rPr>
      </w:pPr>
      <w:r>
        <w:rPr>
          <w:szCs w:val="24"/>
        </w:rPr>
        <w:t>Montana Sage Grouse Habitat Conservation Program, 2025</w:t>
      </w:r>
    </w:p>
    <w:p w14:paraId="69F35C67" w14:textId="3552818D" w:rsidR="00C37E81" w:rsidRDefault="00C37E81" w:rsidP="00976BCC">
      <w:pPr>
        <w:ind w:left="360" w:right="150"/>
        <w:rPr>
          <w:szCs w:val="24"/>
        </w:rPr>
      </w:pPr>
      <w:r>
        <w:rPr>
          <w:szCs w:val="24"/>
        </w:rPr>
        <w:tab/>
      </w:r>
      <w:r w:rsidR="00F75D2B">
        <w:rPr>
          <w:szCs w:val="24"/>
        </w:rPr>
        <w:tab/>
      </w:r>
      <w:hyperlink r:id="rId25" w:history="1">
        <w:r w:rsidR="00F75D2B" w:rsidRPr="00F75D2B">
          <w:rPr>
            <w:rStyle w:val="Hyperlink"/>
            <w:szCs w:val="24"/>
          </w:rPr>
          <w:t>http://sagegrouse.mt.gov</w:t>
        </w:r>
      </w:hyperlink>
      <w:r>
        <w:rPr>
          <w:szCs w:val="24"/>
        </w:rPr>
        <w:t xml:space="preserve"> </w:t>
      </w:r>
    </w:p>
    <w:p w14:paraId="0F0B2D7D" w14:textId="77777777" w:rsidR="00C37E81" w:rsidRDefault="00C37E81" w:rsidP="00976BCC">
      <w:pPr>
        <w:ind w:left="360" w:right="150"/>
        <w:rPr>
          <w:szCs w:val="24"/>
        </w:rPr>
      </w:pPr>
    </w:p>
    <w:p w14:paraId="75667484" w14:textId="40020E27" w:rsidR="00B4538D" w:rsidRDefault="00B4538D" w:rsidP="000D5E81">
      <w:pPr>
        <w:ind w:left="360" w:right="150" w:firstLine="360"/>
        <w:rPr>
          <w:szCs w:val="24"/>
        </w:rPr>
      </w:pPr>
      <w:r>
        <w:rPr>
          <w:szCs w:val="24"/>
        </w:rPr>
        <w:t>U.S. Department of Agriculture</w:t>
      </w:r>
    </w:p>
    <w:p w14:paraId="6DCF7690" w14:textId="360C39D3" w:rsidR="00B4538D" w:rsidRDefault="00B4538D" w:rsidP="00976BCC">
      <w:pPr>
        <w:ind w:left="360" w:right="150"/>
        <w:rPr>
          <w:szCs w:val="24"/>
        </w:rPr>
      </w:pPr>
      <w:r>
        <w:rPr>
          <w:szCs w:val="24"/>
        </w:rPr>
        <w:tab/>
      </w:r>
      <w:r w:rsidR="00F75D2B">
        <w:rPr>
          <w:szCs w:val="24"/>
        </w:rPr>
        <w:tab/>
      </w:r>
      <w:hyperlink r:id="rId26" w:history="1">
        <w:r w:rsidR="00F75D2B" w:rsidRPr="00F75D2B">
          <w:rPr>
            <w:rStyle w:val="Hyperlink"/>
            <w:szCs w:val="24"/>
          </w:rPr>
          <w:t>https://websoilsurvey.nrcs.usda.gov/app/WebSoilSurvey.aspx</w:t>
        </w:r>
      </w:hyperlink>
    </w:p>
    <w:p w14:paraId="0C0BEAA9" w14:textId="77777777" w:rsidR="00B4538D" w:rsidRDefault="00B4538D" w:rsidP="00976BCC">
      <w:pPr>
        <w:ind w:left="360" w:right="150"/>
        <w:rPr>
          <w:szCs w:val="24"/>
        </w:rPr>
      </w:pPr>
    </w:p>
    <w:p w14:paraId="52ED1797" w14:textId="04A6BF77" w:rsidR="00976BCC" w:rsidRDefault="00B4538D" w:rsidP="000D5E81">
      <w:pPr>
        <w:ind w:left="360" w:right="150" w:firstLine="360"/>
        <w:rPr>
          <w:szCs w:val="24"/>
        </w:rPr>
      </w:pPr>
      <w:r>
        <w:rPr>
          <w:szCs w:val="24"/>
        </w:rPr>
        <w:t>National Park Service</w:t>
      </w:r>
    </w:p>
    <w:p w14:paraId="6228FE1D" w14:textId="7CE3F1D2" w:rsidR="00B4538D" w:rsidRDefault="00F75D2B" w:rsidP="00976BCC">
      <w:pPr>
        <w:ind w:left="360" w:right="150"/>
        <w:rPr>
          <w:szCs w:val="24"/>
        </w:rPr>
      </w:pPr>
      <w:r>
        <w:rPr>
          <w:szCs w:val="24"/>
        </w:rPr>
        <w:tab/>
      </w:r>
      <w:r w:rsidR="00B4538D">
        <w:rPr>
          <w:szCs w:val="24"/>
        </w:rPr>
        <w:tab/>
      </w:r>
      <w:hyperlink r:id="rId27" w:history="1">
        <w:r w:rsidR="00B4538D" w:rsidRPr="00B4538D">
          <w:rPr>
            <w:rStyle w:val="Hyperlink"/>
            <w:szCs w:val="24"/>
          </w:rPr>
          <w:t>https://www.nps.gov/subjects/air/class1.htm</w:t>
        </w:r>
      </w:hyperlink>
    </w:p>
    <w:p w14:paraId="51757D4A" w14:textId="77777777" w:rsidR="00B4538D" w:rsidRDefault="00B4538D" w:rsidP="00976BCC">
      <w:pPr>
        <w:ind w:left="360" w:right="150"/>
        <w:rPr>
          <w:szCs w:val="24"/>
        </w:rPr>
      </w:pPr>
    </w:p>
    <w:p w14:paraId="6CAED5FE" w14:textId="67981BF5" w:rsidR="00976BCC" w:rsidRPr="00CD237B" w:rsidRDefault="00976BCC" w:rsidP="000D5E81">
      <w:pPr>
        <w:ind w:left="360" w:right="150" w:firstLine="360"/>
        <w:rPr>
          <w:szCs w:val="24"/>
        </w:rPr>
      </w:pPr>
      <w:r w:rsidRPr="00CD237B">
        <w:rPr>
          <w:szCs w:val="24"/>
        </w:rPr>
        <w:t>Montana Cadastral</w:t>
      </w:r>
    </w:p>
    <w:p w14:paraId="0A545ED2" w14:textId="54427F1E" w:rsidR="00976BCC" w:rsidRPr="00CD237B" w:rsidRDefault="0078668A" w:rsidP="000D5E81">
      <w:pPr>
        <w:ind w:left="720" w:right="150" w:firstLine="720"/>
        <w:rPr>
          <w:rStyle w:val="Hyperlink"/>
          <w:rFonts w:eastAsiaTheme="majorEastAsia" w:cstheme="minorHAnsi"/>
          <w:color w:val="auto"/>
        </w:rPr>
      </w:pPr>
      <w:hyperlink r:id="rId28" w:history="1">
        <w:r w:rsidR="00F75D2B" w:rsidRPr="000D5E81">
          <w:rPr>
            <w:rStyle w:val="Hyperlink"/>
            <w:rFonts w:eastAsiaTheme="majorEastAsia" w:cstheme="minorHAnsi"/>
          </w:rPr>
          <w:t>http://svc.mt.gov/msl/mtcadastral</w:t>
        </w:r>
      </w:hyperlink>
    </w:p>
    <w:p w14:paraId="61C66758" w14:textId="77777777" w:rsidR="00976BCC" w:rsidRPr="00CA41EC" w:rsidRDefault="00976BCC" w:rsidP="00976BCC"/>
    <w:p w14:paraId="137778A2" w14:textId="77777777" w:rsidR="00976BCC" w:rsidRPr="00CD237B" w:rsidRDefault="00976BCC" w:rsidP="000D5E81">
      <w:pPr>
        <w:ind w:right="150" w:firstLine="720"/>
        <w:rPr>
          <w:szCs w:val="24"/>
          <w:lang w:val="en"/>
        </w:rPr>
      </w:pPr>
      <w:r w:rsidRPr="00CD237B">
        <w:rPr>
          <w:szCs w:val="24"/>
          <w:lang w:val="en"/>
        </w:rPr>
        <w:t>Fertilizer Guidelines for Montana Crops, Montana State University, 2005</w:t>
      </w:r>
    </w:p>
    <w:p w14:paraId="695B9446" w14:textId="286B1379" w:rsidR="00976BCC" w:rsidRPr="00CD237B" w:rsidRDefault="0078668A" w:rsidP="000D5E81">
      <w:pPr>
        <w:ind w:left="1080" w:right="150" w:firstLine="360"/>
        <w:rPr>
          <w:szCs w:val="24"/>
          <w:lang w:val="en"/>
        </w:rPr>
      </w:pPr>
      <w:hyperlink r:id="rId29" w:history="1">
        <w:r w:rsidR="00F75D2B" w:rsidRPr="000D5E81">
          <w:rPr>
            <w:rStyle w:val="Hyperlink"/>
            <w:rFonts w:eastAsiaTheme="majorEastAsia" w:cstheme="minorHAnsi"/>
          </w:rPr>
          <w:t>https://store.msuextension.org/publications/AgandNaturalResources/EB0161.pdf</w:t>
        </w:r>
      </w:hyperlink>
    </w:p>
    <w:p w14:paraId="79542ED2" w14:textId="77777777" w:rsidR="00976BCC" w:rsidRPr="00CD237B" w:rsidRDefault="00976BCC" w:rsidP="00976BCC">
      <w:pPr>
        <w:ind w:left="360" w:right="150"/>
        <w:rPr>
          <w:szCs w:val="24"/>
          <w:lang w:val="en"/>
        </w:rPr>
      </w:pPr>
    </w:p>
    <w:p w14:paraId="2D9535FC" w14:textId="77777777" w:rsidR="00976BCC" w:rsidRPr="00CD237B" w:rsidRDefault="00976BCC" w:rsidP="000D5E81">
      <w:pPr>
        <w:ind w:left="360" w:right="150" w:firstLine="360"/>
        <w:rPr>
          <w:szCs w:val="24"/>
          <w:lang w:val="en"/>
        </w:rPr>
      </w:pPr>
      <w:r w:rsidRPr="00CD237B">
        <w:rPr>
          <w:szCs w:val="24"/>
          <w:lang w:val="en"/>
        </w:rPr>
        <w:t>Administrative Rules of Montana</w:t>
      </w:r>
    </w:p>
    <w:p w14:paraId="5044DC96" w14:textId="7C5AB28F" w:rsidR="00976BCC" w:rsidRDefault="0078668A" w:rsidP="000D5E81">
      <w:pPr>
        <w:ind w:left="1440" w:right="150"/>
        <w:rPr>
          <w:rStyle w:val="Hyperlink"/>
          <w:rFonts w:eastAsiaTheme="majorEastAsia" w:cstheme="minorHAnsi"/>
          <w:color w:val="auto"/>
        </w:rPr>
      </w:pPr>
      <w:hyperlink r:id="rId30" w:history="1">
        <w:r w:rsidR="00F75D2B" w:rsidRPr="000D5E81">
          <w:rPr>
            <w:rStyle w:val="Hyperlink"/>
            <w:rFonts w:eastAsiaTheme="majorEastAsia" w:cstheme="minorHAnsi"/>
          </w:rPr>
          <w:t>http://deq.mt.gov/Portals/112/deqadmin/dir/documents/Legal/Chapters/CH50-08.pdf</w:t>
        </w:r>
      </w:hyperlink>
    </w:p>
    <w:p w14:paraId="7CCF50BD" w14:textId="77777777" w:rsidR="00976BCC" w:rsidRDefault="00976BCC" w:rsidP="00976BCC">
      <w:pPr>
        <w:ind w:left="720" w:right="150"/>
        <w:rPr>
          <w:rStyle w:val="Hyperlink"/>
          <w:rFonts w:eastAsiaTheme="majorEastAsia" w:cstheme="minorHAnsi"/>
          <w:color w:val="auto"/>
        </w:rPr>
      </w:pPr>
    </w:p>
    <w:p w14:paraId="3859523B" w14:textId="77777777" w:rsidR="00976BCC" w:rsidRPr="00CD237B" w:rsidRDefault="00976BCC" w:rsidP="000D5E81">
      <w:pPr>
        <w:ind w:left="360" w:right="150" w:firstLine="360"/>
        <w:rPr>
          <w:rFonts w:cstheme="minorHAnsi"/>
          <w:szCs w:val="24"/>
        </w:rPr>
      </w:pPr>
      <w:r w:rsidRPr="00CD237B">
        <w:rPr>
          <w:rFonts w:cstheme="minorHAnsi"/>
          <w:szCs w:val="24"/>
        </w:rPr>
        <w:t>EPA Domestic Septage Regulatory Guidance, 1993</w:t>
      </w:r>
    </w:p>
    <w:p w14:paraId="55B466BE" w14:textId="2EF78200" w:rsidR="00976BCC" w:rsidRPr="00CD237B" w:rsidRDefault="0078668A" w:rsidP="000D5E81">
      <w:pPr>
        <w:ind w:left="1440" w:right="150"/>
        <w:rPr>
          <w:rStyle w:val="Hyperlink"/>
          <w:rFonts w:eastAsiaTheme="majorEastAsia" w:cstheme="minorHAnsi"/>
          <w:color w:val="auto"/>
        </w:rPr>
      </w:pPr>
      <w:hyperlink r:id="rId31" w:history="1">
        <w:r w:rsidR="00F75D2B" w:rsidRPr="000D5E81">
          <w:rPr>
            <w:rStyle w:val="Hyperlink"/>
            <w:rFonts w:eastAsiaTheme="majorEastAsia" w:cstheme="minorHAnsi"/>
          </w:rPr>
          <w:t>https://www.epa.gov/biosolids/domestic-septage-regulatory-guidance-guide-epa-503-rule</w:t>
        </w:r>
      </w:hyperlink>
    </w:p>
    <w:p w14:paraId="04D6618A" w14:textId="77777777" w:rsidR="00976BCC" w:rsidRPr="00CD237B" w:rsidRDefault="00976BCC" w:rsidP="00976BCC">
      <w:pPr>
        <w:ind w:left="720" w:right="150"/>
        <w:rPr>
          <w:rStyle w:val="Hyperlink"/>
          <w:rFonts w:eastAsiaTheme="majorEastAsia" w:cstheme="minorHAnsi"/>
          <w:color w:val="auto"/>
        </w:rPr>
      </w:pPr>
    </w:p>
    <w:p w14:paraId="2F68AECB" w14:textId="77777777" w:rsidR="00976BCC" w:rsidRPr="00CD237B" w:rsidRDefault="00976BCC" w:rsidP="000D5E81">
      <w:pPr>
        <w:ind w:left="720" w:right="150"/>
        <w:rPr>
          <w:rStyle w:val="Hyperlink"/>
          <w:rFonts w:eastAsiaTheme="majorEastAsia" w:cstheme="minorHAnsi"/>
          <w:color w:val="auto"/>
        </w:rPr>
      </w:pPr>
      <w:r w:rsidRPr="00CD237B">
        <w:rPr>
          <w:rStyle w:val="Hyperlink"/>
          <w:rFonts w:eastAsiaTheme="majorEastAsia" w:cstheme="minorHAnsi"/>
          <w:color w:val="auto"/>
        </w:rPr>
        <w:t>Google Earth, 2023</w:t>
      </w:r>
    </w:p>
    <w:p w14:paraId="5E067C68" w14:textId="1B167675" w:rsidR="00976BCC" w:rsidRPr="00CD237B" w:rsidRDefault="0078668A" w:rsidP="000D5E81">
      <w:pPr>
        <w:ind w:left="720" w:right="150" w:firstLine="720"/>
        <w:rPr>
          <w:rStyle w:val="Hyperlink"/>
          <w:rFonts w:eastAsiaTheme="majorEastAsia" w:cstheme="minorHAnsi"/>
          <w:color w:val="auto"/>
        </w:rPr>
      </w:pPr>
      <w:hyperlink r:id="rId32" w:history="1">
        <w:r w:rsidR="00F75D2B" w:rsidRPr="000D5E81">
          <w:rPr>
            <w:rStyle w:val="Hyperlink"/>
            <w:rFonts w:eastAsiaTheme="majorEastAsia" w:cstheme="minorHAnsi"/>
          </w:rPr>
          <w:t>https://earth.google.com/web/search/48.26730%C2%B0,+-114.40213%C2%B0</w:t>
        </w:r>
      </w:hyperlink>
    </w:p>
    <w:p w14:paraId="39DF99BE" w14:textId="77777777" w:rsidR="00976BCC" w:rsidRPr="00CD237B" w:rsidRDefault="00976BCC" w:rsidP="00976BCC">
      <w:pPr>
        <w:ind w:left="720" w:right="150"/>
        <w:rPr>
          <w:rStyle w:val="Hyperlink"/>
          <w:rFonts w:eastAsiaTheme="majorEastAsia" w:cstheme="minorHAnsi"/>
          <w:color w:val="auto"/>
        </w:rPr>
      </w:pPr>
    </w:p>
    <w:p w14:paraId="5219E072" w14:textId="77777777" w:rsidR="00976BCC" w:rsidRPr="0033757C" w:rsidRDefault="00976BCC" w:rsidP="000D5E81">
      <w:pPr>
        <w:ind w:left="720" w:right="150"/>
        <w:rPr>
          <w:rStyle w:val="Hyperlink"/>
          <w:rFonts w:eastAsiaTheme="majorEastAsia" w:cstheme="minorHAnsi"/>
          <w:color w:val="auto"/>
        </w:rPr>
      </w:pPr>
      <w:r w:rsidRPr="0033757C">
        <w:rPr>
          <w:rStyle w:val="Hyperlink"/>
          <w:rFonts w:eastAsiaTheme="majorEastAsia" w:cstheme="minorHAnsi"/>
          <w:color w:val="auto"/>
        </w:rPr>
        <w:t>Montana DEQ’s GIS Portal</w:t>
      </w:r>
    </w:p>
    <w:p w14:paraId="45C447C3" w14:textId="165AD4B2" w:rsidR="00976BCC" w:rsidRDefault="0078668A" w:rsidP="000D5E81">
      <w:pPr>
        <w:ind w:left="720" w:right="150" w:firstLine="720"/>
        <w:rPr>
          <w:rStyle w:val="Hyperlink"/>
          <w:rFonts w:eastAsiaTheme="majorEastAsia" w:cstheme="minorHAnsi"/>
          <w:color w:val="auto"/>
        </w:rPr>
      </w:pPr>
      <w:hyperlink r:id="rId33" w:history="1">
        <w:r w:rsidR="00F75D2B" w:rsidRPr="000D5E81">
          <w:rPr>
            <w:rStyle w:val="Hyperlink"/>
            <w:rFonts w:eastAsiaTheme="majorEastAsia" w:cstheme="minorHAnsi"/>
          </w:rPr>
          <w:t>https://gis.mtdeq.us/portal/apps/mapviewer/index.html</w:t>
        </w:r>
      </w:hyperlink>
      <w:r w:rsidR="00976BCC" w:rsidRPr="0033757C">
        <w:rPr>
          <w:rStyle w:val="Hyperlink"/>
          <w:rFonts w:eastAsiaTheme="majorEastAsia" w:cstheme="minorHAnsi"/>
          <w:color w:val="auto"/>
        </w:rPr>
        <w:t xml:space="preserve"> </w:t>
      </w:r>
    </w:p>
    <w:p w14:paraId="1601CF38" w14:textId="77777777" w:rsidR="00976BCC" w:rsidRDefault="00976BCC" w:rsidP="00976BCC">
      <w:pPr>
        <w:ind w:right="150"/>
        <w:rPr>
          <w:rStyle w:val="Hyperlink"/>
          <w:rFonts w:eastAsiaTheme="majorEastAsia" w:cstheme="minorHAnsi"/>
          <w:color w:val="auto"/>
        </w:rPr>
      </w:pPr>
    </w:p>
    <w:p w14:paraId="5E7766D7" w14:textId="77777777" w:rsidR="00976BCC" w:rsidRPr="00CD237B" w:rsidRDefault="00976BCC" w:rsidP="000D5E81">
      <w:pPr>
        <w:ind w:right="150" w:firstLine="720"/>
        <w:rPr>
          <w:szCs w:val="24"/>
        </w:rPr>
      </w:pPr>
      <w:r w:rsidRPr="00CD237B">
        <w:rPr>
          <w:szCs w:val="24"/>
        </w:rPr>
        <w:t>University of Montana</w:t>
      </w:r>
    </w:p>
    <w:p w14:paraId="25B13B98" w14:textId="14CEF710" w:rsidR="00976BCC" w:rsidRDefault="0078668A" w:rsidP="000D5E81">
      <w:pPr>
        <w:ind w:left="1440" w:right="150"/>
      </w:pPr>
      <w:hyperlink r:id="rId34" w:history="1">
        <w:r w:rsidR="00F75D2B" w:rsidRPr="00F75D2B">
          <w:rPr>
            <w:rStyle w:val="Hyperlink"/>
            <w:szCs w:val="24"/>
          </w:rPr>
          <w:t>https://www.umt.edu/geosciences/documents/self-guided-geologic-field-trip-msla.pdf</w:t>
        </w:r>
      </w:hyperlink>
    </w:p>
    <w:p w14:paraId="2379409B" w14:textId="77777777" w:rsidR="006732BE" w:rsidRDefault="006732BE" w:rsidP="006732BE">
      <w:pPr>
        <w:ind w:right="150"/>
      </w:pPr>
    </w:p>
    <w:p w14:paraId="2204C9A5" w14:textId="0B7386D5" w:rsidR="006732BE" w:rsidRDefault="006732BE" w:rsidP="00FE1164">
      <w:pPr>
        <w:ind w:left="720" w:right="150"/>
      </w:pPr>
      <w:r>
        <w:t>USGS National Hydrography Dataset</w:t>
      </w:r>
    </w:p>
    <w:p w14:paraId="27B4B311" w14:textId="6A6B56AF" w:rsidR="0016683D" w:rsidRDefault="006732BE" w:rsidP="00FE1164">
      <w:pPr>
        <w:tabs>
          <w:tab w:val="left" w:pos="1440"/>
        </w:tabs>
        <w:ind w:right="150"/>
      </w:pPr>
      <w:r>
        <w:tab/>
      </w:r>
      <w:hyperlink r:id="rId35" w:history="1">
        <w:r w:rsidR="0016683D" w:rsidRPr="00204570">
          <w:rPr>
            <w:rStyle w:val="Hyperlink"/>
          </w:rPr>
          <w:t>https://www.usgs.gov/national-hydrography/national-hydrography-dataset</w:t>
        </w:r>
      </w:hyperlink>
    </w:p>
    <w:p w14:paraId="40127112" w14:textId="1E889A6E" w:rsidR="0016683D" w:rsidRPr="0016683D" w:rsidRDefault="0016683D" w:rsidP="00FE1164">
      <w:pPr>
        <w:tabs>
          <w:tab w:val="left" w:pos="1440"/>
        </w:tabs>
        <w:ind w:right="150"/>
      </w:pPr>
      <w:r>
        <w:tab/>
      </w:r>
    </w:p>
    <w:p w14:paraId="725974DF" w14:textId="77777777" w:rsidR="0016683D" w:rsidRDefault="0016683D" w:rsidP="0016683D">
      <w:pPr>
        <w:ind w:left="720" w:right="150"/>
      </w:pPr>
      <w:r>
        <w:t>Western Regional Climate Center</w:t>
      </w:r>
    </w:p>
    <w:p w14:paraId="3CF08B86" w14:textId="4440ED1A" w:rsidR="0016683D" w:rsidRDefault="0016683D" w:rsidP="0016683D">
      <w:pPr>
        <w:ind w:left="720" w:right="150"/>
      </w:pPr>
      <w:r>
        <w:lastRenderedPageBreak/>
        <w:tab/>
      </w:r>
      <w:hyperlink r:id="rId36" w:history="1">
        <w:r w:rsidRPr="0016683D">
          <w:rPr>
            <w:rStyle w:val="Hyperlink"/>
          </w:rPr>
          <w:t>https://wrcc.dri.edu/</w:t>
        </w:r>
      </w:hyperlink>
    </w:p>
    <w:p w14:paraId="1B4808DE" w14:textId="77777777" w:rsidR="00976BCC" w:rsidRDefault="00976BCC" w:rsidP="00976BCC">
      <w:pPr>
        <w:ind w:left="720" w:right="150"/>
        <w:rPr>
          <w:szCs w:val="24"/>
        </w:rPr>
      </w:pPr>
    </w:p>
    <w:p w14:paraId="3588ED8A" w14:textId="77777777" w:rsidR="00976BCC" w:rsidRPr="00CD237B" w:rsidRDefault="00976BCC" w:rsidP="000D5E81">
      <w:pPr>
        <w:ind w:right="150" w:firstLine="720"/>
        <w:rPr>
          <w:szCs w:val="24"/>
        </w:rPr>
      </w:pPr>
      <w:r>
        <w:rPr>
          <w:szCs w:val="24"/>
        </w:rPr>
        <w:t>State Historic Preservation Office</w:t>
      </w:r>
    </w:p>
    <w:p w14:paraId="5C28CD3B" w14:textId="024C6F76" w:rsidR="00561B86" w:rsidRDefault="0078668A" w:rsidP="000D5E81">
      <w:pPr>
        <w:ind w:left="720" w:firstLine="720"/>
        <w:rPr>
          <w:rStyle w:val="Hyperlink"/>
          <w:szCs w:val="24"/>
        </w:rPr>
      </w:pPr>
      <w:hyperlink r:id="rId37" w:history="1">
        <w:r w:rsidR="00F75D2B" w:rsidRPr="00F75D2B">
          <w:rPr>
            <w:rStyle w:val="Hyperlink"/>
            <w:szCs w:val="24"/>
          </w:rPr>
          <w:t>https://mhs.mt.gov/shpo/</w:t>
        </w:r>
      </w:hyperlink>
    </w:p>
    <w:p w14:paraId="0023EC59" w14:textId="77777777" w:rsidR="0016683D" w:rsidRDefault="0016683D" w:rsidP="000D5E81">
      <w:pPr>
        <w:ind w:left="720" w:firstLine="720"/>
        <w:rPr>
          <w:rStyle w:val="Hyperlink"/>
          <w:szCs w:val="24"/>
        </w:rPr>
      </w:pPr>
    </w:p>
    <w:p w14:paraId="08C5EC97" w14:textId="77777777" w:rsidR="0016683D" w:rsidRDefault="0016683D" w:rsidP="000D5E81">
      <w:pPr>
        <w:ind w:left="720" w:firstLine="720"/>
      </w:pPr>
    </w:p>
    <w:sectPr w:rsidR="0016683D" w:rsidSect="001156EB">
      <w:pgSz w:w="12240" w:h="15840" w:code="1"/>
      <w:pgMar w:top="1354"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41B8" w14:textId="77777777" w:rsidR="0031259E" w:rsidRDefault="0031259E">
      <w:r>
        <w:separator/>
      </w:r>
    </w:p>
  </w:endnote>
  <w:endnote w:type="continuationSeparator" w:id="0">
    <w:p w14:paraId="3E29DC25" w14:textId="77777777" w:rsidR="0031259E" w:rsidRDefault="0031259E">
      <w:r>
        <w:continuationSeparator/>
      </w:r>
    </w:p>
  </w:endnote>
  <w:endnote w:type="continuationNotice" w:id="1">
    <w:p w14:paraId="0550515E" w14:textId="77777777" w:rsidR="0031259E" w:rsidRDefault="00312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07C03" w14:textId="7A204808" w:rsidR="00CA5B84" w:rsidRDefault="006E2ED1" w:rsidP="00A11258">
    <w:pPr>
      <w:widowControl/>
      <w:tabs>
        <w:tab w:val="center" w:pos="4680"/>
        <w:tab w:val="right" w:pos="9360"/>
      </w:tabs>
      <w:autoSpaceDE/>
      <w:autoSpaceDN/>
    </w:pPr>
    <w:r>
      <w:t xml:space="preserve">Lehman </w:t>
    </w:r>
    <w:r w:rsidR="00501330">
      <w:t>Septic Services</w:t>
    </w:r>
    <w:r w:rsidR="00F75D2B">
      <w:t xml:space="preserve"> Draft EA</w:t>
    </w:r>
    <w:r w:rsidR="00CA5B84" w:rsidRPr="001156EB">
      <w:rPr>
        <w:rFonts w:cstheme="minorHAnsi"/>
        <w:color w:val="A6A6A6" w:themeColor="background1" w:themeShade="A6"/>
        <w:sz w:val="16"/>
        <w:szCs w:val="16"/>
        <w:lang w:bidi="ar-SA"/>
      </w:rPr>
      <w:ptab w:relativeTo="margin" w:alignment="center" w:leader="none"/>
    </w:r>
    <w:r w:rsidR="00CA5B84" w:rsidRPr="001156EB">
      <w:rPr>
        <w:rFonts w:cstheme="minorHAnsi"/>
        <w:color w:val="A6A6A6" w:themeColor="background1" w:themeShade="A6"/>
        <w:sz w:val="16"/>
        <w:szCs w:val="16"/>
        <w:lang w:bidi="ar-SA"/>
      </w:rPr>
      <w:fldChar w:fldCharType="begin"/>
    </w:r>
    <w:r w:rsidR="00CA5B84" w:rsidRPr="001156EB">
      <w:rPr>
        <w:rFonts w:cstheme="minorHAnsi"/>
        <w:color w:val="A6A6A6" w:themeColor="background1" w:themeShade="A6"/>
        <w:sz w:val="16"/>
        <w:szCs w:val="16"/>
        <w:lang w:bidi="ar-SA"/>
      </w:rPr>
      <w:instrText xml:space="preserve"> PAGE  \* Arabic  \* MERGEFORMAT </w:instrText>
    </w:r>
    <w:r w:rsidR="00CA5B84" w:rsidRPr="001156EB">
      <w:rPr>
        <w:rFonts w:cstheme="minorHAnsi"/>
        <w:color w:val="A6A6A6" w:themeColor="background1" w:themeShade="A6"/>
        <w:sz w:val="16"/>
        <w:szCs w:val="16"/>
        <w:lang w:bidi="ar-SA"/>
      </w:rPr>
      <w:fldChar w:fldCharType="separate"/>
    </w:r>
    <w:r w:rsidR="00CA5B84">
      <w:rPr>
        <w:rFonts w:cstheme="minorHAnsi"/>
        <w:color w:val="A6A6A6" w:themeColor="background1" w:themeShade="A6"/>
        <w:sz w:val="16"/>
        <w:szCs w:val="16"/>
        <w:lang w:bidi="ar-SA"/>
      </w:rPr>
      <w:t>3</w:t>
    </w:r>
    <w:r w:rsidR="00CA5B84" w:rsidRPr="001156EB">
      <w:rPr>
        <w:rFonts w:cstheme="minorHAnsi"/>
        <w:color w:val="A6A6A6" w:themeColor="background1" w:themeShade="A6"/>
        <w:sz w:val="16"/>
        <w:szCs w:val="16"/>
        <w:lang w:bidi="ar-SA"/>
      </w:rPr>
      <w:fldChar w:fldCharType="end"/>
    </w:r>
    <w:r w:rsidR="00CA5B84" w:rsidRPr="001156EB">
      <w:rPr>
        <w:rFonts w:cstheme="minorHAnsi"/>
        <w:color w:val="A6A6A6" w:themeColor="background1" w:themeShade="A6"/>
        <w:sz w:val="16"/>
        <w:szCs w:val="16"/>
        <w:lang w:bidi="ar-SA"/>
      </w:rPr>
      <w:ptab w:relativeTo="margin" w:alignment="right" w:leader="none"/>
    </w:r>
    <w:r w:rsidR="008A084A">
      <w:rPr>
        <w:rFonts w:cstheme="minorHAnsi"/>
        <w:color w:val="A6A6A6" w:themeColor="background1" w:themeShade="A6"/>
        <w:sz w:val="16"/>
        <w:szCs w:val="16"/>
        <w:lang w:bidi="ar-SA"/>
      </w:rPr>
      <w:t>EA: 08/14/2026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C7E4" w14:textId="2B6E7E1A" w:rsidR="00CA5B84" w:rsidRPr="000D5E81" w:rsidRDefault="008A084A" w:rsidP="00CA5B84">
    <w:pPr>
      <w:widowControl/>
      <w:tabs>
        <w:tab w:val="center" w:pos="4680"/>
        <w:tab w:val="right" w:pos="9360"/>
      </w:tabs>
      <w:autoSpaceDE/>
      <w:autoSpaceDN/>
    </w:pPr>
    <w:r>
      <w:t>Lehman</w:t>
    </w:r>
    <w:r w:rsidR="00816012">
      <w:t xml:space="preserve"> Septic Services </w:t>
    </w:r>
    <w:r w:rsidR="00F75D2B">
      <w:t>Draft EA</w:t>
    </w:r>
    <w:r w:rsidR="00CA5B84" w:rsidRPr="001156EB">
      <w:rPr>
        <w:rFonts w:cstheme="minorHAnsi"/>
        <w:color w:val="A6A6A6" w:themeColor="background1" w:themeShade="A6"/>
        <w:sz w:val="16"/>
        <w:szCs w:val="16"/>
        <w:lang w:bidi="ar-SA"/>
      </w:rPr>
      <w:ptab w:relativeTo="margin" w:alignment="center" w:leader="none"/>
    </w:r>
    <w:r w:rsidR="00CA5B84" w:rsidRPr="001156EB">
      <w:rPr>
        <w:rFonts w:cstheme="minorHAnsi"/>
        <w:color w:val="A6A6A6" w:themeColor="background1" w:themeShade="A6"/>
        <w:sz w:val="16"/>
        <w:szCs w:val="16"/>
        <w:lang w:bidi="ar-SA"/>
      </w:rPr>
      <w:fldChar w:fldCharType="begin"/>
    </w:r>
    <w:r w:rsidR="00CA5B84" w:rsidRPr="001156EB">
      <w:rPr>
        <w:rFonts w:cstheme="minorHAnsi"/>
        <w:color w:val="A6A6A6" w:themeColor="background1" w:themeShade="A6"/>
        <w:sz w:val="16"/>
        <w:szCs w:val="16"/>
        <w:lang w:bidi="ar-SA"/>
      </w:rPr>
      <w:instrText xml:space="preserve"> PAGE  \* Arabic  \* MERGEFORMAT </w:instrText>
    </w:r>
    <w:r w:rsidR="00CA5B84" w:rsidRPr="001156EB">
      <w:rPr>
        <w:rFonts w:cstheme="minorHAnsi"/>
        <w:color w:val="A6A6A6" w:themeColor="background1" w:themeShade="A6"/>
        <w:sz w:val="16"/>
        <w:szCs w:val="16"/>
        <w:lang w:bidi="ar-SA"/>
      </w:rPr>
      <w:fldChar w:fldCharType="separate"/>
    </w:r>
    <w:r w:rsidR="00CA5B84">
      <w:rPr>
        <w:rFonts w:cstheme="minorHAnsi"/>
        <w:color w:val="A6A6A6" w:themeColor="background1" w:themeShade="A6"/>
        <w:sz w:val="16"/>
        <w:szCs w:val="16"/>
        <w:lang w:bidi="ar-SA"/>
      </w:rPr>
      <w:t>2</w:t>
    </w:r>
    <w:r w:rsidR="00CA5B84" w:rsidRPr="001156EB">
      <w:rPr>
        <w:rFonts w:cstheme="minorHAnsi"/>
        <w:color w:val="A6A6A6" w:themeColor="background1" w:themeShade="A6"/>
        <w:sz w:val="16"/>
        <w:szCs w:val="16"/>
        <w:lang w:bidi="ar-SA"/>
      </w:rPr>
      <w:fldChar w:fldCharType="end"/>
    </w:r>
    <w:r w:rsidR="00CA5B84" w:rsidRPr="001156EB">
      <w:rPr>
        <w:rFonts w:cstheme="minorHAnsi"/>
        <w:color w:val="A6A6A6" w:themeColor="background1" w:themeShade="A6"/>
        <w:sz w:val="16"/>
        <w:szCs w:val="16"/>
        <w:lang w:bidi="ar-SA"/>
      </w:rPr>
      <w:ptab w:relativeTo="margin" w:alignment="right" w:leader="none"/>
    </w:r>
    <w:r w:rsidR="00CA5B84" w:rsidRPr="00A11258">
      <w:t xml:space="preserve">EA: </w:t>
    </w:r>
    <w:r>
      <w:t>8/14/2026</w:t>
    </w:r>
  </w:p>
  <w:p w14:paraId="0E325B5C" w14:textId="77777777" w:rsidR="00CA5B84" w:rsidRPr="001568EB" w:rsidRDefault="00CA5B84" w:rsidP="001568EB">
    <w:pPr>
      <w:pStyle w:val="Footer"/>
      <w:tabs>
        <w:tab w:val="clear" w:pos="4680"/>
        <w:tab w:val="clear" w:pos="9360"/>
        <w:tab w:val="left" w:pos="5174"/>
      </w:tabs>
      <w:rPr>
        <w:color w:val="009A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7332B" w14:textId="77777777" w:rsidR="0031259E" w:rsidRDefault="0031259E">
      <w:r>
        <w:separator/>
      </w:r>
    </w:p>
  </w:footnote>
  <w:footnote w:type="continuationSeparator" w:id="0">
    <w:p w14:paraId="65503334" w14:textId="77777777" w:rsidR="0031259E" w:rsidRDefault="0031259E">
      <w:r>
        <w:continuationSeparator/>
      </w:r>
    </w:p>
  </w:footnote>
  <w:footnote w:type="continuationNotice" w:id="1">
    <w:p w14:paraId="51B36A30" w14:textId="77777777" w:rsidR="0031259E" w:rsidRDefault="003125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D7D"/>
    <w:multiLevelType w:val="multilevel"/>
    <w:tmpl w:val="74D0AE3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i w:val="0"/>
        <w:iCs/>
      </w:rPr>
    </w:lvl>
    <w:lvl w:ilvl="2">
      <w:start w:val="1"/>
      <w:numFmt w:val="lowerLette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6F6165"/>
    <w:multiLevelType w:val="hybridMultilevel"/>
    <w:tmpl w:val="49F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B32C0"/>
    <w:multiLevelType w:val="hybridMultilevel"/>
    <w:tmpl w:val="03C4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523A6"/>
    <w:multiLevelType w:val="hybridMultilevel"/>
    <w:tmpl w:val="5338083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19940159"/>
    <w:multiLevelType w:val="hybridMultilevel"/>
    <w:tmpl w:val="2DAA61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D401F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F34A10"/>
    <w:multiLevelType w:val="hybridMultilevel"/>
    <w:tmpl w:val="50344DDA"/>
    <w:lvl w:ilvl="0" w:tplc="FAB6CB44">
      <w:start w:val="1"/>
      <w:numFmt w:val="lowerLetter"/>
      <w:lvlText w:val="%1."/>
      <w:lvlJc w:val="left"/>
      <w:pPr>
        <w:ind w:left="360" w:hanging="360"/>
      </w:pPr>
      <w:rPr>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3725D"/>
    <w:multiLevelType w:val="hybridMultilevel"/>
    <w:tmpl w:val="99A02F64"/>
    <w:lvl w:ilvl="0" w:tplc="37F40A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40C53"/>
    <w:multiLevelType w:val="hybridMultilevel"/>
    <w:tmpl w:val="10D407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8C85C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CA666A"/>
    <w:multiLevelType w:val="multilevel"/>
    <w:tmpl w:val="1086544C"/>
    <w:lvl w:ilvl="0">
      <w:start w:val="1"/>
      <w:numFmt w:val="decimal"/>
      <w:lvlText w:val="%1."/>
      <w:lvlJc w:val="left"/>
      <w:pPr>
        <w:ind w:left="720" w:hanging="360"/>
      </w:pPr>
      <w:rPr>
        <w:rFonts w:hint="default"/>
      </w:rPr>
    </w:lvl>
    <w:lvl w:ilvl="1">
      <w:start w:val="1"/>
      <w:numFmt w:val="decimal"/>
      <w:isLgl/>
      <w:lvlText w:val="%1.%2"/>
      <w:lvlJc w:val="left"/>
      <w:pPr>
        <w:ind w:left="840" w:hanging="360"/>
      </w:pPr>
      <w:rPr>
        <w:rFonts w:ascii="Calibri" w:eastAsiaTheme="majorEastAsia" w:hAnsi="Calibri" w:cstheme="majorBidi" w:hint="default"/>
        <w:b/>
        <w:color w:val="000000" w:themeColor="text1"/>
        <w:sz w:val="28"/>
      </w:rPr>
    </w:lvl>
    <w:lvl w:ilvl="2">
      <w:start w:val="1"/>
      <w:numFmt w:val="decimal"/>
      <w:isLgl/>
      <w:lvlText w:val="%1.%2.%3"/>
      <w:lvlJc w:val="left"/>
      <w:pPr>
        <w:ind w:left="1320" w:hanging="720"/>
      </w:pPr>
      <w:rPr>
        <w:rFonts w:ascii="Calibri" w:eastAsiaTheme="majorEastAsia" w:hAnsi="Calibri" w:cstheme="majorBidi" w:hint="default"/>
        <w:b/>
        <w:color w:val="000000" w:themeColor="text1"/>
        <w:sz w:val="28"/>
      </w:rPr>
    </w:lvl>
    <w:lvl w:ilvl="3">
      <w:start w:val="1"/>
      <w:numFmt w:val="decimal"/>
      <w:isLgl/>
      <w:lvlText w:val="%1.%2.%3.%4"/>
      <w:lvlJc w:val="left"/>
      <w:pPr>
        <w:ind w:left="1440" w:hanging="720"/>
      </w:pPr>
      <w:rPr>
        <w:rFonts w:ascii="Calibri" w:eastAsiaTheme="majorEastAsia" w:hAnsi="Calibri" w:cstheme="majorBidi" w:hint="default"/>
        <w:b/>
        <w:color w:val="000000" w:themeColor="text1"/>
        <w:sz w:val="28"/>
      </w:rPr>
    </w:lvl>
    <w:lvl w:ilvl="4">
      <w:start w:val="1"/>
      <w:numFmt w:val="decimal"/>
      <w:isLgl/>
      <w:lvlText w:val="%1.%2.%3.%4.%5"/>
      <w:lvlJc w:val="left"/>
      <w:pPr>
        <w:ind w:left="1920" w:hanging="1080"/>
      </w:pPr>
      <w:rPr>
        <w:rFonts w:ascii="Calibri" w:eastAsiaTheme="majorEastAsia" w:hAnsi="Calibri" w:cstheme="majorBidi" w:hint="default"/>
        <w:b/>
        <w:color w:val="000000" w:themeColor="text1"/>
        <w:sz w:val="28"/>
      </w:rPr>
    </w:lvl>
    <w:lvl w:ilvl="5">
      <w:start w:val="1"/>
      <w:numFmt w:val="decimal"/>
      <w:isLgl/>
      <w:lvlText w:val="%1.%2.%3.%4.%5.%6"/>
      <w:lvlJc w:val="left"/>
      <w:pPr>
        <w:ind w:left="2040" w:hanging="1080"/>
      </w:pPr>
      <w:rPr>
        <w:rFonts w:ascii="Calibri" w:eastAsiaTheme="majorEastAsia" w:hAnsi="Calibri" w:cstheme="majorBidi" w:hint="default"/>
        <w:b/>
        <w:color w:val="000000" w:themeColor="text1"/>
        <w:sz w:val="28"/>
      </w:rPr>
    </w:lvl>
    <w:lvl w:ilvl="6">
      <w:start w:val="1"/>
      <w:numFmt w:val="decimal"/>
      <w:isLgl/>
      <w:lvlText w:val="%1.%2.%3.%4.%5.%6.%7"/>
      <w:lvlJc w:val="left"/>
      <w:pPr>
        <w:ind w:left="2520" w:hanging="1440"/>
      </w:pPr>
      <w:rPr>
        <w:rFonts w:ascii="Calibri" w:eastAsiaTheme="majorEastAsia" w:hAnsi="Calibri" w:cstheme="majorBidi" w:hint="default"/>
        <w:b/>
        <w:color w:val="000000" w:themeColor="text1"/>
        <w:sz w:val="28"/>
      </w:rPr>
    </w:lvl>
    <w:lvl w:ilvl="7">
      <w:start w:val="1"/>
      <w:numFmt w:val="decimal"/>
      <w:isLgl/>
      <w:lvlText w:val="%1.%2.%3.%4.%5.%6.%7.%8"/>
      <w:lvlJc w:val="left"/>
      <w:pPr>
        <w:ind w:left="2640" w:hanging="1440"/>
      </w:pPr>
      <w:rPr>
        <w:rFonts w:ascii="Calibri" w:eastAsiaTheme="majorEastAsia" w:hAnsi="Calibri" w:cstheme="majorBidi" w:hint="default"/>
        <w:b/>
        <w:color w:val="000000" w:themeColor="text1"/>
        <w:sz w:val="28"/>
      </w:rPr>
    </w:lvl>
    <w:lvl w:ilvl="8">
      <w:start w:val="1"/>
      <w:numFmt w:val="decimal"/>
      <w:isLgl/>
      <w:lvlText w:val="%1.%2.%3.%4.%5.%6.%7.%8.%9"/>
      <w:lvlJc w:val="left"/>
      <w:pPr>
        <w:ind w:left="2760" w:hanging="1440"/>
      </w:pPr>
      <w:rPr>
        <w:rFonts w:ascii="Calibri" w:eastAsiaTheme="majorEastAsia" w:hAnsi="Calibri" w:cstheme="majorBidi" w:hint="default"/>
        <w:b/>
        <w:color w:val="000000" w:themeColor="text1"/>
        <w:sz w:val="28"/>
      </w:rPr>
    </w:lvl>
  </w:abstractNum>
  <w:abstractNum w:abstractNumId="11" w15:restartNumberingAfterBreak="0">
    <w:nsid w:val="579374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BF2BC0"/>
    <w:multiLevelType w:val="hybridMultilevel"/>
    <w:tmpl w:val="4F18C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1A14C6"/>
    <w:multiLevelType w:val="hybridMultilevel"/>
    <w:tmpl w:val="1EA4FC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EB956C7"/>
    <w:multiLevelType w:val="multilevel"/>
    <w:tmpl w:val="B81C893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488010730">
    <w:abstractNumId w:val="6"/>
  </w:num>
  <w:num w:numId="2" w16cid:durableId="777457237">
    <w:abstractNumId w:val="3"/>
  </w:num>
  <w:num w:numId="3" w16cid:durableId="1464273582">
    <w:abstractNumId w:val="4"/>
  </w:num>
  <w:num w:numId="4" w16cid:durableId="1424913669">
    <w:abstractNumId w:val="1"/>
  </w:num>
  <w:num w:numId="5" w16cid:durableId="899440451">
    <w:abstractNumId w:val="13"/>
  </w:num>
  <w:num w:numId="6" w16cid:durableId="2042168828">
    <w:abstractNumId w:val="7"/>
  </w:num>
  <w:num w:numId="7" w16cid:durableId="680160238">
    <w:abstractNumId w:val="11"/>
  </w:num>
  <w:num w:numId="8" w16cid:durableId="568543483">
    <w:abstractNumId w:val="2"/>
  </w:num>
  <w:num w:numId="9" w16cid:durableId="1000348308">
    <w:abstractNumId w:val="14"/>
  </w:num>
  <w:num w:numId="10" w16cid:durableId="641272695">
    <w:abstractNumId w:val="0"/>
  </w:num>
  <w:num w:numId="11" w16cid:durableId="1318728973">
    <w:abstractNumId w:val="0"/>
    <w:lvlOverride w:ilvl="0">
      <w:startOverride w:val="1"/>
    </w:lvlOverride>
  </w:num>
  <w:num w:numId="12" w16cid:durableId="657423723">
    <w:abstractNumId w:val="9"/>
  </w:num>
  <w:num w:numId="13" w16cid:durableId="128399751">
    <w:abstractNumId w:val="5"/>
  </w:num>
  <w:num w:numId="14" w16cid:durableId="1812014394">
    <w:abstractNumId w:val="12"/>
  </w:num>
  <w:num w:numId="15" w16cid:durableId="802776792">
    <w:abstractNumId w:val="10"/>
  </w:num>
  <w:num w:numId="16" w16cid:durableId="725378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91"/>
    <w:rsid w:val="000148F1"/>
    <w:rsid w:val="00022DC3"/>
    <w:rsid w:val="00022E52"/>
    <w:rsid w:val="000265E8"/>
    <w:rsid w:val="000318B1"/>
    <w:rsid w:val="000477A9"/>
    <w:rsid w:val="00067E67"/>
    <w:rsid w:val="000729B0"/>
    <w:rsid w:val="00094007"/>
    <w:rsid w:val="000949BE"/>
    <w:rsid w:val="000C156E"/>
    <w:rsid w:val="000C66FE"/>
    <w:rsid w:val="000C6836"/>
    <w:rsid w:val="000D38B0"/>
    <w:rsid w:val="000D5E81"/>
    <w:rsid w:val="000F1937"/>
    <w:rsid w:val="000F5986"/>
    <w:rsid w:val="00107DBB"/>
    <w:rsid w:val="00113FEB"/>
    <w:rsid w:val="00115730"/>
    <w:rsid w:val="00120074"/>
    <w:rsid w:val="00120F6A"/>
    <w:rsid w:val="0012292B"/>
    <w:rsid w:val="00135B5B"/>
    <w:rsid w:val="00136374"/>
    <w:rsid w:val="00142E2A"/>
    <w:rsid w:val="00142FD3"/>
    <w:rsid w:val="00151A67"/>
    <w:rsid w:val="00152D52"/>
    <w:rsid w:val="00162463"/>
    <w:rsid w:val="00164ADC"/>
    <w:rsid w:val="0016683D"/>
    <w:rsid w:val="00172522"/>
    <w:rsid w:val="00175D7E"/>
    <w:rsid w:val="001762FF"/>
    <w:rsid w:val="00185A1B"/>
    <w:rsid w:val="00185F71"/>
    <w:rsid w:val="001950E3"/>
    <w:rsid w:val="001B12EB"/>
    <w:rsid w:val="001B4DE2"/>
    <w:rsid w:val="001C4A84"/>
    <w:rsid w:val="001C4A87"/>
    <w:rsid w:val="001C61F3"/>
    <w:rsid w:val="001D235E"/>
    <w:rsid w:val="001E175A"/>
    <w:rsid w:val="001E771B"/>
    <w:rsid w:val="001F02FF"/>
    <w:rsid w:val="001F7386"/>
    <w:rsid w:val="00204309"/>
    <w:rsid w:val="00211D2B"/>
    <w:rsid w:val="00212AA8"/>
    <w:rsid w:val="0022264C"/>
    <w:rsid w:val="0022389B"/>
    <w:rsid w:val="00227B61"/>
    <w:rsid w:val="00251DCF"/>
    <w:rsid w:val="0025260A"/>
    <w:rsid w:val="00266157"/>
    <w:rsid w:val="00270858"/>
    <w:rsid w:val="00270A66"/>
    <w:rsid w:val="0027261E"/>
    <w:rsid w:val="0027732C"/>
    <w:rsid w:val="00280DAA"/>
    <w:rsid w:val="002A287E"/>
    <w:rsid w:val="002A7D2E"/>
    <w:rsid w:val="002B5973"/>
    <w:rsid w:val="002C14AB"/>
    <w:rsid w:val="002C1890"/>
    <w:rsid w:val="002C2076"/>
    <w:rsid w:val="002D5CBD"/>
    <w:rsid w:val="002D5D2B"/>
    <w:rsid w:val="002E3DBC"/>
    <w:rsid w:val="002E6F97"/>
    <w:rsid w:val="002F313F"/>
    <w:rsid w:val="002F79DD"/>
    <w:rsid w:val="00312576"/>
    <w:rsid w:val="0031259E"/>
    <w:rsid w:val="0031732A"/>
    <w:rsid w:val="003237A6"/>
    <w:rsid w:val="00324F27"/>
    <w:rsid w:val="00325168"/>
    <w:rsid w:val="003278E0"/>
    <w:rsid w:val="00332206"/>
    <w:rsid w:val="00335A9B"/>
    <w:rsid w:val="00335BEB"/>
    <w:rsid w:val="00340C5D"/>
    <w:rsid w:val="003419C5"/>
    <w:rsid w:val="003471FE"/>
    <w:rsid w:val="00352A18"/>
    <w:rsid w:val="0035483C"/>
    <w:rsid w:val="00364831"/>
    <w:rsid w:val="00367711"/>
    <w:rsid w:val="0037033C"/>
    <w:rsid w:val="0037601C"/>
    <w:rsid w:val="00377695"/>
    <w:rsid w:val="003A3AB8"/>
    <w:rsid w:val="003B7799"/>
    <w:rsid w:val="003C51F5"/>
    <w:rsid w:val="003D295E"/>
    <w:rsid w:val="003E60D7"/>
    <w:rsid w:val="003F19A8"/>
    <w:rsid w:val="003F72BC"/>
    <w:rsid w:val="004024A2"/>
    <w:rsid w:val="004050A6"/>
    <w:rsid w:val="0041642E"/>
    <w:rsid w:val="00424CF8"/>
    <w:rsid w:val="0043266E"/>
    <w:rsid w:val="00436CFE"/>
    <w:rsid w:val="004449F7"/>
    <w:rsid w:val="00447CF8"/>
    <w:rsid w:val="00450FDA"/>
    <w:rsid w:val="004533FE"/>
    <w:rsid w:val="00460F84"/>
    <w:rsid w:val="004718D3"/>
    <w:rsid w:val="00480C6E"/>
    <w:rsid w:val="00481D44"/>
    <w:rsid w:val="004A099F"/>
    <w:rsid w:val="004A1A93"/>
    <w:rsid w:val="004A268C"/>
    <w:rsid w:val="004C2040"/>
    <w:rsid w:val="004C4DA9"/>
    <w:rsid w:val="004C5237"/>
    <w:rsid w:val="004D1086"/>
    <w:rsid w:val="004D3650"/>
    <w:rsid w:val="004E644D"/>
    <w:rsid w:val="004F11FF"/>
    <w:rsid w:val="004F169C"/>
    <w:rsid w:val="004F4C78"/>
    <w:rsid w:val="004F767C"/>
    <w:rsid w:val="00501330"/>
    <w:rsid w:val="00506C37"/>
    <w:rsid w:val="0051427D"/>
    <w:rsid w:val="005152E0"/>
    <w:rsid w:val="005246E8"/>
    <w:rsid w:val="005339AE"/>
    <w:rsid w:val="0053615B"/>
    <w:rsid w:val="00542182"/>
    <w:rsid w:val="005460AA"/>
    <w:rsid w:val="00561B86"/>
    <w:rsid w:val="00585B52"/>
    <w:rsid w:val="005A5D2F"/>
    <w:rsid w:val="005A5DFF"/>
    <w:rsid w:val="005B139C"/>
    <w:rsid w:val="005C0C39"/>
    <w:rsid w:val="005C4F15"/>
    <w:rsid w:val="005D2484"/>
    <w:rsid w:val="005E35C8"/>
    <w:rsid w:val="005E38E2"/>
    <w:rsid w:val="00610F60"/>
    <w:rsid w:val="0061387D"/>
    <w:rsid w:val="00614C67"/>
    <w:rsid w:val="00621609"/>
    <w:rsid w:val="00623D70"/>
    <w:rsid w:val="00642360"/>
    <w:rsid w:val="00647288"/>
    <w:rsid w:val="006641E2"/>
    <w:rsid w:val="00665B4E"/>
    <w:rsid w:val="00670D02"/>
    <w:rsid w:val="006732BE"/>
    <w:rsid w:val="00677E2E"/>
    <w:rsid w:val="00684E9F"/>
    <w:rsid w:val="006A3D40"/>
    <w:rsid w:val="006B0AD2"/>
    <w:rsid w:val="006B5924"/>
    <w:rsid w:val="006B7D26"/>
    <w:rsid w:val="006C4A6A"/>
    <w:rsid w:val="006D3748"/>
    <w:rsid w:val="006D4F1C"/>
    <w:rsid w:val="006E2ED1"/>
    <w:rsid w:val="006E4055"/>
    <w:rsid w:val="006E6362"/>
    <w:rsid w:val="006F5FFE"/>
    <w:rsid w:val="007010FD"/>
    <w:rsid w:val="0071727F"/>
    <w:rsid w:val="00727938"/>
    <w:rsid w:val="00732919"/>
    <w:rsid w:val="00734358"/>
    <w:rsid w:val="00734CFB"/>
    <w:rsid w:val="007362E5"/>
    <w:rsid w:val="00743181"/>
    <w:rsid w:val="00746BB0"/>
    <w:rsid w:val="0075004C"/>
    <w:rsid w:val="00756D6D"/>
    <w:rsid w:val="00762CC7"/>
    <w:rsid w:val="007678E8"/>
    <w:rsid w:val="007742A3"/>
    <w:rsid w:val="0078668A"/>
    <w:rsid w:val="00794863"/>
    <w:rsid w:val="007A3335"/>
    <w:rsid w:val="007B4E6B"/>
    <w:rsid w:val="007C2C9F"/>
    <w:rsid w:val="007C33D0"/>
    <w:rsid w:val="007C7086"/>
    <w:rsid w:val="007C74BF"/>
    <w:rsid w:val="007D2CCF"/>
    <w:rsid w:val="007D5BFB"/>
    <w:rsid w:val="007F16B2"/>
    <w:rsid w:val="00802E6A"/>
    <w:rsid w:val="00806B20"/>
    <w:rsid w:val="0081131A"/>
    <w:rsid w:val="00816012"/>
    <w:rsid w:val="00831D61"/>
    <w:rsid w:val="00840DA8"/>
    <w:rsid w:val="0085026E"/>
    <w:rsid w:val="00851F6D"/>
    <w:rsid w:val="00873418"/>
    <w:rsid w:val="008749E2"/>
    <w:rsid w:val="00875469"/>
    <w:rsid w:val="0087630C"/>
    <w:rsid w:val="00880281"/>
    <w:rsid w:val="00885DEA"/>
    <w:rsid w:val="00892DB4"/>
    <w:rsid w:val="00892EE2"/>
    <w:rsid w:val="0089608C"/>
    <w:rsid w:val="008A084A"/>
    <w:rsid w:val="008A6876"/>
    <w:rsid w:val="008B586F"/>
    <w:rsid w:val="008D15D8"/>
    <w:rsid w:val="008E2CEB"/>
    <w:rsid w:val="008F6F4D"/>
    <w:rsid w:val="0090053B"/>
    <w:rsid w:val="00901DD0"/>
    <w:rsid w:val="00902EE1"/>
    <w:rsid w:val="00903221"/>
    <w:rsid w:val="009070F9"/>
    <w:rsid w:val="0091197C"/>
    <w:rsid w:val="00911BAB"/>
    <w:rsid w:val="00912DFC"/>
    <w:rsid w:val="00913116"/>
    <w:rsid w:val="009204FD"/>
    <w:rsid w:val="009243DA"/>
    <w:rsid w:val="00924B5D"/>
    <w:rsid w:val="00930B17"/>
    <w:rsid w:val="00952A46"/>
    <w:rsid w:val="00954CC5"/>
    <w:rsid w:val="00961CCA"/>
    <w:rsid w:val="00962345"/>
    <w:rsid w:val="00963C56"/>
    <w:rsid w:val="00974B6F"/>
    <w:rsid w:val="00974EB9"/>
    <w:rsid w:val="00976BCC"/>
    <w:rsid w:val="00976EBA"/>
    <w:rsid w:val="00977E49"/>
    <w:rsid w:val="00980EE3"/>
    <w:rsid w:val="00983044"/>
    <w:rsid w:val="009952C8"/>
    <w:rsid w:val="009A0FC3"/>
    <w:rsid w:val="009B2C7F"/>
    <w:rsid w:val="009B3E58"/>
    <w:rsid w:val="009B69A2"/>
    <w:rsid w:val="009B7EF6"/>
    <w:rsid w:val="009C7C08"/>
    <w:rsid w:val="009D03A4"/>
    <w:rsid w:val="009D15FD"/>
    <w:rsid w:val="009D72B2"/>
    <w:rsid w:val="009D7AA9"/>
    <w:rsid w:val="009E21E4"/>
    <w:rsid w:val="009F27BB"/>
    <w:rsid w:val="00A066A5"/>
    <w:rsid w:val="00A111A5"/>
    <w:rsid w:val="00A11258"/>
    <w:rsid w:val="00A16C80"/>
    <w:rsid w:val="00A328DF"/>
    <w:rsid w:val="00A442D2"/>
    <w:rsid w:val="00A50EAD"/>
    <w:rsid w:val="00A64F8A"/>
    <w:rsid w:val="00A67AF9"/>
    <w:rsid w:val="00A73E6A"/>
    <w:rsid w:val="00A91810"/>
    <w:rsid w:val="00A94B2D"/>
    <w:rsid w:val="00A95F2A"/>
    <w:rsid w:val="00AA2E5A"/>
    <w:rsid w:val="00AC492B"/>
    <w:rsid w:val="00AD50B9"/>
    <w:rsid w:val="00AE1B30"/>
    <w:rsid w:val="00AF72D6"/>
    <w:rsid w:val="00B16BB1"/>
    <w:rsid w:val="00B21071"/>
    <w:rsid w:val="00B25CA2"/>
    <w:rsid w:val="00B2768D"/>
    <w:rsid w:val="00B3043F"/>
    <w:rsid w:val="00B337C2"/>
    <w:rsid w:val="00B3415D"/>
    <w:rsid w:val="00B40D0B"/>
    <w:rsid w:val="00B4538D"/>
    <w:rsid w:val="00B503EE"/>
    <w:rsid w:val="00B5052A"/>
    <w:rsid w:val="00B543E4"/>
    <w:rsid w:val="00B561A7"/>
    <w:rsid w:val="00B56BC1"/>
    <w:rsid w:val="00B61CE2"/>
    <w:rsid w:val="00B61E6B"/>
    <w:rsid w:val="00B64279"/>
    <w:rsid w:val="00B656BD"/>
    <w:rsid w:val="00B72A5B"/>
    <w:rsid w:val="00B72FEC"/>
    <w:rsid w:val="00B80237"/>
    <w:rsid w:val="00B8427C"/>
    <w:rsid w:val="00B9473F"/>
    <w:rsid w:val="00BB2318"/>
    <w:rsid w:val="00BB37AB"/>
    <w:rsid w:val="00BC5D0E"/>
    <w:rsid w:val="00BF0D83"/>
    <w:rsid w:val="00BF31C5"/>
    <w:rsid w:val="00C021D0"/>
    <w:rsid w:val="00C06DE4"/>
    <w:rsid w:val="00C1305C"/>
    <w:rsid w:val="00C17120"/>
    <w:rsid w:val="00C21D48"/>
    <w:rsid w:val="00C25444"/>
    <w:rsid w:val="00C27D35"/>
    <w:rsid w:val="00C36FAA"/>
    <w:rsid w:val="00C37E81"/>
    <w:rsid w:val="00C43029"/>
    <w:rsid w:val="00C54F13"/>
    <w:rsid w:val="00C85F66"/>
    <w:rsid w:val="00C95816"/>
    <w:rsid w:val="00CA5B84"/>
    <w:rsid w:val="00CB4858"/>
    <w:rsid w:val="00CC3A6F"/>
    <w:rsid w:val="00CC5517"/>
    <w:rsid w:val="00CD1078"/>
    <w:rsid w:val="00CD4389"/>
    <w:rsid w:val="00CE2B3E"/>
    <w:rsid w:val="00CE41AC"/>
    <w:rsid w:val="00CE487E"/>
    <w:rsid w:val="00CF555F"/>
    <w:rsid w:val="00D22F2E"/>
    <w:rsid w:val="00D26781"/>
    <w:rsid w:val="00D269A7"/>
    <w:rsid w:val="00D36585"/>
    <w:rsid w:val="00D549B3"/>
    <w:rsid w:val="00D82082"/>
    <w:rsid w:val="00D82D40"/>
    <w:rsid w:val="00D835C2"/>
    <w:rsid w:val="00D841A8"/>
    <w:rsid w:val="00D92E81"/>
    <w:rsid w:val="00DA5B78"/>
    <w:rsid w:val="00DA5EA9"/>
    <w:rsid w:val="00DD5FAC"/>
    <w:rsid w:val="00DD7972"/>
    <w:rsid w:val="00DF2436"/>
    <w:rsid w:val="00E0067E"/>
    <w:rsid w:val="00E01D55"/>
    <w:rsid w:val="00E01ECD"/>
    <w:rsid w:val="00E053A3"/>
    <w:rsid w:val="00E16A76"/>
    <w:rsid w:val="00E41565"/>
    <w:rsid w:val="00E41DA0"/>
    <w:rsid w:val="00E42548"/>
    <w:rsid w:val="00E4703A"/>
    <w:rsid w:val="00E629C9"/>
    <w:rsid w:val="00E66391"/>
    <w:rsid w:val="00E773D8"/>
    <w:rsid w:val="00E8159B"/>
    <w:rsid w:val="00EA01B9"/>
    <w:rsid w:val="00EA1B54"/>
    <w:rsid w:val="00EA1BC1"/>
    <w:rsid w:val="00EB0CBE"/>
    <w:rsid w:val="00EB3E4D"/>
    <w:rsid w:val="00EF1046"/>
    <w:rsid w:val="00F027F3"/>
    <w:rsid w:val="00F06645"/>
    <w:rsid w:val="00F079FF"/>
    <w:rsid w:val="00F13110"/>
    <w:rsid w:val="00F358B0"/>
    <w:rsid w:val="00F37C1F"/>
    <w:rsid w:val="00F439B1"/>
    <w:rsid w:val="00F463FF"/>
    <w:rsid w:val="00F50F83"/>
    <w:rsid w:val="00F541C9"/>
    <w:rsid w:val="00F5424E"/>
    <w:rsid w:val="00F54579"/>
    <w:rsid w:val="00F55CED"/>
    <w:rsid w:val="00F63CDC"/>
    <w:rsid w:val="00F6562F"/>
    <w:rsid w:val="00F72658"/>
    <w:rsid w:val="00F7598D"/>
    <w:rsid w:val="00F75D2B"/>
    <w:rsid w:val="00F8159B"/>
    <w:rsid w:val="00F91705"/>
    <w:rsid w:val="00F94D72"/>
    <w:rsid w:val="00F964E1"/>
    <w:rsid w:val="00FB01D0"/>
    <w:rsid w:val="00FB733D"/>
    <w:rsid w:val="00FC1545"/>
    <w:rsid w:val="00FC365B"/>
    <w:rsid w:val="00FC4E9A"/>
    <w:rsid w:val="00FD2DD8"/>
    <w:rsid w:val="00FE1164"/>
    <w:rsid w:val="00FE76EE"/>
    <w:rsid w:val="00FF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2731"/>
  <w15:chartTrackingRefBased/>
  <w15:docId w15:val="{C9A7D763-3858-4444-88F3-516AD398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F9"/>
    <w:pPr>
      <w:widowControl w:val="0"/>
      <w:autoSpaceDE w:val="0"/>
      <w:autoSpaceDN w:val="0"/>
      <w:spacing w:after="0" w:line="240" w:lineRule="auto"/>
      <w:jc w:val="both"/>
    </w:pPr>
    <w:rPr>
      <w:rFonts w:eastAsia="Times New Roman" w:cs="Times New Roman"/>
      <w:kern w:val="0"/>
      <w:lang w:bidi="en-US"/>
      <w14:ligatures w14:val="none"/>
    </w:rPr>
  </w:style>
  <w:style w:type="paragraph" w:styleId="Heading1">
    <w:name w:val="heading 1"/>
    <w:basedOn w:val="Normal"/>
    <w:next w:val="Normal"/>
    <w:link w:val="Heading1Char"/>
    <w:uiPriority w:val="1"/>
    <w:qFormat/>
    <w:rsid w:val="00756D6D"/>
    <w:pPr>
      <w:spacing w:after="320"/>
      <w:jc w:val="center"/>
      <w:outlineLvl w:val="0"/>
    </w:pPr>
    <w:rPr>
      <w:rFonts w:ascii="Georgia" w:hAnsi="Georgia"/>
      <w:b/>
      <w:bCs/>
      <w:caps/>
      <w:color w:val="004A97"/>
      <w:sz w:val="40"/>
      <w:szCs w:val="24"/>
    </w:rPr>
  </w:style>
  <w:style w:type="paragraph" w:styleId="Heading2">
    <w:name w:val="heading 2"/>
    <w:basedOn w:val="Heading1"/>
    <w:next w:val="Normal"/>
    <w:link w:val="Heading2Char"/>
    <w:uiPriority w:val="2"/>
    <w:qFormat/>
    <w:rsid w:val="00756D6D"/>
    <w:pPr>
      <w:keepNext/>
      <w:keepLines/>
      <w:numPr>
        <w:ilvl w:val="1"/>
      </w:numPr>
      <w:spacing w:after="120"/>
      <w:jc w:val="left"/>
      <w:outlineLvl w:val="1"/>
    </w:pPr>
    <w:rPr>
      <w:rFonts w:ascii="Calibri" w:eastAsiaTheme="majorEastAsia" w:hAnsi="Calibri" w:cstheme="majorBidi"/>
      <w:caps w:val="0"/>
      <w:smallCaps/>
      <w:color w:val="000000" w:themeColor="text1"/>
      <w:sz w:val="32"/>
      <w:szCs w:val="26"/>
    </w:rPr>
  </w:style>
  <w:style w:type="paragraph" w:styleId="Heading3">
    <w:name w:val="heading 3"/>
    <w:basedOn w:val="Heading2"/>
    <w:next w:val="Normal"/>
    <w:link w:val="Heading3Char"/>
    <w:uiPriority w:val="3"/>
    <w:qFormat/>
    <w:rsid w:val="00756D6D"/>
    <w:pPr>
      <w:numPr>
        <w:ilvl w:val="2"/>
      </w:numPr>
      <w:spacing w:after="0"/>
      <w:outlineLvl w:val="2"/>
    </w:pPr>
    <w:rPr>
      <w:smallCaps w:val="0"/>
      <w:sz w:val="28"/>
      <w:szCs w:val="24"/>
    </w:rPr>
  </w:style>
  <w:style w:type="paragraph" w:styleId="Heading4">
    <w:name w:val="heading 4"/>
    <w:aliases w:val="Figure and Table Caption"/>
    <w:basedOn w:val="Normal"/>
    <w:next w:val="Normal"/>
    <w:link w:val="Heading4Char"/>
    <w:uiPriority w:val="4"/>
    <w:unhideWhenUsed/>
    <w:rsid w:val="00B16BB1"/>
    <w:pPr>
      <w:keepNext/>
      <w:keepLines/>
      <w:jc w:val="left"/>
      <w:outlineLvl w:val="3"/>
    </w:pPr>
    <w:rPr>
      <w:rFonts w:eastAsiaTheme="majorEastAsia" w:cstheme="majorBidi"/>
      <w:b/>
      <w:iCs/>
    </w:rPr>
  </w:style>
  <w:style w:type="paragraph" w:styleId="Heading5">
    <w:name w:val="heading 5"/>
    <w:basedOn w:val="Normal"/>
    <w:next w:val="Normal"/>
    <w:link w:val="Heading5Char"/>
    <w:uiPriority w:val="5"/>
    <w:unhideWhenUsed/>
    <w:qFormat/>
    <w:rsid w:val="0027732C"/>
    <w:pPr>
      <w:keepNext/>
      <w:keepLines/>
      <w:spacing w:before="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6D6D"/>
    <w:rPr>
      <w:rFonts w:ascii="Georgia" w:eastAsia="Times New Roman" w:hAnsi="Georgia" w:cs="Times New Roman"/>
      <w:b/>
      <w:bCs/>
      <w:caps/>
      <w:color w:val="004A97"/>
      <w:kern w:val="0"/>
      <w:sz w:val="40"/>
      <w:szCs w:val="24"/>
      <w:lang w:bidi="en-US"/>
      <w14:ligatures w14:val="none"/>
    </w:rPr>
  </w:style>
  <w:style w:type="character" w:customStyle="1" w:styleId="Heading2Char">
    <w:name w:val="Heading 2 Char"/>
    <w:basedOn w:val="DefaultParagraphFont"/>
    <w:link w:val="Heading2"/>
    <w:uiPriority w:val="2"/>
    <w:rsid w:val="00756D6D"/>
    <w:rPr>
      <w:rFonts w:ascii="Calibri" w:eastAsiaTheme="majorEastAsia" w:hAnsi="Calibri" w:cstheme="majorBidi"/>
      <w:b/>
      <w:bCs/>
      <w:smallCaps/>
      <w:color w:val="000000" w:themeColor="text1"/>
      <w:kern w:val="0"/>
      <w:sz w:val="32"/>
      <w:szCs w:val="26"/>
      <w:lang w:bidi="en-US"/>
      <w14:ligatures w14:val="none"/>
    </w:rPr>
  </w:style>
  <w:style w:type="paragraph" w:styleId="BodyText">
    <w:name w:val="Body Text"/>
    <w:basedOn w:val="Normal"/>
    <w:link w:val="BodyTextChar"/>
    <w:uiPriority w:val="1"/>
    <w:unhideWhenUsed/>
    <w:rsid w:val="00B3415D"/>
    <w:rPr>
      <w:sz w:val="24"/>
      <w:szCs w:val="24"/>
    </w:rPr>
  </w:style>
  <w:style w:type="character" w:customStyle="1" w:styleId="BodyTextChar">
    <w:name w:val="Body Text Char"/>
    <w:basedOn w:val="DefaultParagraphFont"/>
    <w:link w:val="BodyText"/>
    <w:uiPriority w:val="1"/>
    <w:rsid w:val="001F7386"/>
    <w:rPr>
      <w:rFonts w:eastAsia="Times New Roman" w:cs="Times New Roman"/>
      <w:kern w:val="0"/>
      <w:sz w:val="24"/>
      <w:szCs w:val="24"/>
      <w:lang w:bidi="en-US"/>
      <w14:ligatures w14:val="none"/>
    </w:rPr>
  </w:style>
  <w:style w:type="paragraph" w:styleId="ListParagraph">
    <w:name w:val="List Paragraph"/>
    <w:basedOn w:val="Normal"/>
    <w:link w:val="ListParagraphChar"/>
    <w:uiPriority w:val="34"/>
    <w:unhideWhenUsed/>
    <w:qFormat/>
    <w:rsid w:val="00B3415D"/>
    <w:pPr>
      <w:spacing w:line="274" w:lineRule="exact"/>
      <w:ind w:left="840" w:hanging="360"/>
    </w:pPr>
  </w:style>
  <w:style w:type="character" w:styleId="CommentReference">
    <w:name w:val="annotation reference"/>
    <w:basedOn w:val="DefaultParagraphFont"/>
    <w:uiPriority w:val="99"/>
    <w:unhideWhenUsed/>
    <w:rsid w:val="00B3415D"/>
    <w:rPr>
      <w:sz w:val="16"/>
      <w:szCs w:val="16"/>
    </w:rPr>
  </w:style>
  <w:style w:type="paragraph" w:styleId="CommentText">
    <w:name w:val="annotation text"/>
    <w:basedOn w:val="Normal"/>
    <w:link w:val="CommentTextChar"/>
    <w:uiPriority w:val="99"/>
    <w:unhideWhenUsed/>
    <w:rsid w:val="00B3415D"/>
    <w:rPr>
      <w:sz w:val="20"/>
      <w:szCs w:val="20"/>
    </w:rPr>
  </w:style>
  <w:style w:type="character" w:customStyle="1" w:styleId="CommentTextChar">
    <w:name w:val="Comment Text Char"/>
    <w:basedOn w:val="DefaultParagraphFont"/>
    <w:link w:val="CommentText"/>
    <w:uiPriority w:val="99"/>
    <w:rsid w:val="00B3415D"/>
    <w:rPr>
      <w:rFonts w:eastAsia="Times New Roman" w:cs="Times New Roman"/>
      <w:kern w:val="0"/>
      <w:sz w:val="20"/>
      <w:szCs w:val="20"/>
      <w:lang w:bidi="en-US"/>
      <w14:ligatures w14:val="none"/>
    </w:rPr>
  </w:style>
  <w:style w:type="table" w:styleId="TableGrid">
    <w:name w:val="Table Grid"/>
    <w:basedOn w:val="TableNormal"/>
    <w:uiPriority w:val="39"/>
    <w:rsid w:val="00B3415D"/>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3415D"/>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B3415D"/>
    <w:pPr>
      <w:tabs>
        <w:tab w:val="right" w:leader="dot" w:pos="9350"/>
      </w:tabs>
      <w:spacing w:after="100"/>
    </w:pPr>
    <w:rPr>
      <w:rFonts w:cstheme="minorHAnsi"/>
      <w:noProof/>
      <w:sz w:val="24"/>
      <w:szCs w:val="24"/>
    </w:rPr>
  </w:style>
  <w:style w:type="character" w:styleId="Hyperlink">
    <w:name w:val="Hyperlink"/>
    <w:basedOn w:val="DefaultParagraphFont"/>
    <w:uiPriority w:val="99"/>
    <w:unhideWhenUsed/>
    <w:rsid w:val="00B3415D"/>
    <w:rPr>
      <w:color w:val="0563C1" w:themeColor="hyperlink"/>
      <w:u w:val="single"/>
    </w:rPr>
  </w:style>
  <w:style w:type="paragraph" w:styleId="TOC2">
    <w:name w:val="toc 2"/>
    <w:basedOn w:val="Normal"/>
    <w:next w:val="Normal"/>
    <w:autoRedefine/>
    <w:uiPriority w:val="39"/>
    <w:unhideWhenUsed/>
    <w:rsid w:val="00B3415D"/>
    <w:pPr>
      <w:tabs>
        <w:tab w:val="right" w:leader="dot" w:pos="9350"/>
      </w:tabs>
      <w:ind w:left="360"/>
    </w:pPr>
    <w:rPr>
      <w:rFonts w:cstheme="minorHAnsi"/>
      <w:noProof/>
    </w:rPr>
  </w:style>
  <w:style w:type="paragraph" w:styleId="Footer">
    <w:name w:val="footer"/>
    <w:basedOn w:val="Normal"/>
    <w:link w:val="FooterChar"/>
    <w:uiPriority w:val="99"/>
    <w:unhideWhenUsed/>
    <w:rsid w:val="00B3415D"/>
    <w:pPr>
      <w:tabs>
        <w:tab w:val="center" w:pos="4680"/>
        <w:tab w:val="right" w:pos="9360"/>
      </w:tabs>
    </w:pPr>
  </w:style>
  <w:style w:type="character" w:customStyle="1" w:styleId="FooterChar">
    <w:name w:val="Footer Char"/>
    <w:basedOn w:val="DefaultParagraphFont"/>
    <w:link w:val="Footer"/>
    <w:uiPriority w:val="99"/>
    <w:rsid w:val="00B3415D"/>
    <w:rPr>
      <w:rFonts w:eastAsia="Times New Roman" w:cs="Times New Roman"/>
      <w:kern w:val="0"/>
      <w:lang w:bidi="en-US"/>
      <w14:ligatures w14:val="none"/>
    </w:rPr>
  </w:style>
  <w:style w:type="character" w:customStyle="1" w:styleId="ListParagraphChar">
    <w:name w:val="List Paragraph Char"/>
    <w:basedOn w:val="DefaultParagraphFont"/>
    <w:link w:val="ListParagraph"/>
    <w:uiPriority w:val="34"/>
    <w:rsid w:val="00873418"/>
    <w:rPr>
      <w:rFonts w:eastAsia="Times New Roman" w:cs="Times New Roman"/>
      <w:kern w:val="0"/>
      <w:lang w:bidi="en-US"/>
      <w14:ligatures w14:val="none"/>
    </w:rPr>
  </w:style>
  <w:style w:type="character" w:customStyle="1" w:styleId="normaltextrun">
    <w:name w:val="normaltextrun"/>
    <w:basedOn w:val="DefaultParagraphFont"/>
    <w:unhideWhenUsed/>
    <w:rsid w:val="00F027F3"/>
  </w:style>
  <w:style w:type="paragraph" w:customStyle="1" w:styleId="paragraph">
    <w:name w:val="paragraph"/>
    <w:basedOn w:val="Normal"/>
    <w:unhideWhenUsed/>
    <w:rsid w:val="009204FD"/>
    <w:pPr>
      <w:widowControl/>
      <w:autoSpaceDE/>
      <w:autoSpaceDN/>
      <w:spacing w:before="100" w:beforeAutospacing="1" w:after="100" w:afterAutospacing="1"/>
    </w:pPr>
    <w:rPr>
      <w:rFonts w:ascii="Times New Roman" w:hAnsi="Times New Roman"/>
      <w:sz w:val="24"/>
      <w:szCs w:val="24"/>
      <w:lang w:bidi="ar-SA"/>
    </w:rPr>
  </w:style>
  <w:style w:type="character" w:customStyle="1" w:styleId="eop">
    <w:name w:val="eop"/>
    <w:basedOn w:val="DefaultParagraphFont"/>
    <w:rsid w:val="009204FD"/>
  </w:style>
  <w:style w:type="character" w:customStyle="1" w:styleId="superscript">
    <w:name w:val="superscript"/>
    <w:basedOn w:val="DefaultParagraphFont"/>
    <w:unhideWhenUsed/>
    <w:rsid w:val="00211D2B"/>
  </w:style>
  <w:style w:type="paragraph" w:styleId="Header">
    <w:name w:val="header"/>
    <w:basedOn w:val="Normal"/>
    <w:link w:val="HeaderChar"/>
    <w:uiPriority w:val="99"/>
    <w:unhideWhenUsed/>
    <w:rsid w:val="00175D7E"/>
    <w:pPr>
      <w:tabs>
        <w:tab w:val="center" w:pos="4680"/>
        <w:tab w:val="right" w:pos="9360"/>
      </w:tabs>
    </w:pPr>
  </w:style>
  <w:style w:type="character" w:customStyle="1" w:styleId="HeaderChar">
    <w:name w:val="Header Char"/>
    <w:basedOn w:val="DefaultParagraphFont"/>
    <w:link w:val="Header"/>
    <w:uiPriority w:val="99"/>
    <w:rsid w:val="00175D7E"/>
    <w:rPr>
      <w:rFonts w:eastAsia="Times New Roman" w:cs="Times New Roman"/>
      <w:kern w:val="0"/>
      <w:lang w:bidi="en-US"/>
      <w14:ligatures w14:val="none"/>
    </w:rPr>
  </w:style>
  <w:style w:type="character" w:customStyle="1" w:styleId="Heading3Char">
    <w:name w:val="Heading 3 Char"/>
    <w:basedOn w:val="DefaultParagraphFont"/>
    <w:link w:val="Heading3"/>
    <w:uiPriority w:val="3"/>
    <w:rsid w:val="00756D6D"/>
    <w:rPr>
      <w:rFonts w:ascii="Calibri" w:eastAsiaTheme="majorEastAsia" w:hAnsi="Calibri" w:cstheme="majorBidi"/>
      <w:b/>
      <w:bCs/>
      <w:color w:val="000000" w:themeColor="text1"/>
      <w:kern w:val="0"/>
      <w:sz w:val="28"/>
      <w:szCs w:val="24"/>
      <w:lang w:bidi="en-US"/>
      <w14:ligatures w14:val="none"/>
    </w:rPr>
  </w:style>
  <w:style w:type="paragraph" w:styleId="Title">
    <w:name w:val="Title"/>
    <w:basedOn w:val="Normal"/>
    <w:next w:val="Normal"/>
    <w:link w:val="TitleChar"/>
    <w:uiPriority w:val="7"/>
    <w:qFormat/>
    <w:rsid w:val="000F1937"/>
    <w:pPr>
      <w:contextualSpacing/>
      <w:jc w:val="center"/>
    </w:pPr>
    <w:rPr>
      <w:rFonts w:ascii="Georgia" w:eastAsiaTheme="majorEastAsia" w:hAnsi="Georgia" w:cstheme="majorBidi"/>
      <w:b/>
      <w:color w:val="004A97"/>
      <w:spacing w:val="-10"/>
      <w:kern w:val="28"/>
      <w:sz w:val="40"/>
      <w:szCs w:val="56"/>
    </w:rPr>
  </w:style>
  <w:style w:type="character" w:customStyle="1" w:styleId="TitleChar">
    <w:name w:val="Title Char"/>
    <w:basedOn w:val="DefaultParagraphFont"/>
    <w:link w:val="Title"/>
    <w:uiPriority w:val="7"/>
    <w:rsid w:val="00873418"/>
    <w:rPr>
      <w:rFonts w:ascii="Georgia" w:eastAsiaTheme="majorEastAsia" w:hAnsi="Georgia" w:cstheme="majorBidi"/>
      <w:b/>
      <w:color w:val="004A97"/>
      <w:spacing w:val="-10"/>
      <w:kern w:val="28"/>
      <w:sz w:val="40"/>
      <w:szCs w:val="56"/>
      <w:lang w:bidi="en-US"/>
      <w14:ligatures w14:val="none"/>
    </w:rPr>
  </w:style>
  <w:style w:type="paragraph" w:styleId="TOC3">
    <w:name w:val="toc 3"/>
    <w:basedOn w:val="Normal"/>
    <w:next w:val="Normal"/>
    <w:autoRedefine/>
    <w:uiPriority w:val="39"/>
    <w:unhideWhenUsed/>
    <w:rsid w:val="000F1937"/>
    <w:pPr>
      <w:tabs>
        <w:tab w:val="left" w:pos="1350"/>
        <w:tab w:val="right" w:leader="dot" w:pos="9350"/>
      </w:tabs>
      <w:spacing w:after="100"/>
      <w:ind w:left="440"/>
    </w:pPr>
  </w:style>
  <w:style w:type="character" w:customStyle="1" w:styleId="Heading4Char">
    <w:name w:val="Heading 4 Char"/>
    <w:aliases w:val="Figure and Table Caption Char"/>
    <w:basedOn w:val="DefaultParagraphFont"/>
    <w:link w:val="Heading4"/>
    <w:uiPriority w:val="4"/>
    <w:rsid w:val="00873418"/>
    <w:rPr>
      <w:rFonts w:eastAsiaTheme="majorEastAsia" w:cstheme="majorBidi"/>
      <w:b/>
      <w:iCs/>
      <w:kern w:val="0"/>
      <w:lang w:bidi="en-US"/>
      <w14:ligatures w14:val="none"/>
    </w:rPr>
  </w:style>
  <w:style w:type="paragraph" w:styleId="Caption">
    <w:name w:val="caption"/>
    <w:basedOn w:val="Normal"/>
    <w:next w:val="Normal"/>
    <w:uiPriority w:val="6"/>
    <w:qFormat/>
    <w:rsid w:val="001F7386"/>
    <w:pPr>
      <w:spacing w:after="200"/>
    </w:pPr>
    <w:rPr>
      <w:b/>
      <w:iCs/>
      <w:szCs w:val="18"/>
    </w:rPr>
  </w:style>
  <w:style w:type="paragraph" w:styleId="CommentSubject">
    <w:name w:val="annotation subject"/>
    <w:basedOn w:val="CommentText"/>
    <w:next w:val="CommentText"/>
    <w:link w:val="CommentSubjectChar"/>
    <w:uiPriority w:val="99"/>
    <w:semiHidden/>
    <w:unhideWhenUsed/>
    <w:rsid w:val="002B5973"/>
    <w:rPr>
      <w:b/>
      <w:bCs/>
    </w:rPr>
  </w:style>
  <w:style w:type="character" w:customStyle="1" w:styleId="CommentSubjectChar">
    <w:name w:val="Comment Subject Char"/>
    <w:basedOn w:val="CommentTextChar"/>
    <w:link w:val="CommentSubject"/>
    <w:uiPriority w:val="99"/>
    <w:semiHidden/>
    <w:rsid w:val="002B5973"/>
    <w:rPr>
      <w:rFonts w:eastAsia="Times New Roman" w:cs="Times New Roman"/>
      <w:b/>
      <w:bCs/>
      <w:kern w:val="0"/>
      <w:sz w:val="20"/>
      <w:szCs w:val="20"/>
      <w:lang w:bidi="en-US"/>
      <w14:ligatures w14:val="none"/>
    </w:rPr>
  </w:style>
  <w:style w:type="character" w:styleId="UnresolvedMention">
    <w:name w:val="Unresolved Mention"/>
    <w:basedOn w:val="DefaultParagraphFont"/>
    <w:uiPriority w:val="99"/>
    <w:semiHidden/>
    <w:unhideWhenUsed/>
    <w:rsid w:val="002B5973"/>
    <w:rPr>
      <w:color w:val="605E5C"/>
      <w:shd w:val="clear" w:color="auto" w:fill="E1DFDD"/>
    </w:rPr>
  </w:style>
  <w:style w:type="character" w:customStyle="1" w:styleId="Heading5Char">
    <w:name w:val="Heading 5 Char"/>
    <w:basedOn w:val="DefaultParagraphFont"/>
    <w:link w:val="Heading5"/>
    <w:uiPriority w:val="5"/>
    <w:rsid w:val="0027732C"/>
    <w:rPr>
      <w:rFonts w:asciiTheme="majorHAnsi" w:eastAsiaTheme="majorEastAsia" w:hAnsiTheme="majorHAnsi" w:cstheme="majorBidi"/>
      <w:color w:val="000000" w:themeColor="text1"/>
      <w:kern w:val="0"/>
      <w:lang w:bidi="en-US"/>
      <w14:ligatures w14:val="none"/>
    </w:rPr>
  </w:style>
  <w:style w:type="paragraph" w:styleId="Revision">
    <w:name w:val="Revision"/>
    <w:hidden/>
    <w:uiPriority w:val="99"/>
    <w:semiHidden/>
    <w:rsid w:val="005339AE"/>
    <w:pPr>
      <w:spacing w:after="0" w:line="240" w:lineRule="auto"/>
    </w:pPr>
    <w:rPr>
      <w:rFonts w:eastAsia="Times New Roman" w:cs="Times New Roman"/>
      <w:kern w:val="0"/>
      <w:lang w:bidi="en-US"/>
      <w14:ligatures w14:val="none"/>
    </w:rPr>
  </w:style>
  <w:style w:type="paragraph" w:styleId="TableofFigures">
    <w:name w:val="table of figures"/>
    <w:basedOn w:val="Normal"/>
    <w:next w:val="Normal"/>
    <w:uiPriority w:val="99"/>
    <w:unhideWhenUsed/>
    <w:rsid w:val="004F4C78"/>
  </w:style>
  <w:style w:type="character" w:styleId="FollowedHyperlink">
    <w:name w:val="FollowedHyperlink"/>
    <w:basedOn w:val="DefaultParagraphFont"/>
    <w:uiPriority w:val="99"/>
    <w:semiHidden/>
    <w:unhideWhenUsed/>
    <w:rsid w:val="00A67A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49976">
      <w:bodyDiv w:val="1"/>
      <w:marLeft w:val="0"/>
      <w:marRight w:val="0"/>
      <w:marTop w:val="0"/>
      <w:marBottom w:val="0"/>
      <w:divBdr>
        <w:top w:val="none" w:sz="0" w:space="0" w:color="auto"/>
        <w:left w:val="none" w:sz="0" w:space="0" w:color="auto"/>
        <w:bottom w:val="none" w:sz="0" w:space="0" w:color="auto"/>
        <w:right w:val="none" w:sz="0" w:space="0" w:color="auto"/>
      </w:divBdr>
      <w:divsChild>
        <w:div w:id="1697459400">
          <w:marLeft w:val="0"/>
          <w:marRight w:val="0"/>
          <w:marTop w:val="0"/>
          <w:marBottom w:val="0"/>
          <w:divBdr>
            <w:top w:val="none" w:sz="0" w:space="0" w:color="auto"/>
            <w:left w:val="none" w:sz="0" w:space="0" w:color="auto"/>
            <w:bottom w:val="none" w:sz="0" w:space="0" w:color="auto"/>
            <w:right w:val="none" w:sz="0" w:space="0" w:color="auto"/>
          </w:divBdr>
        </w:div>
        <w:div w:id="252248447">
          <w:marLeft w:val="0"/>
          <w:marRight w:val="0"/>
          <w:marTop w:val="0"/>
          <w:marBottom w:val="0"/>
          <w:divBdr>
            <w:top w:val="none" w:sz="0" w:space="0" w:color="auto"/>
            <w:left w:val="none" w:sz="0" w:space="0" w:color="auto"/>
            <w:bottom w:val="none" w:sz="0" w:space="0" w:color="auto"/>
            <w:right w:val="none" w:sz="0" w:space="0" w:color="auto"/>
          </w:divBdr>
        </w:div>
        <w:div w:id="1623803253">
          <w:marLeft w:val="0"/>
          <w:marRight w:val="0"/>
          <w:marTop w:val="0"/>
          <w:marBottom w:val="0"/>
          <w:divBdr>
            <w:top w:val="none" w:sz="0" w:space="0" w:color="auto"/>
            <w:left w:val="none" w:sz="0" w:space="0" w:color="auto"/>
            <w:bottom w:val="none" w:sz="0" w:space="0" w:color="auto"/>
            <w:right w:val="none" w:sz="0" w:space="0" w:color="auto"/>
          </w:divBdr>
        </w:div>
        <w:div w:id="599990104">
          <w:marLeft w:val="0"/>
          <w:marRight w:val="0"/>
          <w:marTop w:val="0"/>
          <w:marBottom w:val="0"/>
          <w:divBdr>
            <w:top w:val="none" w:sz="0" w:space="0" w:color="auto"/>
            <w:left w:val="none" w:sz="0" w:space="0" w:color="auto"/>
            <w:bottom w:val="none" w:sz="0" w:space="0" w:color="auto"/>
            <w:right w:val="none" w:sz="0" w:space="0" w:color="auto"/>
          </w:divBdr>
        </w:div>
        <w:div w:id="233004931">
          <w:marLeft w:val="0"/>
          <w:marRight w:val="0"/>
          <w:marTop w:val="0"/>
          <w:marBottom w:val="0"/>
          <w:divBdr>
            <w:top w:val="none" w:sz="0" w:space="0" w:color="auto"/>
            <w:left w:val="none" w:sz="0" w:space="0" w:color="auto"/>
            <w:bottom w:val="none" w:sz="0" w:space="0" w:color="auto"/>
            <w:right w:val="none" w:sz="0" w:space="0" w:color="auto"/>
          </w:divBdr>
        </w:div>
        <w:div w:id="1056050116">
          <w:marLeft w:val="0"/>
          <w:marRight w:val="0"/>
          <w:marTop w:val="0"/>
          <w:marBottom w:val="0"/>
          <w:divBdr>
            <w:top w:val="none" w:sz="0" w:space="0" w:color="auto"/>
            <w:left w:val="none" w:sz="0" w:space="0" w:color="auto"/>
            <w:bottom w:val="none" w:sz="0" w:space="0" w:color="auto"/>
            <w:right w:val="none" w:sz="0" w:space="0" w:color="auto"/>
          </w:divBdr>
        </w:div>
        <w:div w:id="1934119029">
          <w:marLeft w:val="0"/>
          <w:marRight w:val="0"/>
          <w:marTop w:val="0"/>
          <w:marBottom w:val="0"/>
          <w:divBdr>
            <w:top w:val="none" w:sz="0" w:space="0" w:color="auto"/>
            <w:left w:val="none" w:sz="0" w:space="0" w:color="auto"/>
            <w:bottom w:val="none" w:sz="0" w:space="0" w:color="auto"/>
            <w:right w:val="none" w:sz="0" w:space="0" w:color="auto"/>
          </w:divBdr>
        </w:div>
        <w:div w:id="1205210728">
          <w:marLeft w:val="0"/>
          <w:marRight w:val="0"/>
          <w:marTop w:val="0"/>
          <w:marBottom w:val="0"/>
          <w:divBdr>
            <w:top w:val="none" w:sz="0" w:space="0" w:color="auto"/>
            <w:left w:val="none" w:sz="0" w:space="0" w:color="auto"/>
            <w:bottom w:val="none" w:sz="0" w:space="0" w:color="auto"/>
            <w:right w:val="none" w:sz="0" w:space="0" w:color="auto"/>
          </w:divBdr>
        </w:div>
        <w:div w:id="691418554">
          <w:marLeft w:val="0"/>
          <w:marRight w:val="0"/>
          <w:marTop w:val="0"/>
          <w:marBottom w:val="0"/>
          <w:divBdr>
            <w:top w:val="none" w:sz="0" w:space="0" w:color="auto"/>
            <w:left w:val="none" w:sz="0" w:space="0" w:color="auto"/>
            <w:bottom w:val="none" w:sz="0" w:space="0" w:color="auto"/>
            <w:right w:val="none" w:sz="0" w:space="0" w:color="auto"/>
          </w:divBdr>
        </w:div>
        <w:div w:id="1150172925">
          <w:marLeft w:val="0"/>
          <w:marRight w:val="0"/>
          <w:marTop w:val="0"/>
          <w:marBottom w:val="0"/>
          <w:divBdr>
            <w:top w:val="none" w:sz="0" w:space="0" w:color="auto"/>
            <w:left w:val="none" w:sz="0" w:space="0" w:color="auto"/>
            <w:bottom w:val="none" w:sz="0" w:space="0" w:color="auto"/>
            <w:right w:val="none" w:sz="0" w:space="0" w:color="auto"/>
          </w:divBdr>
        </w:div>
      </w:divsChild>
    </w:div>
    <w:div w:id="488710618">
      <w:bodyDiv w:val="1"/>
      <w:marLeft w:val="0"/>
      <w:marRight w:val="0"/>
      <w:marTop w:val="0"/>
      <w:marBottom w:val="0"/>
      <w:divBdr>
        <w:top w:val="none" w:sz="0" w:space="0" w:color="auto"/>
        <w:left w:val="none" w:sz="0" w:space="0" w:color="auto"/>
        <w:bottom w:val="none" w:sz="0" w:space="0" w:color="auto"/>
        <w:right w:val="none" w:sz="0" w:space="0" w:color="auto"/>
      </w:divBdr>
    </w:div>
    <w:div w:id="730808573">
      <w:bodyDiv w:val="1"/>
      <w:marLeft w:val="0"/>
      <w:marRight w:val="0"/>
      <w:marTop w:val="0"/>
      <w:marBottom w:val="0"/>
      <w:divBdr>
        <w:top w:val="none" w:sz="0" w:space="0" w:color="auto"/>
        <w:left w:val="none" w:sz="0" w:space="0" w:color="auto"/>
        <w:bottom w:val="none" w:sz="0" w:space="0" w:color="auto"/>
        <w:right w:val="none" w:sz="0" w:space="0" w:color="auto"/>
      </w:divBdr>
    </w:div>
    <w:div w:id="766659329">
      <w:bodyDiv w:val="1"/>
      <w:marLeft w:val="0"/>
      <w:marRight w:val="0"/>
      <w:marTop w:val="0"/>
      <w:marBottom w:val="0"/>
      <w:divBdr>
        <w:top w:val="none" w:sz="0" w:space="0" w:color="auto"/>
        <w:left w:val="none" w:sz="0" w:space="0" w:color="auto"/>
        <w:bottom w:val="none" w:sz="0" w:space="0" w:color="auto"/>
        <w:right w:val="none" w:sz="0" w:space="0" w:color="auto"/>
      </w:divBdr>
    </w:div>
    <w:div w:id="855507754">
      <w:bodyDiv w:val="1"/>
      <w:marLeft w:val="0"/>
      <w:marRight w:val="0"/>
      <w:marTop w:val="0"/>
      <w:marBottom w:val="0"/>
      <w:divBdr>
        <w:top w:val="none" w:sz="0" w:space="0" w:color="auto"/>
        <w:left w:val="none" w:sz="0" w:space="0" w:color="auto"/>
        <w:bottom w:val="none" w:sz="0" w:space="0" w:color="auto"/>
        <w:right w:val="none" w:sz="0" w:space="0" w:color="auto"/>
      </w:divBdr>
    </w:div>
    <w:div w:id="1373193216">
      <w:bodyDiv w:val="1"/>
      <w:marLeft w:val="0"/>
      <w:marRight w:val="0"/>
      <w:marTop w:val="0"/>
      <w:marBottom w:val="0"/>
      <w:divBdr>
        <w:top w:val="none" w:sz="0" w:space="0" w:color="auto"/>
        <w:left w:val="none" w:sz="0" w:space="0" w:color="auto"/>
        <w:bottom w:val="none" w:sz="0" w:space="0" w:color="auto"/>
        <w:right w:val="none" w:sz="0" w:space="0" w:color="auto"/>
      </w:divBdr>
    </w:div>
    <w:div w:id="1427076539">
      <w:bodyDiv w:val="1"/>
      <w:marLeft w:val="0"/>
      <w:marRight w:val="0"/>
      <w:marTop w:val="0"/>
      <w:marBottom w:val="0"/>
      <w:divBdr>
        <w:top w:val="none" w:sz="0" w:space="0" w:color="auto"/>
        <w:left w:val="none" w:sz="0" w:space="0" w:color="auto"/>
        <w:bottom w:val="none" w:sz="0" w:space="0" w:color="auto"/>
        <w:right w:val="none" w:sz="0" w:space="0" w:color="auto"/>
      </w:divBdr>
    </w:div>
    <w:div w:id="1441145421">
      <w:bodyDiv w:val="1"/>
      <w:marLeft w:val="0"/>
      <w:marRight w:val="0"/>
      <w:marTop w:val="0"/>
      <w:marBottom w:val="0"/>
      <w:divBdr>
        <w:top w:val="none" w:sz="0" w:space="0" w:color="auto"/>
        <w:left w:val="none" w:sz="0" w:space="0" w:color="auto"/>
        <w:bottom w:val="none" w:sz="0" w:space="0" w:color="auto"/>
        <w:right w:val="none" w:sz="0" w:space="0" w:color="auto"/>
      </w:divBdr>
      <w:divsChild>
        <w:div w:id="1032071829">
          <w:marLeft w:val="0"/>
          <w:marRight w:val="0"/>
          <w:marTop w:val="0"/>
          <w:marBottom w:val="0"/>
          <w:divBdr>
            <w:top w:val="none" w:sz="0" w:space="0" w:color="auto"/>
            <w:left w:val="none" w:sz="0" w:space="0" w:color="auto"/>
            <w:bottom w:val="none" w:sz="0" w:space="0" w:color="auto"/>
            <w:right w:val="none" w:sz="0" w:space="0" w:color="auto"/>
          </w:divBdr>
        </w:div>
        <w:div w:id="444929259">
          <w:marLeft w:val="0"/>
          <w:marRight w:val="0"/>
          <w:marTop w:val="0"/>
          <w:marBottom w:val="0"/>
          <w:divBdr>
            <w:top w:val="none" w:sz="0" w:space="0" w:color="auto"/>
            <w:left w:val="none" w:sz="0" w:space="0" w:color="auto"/>
            <w:bottom w:val="none" w:sz="0" w:space="0" w:color="auto"/>
            <w:right w:val="none" w:sz="0" w:space="0" w:color="auto"/>
          </w:divBdr>
        </w:div>
        <w:div w:id="2016608830">
          <w:marLeft w:val="0"/>
          <w:marRight w:val="0"/>
          <w:marTop w:val="0"/>
          <w:marBottom w:val="0"/>
          <w:divBdr>
            <w:top w:val="none" w:sz="0" w:space="0" w:color="auto"/>
            <w:left w:val="none" w:sz="0" w:space="0" w:color="auto"/>
            <w:bottom w:val="none" w:sz="0" w:space="0" w:color="auto"/>
            <w:right w:val="none" w:sz="0" w:space="0" w:color="auto"/>
          </w:divBdr>
        </w:div>
        <w:div w:id="348989173">
          <w:marLeft w:val="0"/>
          <w:marRight w:val="0"/>
          <w:marTop w:val="0"/>
          <w:marBottom w:val="0"/>
          <w:divBdr>
            <w:top w:val="none" w:sz="0" w:space="0" w:color="auto"/>
            <w:left w:val="none" w:sz="0" w:space="0" w:color="auto"/>
            <w:bottom w:val="none" w:sz="0" w:space="0" w:color="auto"/>
            <w:right w:val="none" w:sz="0" w:space="0" w:color="auto"/>
          </w:divBdr>
        </w:div>
        <w:div w:id="353463119">
          <w:marLeft w:val="0"/>
          <w:marRight w:val="0"/>
          <w:marTop w:val="0"/>
          <w:marBottom w:val="0"/>
          <w:divBdr>
            <w:top w:val="none" w:sz="0" w:space="0" w:color="auto"/>
            <w:left w:val="none" w:sz="0" w:space="0" w:color="auto"/>
            <w:bottom w:val="none" w:sz="0" w:space="0" w:color="auto"/>
            <w:right w:val="none" w:sz="0" w:space="0" w:color="auto"/>
          </w:divBdr>
        </w:div>
      </w:divsChild>
    </w:div>
    <w:div w:id="1566603369">
      <w:bodyDiv w:val="1"/>
      <w:marLeft w:val="0"/>
      <w:marRight w:val="0"/>
      <w:marTop w:val="0"/>
      <w:marBottom w:val="0"/>
      <w:divBdr>
        <w:top w:val="none" w:sz="0" w:space="0" w:color="auto"/>
        <w:left w:val="none" w:sz="0" w:space="0" w:color="auto"/>
        <w:bottom w:val="none" w:sz="0" w:space="0" w:color="auto"/>
        <w:right w:val="none" w:sz="0" w:space="0" w:color="auto"/>
      </w:divBdr>
    </w:div>
    <w:div w:id="1830167221">
      <w:bodyDiv w:val="1"/>
      <w:marLeft w:val="0"/>
      <w:marRight w:val="0"/>
      <w:marTop w:val="0"/>
      <w:marBottom w:val="0"/>
      <w:divBdr>
        <w:top w:val="none" w:sz="0" w:space="0" w:color="auto"/>
        <w:left w:val="none" w:sz="0" w:space="0" w:color="auto"/>
        <w:bottom w:val="none" w:sz="0" w:space="0" w:color="auto"/>
        <w:right w:val="none" w:sz="0" w:space="0" w:color="auto"/>
      </w:divBdr>
    </w:div>
    <w:div w:id="186963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fwsprimary.wim.usgs.gov/wetlands/apps/wetlands-mapper/" TargetMode="External"/><Relationship Id="rId26" Type="http://schemas.openxmlformats.org/officeDocument/2006/relationships/hyperlink" Target="https://websoilsurvey.nrcs.usda.gov/app/WebSoilSurvey.aspx" TargetMode="External"/><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hyperlink" Target="https://www.umt.edu/geosciences/documents/self-guided-geologic-field-trip-msla.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is-data-hub-mbmg.hub.arcgis.com/apps/d226763591a0433285c0057031d22d60/explore" TargetMode="External"/><Relationship Id="rId25" Type="http://schemas.openxmlformats.org/officeDocument/2006/relationships/hyperlink" Target="http://sagegrouse.mt.gov" TargetMode="External"/><Relationship Id="rId33" Type="http://schemas.openxmlformats.org/officeDocument/2006/relationships/hyperlink" Target="https://gis.mtdeq.us/portal/apps/mapviewer/index.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rcs.usda.gov/programs-initiatives/eqip-environmental-quality-incentives/montana/whats-available-in-my-county/roosevelt-county" TargetMode="External"/><Relationship Id="rId20" Type="http://schemas.openxmlformats.org/officeDocument/2006/relationships/hyperlink" Target="https://services.arcgis.com/cJ9YHowT8TU7DUyn/arcgis/rest/services/Mandatory_Class1_Federal_Areas/FeatureServer" TargetMode="External"/><Relationship Id="rId29" Type="http://schemas.openxmlformats.org/officeDocument/2006/relationships/hyperlink" Target="https://store.msuextension.org/publications/AgandNaturalResources/EB016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mtnhp.org/default.asp" TargetMode="External"/><Relationship Id="rId32" Type="http://schemas.openxmlformats.org/officeDocument/2006/relationships/hyperlink" Target="https://earth.google.com/web/search/48.26730%C2%B0,+-114.40213%C2%B0" TargetMode="External"/><Relationship Id="rId37" Type="http://schemas.openxmlformats.org/officeDocument/2006/relationships/hyperlink" Target="https://mhs.mt.gov/shp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cos.fws.gov/ecp/" TargetMode="External"/><Relationship Id="rId28" Type="http://schemas.openxmlformats.org/officeDocument/2006/relationships/hyperlink" Target="http://svc.mt.gov/msl/mtcadastral" TargetMode="External"/><Relationship Id="rId36" Type="http://schemas.openxmlformats.org/officeDocument/2006/relationships/hyperlink" Target="https://wrcc.dri.edu/" TargetMode="External"/><Relationship Id="rId10" Type="http://schemas.openxmlformats.org/officeDocument/2006/relationships/endnotes" Target="endnotes.xml"/><Relationship Id="rId19" Type="http://schemas.openxmlformats.org/officeDocument/2006/relationships/hyperlink" Target="https://mtnhp.org/mapviewer/?t=8" TargetMode="External"/><Relationship Id="rId31" Type="http://schemas.openxmlformats.org/officeDocument/2006/relationships/hyperlink" Target="https://www.epa.gov/biosolids/domestic-septage-regulatory-guidance-guide-epa-503-ru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mbmggwic.mtech.edu/" TargetMode="External"/><Relationship Id="rId27" Type="http://schemas.openxmlformats.org/officeDocument/2006/relationships/hyperlink" Target="https://www.nps.gov/subjects/air/class1.htm" TargetMode="External"/><Relationship Id="rId30" Type="http://schemas.openxmlformats.org/officeDocument/2006/relationships/hyperlink" Target="http://deq.mt.gov/Portals/112/deqadmin/dir/documents/Legal/Chapters/CH50-08.pdf" TargetMode="External"/><Relationship Id="rId35" Type="http://schemas.openxmlformats.org/officeDocument/2006/relationships/hyperlink" Target="https://www.usgs.gov/national-hydrography/national-hydrography-datase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stomContentTypeId xmlns="51c27a8c-5fee-469a-bc01-c7a584e9f1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535C0BA2BC85EB418479F241665C9DBF" ma:contentTypeVersion="0" ma:contentTypeDescription="A Microsoft InfoPath Form Template." ma:contentTypeScope="" ma:versionID="dd75a2b93d8008d82e52e1c436948b5a">
  <xsd:schema xmlns:xsd="http://www.w3.org/2001/XMLSchema" xmlns:xs="http://www.w3.org/2001/XMLSchema" xmlns:p="http://schemas.microsoft.com/office/2006/metadata/properties" xmlns:ns2="51c27a8c-5fee-469a-bc01-c7a584e9f12f" targetNamespace="http://schemas.microsoft.com/office/2006/metadata/properties" ma:root="true" ma:fieldsID="48c5b781b7a924d5312c065567f936ba" ns2:_="">
    <xsd:import namespace="51c27a8c-5fee-469a-bc01-c7a584e9f12f"/>
    <xsd:element name="properties">
      <xsd:complexType>
        <xsd:sequence>
          <xsd:element name="documentManagement">
            <xsd:complexType>
              <xsd:all>
                <xsd:element ref="ns2:CustomContentTyp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27a8c-5fee-469a-bc01-c7a584e9f12f" elementFormDefault="qualified">
    <xsd:import namespace="http://schemas.microsoft.com/office/2006/documentManagement/types"/>
    <xsd:import namespace="http://schemas.microsoft.com/office/infopath/2007/PartnerControls"/>
    <xsd:element name="CustomContentTypeId" ma:index="8" nillable="true" ma:displayName="Content Type ID" ma:hidden="true" ma:internalName="CustomContentTyp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9100B-9ED3-4F55-9CBF-A8896C3737F0}">
  <ds:schemaRefs>
    <ds:schemaRef ds:uri="http://schemas.microsoft.com/sharepoint/v3/contenttype/forms"/>
  </ds:schemaRefs>
</ds:datastoreItem>
</file>

<file path=customXml/itemProps2.xml><?xml version="1.0" encoding="utf-8"?>
<ds:datastoreItem xmlns:ds="http://schemas.openxmlformats.org/officeDocument/2006/customXml" ds:itemID="{F81986EC-EABD-47DC-8323-F5DD81E2C552}">
  <ds:schemaRefs>
    <ds:schemaRef ds:uri="http://schemas.microsoft.com/office/2006/metadata/properties"/>
    <ds:schemaRef ds:uri="http://schemas.microsoft.com/office/infopath/2007/PartnerControls"/>
    <ds:schemaRef ds:uri="51c27a8c-5fee-469a-bc01-c7a584e9f12f"/>
  </ds:schemaRefs>
</ds:datastoreItem>
</file>

<file path=customXml/itemProps3.xml><?xml version="1.0" encoding="utf-8"?>
<ds:datastoreItem xmlns:ds="http://schemas.openxmlformats.org/officeDocument/2006/customXml" ds:itemID="{B36ABD7C-5879-4F85-944B-B9D6FD4E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27a8c-5fee-469a-bc01-c7a584e9f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EA626-5EC6-4487-A7CE-504BA84D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19</Pages>
  <Words>6300</Words>
  <Characters>35912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DEQ Environmental Assessment</vt:lpstr>
    </vt:vector>
  </TitlesOfParts>
  <Company/>
  <LinksUpToDate>false</LinksUpToDate>
  <CharactersWithSpaces>42128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DEQ Environmental Assessment</dc:title>
  <dc:subject/>
  <dc:creator>Gronda, Emma</dc:creator>
  <cp:keywords/>
  <dc:description/>
  <cp:lastModifiedBy>Collins, Fredrick</cp:lastModifiedBy>
  <cp:revision>8</cp:revision>
  <dcterms:created xsi:type="dcterms:W3CDTF">2026-08-03T20:03:00Z</dcterms:created>
  <dcterms:modified xsi:type="dcterms:W3CDTF">2026-08-12T15:33:00Z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0x010100F8EF98760CBA4A94994F13BA881038FA00535C0BA2BC85EB418479F241665C9DBF</vt:lpwstr>
  </property>
  <property fmtid="{D5CDD505-2E9C-101B-9397-08002B2CF9AE}" pid="3" name="Guidance Owner">
    <vt:lpwstr>Policy</vt:lpwstr>
  </property>
  <property fmtid="{D5CDD505-2E9C-101B-9397-08002B2CF9AE}" pid="4" name="Guidance Type">
    <vt:lpwstr>POL – MEPA</vt:lpwstr>
  </property>
  <property fmtid="{D5CDD505-2E9C-101B-9397-08002B2CF9AE}" pid="5" name="Guidance Description">
    <vt:lpwstr>DEQ Template for Narrative Environmental Assessments scanned for digital accessibility: 508 and ADA compliance</vt:lpwstr>
  </property>
</Properties>
</file>