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54BBB" w14:textId="54910AAD" w:rsidR="0098229D" w:rsidRDefault="00C36F69">
      <w:pPr>
        <w:pStyle w:val="BodyText"/>
        <w:rPr>
          <w:rFonts w:ascii="Times New Roman"/>
        </w:rPr>
      </w:pPr>
      <w:r>
        <w:rPr>
          <w:noProof/>
        </w:rPr>
        <mc:AlternateContent>
          <mc:Choice Requires="wpg">
            <w:drawing>
              <wp:anchor distT="0" distB="0" distL="0" distR="0" simplePos="0" relativeHeight="251630080" behindDoc="0" locked="0" layoutInCell="1" allowOverlap="1" wp14:anchorId="40A3358E" wp14:editId="37261D8C">
                <wp:simplePos x="0" y="0"/>
                <wp:positionH relativeFrom="page">
                  <wp:posOffset>0</wp:posOffset>
                </wp:positionH>
                <wp:positionV relativeFrom="paragraph">
                  <wp:posOffset>1179</wp:posOffset>
                </wp:positionV>
                <wp:extent cx="7562850" cy="1889760"/>
                <wp:effectExtent l="0" t="0" r="1905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889760"/>
                          <a:chOff x="0" y="1"/>
                          <a:chExt cx="7562850" cy="1890090"/>
                        </a:xfrm>
                      </wpg:grpSpPr>
                      <wps:wsp>
                        <wps:cNvPr id="2" name="Graphic 2"/>
                        <wps:cNvSpPr/>
                        <wps:spPr>
                          <a:xfrm>
                            <a:off x="0" y="3781"/>
                            <a:ext cx="7562850" cy="1270"/>
                          </a:xfrm>
                          <a:custGeom>
                            <a:avLst/>
                            <a:gdLst/>
                            <a:ahLst/>
                            <a:cxnLst/>
                            <a:rect l="l" t="t" r="r" b="b"/>
                            <a:pathLst>
                              <a:path w="7562850">
                                <a:moveTo>
                                  <a:pt x="0" y="0"/>
                                </a:moveTo>
                                <a:lnTo>
                                  <a:pt x="7562849" y="0"/>
                                </a:lnTo>
                              </a:path>
                            </a:pathLst>
                          </a:custGeom>
                          <a:ln w="7562">
                            <a:solidFill>
                              <a:srgbClr val="2A7DB8"/>
                            </a:solidFill>
                            <a:prstDash val="solid"/>
                          </a:ln>
                        </wps:spPr>
                        <wps:bodyPr wrap="square" lIns="0" tIns="0" rIns="0" bIns="0" rtlCol="0">
                          <a:prstTxWarp prst="textNoShape">
                            <a:avLst/>
                          </a:prstTxWarp>
                          <a:noAutofit/>
                        </wps:bodyPr>
                      </wps:wsp>
                      <wps:wsp>
                        <wps:cNvPr id="3" name="Graphic 3"/>
                        <wps:cNvSpPr/>
                        <wps:spPr>
                          <a:xfrm>
                            <a:off x="0" y="1888821"/>
                            <a:ext cx="7562850" cy="1270"/>
                          </a:xfrm>
                          <a:custGeom>
                            <a:avLst/>
                            <a:gdLst/>
                            <a:ahLst/>
                            <a:cxnLst/>
                            <a:rect l="l" t="t" r="r" b="b"/>
                            <a:pathLst>
                              <a:path w="7562850">
                                <a:moveTo>
                                  <a:pt x="0" y="0"/>
                                </a:moveTo>
                                <a:lnTo>
                                  <a:pt x="7562849" y="0"/>
                                </a:lnTo>
                              </a:path>
                            </a:pathLst>
                          </a:custGeom>
                          <a:ln w="7562">
                            <a:solidFill>
                              <a:srgbClr val="2A7DB8"/>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5376701" y="187848"/>
                            <a:ext cx="1720786" cy="737601"/>
                          </a:xfrm>
                          <a:prstGeom prst="rect">
                            <a:avLst/>
                          </a:prstGeom>
                        </pic:spPr>
                      </pic:pic>
                      <wps:wsp>
                        <wps:cNvPr id="6" name="Textbox 6"/>
                        <wps:cNvSpPr txBox="1"/>
                        <wps:spPr>
                          <a:xfrm>
                            <a:off x="0" y="1"/>
                            <a:ext cx="6923314" cy="1872670"/>
                          </a:xfrm>
                          <a:prstGeom prst="rect">
                            <a:avLst/>
                          </a:prstGeom>
                        </wps:spPr>
                        <wps:txbx>
                          <w:txbxContent>
                            <w:p w14:paraId="587F7DFE" w14:textId="77777777" w:rsidR="00CA38AC" w:rsidRPr="00CA38AC" w:rsidRDefault="00CA38AC" w:rsidP="00CA38AC">
                              <w:pPr>
                                <w:spacing w:before="147"/>
                                <w:ind w:left="647"/>
                                <w:rPr>
                                  <w:rFonts w:ascii="Garamond"/>
                                  <w:color w:val="1F497D" w:themeColor="text2"/>
                                  <w:sz w:val="24"/>
                                  <w:szCs w:val="24"/>
                                </w:rPr>
                              </w:pPr>
                            </w:p>
                            <w:p w14:paraId="7D479B17" w14:textId="330CC849" w:rsidR="00CA38AC" w:rsidRDefault="00141BD8" w:rsidP="00CA38AC">
                              <w:pPr>
                                <w:spacing w:before="147"/>
                                <w:ind w:left="647"/>
                                <w:rPr>
                                  <w:rFonts w:ascii="Garamond"/>
                                  <w:color w:val="1F497D" w:themeColor="text2"/>
                                  <w:spacing w:val="-5"/>
                                  <w:sz w:val="72"/>
                                  <w:szCs w:val="72"/>
                                </w:rPr>
                              </w:pPr>
                              <w:r w:rsidRPr="00CA38AC">
                                <w:rPr>
                                  <w:rFonts w:ascii="Garamond"/>
                                  <w:color w:val="1F497D" w:themeColor="text2"/>
                                  <w:sz w:val="72"/>
                                  <w:szCs w:val="72"/>
                                </w:rPr>
                                <w:t>Lithium-</w:t>
                              </w:r>
                              <w:r w:rsidRPr="00CA38AC">
                                <w:rPr>
                                  <w:rFonts w:ascii="Garamond"/>
                                  <w:color w:val="1F497D" w:themeColor="text2"/>
                                  <w:spacing w:val="-5"/>
                                  <w:sz w:val="72"/>
                                  <w:szCs w:val="72"/>
                                </w:rPr>
                                <w:t>ion</w:t>
                              </w:r>
                              <w:r w:rsidR="00CA38AC">
                                <w:rPr>
                                  <w:rFonts w:ascii="Garamond"/>
                                  <w:color w:val="1F497D" w:themeColor="text2"/>
                                  <w:spacing w:val="-5"/>
                                  <w:sz w:val="72"/>
                                  <w:szCs w:val="72"/>
                                </w:rPr>
                                <w:t xml:space="preserve"> </w:t>
                              </w:r>
                              <w:r w:rsidR="00C36F69" w:rsidRPr="00CA38AC">
                                <w:rPr>
                                  <w:rFonts w:ascii="Garamond"/>
                                  <w:color w:val="1F497D" w:themeColor="text2"/>
                                  <w:spacing w:val="-5"/>
                                  <w:sz w:val="72"/>
                                  <w:szCs w:val="72"/>
                                </w:rPr>
                                <w:t>Battery</w:t>
                              </w:r>
                              <w:r w:rsidR="00CA38AC">
                                <w:rPr>
                                  <w:rFonts w:ascii="Garamond"/>
                                  <w:color w:val="1F497D" w:themeColor="text2"/>
                                  <w:spacing w:val="-5"/>
                                  <w:sz w:val="72"/>
                                  <w:szCs w:val="72"/>
                                </w:rPr>
                                <w:t>:</w:t>
                              </w:r>
                              <w:r w:rsidR="00C36F69" w:rsidRPr="00CA38AC">
                                <w:rPr>
                                  <w:rFonts w:ascii="Garamond"/>
                                  <w:color w:val="1F497D" w:themeColor="text2"/>
                                  <w:spacing w:val="-5"/>
                                  <w:sz w:val="72"/>
                                  <w:szCs w:val="72"/>
                                </w:rPr>
                                <w:t xml:space="preserve"> </w:t>
                              </w:r>
                            </w:p>
                            <w:p w14:paraId="77163129" w14:textId="5A8A0DFD" w:rsidR="0098229D" w:rsidRPr="00CA38AC" w:rsidRDefault="00CA38AC" w:rsidP="00CA38AC">
                              <w:pPr>
                                <w:spacing w:before="147"/>
                                <w:ind w:left="647"/>
                                <w:rPr>
                                  <w:rFonts w:ascii="Garamond"/>
                                  <w:color w:val="1F497D" w:themeColor="text2"/>
                                  <w:spacing w:val="-5"/>
                                  <w:sz w:val="72"/>
                                  <w:szCs w:val="72"/>
                                </w:rPr>
                              </w:pPr>
                              <w:r w:rsidRPr="00CA38AC">
                                <w:rPr>
                                  <w:rFonts w:ascii="Garamond"/>
                                  <w:color w:val="1F497D" w:themeColor="text2"/>
                                  <w:spacing w:val="-5"/>
                                  <w:sz w:val="72"/>
                                  <w:szCs w:val="72"/>
                                </w:rPr>
                                <w:t>Best Management Practices</w:t>
                              </w:r>
                            </w:p>
                          </w:txbxContent>
                        </wps:txbx>
                        <wps:bodyPr wrap="square" lIns="0" tIns="0" rIns="0" bIns="0" rtlCol="0">
                          <a:noAutofit/>
                        </wps:bodyPr>
                      </wps:wsp>
                    </wpg:wgp>
                  </a:graphicData>
                </a:graphic>
                <wp14:sizeRelV relativeFrom="margin">
                  <wp14:pctHeight>0</wp14:pctHeight>
                </wp14:sizeRelV>
              </wp:anchor>
            </w:drawing>
          </mc:Choice>
          <mc:Fallback>
            <w:pict>
              <v:group w14:anchorId="40A3358E" id="Group 1" o:spid="_x0000_s1026" style="position:absolute;margin-left:0;margin-top:.1pt;width:595.5pt;height:148.8pt;z-index:251630080;mso-wrap-distance-left:0;mso-wrap-distance-right:0;mso-position-horizontal-relative:page;mso-height-relative:margin" coordorigin="" coordsize="75628,18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rJia9AwAAPwwAAA4AAABkcnMvZTJvRG9jLnhtbOxWTW/bOBC9F9j/&#10;QOje2JZjSxbiFG3dBgGKNmiz2DNFURZRieSStK38+86QouU6Kdptd/fUg42h+PXmzePMXL3ou5bs&#10;ubFCyXUyu5gmhEumKiG36+TP+7fP84RYR2VFWyX5OnngNnlx/cezq4MueKoa1VbcEDhE2uKg10nj&#10;nC4mE8sa3lF7oTSXMFkr01EHQ7OdVIYe4PSunaTT6XJyUKbSRjFuLXzdhMnk2p9f15y5D3VtuSPt&#10;OgFszv8b/1/i/+T6ihZbQ3Uj2ACD/gSKjgoJlx6P2lBHyc6IR0d1ghllVe0umOomqq4F494H8GY2&#10;PfPmxqid9r5si8NWH2kCas94+ulj2fv9jdGf9J0J6MF8p9hnC7xMDnpbnM7jeDsu7mvT4SZwgvSe&#10;0Ycjo7x3hMHHbLFM8wUQz2BuluerbDlwzhoIzLhvFiLBmjdP71xNpyu/c0KLcLGHd4Rz0KAfO1Jk&#10;f42iTw3V3DNvkYI7Q0S1TtKESNqBim8GwaSIGq+GNcjhMLIDnU8yNM/ywdmnSUqzr/2kBdtZd8OV&#10;J5vu31kXRFtFizbRYr2MpgHpo+hbL3qXEBC9SQiIvgxUa+pwH0YQTXIYo4XfOrXn98rPujFMEdo4&#10;28rTVT7el6uERClAuMIKMPAakFUw/NVgnzrXyojCvyWrWlG9FW2LKKzZlq9bQ/YUnEpfZptXOfoB&#10;J3y1TBvrNtQ2YZ2fGpa10kvaFiE6GLVSVQ8Q2gNEc53Yv3fU8IS0txLEg7kiGiYaZTSMa18rn1E8&#10;QXDnff8XNZrg9evEQWTfq6ghWsSgoevHtbhTqpc7p2qBEQU9R0TDAPQc1PWfC3t+Luw5kvYPhQ3P&#10;O8/T39oentVvbX9X21qwAn5DXQPrUdL+fv2HXW6H7zb0EN0PndFR83mnn0MJhpwkStEK9+DbCcg7&#10;CEru7wTDkoiDMf8v4jO57eiWkwU+krgC1+MrfrS9bIWOSQztASik47Ma/oSvoT/YKLbruHSh4TG8&#10;BcxK2kZoC2m94F3JoTiZ22oGdRaaLQcVShshHeKD/OgMdwwyLy1qSKYfoTAg0JMJD3rEiS58o4Qt&#10;5tkym8I9vpxn+aVPwrSIpWyWpdMsX4Z6n8FiWBsui7UQEyAWsyFVYpnyyf4sR4Z654EFKN4EZP9T&#10;RgQXQqm/B9dK1ZMl+nGSEYnrXynocLx/+P0bjEEhQa5CKCJNy1U6n88uY1uUpUDqL/E0AkDL9WU/&#10;oP2XStwPFCrfj0GX6qU1dNTYBp+OwT7t+6+/AAAA//8DAFBLAwQKAAAAAAAAACEAAyVU6DwrAAA8&#10;KwAAFQAAAGRycy9tZWRpYS9pbWFnZTEuanBlZ//Y/+AAEEpGSUYAAQEBAGAAYAAA/9sAQwADAgID&#10;AgIDAwMDBAMDBAUIBQUEBAUKBwcGCAwKDAwLCgsLDQ4SEA0OEQ4LCxAWEBETFBUVFQwPFxgWFBgS&#10;FBUU/9sAQwEDBAQFBAUJBQUJFA0LDRQUFBQUFBQUFBQUFBQUFBQUFBQUFBQUFBQUFBQUFBQUFBQU&#10;FBQUFBQUFBQUFBQUFBQU/8AAEQgAcAD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mP2k/hh8f7K+17xZ8PviTeTaXk3CeG4o0jkgjVRlYmK&#10;nf0JweTmvh1v2vPjSvDfEXWVIOCG8oEH0PyV+zf6ivxA+PdjBpnxv8e2ttEsMEWtXISNBhVG8nAH&#10;1r7bIqkMVzUq1OL5UrOy9Ox8Ln1OeE5a1GpJczd1d/5nRj9rz4z/APRR9YH4xf8AxFen/C7xL+1f&#10;8ZNObUvC3iPXbvS1Yx/b7iSCGFmHUKWX5j9Aa+T5SVjcjjg9q/cH4C6Ha+Hvgt4IsbKFYLdNHtXC&#10;KMfM0Ssx+pLE/jXfm9Wjl8IunSi3J9l0PPyelWzCpJVK0kkujZ8QX/hr9tPw7btd/wBq6nqCpyYY&#10;Lm1mb/vnaM/hXDW37eXx0+HusSab4iFrc3VucS2Os6b5Eo+pXB/Gv1U2/hXlXx8/Z08L/tAeGJdP&#10;1m1S31WJD9h1eFB59s/bn+JfVTwa+eo5nQnLlxVCPK+yPoq+V4inHmwteXN2b0Pnv4Wf8FNvDOuz&#10;Q2fjjQp/DcrkKb+zb7RbA+rD7yj86+w/DPijSPGWj2+r6HqNtqum3C7orq1kDow+o/lX4ffEXwDr&#10;Hww8aat4W12HyNT06YxvgfLKvVZF9VYYIrsPgB+0P4o/Z88Uxaho1w9zo8zj7fo0jfublO5A6K4H&#10;Rh+PFevjMio1aftcG7dbdH6djx8Jn9ajU9ljFfo31X+Z+0wHtUcyM8bqjGMlSA2Pun1rmvhh8R9E&#10;+LXgnTPFOgXH2jTb+Pcufvxt0ZHHZlPBFdSMZr4WUXCTjJWaPvIyjUipRd0z8+/2jfDP7SXwP0m6&#10;8TWfxS1HxH4aSQtPJbRxxzWalvlLIUOUGQNwPHevmg/tefGjP/JR9Y/OL/4iv14+JGnQar8PvE9r&#10;dRrLbzaZco6MMgjymr8KAuzgE4XgcV99kk6eNpSVanG8ba2Wz+R+fZ5GrgqsXRqSSlfS73PX/wDh&#10;r74zDJPxH1gAdTmL/wCIr2DwMf2wfiJocGs6PrWvf2bcLvhnvJreDzV/vKrKDj3xXzB8PrCDVPH/&#10;AIasrqMS21xqdtFLGRwymRQQfrX7q29utpCkMUaxQxqEREGAqjgAD0ozfEUsA4QpUY3d90tkPJ6F&#10;XMFOdWtJKNur6n5ta5of7aGgWrXEuo6/dRINzfYri2mb/vkDJ/AV4tqH7Vnxy0m9nsr7x5r1leQM&#10;Ult7hI0kjb0KlMiv2UIJxXyf+3j+zXZfErwBd+MdGsUTxdocRnd4Vw17bKMvG2PvEDlSfTHevNwW&#10;a0alRU8RRik+qS/yPTx2VV6dJ1MPWk2ujb/zPNP+Cfnxx8f/ABP+KPiDT/Fniq+16xh0rzooLvZt&#10;STzVG4bVHbIr78UYAr8yv+CXzBvjJ4mIOQdEH/o1a/TUHivPzuEKeNlGCSVlselkdSdTBRlUd3d7&#10;+otRuwVSWIAHJJOAKcx4Pf6V8Aft7/taXVrfXfwx8G3zW7Iu3W9Rt2w4z/y7Iw6cfeP4etefg8HU&#10;xtZUqfz8kehjcZTwVJ1any82d5+0R/wUJ0D4c3t1oHga2g8Ua9CTHLeu/wDoVu/cZHMjD/Z496+S&#10;dO+Jnx9/ao8VnRtK13Vb2WT55bXTpfsdnbJ/ecrgBf8AeJJrwXT9PuNUvbaxsoTNdXMqwQxIOWdj&#10;hR+Zr9m/2bPgTpvwE+GdholtFG2qzItxqd6AN89wRzk/3V6Ae1fX4mGFySiuSClUezf5/wDAR8Zh&#10;Z4rPKzdSbjTW6X5f8E+PLP8A4JgeMdRtTdar4806PUmGdqwSTKD6FyQfxxXlHxR+EPxs/ZSljvv7&#10;d1SLRt4WPV9EvZfs+7sJEz8h/wB4YNfriowKzPEHhrT/ABXot/pGr2kV9pl7E0M9vMu5XQjBBrxq&#10;eeYjnXt7Sj2t+R7dXIcM4fuG4zWzv+Z+Z3wj/wCCjnj3wbcQWvjCKLxlpAIV5SohvEHqGA2v9CPx&#10;r9C/hF8ZfCnxu8MprnhbUVvIB8s9u/yz2z/3JE6qf0PavyJ/aK+D8/wM+LWs+Fm3SWKP9o0+d+sl&#10;s/KfiOVPuKofBn4yeIPgb46tPEugTMpRgl3ZEnyryHPzRuPX0PUGvfxeUYfG0VXwuknqrbP/ACPn&#10;8HnGJwVb2GKd4p2d90fuADnvS1yvwy+IGk/FLwRpPinRZfO0/UYRKnPzIf4kb0ZTkH6V1IOa/PpR&#10;cJOMlZo/RISU4qcdmLRRRSLEFfiN+0Vj/hffxB4/5jdz/wChV+3Ir8R/2is/8L8+IP8A2G7n/wBC&#10;r6/hr+NU9F+Z8ZxN/Ap+r/I84nx5En0Nful8If8Akk/gv/sC2X/ohK/C6fPkSfQ1+6Pwh/5JP4L/&#10;AOwLZf8AohK7OJfhper/ACRx8L/HV9F+bOupuec06kNfBn3x8Gf8FPPhVDNpHh34g2kKrcW8v9mX&#10;zqMFkbLRMfXBDD8a/PfgGv2S/bH8Nx+J/wBmrx1buoLW9ibxDjo0TB8/kDX42KSQD61+lcP1nVwv&#10;I/sv8N0fmPENBUsXzr7Sv89mfZv/AATW+MEvh34h6h4BvJydM1yNrqzVzxHcoPmA9NyA/itfpaOa&#10;/Dr4J+J5PBnxf8Ga1GxQ2mq27Mw67C4Vx+KsRX7jIc8+tfO8QYdUsSqi+0vxR9Jw7iHVw0qUvsv8&#10;GYvjj/kSfEP/AGD7j/0W1fg8cbm4/iP86/eHxx/yJXiH/sH3H/opq/B4g7m/3j/OvS4a+Gr8v1PM&#10;4o+Kl6P9DqPhbj/hZ/hH/sL2v/o1a/dTtX4V/C3/AJKd4Q/7C9r/AOjVr90i+M1z8S/xaXo/zOnh&#10;j+FV9V+QrNtqBzb38EkZKTwuDG6ghgQRgg1wHx9+LOk/B34Xa3r+qXKRSLbvFZwbsPcTspCIo6nk&#10;5PoATXgf/BMi4nvfgz4ikuZXllbXJWYuxbkopPWvm4YWUsPLE7JNL1Ppp4qKxMcL1ab9CX9lz9l7&#10;xN8Dv2g/HWr3Fpbr4PvYZYtLuY7gM7K0wdVKdVwMj8K+vc0Be+eaCMVniMRUxU/aVdXZL7jTD4an&#10;hYOnT2u3955j+0d8WE+DPwc8Q+Jwy/bYYfJsUY/fuH+WMfgTn6CvxZvb241K7uLy7ma5u7mRpppn&#10;OWd2OWY/ia/QD/gqT4ykh0rwT4UjZlS4lm1CZR0YIAiZ+hLV+fP1r77h/DxpYb21tZfkfn3EOJdX&#10;Fex6RX4n0H+wf4Fj8c/tIaC1xF5lpo8cmqOCMjcgxHn/AIEwP4V+u68/Svzp/wCCWmh+d4u8d6wQ&#10;P3Nnb2qn0LOW/pX6LAYGK+az+o6mMcP5Ul+p9Nw/RVPBKVtZNv8AQWlpAMUtfOn0x8G/8FRvAkcu&#10;heD/ABjFFiW2uH0y4cd0cb0z9CrfnX56jBNfrX/wUD0VNW/Zj8QyFN0ljcW10h9CJQD+jGvyUOSa&#10;/SsgqueDs/sto/L+IKSp4xtfaSZ96f8ABMH4pyR3viT4eXcxaAp/algjH7pyFmUe3Kt+dfoOtfjf&#10;+xj4mfwt+0x4ImVyiXl01g4H8QlQqAfxx+VfsgOlfMZ9QVHGc0VpJX/Q+q4frutg1GW8XYWiiivn&#10;D6YQV+I37RPPx7+IX/Ybuf8A0Kv25FfiN+0T/wAl7+IX/Ybuf/Qq+v4a/jVPRfmfGcTfwKfq/wAj&#10;zqf/AFEn0Pb2r90fhD/ySfwX/wBgWy/9EJX4Wz/6iT/dPf2r90vhD/ySjwX/ANgWy/8ARCV2cS/B&#10;S9X+SOPhj46vovzZ11FFNPWvhD784n442yXfwb8bQvgI+j3SnP8A1yavw4i/1aZHOB2r9t/2jdRG&#10;lfAfx/ck/wCr0W5xn1MZA/U1+JMYwijjGK+94av7Kp6/ofnnE7Xtafp+pf0L/kO6Zjr9rhxj/fFf&#10;vXb/AOpj/wB0fyr8MfhRoL+Kfij4R0hAWN5qttEQOeDIMn8gT+FfuevAx7Vy8Sy9+lHyf6HXwwny&#10;VZeaMXxv/wAiT4h/7B9x/wCi2r8ID95v949vev3f8b/8iT4g/wCwfcf+i2r8ICPmbn+I9/etuGvh&#10;q/L9THij4qXo/wBDS8MPqEXiXSX0cM2rrdRGzCqCTNuGzg8HnHWvtV/FX7a3zZ067HXpZWn6V8gf&#10;Cz/kp/hD/sL2vf8A6arX7pkA10Z3i1hpwj7OMr33V+pz5Fg3iqc5KpKNmtnbofiT8cNY+J2qeK0X&#10;4pPrA1hATFBqkZREHfylGEx7rX3h/wAEwf8AkiniA/8AUbk/9FpXuf7Rvwa0f42fC7V9G1G2jN7H&#10;A8+n3hXL286qSpB64JGCO4NeGf8ABMONovgt4hRwVddclVgR0IRAa83E4+GMyySUVFxaul+aPTwu&#10;Angszi3JyUk9Xv8AM+xh0pM4zSZ96XrXx59kfmT/AMFPrqSX4zeG4WbMUWj5RfTMrZr47/L8q+1f&#10;+Co+k+R8SfBmohSBcaZLEze6yZx/49XxTj3/AFr9YyhqWBpW7fqz8jzhWx1S/c/Qv/glbEv9i/EO&#10;THzG8tV/Dy2r7xr4H/4JV3Q+wfEO1z832i1lxntsYf0r74FfBZz/AL9U+X5H6Dkr/wBgp/P8xaQ0&#10;tFeKe4eJ/tmW63P7MXxBDfwaf5gz6h1NfjeOg+lfsR+2zqA079l/x2xOPOtFgH/ApFFfjsO3+Nfo&#10;XDl/q8/X9Efm/E3+8w/w/qd78A3aL44+AXQ4Ya1a4I/3xX7fivxb/ZR8PP4m/aN8AWaLvCamly46&#10;/LEC7fotftIO9eXxJK9emutv1PX4Zi1QqPpf9BaKKK+RPsRBX4jftE/8l7+IX/Ybuf8A0Kv2571+&#10;I37RJH/C+/iEeD/xO7n/ANCr6/hvStU9F+Z8ZxNrQp+r/I85n/1En+6f5V+6Xwh/5JR4L/7Atl/6&#10;ISvwuuCPIk+h/lX7ofB9g3wm8FkHI/sWy5H/AFwSuviX4KXq/wAkcfC/x1fRHX0006mFq+EZ9+fN&#10;/wDwUB8Yp4V/Zs1y283Zc6zNDp8IB5OW3N+G1T+dfksBgDA4+lfWH/BQr462vxM+JFp4U0a5W40T&#10;w0WWaWM5Sa7bh8HuEGFz65r5f0Dw/qPizXLHRtHs5NQ1S9lWG3toQSzsf6dyewr9QyWh9UwadRWc&#10;rv0/pH5VnWIWLxjVPW2n9fM+lf8AgnZ8MpPGnx0XxBNCX03wzA1yz44+0OCkaj3wWP4V+qmDXkX7&#10;LfwFtf2ffhdaaGTHPrVyftWqXSdJJyOQP9lRgD8T3r2Cvhs0xaxmJc4/CtEfeZTg3gsKoS+J6v5m&#10;H44/5EnxB/2D7j/0U1fg8fvN/vHt71+8Pjn/AJErxD/2Drj/ANFtX4Pkgs3+8f519Hw18NX1X6nz&#10;XE/xUfn+h0/ws/5Kf4Q/7C9r2/6arX7qCvwr+FuB8TvCP/YXtf8A0atfumDzXPxL/Fp+j/M6OGP4&#10;VX1X5COu4YwCD1B71V0/SrLSInjsrOCyjZi7JbxLGpPqQAMn3q4Tz1qjrWsWWgaVeanqE6WtjZwt&#10;PPO5wqIoySfwFfHK+yPtHZe8zyn4xftMeHfg7458IeFL+0udQ1bxFOsUUdqV/wBHVnCCR8npk/oa&#10;9jr8dtb+LFz8bP2tNG8Vzs32a41+0isom/5ZWyTKIx+I5+pr9iq9nMcEsFCkvtSV36njZbjnjp1W&#10;vhi7L0Pjv/gpj4Bk8QfB7SfEkEZeXQL8GbA6QyjYSfYME/OvzIx0/wAK/d7xz4OsPH/hDV/Dmqxi&#10;XT9TtntpVx0DDGR7g4I+lfib8VPhlq/wf8e6t4U1qJkurCUhJSCFnhP3JV9Qwx+vpX0/DuKU6Twz&#10;3Wq9H/kfK8R4SUKyxKWj0fqj6W/4Jk+KU0r4za7osj4/tbSt0a54LxOCfx2sfyr9OAfT1r8O/gt8&#10;RpPhL8VPDXiyLJTTrtWnVf44W+WRfxUmv220bWLPXtKs9TsJ0ubG8iSeCaM5V0YZUj8DXj8Q0HDE&#10;qstpL8Uexw5iFPCuj1i/wZfB4paaDx60Bua+WPrT5P8A+Ck3ilNF/Z+j0oOBPrOpwwhO5RMyMf8A&#10;x1fzr8tecH1HtX1l/wAFF/i/D48+Ldp4W064E2neGI2imZTlWunwX/75AC/nXzP4M8Hat8QPFWm+&#10;HdBtGvdW1CURQxJ2J6s3ooGST6Cv1HJ6X1bAqVTS92/69D8qzqr9axzjT1tZL+vU+u/+CZHwxk1b&#10;x7r3jm4iP2LSbc2Nq5HDTy8vj/dQY/4FX6TCvPfgR8IdP+B/wy0jwnp5WV7aPfdXIGDcTty7n6ng&#10;ewFehCvgcxxX1zEyqLbZeiP0HLMJ9TwsaT33fqxaKKK809Q8h+NH7UXgL4KaTfyarrdrda3AhEei&#10;WsokupJMfKpUcqORktjivx28WeJbrxj4n1bX74qb3U7qW7mC9AztnH4Zx+FfsT4s/ZO+FXjfxJqG&#10;v614Rtb7V79xJc3Tu4aRgAMnB9AKyh+xH8Ff+hGs/wDv5J/8VX1OW5jg8vi2lJylvt+B8lmeXY3M&#10;ZJc0VGO2/wCJ+OpwwIPI+tfev7MX/BQXw54I+HWm+FfHttfxXGkxC3ttSsovOWeIfdDLnKsBxnoc&#10;CvpX/hiP4K/9CNZ/9/JP/iqP+GI/gr/0I1n/AN/JP/iq68Xm2BxsFTqwlp2tc48Hk+PwM3Uo1I6+&#10;pxF5/wAFJ/g9Bbs8Eut3UgHyxrp5XcfTJPFfNvx4/wCCi+v/ABD0650HwPYSeFtOulMct9LIHvZV&#10;PBVAvEefUZP0r7Li/Yo+C0UgceBLBiOzM5B/DdXY+GPgL8OfBkm/RfBWiWEgOQ6WaMwPqCwJrzKe&#10;JyzDyU40pSa7tWPVq4bM8QuSdWMU+ydz8nPhN+y18SvjLdRHRvD9xa6a7fPq2pqYbcDuQW5c98KD&#10;X6Tfs0fsh+GP2erM3gca54snTbcavOmNg7pCv8C/qe5r3lVAAAAAHQDoKeBiscbm9fGrk+GPZfqa&#10;4HJsPgnz/FLu/wBEIBtNI0gQEtgADJ5pxqJ0WVGVhuVgVP0NeGj3mfLP7WP7Yvg7wR4B1nQfDms2&#10;niDxVqVvJZxQWMolS2Dgq0kjDgYBOBnOa/K0fKoAbOOM1+xb/sUfBeaaWV/A1mXkdpHPmScsTkn7&#10;3qaT/hiT4Kf9CLZ/9/JP/iq+vy/NMFgKfLCMm3u9D43MMqxuYVFOcopLZan4/abqNxpOoWt/ayeV&#10;dWsyTwv/AHXVgyn8xX6V/D7/AIKXfD6+8N2jeLbXU9I11IwtzHbW3nxOwHLIwPQnnB6V6t/wxH8F&#10;f+hFs/8Av5J/8VR/wxH8FRz/AMINZf8AfyT/AOKqsbmeX45JVYS07WJwOV5hgG3SnGz73OF1D/gp&#10;P8ILa2d7ZtbvZgPliWw2E/iWxXyZ+05+3Brnx101/Dmj2L+HPCbsDPE0oa4vMHgSEcBe+0de9fdp&#10;/Yj+CuM/8INZ/wDfyT/4qj/hiT4K/wDQi2X/AH8k/wDiq5cPisrw01UjTk2u9vyOvE4TNMVB05VI&#10;pPtc/Kb4O4/4W54J5A/4nVp/6OWv3NrxXSf2OPg/omqWepWPgu0t7y0mSeCVZHJR1OVP3uxGa9pH&#10;QVzZtmFPMJwlTTVl1OrJ8uqZfCcajTu1t6A2cHHWvDv2oP2W9E/aL8NIskiaZ4nsVP8AZ+rKuSv/&#10;AEzkH8SE9u3UV7lTGGRXj0q06E1UpuzR7NajDEQdOorpn4efFb4MeMfgtrcmmeK9GmsTuIivFG62&#10;uB/eSQcH6dRXvv7JH7b8vwX0+Hwl4uhuNU8Iq2bS6g+eewyeVC/xR98dRX6ba54f0zxLp0un6vp1&#10;tqdjKMPb3cKyIfwYEV8/eLf+Cffwc8TTTTQ6LdaFNKdxOmXbIqn2Q5A/KvrHnOHxlH2ONh80fIrJ&#10;cRgq3tsFNejOqsP2y/gxe2C3Q8fabEhXcUmDo6+xUrnNfPn7RH/BRfRodHu9E+F5mv8AU51Mba7N&#10;GY4bdTwTEp5dvQkACtDxB/wS38HXMDHRvF2sWE/VTdRxzr+IwtfPXxO/4J8fFHwDHNdaVb23jLT0&#10;BJbSztnA/wCuTcn/AICTU4LD5RKon7RtrpLRfkVjcRm6puPs0k+sdT5pnuJrueWeeV5p5XMkksjb&#10;mdicsSfUk19yfsDfEX4J+AYGj1G+fS/iBffu5r/WUCw7SeIoJBwq+ucEmvh2/sbnS76WzvrWayvI&#10;jtkt7mMxyIfdTzUBww55HuK+wxeFhjKPsnJpeR8ZhMXPBVva8qb8z99oLiK4hSWGRJonUMkiHcGH&#10;qCOtSqeua/GH4MftT/EL4HTxx6JrDX2jKfn0bUiZbYj/AGc8p/wE/hX3/wDBb9v74e/EuOCy16Y+&#10;DNdfCmDUG/0eRv8AYl6fg2DX59i8lxOF96K5o91/kfouCzvC4uyk+SXZ/wCZ9QZozVWx1G21O2W4&#10;s7iG7gblZYJA6sPYiq9/4g03S5VjvNRtLRyMhZplViPoTXg2d7HvcySvc810/wCPUNl4r8Z6X4jt&#10;F0uz0idxpt2jbhqCIiGRAP8AnqGdRsHUMCKf4M+OX9o+BrLV/Eely6brV3fXVpFomno11cExSMuA&#10;o6kKAWPQE4z0re0v4W6bHqGpXOrwW+rGXWjrVmJYsm1l2Kqke4wTn39qwLb4Q6xoMtlqWjaxax61&#10;aXt/Ov2q3Z4JYbqXzGjYA5DKQuGB7H1rtf1eSatZ6fl/V/wOFLExad9Nf6+XT8Tdu/jV4XtNJ0m/&#10;+03M66pcvZW1vb2rvO1wilmhaPGVcbTwcdKx9T+P2lw3HhU6bpupatba1eT2cn2e0cy2skSksjpw&#10;QwPBB7ZPan6R8I7mw1HQ9SudVjudRttYudZ1B1h2JNLLCYtsa5+UKAuM5+6fWoZPhJqtlqMWp6Zq&#10;1ql9F4gudYRLmFmiaKaMRvG2DncByGHeklQTKbxFtv8AM6e/+KGj6V4nh0O9W+tZp5lt4rqW1YWz&#10;ysMrGJOm49veqGmfG3wxq2txabBNdq0t7LpqXUlo625uo2IaHzCMb/lOB3xXKal8CdT1DWhPJqmn&#10;zQLrkWsi9ntC98yrIH8jzCcBRjauO2OK3l+Esx8Oadpv9pIGtfEb64ZRHjKtPJLsA9Rvxn2ocaCS&#10;11/ryBSxDb00/rzNyx+KOj3nioeHnS+sr+RnS3a8tWiiuWTlxG54Ygc/TpVDx14q8S2njDQfD3h1&#10;dLSW/trm6ln1MSFUWIxgKoTud/U+lcz4e+BupaV4j8Pahc6lp866NeTXJu0tCLy+Dq6gzSEnkb+3&#10;Bx2rqvG3hLXtR8W6Hr/h+80+G50+3ubaSLUY3ZHWXYdw2kEEFP1pctJTVmtnv3HzVpQfMmtVtvYr&#10;aT8Vjp8OvW3i+3i0jU9FMXnG1LSxXSS8RPDxuJZgV2YyGGKdN8cvC1ppiXd3Ne2Tm9j05rK4s3W5&#10;Sd1LRo0WM/MFOCODWLq3wOl8TaJqz61rRufEuoXdve/bYY2ighaA5hiRA27yxls/NklicjisDW/g&#10;54itrbRZ9PeyTXD4gtbye8tEklWKGKKQDzPOkLOuWxgEEBuPWrUaEt2ZyniI7K56RY/FTR9S0fUr&#10;6GHUfO051jutPezdbuItyuYjzhhyD0qhN8dPClp4fTV7m7uLWE3v9nPby2z+fHclSwiaMDO4gcdc&#10;5GKwdU+D+ua8NR1PUdbs5Nevbi2d4Y4GWxeCDdtgdN25lYuxJJ644wMUeHvgfcaZfi7nvbAE69Fr&#10;X2aztPKhjCQGLy0GfU53e1Ty0Ert/wBfcVz4huyX9ff+Br6f8aba78aazocukanbW2n6fFqBv5LR&#10;hGqNGzkPn7pAXgdzkdqgt/2ivCd6lubddWne6txd2UMemymS9hxkyQjHzBR19M+9aGrfD/U7vxfr&#10;+o2mo2yabrmliwuoJoSZY3VHVHRgcY+fkEduKl0L4cTaPqXhC5a9jkGg6RJpjKqY80sIhvHoP3fT&#10;3qX7C1/Lv5encr9/e3n2/wCD2FvvjL4btdN0y9gmutUXUYDdW8OnWrzy+SvDSMgGVVTwc9+OtVNV&#10;+PPhPSrgxfabu+22UepPJY2jzJHauSBMxUcKNpz3GOlcrP8As+3doNLu9O1O3bU7W2mspxcGdIZY&#10;nneVSPKdSGUvjkkGuh0T4QHRP7bW3ureGC/0KLSI4YYSqxMoky4ySdpMucZz71XLQSvcnnxLdrf1&#10;b1L8XxYgn+JcXhWHTb26gn02HUItTt4C8GJGYDLdAuAOfU134PArzjw/8OtV8MeIPD99aanayW1r&#10;o0Oj30M0LbpFiJKvGQeCSTkHtXoucisKnJdch00udp8/f8DK8S+KNO8IaNc6rq93HZWFuu55ZD+g&#10;9T7V8m+PP22dZvbySHwlpsFhZA4S7v1Lyye+zoo+tfRPxK+DekfFeS0XXru/axtuUsraby4y/wDf&#10;bA5PbnpXn2o/sVeBbmMi0udVsH/vJcB/0Ir6DK6mVUFz41OUu1tF+Op8lndLPMS/Z5e1CHe/vP8A&#10;DRHz1/w1Z8S/ND/25FjOdv2SPb/Kut8M/tseLdOkVda0yw1iDOGaEGCT8Ooq74r/AGItcsI3l8Pa&#10;3b6mo5W3vF8lyPQMMivCPF3gLxF4DujBr+j3WmtnCySpmNvo44P5193RpZJmK5KUYv00f6M/Mq9f&#10;iPKZc9ac0u795fqvyPuT4eftQ+CfHzxWpuzoupPwLXUMIGPor/dNeuK4YBgQVPIIPBr8oOCK9Q+G&#10;f7RPi74ZtFBBdnVtJBwdPvWLKB/sN1X+VeLj+Fd54KX/AG6/0f8AmfR5Xxw7qnmMf+3o/qv8vuPs&#10;34r/ALP/AIE+NNg8HinQbe7n24jv4h5dzF7rIOfwOR7V8K/GP/gmx4q8MmfUPAGoL4o08Zb+zrsi&#10;G7Qein7r/oa+0vht+014N+ISxQPd/wBias2AbK/IXJ/2H6N/P2r1qNg6hlYMp5BU5Br5WGJx+Uz9&#10;nK6t0e39ejPvHQy3OaftabUr9YvX5/8ABR+DfiPwxrHg/VJNN17S7zRr+MkNb30Jif8ADPX6jNZb&#10;KHHOCD2Nfu74v8BeHPHuntZeItDsNatiMeXewLJj6E8g+4rw3Vv+CfXwV1S9a5Hh66sQT/qbO+kS&#10;MfQZNfRUeI6Lj++g0/LVHz9bhqspfuZprz0Z+Vmg614gguYbDQ9S1WO4mYRxWun3EgZ2PAARTzX6&#10;WfsZfsrXvw/0S68V/EBXv/FerwiNLS/cz/YrfIbYdxPzsQC2OmAK9t+Gn7Ovw7+EcvneF/C1lY3m&#10;MG9dfNn/AO+2yR+GK9KxwOK8bMc4+tL2dCPKu/VnsZdkv1V+0ry5n26I4vU/i34Z0rXZNJuL+RJo&#10;pVt57hbd2toJWxtjkmA2IxyOCe4rIg+Jt5f/ABuu/BsFs8Nhp9nHNcTPZyt5zyBioWUfIigKOudx&#10;JA6Vm6r8IvEFza6/4dtNVsI/Ceu3kl3ctNAxvIRKwaWNDnackfKx5XPfArtNF8HTaT4717XPtCva&#10;6haWltHBg7k8kSZJPfO/9K8T91FNrV2/y/4Oh7t602k1ZXX6/wDA1MD4n/ETUvCPiHw9pOnPolq2&#10;prcSPd67ctDCgjCnapHVju/SnQ/Fa18PaTpknie+064vtUlljsV8OrLdx3BRdxVMAksBnil+Jfw/&#10;1TxN4k8PaxpkOj3jaYlwj2usxM8T+YFAYYBwRt/Wk07wBq9zrPhPUtQi0fTv7DnunNppUbCJ1liC&#10;LtyBgg5JppUuSN/n36/8AT9rzya+Xbp/wTa0H4meHfE02lw6ff8AnSanDNNbBo2QsImCyqcjh0JA&#10;KnkVlyfF7QUmN9/atuuhx2E95K7QyCTbFL5bSA9NgOR6ngjisHVvgnqd14Yu7bT9Zi07XRrd1qln&#10;qKRkiGOd2EkePUxuw+uD2qx4r+CP9rWjWGm3EFnp6eHm0OKGRC2MujBj6jC4P1pqNC+/9f1+QnLE&#10;W+H+v6/M25fjR4WXS7S+jubq6jvXdbWG3spZJp1T70ixhdxjGR8+Mc0ah8ZvCenW2mzC/kvhqcEl&#10;xaR2NtJO8qRkCQhVBOVzyDyKb4k8E64niXT/ABF4Zu7CHUILE6bNa6hGxgkh3BlKlOVZWH0IPsKp&#10;eDPhLc+Ftb0jUZdRiu5YIL43ZWLZ5lxcyrKzIP4UBBAHpip5aNr3/r7vxKcq97Jf19/4F7UvjV4S&#10;0yDSJf7QlvP7XtpLuxjsbaSd540xvKqoJ+XPIPNP8OfGbwl4p1O1sdN1Jp2u0Z7acwOkFxtGXWOQ&#10;gKzKOq5yMH0rJ8HfCO78M6z4ZvJL6CZNJs7+2dUQgubifzFI9MAYNGn/AAent/DfhHSpr2Fho89z&#10;JcPGhHmJMkykJ6H9719jT5aNt3/V/wDgfeLmxG9v60/4Jq2fxl8KX8t4sd9KkdrbzXQmltpEinii&#10;BMjwsRiQKAc7c1mz/HvwxNoGsajp0l1ey2GmtqsdubSSNrqADh4sr865wCRnGa5jQ/2ftU07TG0u&#10;6v7S7trLTLnT9NupJrmSVDJE0SuyO5RcK2DtBz2xXS6p8IbnVJdIDX8UUVp4budCk2oSxaVEUSL7&#10;DYePpTcaCejuTzYhraxqWPxX0248F6X4jlsNVjhv0UrbJp8rzKSuTlAudv8AtdDS6d8RoNe8WaDZ&#10;6S8V5o+qadcXouhkNujdFC47febIPIIrnr34Y+J9S0jwpHeXWkXk2jwtbT2Eyy/Y7gbVVJcA53qF&#10;zg5HzH61Y+G/wgvvBFz4fknv7a5Gm219A6wRlA5nnEoKgk4AAxScaKi2nrr/AF8v1GpVnJJrTTX+&#10;u5reIfGWtTeLJPDfhbT7O61C3tkur281KVo7e3VyQiYQFmdtpPHAA561F4e+KcUklxp/iS1/sTXb&#10;a/i06S2jYyxSySjMLxtjlHGeSBggg0viXwLrkXiqfxF4YvrSG5vbZbPULHUA/lToudkiunzI67iM&#10;9CD7VxmjfAjxTYaPfS33ie21bxH/AGnaanZ311E5VRAMJbyc5ZACwDD5jnJyaajScdX29b9RSlWU&#10;/dT6+luh6bqXj3SNLbVUdrm4uNMaKO5gtLZ5pFaRdyAKoJORzxWAfizaapqvhJNFZLqx1a7ubS5M&#10;yNHLbvFEXKlCMqwIwQe1c7f/AAh8Wardanqd7q2mzXl7qFveS6esciWksccJj8lyDuYA/MD6jkVL&#10;4P8AgfqHh3VNPvJr6xAt9avdVaCzhZIws8AiEaAk4wRnJ60KFGK1lr/wAc8Q3pGy/wCD6l7Tvjda&#10;P4h8LaLJbT6jJrllNdpf6daSmAbJAgGCMqOTknpgeorrLP4jaBfWOkXkF75kWrXJs7QBG3ySjduU&#10;rjI27GznpiuS0H4Va34WuvBd1ZahZTSaNa3FjeJMjBZYpZA+6PHRhtA54qj8PvBV3c/FXXfEMtld&#10;6d4dgkd9Msb+IRuLuUAXMygE/IwVcE92f1olGk7uPRfq/wDgDjOtFpS6v7tF/wAE9iXjtVTVNKs9&#10;bspLTULWG9tpBh4Z0Dqw+hq2FNLg5rjTad0ztlFSVpK6Pmr4nfsZ6PrQlvfB9x/Yl4fm+xTEtbOf&#10;Qd0/Ue1fKnjX4e+Ivh5qJs/EGlzWD5ISUjdFL/uuOD/Ov1A21n634f0/xHp8ljqllBf2knDw3CB1&#10;P519dl/EmJwtoV/fj57/AH9fn958HmvCGDxt6mG/dz8vhfy6fL7j8riB35r0HwJ8e/G/w9VItN1i&#10;S5sVP/Hlffvo8egzyPwNfQXxG/Yr03UTLeeD9QOkzNk/YLvLwE+it95f1rwLXf2d/iJoFy0U3hi6&#10;u1HAmscTI3uMc/pX3NLMsszSnyza9JaW+/8ARn5jWyfOMmqc1OMl2lG7T+79Ue0aH+3TiELrXhVm&#10;l7yWNyNp98NyPpXd/Dr9qBPin4wtdB0XwvdqGBkubu4mUJBGOrEDv0A+tfNfhP8AZi+IPiq8jjfR&#10;n0a2J+e61E7Ao9Qo5NfZfwe+DWk/B/w+1nYk3V/OQ13fSDDSsOw9FHYV8lm9LJsLBqhHmqPZKWi8&#10;3/lc+8yKvxDjasfrMnGkt24pN+S6/Ox344zTx0pAppa+EP08/9lQSwMEFAAGAAgAAAAhAHKsQ8zc&#10;AAAABgEAAA8AAABkcnMvZG93bnJldi54bWxMj0FrwkAQhe+F/odlhN7qZi1tNWYjIm1PUlALpbc1&#10;OybB7GzIrkn89x1P7fHjDe99k61G14geu1B70qCmCQikwtuaSg1fh/fHOYgQDVnTeEINVwywyu/v&#10;MpNaP9AO+30sBZdQSI2GKsY2lTIUFToTpr5F4uzkO2ciY1dK25mBy10jZ0nyIp2piRcq0+KmwuK8&#10;vzgNH4MZ1k/qrd+eT5vrz+H583urUOuHybhegog4xr9juOmzOuTsdPQXskE0GviRqGEG4paphWI+&#10;Mi9e5yDzTP7Xz3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2r&#10;Jia9AwAAPwwAAA4AAAAAAAAAAAAAAAAAPAIAAGRycy9lMm9Eb2MueG1sUEsBAi0ACgAAAAAAAAAh&#10;AAMlVOg8KwAAPCsAABUAAAAAAAAAAAAAAAAAJQYAAGRycy9tZWRpYS9pbWFnZTEuanBlZ1BLAQIt&#10;ABQABgAIAAAAIQByrEPM3AAAAAYBAAAPAAAAAAAAAAAAAAAAAJQxAABkcnMvZG93bnJldi54bWxQ&#10;SwECLQAUAAYACAAAACEAWGCzG7oAAAAiAQAAGQAAAAAAAAAAAAAAAACdMgAAZHJzL19yZWxzL2Uy&#10;b0RvYy54bWwucmVsc1BLBQYAAAAABgAGAH0BAACOMwAAAAA=&#10;">
                <v:shape id="Graphic 2" o:spid="_x0000_s1027" style="position:absolute;top:37;width:75628;height:13;visibility:visible;mso-wrap-style:square;v-text-anchor:top" coordsize="7562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Bg/xAAAANoAAAAPAAAAZHJzL2Rvd25yZXYueG1sRI9BawIx&#10;FITvQv9DeII3zbpUsVujqCAolZZq6fm5ee4u3bxsk6jrv28EocdhZr5hpvPW1OJCzleWFQwHCQji&#10;3OqKCwVfh3V/AsIHZI21ZVJwIw/z2VNnipm2V/6kyz4UIkLYZ6igDKHJpPR5SQb9wDbE0TtZZzBE&#10;6QqpHV4j3NQyTZKxNFhxXCixoVVJ+c/+bBT8vrjJ8219WI7S0VY237u3j/flUalet128ggjUhv/w&#10;o73RClK4X4k3QM7+AAAA//8DAFBLAQItABQABgAIAAAAIQDb4fbL7gAAAIUBAAATAAAAAAAAAAAA&#10;AAAAAAAAAABbQ29udGVudF9UeXBlc10ueG1sUEsBAi0AFAAGAAgAAAAhAFr0LFu/AAAAFQEAAAsA&#10;AAAAAAAAAAAAAAAAHwEAAF9yZWxzLy5yZWxzUEsBAi0AFAAGAAgAAAAhALqIGD/EAAAA2gAAAA8A&#10;AAAAAAAAAAAAAAAABwIAAGRycy9kb3ducmV2LnhtbFBLBQYAAAAAAwADALcAAAD4AgAAAAA=&#10;" path="m,l7562849,e" filled="f" strokecolor="#2a7db8" strokeweight=".21006mm">
                  <v:path arrowok="t"/>
                </v:shape>
                <v:shape id="Graphic 3" o:spid="_x0000_s1028" style="position:absolute;top:18888;width:75628;height:12;visibility:visible;mso-wrap-style:square;v-text-anchor:top" coordsize="7562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2kxAAAANoAAAAPAAAAZHJzL2Rvd25yZXYueG1sRI9bawIx&#10;FITfC/0P4RR8q1mv6NYotSBYKooXfD7dHHeXbk62SdT135tCwcdhZr5hJrPGVOJCzpeWFXTaCQji&#10;zOqScwWH/eJ1BMIHZI2VZVJwIw+z6fPTBFNtr7ylyy7kIkLYp6igCKFOpfRZQQZ929bE0TtZZzBE&#10;6XKpHV4j3FSymyRDabDkuFBgTR8FZT+7s1HwO3aj/m2xnw+6g09ZH1dfm/X8W6nWS/P+BiJQEx7h&#10;//ZSK+jB35V4A+T0DgAA//8DAFBLAQItABQABgAIAAAAIQDb4fbL7gAAAIUBAAATAAAAAAAAAAAA&#10;AAAAAAAAAABbQ29udGVudF9UeXBlc10ueG1sUEsBAi0AFAAGAAgAAAAhAFr0LFu/AAAAFQEAAAsA&#10;AAAAAAAAAAAAAAAAHwEAAF9yZWxzLy5yZWxzUEsBAi0AFAAGAAgAAAAhANXEvaTEAAAA2gAAAA8A&#10;AAAAAAAAAAAAAAAABwIAAGRycy9kb3ducmV2LnhtbFBLBQYAAAAAAwADALcAAAD4AgAAAAA=&#10;" path="m,l7562849,e" filled="f" strokecolor="#2a7db8" strokeweight=".210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53767;top:1878;width:17207;height:7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PZvwAAANoAAAAPAAAAZHJzL2Rvd25yZXYueG1sRI/dasJA&#10;FITvC77DcgTv6kalJUZXkarQW38e4JA9ZoPZc0J2a+Lbu4VCL4eZ+YZZbwffqAd1oRY2MJtmoIhL&#10;sTVXBq6X43sOKkRki40wGXhSgO1m9LbGwkrPJ3qcY6UShEOBBlyMbaF1KB15DFNpiZN3k85jTLKr&#10;tO2wT3Df6HmWfWqPNacFhy19OSrv5x9vIGt4yflMFnLoF/Nc9n17cpUxk/GwW4GKNMT/8F/72xr4&#10;gN8r6QbozQsAAP//AwBQSwECLQAUAAYACAAAACEA2+H2y+4AAACFAQAAEwAAAAAAAAAAAAAAAAAA&#10;AAAAW0NvbnRlbnRfVHlwZXNdLnhtbFBLAQItABQABgAIAAAAIQBa9CxbvwAAABUBAAALAAAAAAAA&#10;AAAAAAAAAB8BAABfcmVscy8ucmVsc1BLAQItABQABgAIAAAAIQBVq7PZ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box 6" o:spid="_x0000_s1030" type="#_x0000_t202" style="position:absolute;width:69233;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87F7DFE" w14:textId="77777777" w:rsidR="00CA38AC" w:rsidRPr="00CA38AC" w:rsidRDefault="00CA38AC" w:rsidP="00CA38AC">
                        <w:pPr>
                          <w:spacing w:before="147"/>
                          <w:ind w:left="647"/>
                          <w:rPr>
                            <w:rFonts w:ascii="Garamond"/>
                            <w:color w:val="1F497D" w:themeColor="text2"/>
                            <w:sz w:val="24"/>
                            <w:szCs w:val="24"/>
                          </w:rPr>
                        </w:pPr>
                      </w:p>
                      <w:p w14:paraId="7D479B17" w14:textId="330CC849" w:rsidR="00CA38AC" w:rsidRDefault="00141BD8" w:rsidP="00CA38AC">
                        <w:pPr>
                          <w:spacing w:before="147"/>
                          <w:ind w:left="647"/>
                          <w:rPr>
                            <w:rFonts w:ascii="Garamond"/>
                            <w:color w:val="1F497D" w:themeColor="text2"/>
                            <w:spacing w:val="-5"/>
                            <w:sz w:val="72"/>
                            <w:szCs w:val="72"/>
                          </w:rPr>
                        </w:pPr>
                        <w:r w:rsidRPr="00CA38AC">
                          <w:rPr>
                            <w:rFonts w:ascii="Garamond"/>
                            <w:color w:val="1F497D" w:themeColor="text2"/>
                            <w:sz w:val="72"/>
                            <w:szCs w:val="72"/>
                          </w:rPr>
                          <w:t>Lithium-</w:t>
                        </w:r>
                        <w:r w:rsidRPr="00CA38AC">
                          <w:rPr>
                            <w:rFonts w:ascii="Garamond"/>
                            <w:color w:val="1F497D" w:themeColor="text2"/>
                            <w:spacing w:val="-5"/>
                            <w:sz w:val="72"/>
                            <w:szCs w:val="72"/>
                          </w:rPr>
                          <w:t>ion</w:t>
                        </w:r>
                        <w:r w:rsidR="00CA38AC">
                          <w:rPr>
                            <w:rFonts w:ascii="Garamond"/>
                            <w:color w:val="1F497D" w:themeColor="text2"/>
                            <w:spacing w:val="-5"/>
                            <w:sz w:val="72"/>
                            <w:szCs w:val="72"/>
                          </w:rPr>
                          <w:t xml:space="preserve"> </w:t>
                        </w:r>
                        <w:r w:rsidR="00C36F69" w:rsidRPr="00CA38AC">
                          <w:rPr>
                            <w:rFonts w:ascii="Garamond"/>
                            <w:color w:val="1F497D" w:themeColor="text2"/>
                            <w:spacing w:val="-5"/>
                            <w:sz w:val="72"/>
                            <w:szCs w:val="72"/>
                          </w:rPr>
                          <w:t>Battery</w:t>
                        </w:r>
                        <w:r w:rsidR="00CA38AC">
                          <w:rPr>
                            <w:rFonts w:ascii="Garamond"/>
                            <w:color w:val="1F497D" w:themeColor="text2"/>
                            <w:spacing w:val="-5"/>
                            <w:sz w:val="72"/>
                            <w:szCs w:val="72"/>
                          </w:rPr>
                          <w:t>:</w:t>
                        </w:r>
                        <w:r w:rsidR="00C36F69" w:rsidRPr="00CA38AC">
                          <w:rPr>
                            <w:rFonts w:ascii="Garamond"/>
                            <w:color w:val="1F497D" w:themeColor="text2"/>
                            <w:spacing w:val="-5"/>
                            <w:sz w:val="72"/>
                            <w:szCs w:val="72"/>
                          </w:rPr>
                          <w:t xml:space="preserve"> </w:t>
                        </w:r>
                      </w:p>
                      <w:p w14:paraId="77163129" w14:textId="5A8A0DFD" w:rsidR="0098229D" w:rsidRPr="00CA38AC" w:rsidRDefault="00CA38AC" w:rsidP="00CA38AC">
                        <w:pPr>
                          <w:spacing w:before="147"/>
                          <w:ind w:left="647"/>
                          <w:rPr>
                            <w:rFonts w:ascii="Garamond"/>
                            <w:color w:val="1F497D" w:themeColor="text2"/>
                            <w:spacing w:val="-5"/>
                            <w:sz w:val="72"/>
                            <w:szCs w:val="72"/>
                          </w:rPr>
                        </w:pPr>
                        <w:r w:rsidRPr="00CA38AC">
                          <w:rPr>
                            <w:rFonts w:ascii="Garamond"/>
                            <w:color w:val="1F497D" w:themeColor="text2"/>
                            <w:spacing w:val="-5"/>
                            <w:sz w:val="72"/>
                            <w:szCs w:val="72"/>
                          </w:rPr>
                          <w:t>Best Management Practices</w:t>
                        </w:r>
                      </w:p>
                    </w:txbxContent>
                  </v:textbox>
                </v:shape>
                <w10:wrap anchorx="page"/>
              </v:group>
            </w:pict>
          </mc:Fallback>
        </mc:AlternateContent>
      </w:r>
    </w:p>
    <w:p w14:paraId="4A972B0F" w14:textId="77777777" w:rsidR="0098229D" w:rsidRDefault="0098229D">
      <w:pPr>
        <w:pStyle w:val="BodyText"/>
        <w:rPr>
          <w:rFonts w:ascii="Times New Roman"/>
        </w:rPr>
      </w:pPr>
    </w:p>
    <w:p w14:paraId="245BCE78" w14:textId="77777777" w:rsidR="0098229D" w:rsidRDefault="0098229D">
      <w:pPr>
        <w:pStyle w:val="BodyText"/>
        <w:rPr>
          <w:rFonts w:ascii="Times New Roman"/>
        </w:rPr>
      </w:pPr>
    </w:p>
    <w:p w14:paraId="710C9A46" w14:textId="77777777" w:rsidR="0098229D" w:rsidRDefault="0098229D">
      <w:pPr>
        <w:pStyle w:val="BodyText"/>
        <w:rPr>
          <w:rFonts w:ascii="Times New Roman"/>
        </w:rPr>
      </w:pPr>
    </w:p>
    <w:p w14:paraId="0B87509D" w14:textId="77777777" w:rsidR="0098229D" w:rsidRDefault="0098229D">
      <w:pPr>
        <w:pStyle w:val="BodyText"/>
        <w:rPr>
          <w:rFonts w:ascii="Times New Roman"/>
        </w:rPr>
      </w:pPr>
    </w:p>
    <w:p w14:paraId="612C6123" w14:textId="77777777" w:rsidR="0098229D" w:rsidRDefault="0098229D">
      <w:pPr>
        <w:pStyle w:val="BodyText"/>
        <w:rPr>
          <w:rFonts w:ascii="Times New Roman"/>
        </w:rPr>
      </w:pPr>
    </w:p>
    <w:p w14:paraId="7E976E34" w14:textId="77777777" w:rsidR="0098229D" w:rsidRDefault="0098229D">
      <w:pPr>
        <w:pStyle w:val="BodyText"/>
        <w:rPr>
          <w:rFonts w:ascii="Times New Roman"/>
        </w:rPr>
      </w:pPr>
    </w:p>
    <w:p w14:paraId="126BAFB6" w14:textId="77777777" w:rsidR="0098229D" w:rsidRDefault="0098229D">
      <w:pPr>
        <w:pStyle w:val="BodyText"/>
        <w:rPr>
          <w:rFonts w:ascii="Times New Roman"/>
        </w:rPr>
      </w:pPr>
    </w:p>
    <w:p w14:paraId="4840A578" w14:textId="77777777" w:rsidR="0098229D" w:rsidRDefault="0098229D">
      <w:pPr>
        <w:pStyle w:val="BodyText"/>
        <w:rPr>
          <w:rFonts w:ascii="Times New Roman"/>
        </w:rPr>
      </w:pPr>
    </w:p>
    <w:p w14:paraId="6A752F04" w14:textId="77777777" w:rsidR="00724F68" w:rsidRDefault="00724F68" w:rsidP="00B300AB">
      <w:pPr>
        <w:spacing w:before="233" w:line="278" w:lineRule="auto"/>
        <w:ind w:right="443"/>
        <w:rPr>
          <w:rFonts w:ascii="Garamond" w:hAnsi="Garamond"/>
          <w:sz w:val="28"/>
          <w:szCs w:val="28"/>
        </w:rPr>
      </w:pPr>
      <w:bookmarkStart w:id="0" w:name="_Hlk190095556"/>
    </w:p>
    <w:p w14:paraId="5F8DD8E9" w14:textId="0F611D55" w:rsidR="00C36F69" w:rsidRDefault="00C36F69" w:rsidP="00B300AB">
      <w:pPr>
        <w:spacing w:before="233" w:line="278" w:lineRule="auto"/>
        <w:ind w:right="443"/>
        <w:rPr>
          <w:rFonts w:ascii="Garamond" w:hAnsi="Garamond"/>
          <w:sz w:val="28"/>
          <w:szCs w:val="28"/>
        </w:rPr>
      </w:pPr>
      <w:r w:rsidRPr="00C317B2">
        <w:rPr>
          <w:rFonts w:ascii="Garamond" w:hAnsi="Garamond"/>
          <w:sz w:val="28"/>
          <w:szCs w:val="28"/>
        </w:rPr>
        <w:t xml:space="preserve">This </w:t>
      </w:r>
      <w:r w:rsidR="00CA38AC">
        <w:rPr>
          <w:rFonts w:ascii="Garamond" w:hAnsi="Garamond"/>
          <w:i/>
          <w:sz w:val="28"/>
          <w:szCs w:val="28"/>
        </w:rPr>
        <w:t>Best Management Practices</w:t>
      </w:r>
      <w:r w:rsidRPr="00C317B2">
        <w:rPr>
          <w:rFonts w:ascii="Garamond" w:hAnsi="Garamond"/>
          <w:sz w:val="28"/>
          <w:szCs w:val="28"/>
        </w:rPr>
        <w:t xml:space="preserve"> is designed to provide </w:t>
      </w:r>
      <w:r w:rsidR="00724F68">
        <w:rPr>
          <w:rFonts w:ascii="Garamond" w:hAnsi="Garamond"/>
          <w:sz w:val="28"/>
          <w:szCs w:val="28"/>
        </w:rPr>
        <w:t xml:space="preserve">information on the </w:t>
      </w:r>
      <w:r w:rsidRPr="00C317B2">
        <w:rPr>
          <w:rFonts w:ascii="Garamond" w:hAnsi="Garamond"/>
          <w:sz w:val="28"/>
          <w:szCs w:val="28"/>
        </w:rPr>
        <w:t>best practice for</w:t>
      </w:r>
      <w:r w:rsidR="00622A1A">
        <w:rPr>
          <w:rFonts w:ascii="Garamond" w:hAnsi="Garamond"/>
          <w:sz w:val="28"/>
          <w:szCs w:val="28"/>
        </w:rPr>
        <w:t xml:space="preserve"> </w:t>
      </w:r>
      <w:r w:rsidRPr="00C317B2">
        <w:rPr>
          <w:rFonts w:ascii="Garamond" w:hAnsi="Garamond"/>
          <w:sz w:val="28"/>
          <w:szCs w:val="28"/>
        </w:rPr>
        <w:t>properly handling and disposing of lithium-ion batteries</w:t>
      </w:r>
      <w:r w:rsidR="00CA38AC">
        <w:rPr>
          <w:rFonts w:ascii="Garamond" w:hAnsi="Garamond"/>
          <w:sz w:val="28"/>
          <w:szCs w:val="28"/>
        </w:rPr>
        <w:t xml:space="preserve"> for commercial entities (</w:t>
      </w:r>
      <w:r w:rsidR="00CA38AC" w:rsidRPr="00CA38AC">
        <w:rPr>
          <w:rFonts w:ascii="Garamond" w:hAnsi="Garamond"/>
          <w:b/>
          <w:bCs/>
          <w:i/>
          <w:iCs/>
          <w:sz w:val="28"/>
          <w:szCs w:val="28"/>
        </w:rPr>
        <w:t xml:space="preserve">not </w:t>
      </w:r>
      <w:r w:rsidR="00CA38AC">
        <w:rPr>
          <w:rFonts w:ascii="Garamond" w:hAnsi="Garamond"/>
          <w:sz w:val="28"/>
          <w:szCs w:val="28"/>
        </w:rPr>
        <w:t>households)</w:t>
      </w:r>
      <w:r w:rsidRPr="00C317B2">
        <w:rPr>
          <w:rFonts w:ascii="Garamond" w:hAnsi="Garamond"/>
          <w:sz w:val="28"/>
          <w:szCs w:val="28"/>
        </w:rPr>
        <w:t>.</w:t>
      </w:r>
    </w:p>
    <w:p w14:paraId="10505421" w14:textId="77777777" w:rsidR="00526AE3" w:rsidRDefault="00526AE3" w:rsidP="00526AE3">
      <w:pPr>
        <w:pStyle w:val="FootnoteText"/>
        <w:jc w:val="both"/>
        <w:rPr>
          <w:rFonts w:ascii="Times New Roman" w:hAnsi="Times New Roman" w:cs="Times New Roman"/>
        </w:rPr>
      </w:pPr>
    </w:p>
    <w:p w14:paraId="41E4489C" w14:textId="3339B54D" w:rsidR="00526AE3" w:rsidRPr="00526AE3" w:rsidRDefault="00526AE3" w:rsidP="00526AE3">
      <w:pPr>
        <w:pStyle w:val="FootnoteText"/>
        <w:jc w:val="both"/>
        <w:rPr>
          <w:rFonts w:ascii="Garamond" w:hAnsi="Garamond"/>
          <w:sz w:val="28"/>
          <w:szCs w:val="28"/>
        </w:rPr>
      </w:pPr>
      <w:r w:rsidRPr="00526AE3">
        <w:rPr>
          <w:rFonts w:ascii="Garamond" w:hAnsi="Garamond" w:cs="Times New Roman"/>
          <w:sz w:val="28"/>
          <w:szCs w:val="28"/>
        </w:rPr>
        <w:t xml:space="preserve">This document is </w:t>
      </w:r>
      <w:r w:rsidRPr="00526AE3">
        <w:rPr>
          <w:rFonts w:ascii="Garamond" w:hAnsi="Garamond" w:cs="Times New Roman"/>
          <w:b/>
          <w:bCs/>
          <w:i/>
          <w:iCs/>
          <w:sz w:val="28"/>
          <w:szCs w:val="28"/>
        </w:rPr>
        <w:t>intended as general guidance</w:t>
      </w:r>
      <w:r w:rsidRPr="00526AE3">
        <w:rPr>
          <w:rFonts w:ascii="Garamond" w:hAnsi="Garamond" w:cs="Times New Roman"/>
          <w:sz w:val="28"/>
          <w:szCs w:val="28"/>
        </w:rPr>
        <w:t xml:space="preserve"> for </w:t>
      </w:r>
      <w:r>
        <w:rPr>
          <w:rFonts w:ascii="Garamond" w:hAnsi="Garamond" w:cs="Times New Roman"/>
          <w:sz w:val="28"/>
          <w:szCs w:val="28"/>
        </w:rPr>
        <w:t xml:space="preserve">lithium-ion battery waste generated </w:t>
      </w:r>
      <w:r w:rsidR="00120772">
        <w:rPr>
          <w:rFonts w:ascii="Garamond" w:hAnsi="Garamond" w:cs="Times New Roman"/>
          <w:sz w:val="28"/>
          <w:szCs w:val="28"/>
        </w:rPr>
        <w:t xml:space="preserve">or collected by </w:t>
      </w:r>
      <w:r>
        <w:rPr>
          <w:rFonts w:ascii="Garamond" w:hAnsi="Garamond" w:cs="Times New Roman"/>
          <w:sz w:val="28"/>
          <w:szCs w:val="28"/>
        </w:rPr>
        <w:t xml:space="preserve">businesses, </w:t>
      </w:r>
      <w:r w:rsidR="00120772">
        <w:rPr>
          <w:rFonts w:ascii="Garamond" w:hAnsi="Garamond" w:cs="Times New Roman"/>
          <w:sz w:val="28"/>
          <w:szCs w:val="28"/>
        </w:rPr>
        <w:t xml:space="preserve">not households, </w:t>
      </w:r>
      <w:r w:rsidRPr="00526AE3">
        <w:rPr>
          <w:rFonts w:ascii="Garamond" w:hAnsi="Garamond" w:cs="Times New Roman"/>
          <w:sz w:val="28"/>
          <w:szCs w:val="28"/>
        </w:rPr>
        <w:t xml:space="preserve">and is not meant to modify or replace applicable laws and rules governing </w:t>
      </w:r>
      <w:r>
        <w:rPr>
          <w:rFonts w:ascii="Garamond" w:hAnsi="Garamond" w:cs="Times New Roman"/>
          <w:sz w:val="28"/>
          <w:szCs w:val="28"/>
        </w:rPr>
        <w:t>lithium-ion battery</w:t>
      </w:r>
      <w:r w:rsidRPr="00526AE3">
        <w:rPr>
          <w:rFonts w:ascii="Garamond" w:hAnsi="Garamond" w:cs="Times New Roman"/>
          <w:sz w:val="28"/>
          <w:szCs w:val="28"/>
        </w:rPr>
        <w:t xml:space="preserve"> management, which undergo periodic revisions. In the event of a conflict between this guidance and applicable laws and rules, the applicable laws and rules govern.  This guidance may not cover all situations, and DEQ retains the right to allow for reasonable, situational flexibility based on an analysis of site-specific circumstances. </w:t>
      </w:r>
      <w:r>
        <w:rPr>
          <w:rFonts w:ascii="Garamond" w:hAnsi="Garamond" w:cs="Times New Roman"/>
          <w:sz w:val="28"/>
          <w:szCs w:val="28"/>
        </w:rPr>
        <w:t xml:space="preserve">This guidance may be revised at any time. </w:t>
      </w:r>
    </w:p>
    <w:p w14:paraId="7989C692" w14:textId="237E3A06" w:rsidR="0098229D" w:rsidRPr="00C317B2" w:rsidRDefault="00C36F69" w:rsidP="00B300AB">
      <w:pPr>
        <w:spacing w:before="233" w:line="278" w:lineRule="auto"/>
        <w:ind w:right="443"/>
        <w:rPr>
          <w:rFonts w:ascii="Garamond" w:hAnsi="Garamond"/>
          <w:sz w:val="28"/>
          <w:szCs w:val="28"/>
        </w:rPr>
      </w:pPr>
      <w:r w:rsidRPr="00C36F69">
        <w:rPr>
          <w:rFonts w:ascii="Garamond" w:hAnsi="Garamond"/>
          <w:sz w:val="28"/>
          <w:szCs w:val="28"/>
        </w:rPr>
        <w:t>For more information on this FAQ, please contact Megan Wingard (406</w:t>
      </w:r>
      <w:r w:rsidR="00724F68">
        <w:rPr>
          <w:rFonts w:ascii="Garamond" w:hAnsi="Garamond"/>
          <w:sz w:val="28"/>
          <w:szCs w:val="28"/>
        </w:rPr>
        <w:t>-</w:t>
      </w:r>
      <w:r w:rsidRPr="00C36F69">
        <w:rPr>
          <w:rFonts w:ascii="Garamond" w:hAnsi="Garamond"/>
          <w:sz w:val="28"/>
          <w:szCs w:val="28"/>
        </w:rPr>
        <w:t>444-2835) or Dusti Johnson (406-444-6499), DEQ’s Materials Management Specialists from the Waste Management and Remediation Bureau.</w:t>
      </w:r>
    </w:p>
    <w:bookmarkEnd w:id="0"/>
    <w:p w14:paraId="3593B7B7" w14:textId="7EA41377" w:rsidR="0098229D" w:rsidRDefault="0098229D">
      <w:pPr>
        <w:pStyle w:val="BodyText"/>
        <w:rPr>
          <w:sz w:val="26"/>
        </w:rPr>
      </w:pPr>
    </w:p>
    <w:p w14:paraId="77208590" w14:textId="2D4D0420" w:rsidR="00B300AB" w:rsidRDefault="00CA38AC" w:rsidP="00724F68">
      <w:pPr>
        <w:pStyle w:val="Title"/>
        <w:ind w:left="0"/>
        <w:rPr>
          <w:color w:val="1F497D" w:themeColor="text2"/>
          <w:spacing w:val="-4"/>
        </w:rPr>
      </w:pPr>
      <w:r>
        <w:rPr>
          <w:color w:val="1F497D" w:themeColor="text2"/>
          <w:spacing w:val="-4"/>
        </w:rPr>
        <w:t xml:space="preserve">Outline: </w:t>
      </w:r>
    </w:p>
    <w:p w14:paraId="0543E214" w14:textId="42AE8B0F" w:rsidR="00724F68" w:rsidRPr="00724F68" w:rsidRDefault="00622A1A" w:rsidP="00724F68">
      <w:pPr>
        <w:pStyle w:val="Title"/>
        <w:spacing w:after="240"/>
        <w:ind w:left="0"/>
        <w:rPr>
          <w:color w:val="1F497D" w:themeColor="text2"/>
          <w:spacing w:val="-4"/>
          <w:sz w:val="24"/>
          <w:szCs w:val="24"/>
        </w:rPr>
      </w:pPr>
      <w:r>
        <w:rPr>
          <w:rFonts w:ascii="Century Gothic"/>
          <w:b/>
          <w:sz w:val="20"/>
        </w:rPr>
        <w:pict w14:anchorId="5C6E167F">
          <v:rect id="_x0000_i1025" style="width:537.9pt;height:1.5pt" o:hralign="center" o:hrstd="t" o:hrnoshade="t" o:hr="t" fillcolor="black [3213]" stroked="f"/>
        </w:pict>
      </w:r>
    </w:p>
    <w:bookmarkStart w:id="1" w:name="_How_do_I"/>
    <w:bookmarkStart w:id="2" w:name="_Applicable_Regulations"/>
    <w:bookmarkEnd w:id="1"/>
    <w:bookmarkEnd w:id="2"/>
    <w:p w14:paraId="1C5458E2" w14:textId="28F99155" w:rsidR="00CA38AC" w:rsidRPr="00CA38AC" w:rsidRDefault="00364174" w:rsidP="00CA38AC">
      <w:pPr>
        <w:pStyle w:val="Heading1"/>
        <w:numPr>
          <w:ilvl w:val="0"/>
          <w:numId w:val="4"/>
        </w:numPr>
        <w:spacing w:line="480" w:lineRule="auto"/>
        <w:rPr>
          <w:rStyle w:val="Emphasis"/>
          <w:i w:val="0"/>
          <w:iCs w:val="0"/>
          <w:color w:val="0000FF" w:themeColor="hyperlink"/>
          <w:sz w:val="36"/>
          <w:szCs w:val="36"/>
          <w:u w:val="single"/>
        </w:rPr>
      </w:pPr>
      <w:r>
        <w:rPr>
          <w:rStyle w:val="Emphasis"/>
          <w:i w:val="0"/>
          <w:iCs w:val="0"/>
          <w:color w:val="0000FF" w:themeColor="hyperlink"/>
          <w:sz w:val="36"/>
          <w:szCs w:val="36"/>
          <w:u w:val="single"/>
        </w:rPr>
        <w:fldChar w:fldCharType="begin"/>
      </w:r>
      <w:r>
        <w:rPr>
          <w:rStyle w:val="Emphasis"/>
          <w:i w:val="0"/>
          <w:iCs w:val="0"/>
          <w:color w:val="0000FF" w:themeColor="hyperlink"/>
          <w:sz w:val="36"/>
          <w:szCs w:val="36"/>
          <w:u w:val="single"/>
        </w:rPr>
        <w:instrText>HYPERLINK  \l "Applicable_Regulations"</w:instrText>
      </w:r>
      <w:r>
        <w:rPr>
          <w:rStyle w:val="Emphasis"/>
          <w:i w:val="0"/>
          <w:iCs w:val="0"/>
          <w:color w:val="0000FF" w:themeColor="hyperlink"/>
          <w:sz w:val="36"/>
          <w:szCs w:val="36"/>
          <w:u w:val="single"/>
        </w:rPr>
      </w:r>
      <w:r>
        <w:rPr>
          <w:rStyle w:val="Emphasis"/>
          <w:i w:val="0"/>
          <w:iCs w:val="0"/>
          <w:color w:val="0000FF" w:themeColor="hyperlink"/>
          <w:sz w:val="36"/>
          <w:szCs w:val="36"/>
          <w:u w:val="single"/>
        </w:rPr>
        <w:fldChar w:fldCharType="separate"/>
      </w:r>
      <w:r w:rsidR="00CA38AC" w:rsidRPr="00364174">
        <w:rPr>
          <w:rStyle w:val="Hyperlink"/>
          <w:sz w:val="36"/>
          <w:szCs w:val="36"/>
        </w:rPr>
        <w:t>Applicable Regulations</w:t>
      </w:r>
      <w:r>
        <w:rPr>
          <w:rStyle w:val="Emphasis"/>
          <w:i w:val="0"/>
          <w:iCs w:val="0"/>
          <w:color w:val="0000FF" w:themeColor="hyperlink"/>
          <w:sz w:val="36"/>
          <w:szCs w:val="36"/>
          <w:u w:val="single"/>
        </w:rPr>
        <w:fldChar w:fldCharType="end"/>
      </w:r>
    </w:p>
    <w:p w14:paraId="20514104" w14:textId="2CDF0DEC" w:rsidR="00C317B2" w:rsidRPr="00364174" w:rsidRDefault="00622A1A" w:rsidP="00CA38AC">
      <w:pPr>
        <w:pStyle w:val="Heading1"/>
        <w:numPr>
          <w:ilvl w:val="0"/>
          <w:numId w:val="4"/>
        </w:numPr>
        <w:spacing w:line="480" w:lineRule="auto"/>
        <w:rPr>
          <w:rStyle w:val="Emphasis"/>
          <w:i w:val="0"/>
          <w:iCs w:val="0"/>
          <w:color w:val="1F497D" w:themeColor="text2"/>
          <w:sz w:val="36"/>
          <w:szCs w:val="36"/>
          <w:u w:val="single"/>
        </w:rPr>
      </w:pPr>
      <w:hyperlink w:anchor="Acceptance_Procedures" w:history="1">
        <w:r w:rsidR="00CA38AC" w:rsidRPr="00364174">
          <w:rPr>
            <w:rStyle w:val="Hyperlink"/>
            <w:sz w:val="36"/>
            <w:szCs w:val="36"/>
          </w:rPr>
          <w:t>Acceptance Procedures</w:t>
        </w:r>
      </w:hyperlink>
    </w:p>
    <w:p w14:paraId="21E0F716" w14:textId="1031CF52" w:rsidR="00D576AA" w:rsidRPr="00CA38AC" w:rsidRDefault="00622A1A" w:rsidP="00CA38AC">
      <w:pPr>
        <w:pStyle w:val="ListParagraph"/>
        <w:numPr>
          <w:ilvl w:val="0"/>
          <w:numId w:val="4"/>
        </w:numPr>
        <w:spacing w:line="480" w:lineRule="auto"/>
        <w:rPr>
          <w:rFonts w:ascii="Garamond" w:eastAsia="Garamond" w:hAnsi="Garamond" w:cs="Garamond"/>
          <w:sz w:val="36"/>
          <w:szCs w:val="36"/>
          <w:u w:val="single"/>
        </w:rPr>
      </w:pPr>
      <w:hyperlink w:anchor="Proper_Storage" w:history="1">
        <w:r w:rsidR="00CA38AC" w:rsidRPr="00364174">
          <w:rPr>
            <w:rStyle w:val="Hyperlink"/>
            <w:rFonts w:ascii="Garamond" w:hAnsi="Garamond"/>
            <w:sz w:val="36"/>
            <w:szCs w:val="36"/>
          </w:rPr>
          <w:t>Proper Storage</w:t>
        </w:r>
      </w:hyperlink>
    </w:p>
    <w:p w14:paraId="41A8B2FB" w14:textId="457AA6C8" w:rsidR="00CA38AC" w:rsidRPr="00D576AA" w:rsidRDefault="00622A1A" w:rsidP="00CA38AC">
      <w:pPr>
        <w:pStyle w:val="ListParagraph"/>
        <w:numPr>
          <w:ilvl w:val="0"/>
          <w:numId w:val="4"/>
        </w:numPr>
        <w:spacing w:line="480" w:lineRule="auto"/>
        <w:rPr>
          <w:rStyle w:val="Emphasis"/>
          <w:rFonts w:ascii="Garamond" w:eastAsia="Garamond" w:hAnsi="Garamond" w:cs="Garamond"/>
          <w:i w:val="0"/>
          <w:iCs w:val="0"/>
          <w:sz w:val="36"/>
          <w:szCs w:val="36"/>
          <w:u w:val="single"/>
        </w:rPr>
      </w:pPr>
      <w:hyperlink w:anchor="Transportation" w:history="1">
        <w:r w:rsidR="00CA38AC" w:rsidRPr="00364174">
          <w:rPr>
            <w:rStyle w:val="Hyperlink"/>
            <w:rFonts w:ascii="Garamond" w:hAnsi="Garamond"/>
            <w:sz w:val="36"/>
            <w:szCs w:val="36"/>
          </w:rPr>
          <w:t>Transportation</w:t>
        </w:r>
      </w:hyperlink>
    </w:p>
    <w:p w14:paraId="0EF9EBED" w14:textId="453957A4" w:rsidR="00CA38AC" w:rsidRPr="00CA38AC" w:rsidRDefault="002B370E" w:rsidP="00CA38AC">
      <w:pPr>
        <w:pStyle w:val="ListParagraph"/>
        <w:numPr>
          <w:ilvl w:val="0"/>
          <w:numId w:val="4"/>
        </w:numPr>
        <w:spacing w:line="480" w:lineRule="auto"/>
        <w:rPr>
          <w:rFonts w:ascii="Garamond" w:eastAsia="Garamond" w:hAnsi="Garamond" w:cs="Garamond"/>
          <w:color w:val="1F497D" w:themeColor="text2"/>
          <w:sz w:val="36"/>
          <w:szCs w:val="36"/>
          <w:u w:val="single"/>
        </w:rPr>
      </w:pPr>
      <w:r w:rsidRPr="00364174">
        <w:rPr>
          <w:rFonts w:ascii="Garamond" w:eastAsia="Garamond" w:hAnsi="Garamond" w:cs="Garamond"/>
          <w:sz w:val="36"/>
          <w:szCs w:val="36"/>
        </w:rPr>
        <w:t xml:space="preserve"> </w:t>
      </w:r>
      <w:hyperlink w:anchor="Safety_Precautions" w:history="1">
        <w:r w:rsidR="00CA38AC" w:rsidRPr="00364174">
          <w:rPr>
            <w:rStyle w:val="Hyperlink"/>
            <w:rFonts w:ascii="Garamond" w:eastAsia="Garamond" w:hAnsi="Garamond" w:cs="Garamond"/>
            <w:sz w:val="36"/>
            <w:szCs w:val="36"/>
          </w:rPr>
          <w:t>Safety Precautions</w:t>
        </w:r>
      </w:hyperlink>
    </w:p>
    <w:p w14:paraId="6757F6C9" w14:textId="77777777" w:rsidR="00CA38AC" w:rsidRDefault="00CA38AC" w:rsidP="00CA38AC">
      <w:pPr>
        <w:pStyle w:val="Heading1"/>
        <w:spacing w:after="240"/>
        <w:ind w:left="0"/>
        <w:rPr>
          <w:rStyle w:val="Emphasis"/>
          <w:i w:val="0"/>
          <w:iCs w:val="0"/>
          <w:color w:val="1F497D" w:themeColor="text2"/>
          <w:sz w:val="32"/>
          <w:szCs w:val="32"/>
          <w:u w:val="single"/>
        </w:rPr>
      </w:pPr>
    </w:p>
    <w:p w14:paraId="69210410" w14:textId="1B1099B1" w:rsidR="00303555" w:rsidRDefault="00120772" w:rsidP="00120772">
      <w:pPr>
        <w:pStyle w:val="Heading1"/>
        <w:numPr>
          <w:ilvl w:val="0"/>
          <w:numId w:val="11"/>
        </w:numPr>
        <w:spacing w:after="240"/>
        <w:rPr>
          <w:rStyle w:val="Emphasis"/>
          <w:b/>
          <w:bCs/>
          <w:i w:val="0"/>
          <w:iCs w:val="0"/>
          <w:sz w:val="32"/>
          <w:szCs w:val="32"/>
        </w:rPr>
      </w:pPr>
      <w:r>
        <w:rPr>
          <w:rStyle w:val="Emphasis"/>
          <w:b/>
          <w:bCs/>
          <w:i w:val="0"/>
          <w:iCs w:val="0"/>
          <w:sz w:val="32"/>
          <w:szCs w:val="32"/>
        </w:rPr>
        <w:lastRenderedPageBreak/>
        <w:t>Applica</w:t>
      </w:r>
      <w:bookmarkStart w:id="3" w:name="Applicable_Regulations"/>
      <w:bookmarkEnd w:id="3"/>
      <w:r>
        <w:rPr>
          <w:rStyle w:val="Emphasis"/>
          <w:b/>
          <w:bCs/>
          <w:i w:val="0"/>
          <w:iCs w:val="0"/>
          <w:sz w:val="32"/>
          <w:szCs w:val="32"/>
        </w:rPr>
        <w:t xml:space="preserve">ble Regulations: </w:t>
      </w:r>
    </w:p>
    <w:p w14:paraId="495F31AE" w14:textId="77777777" w:rsidR="00510FCB" w:rsidRDefault="00120772" w:rsidP="00364174">
      <w:pPr>
        <w:spacing w:before="240" w:after="240" w:line="276" w:lineRule="auto"/>
        <w:rPr>
          <w:rFonts w:ascii="Garamond" w:hAnsi="Garamond"/>
          <w:sz w:val="28"/>
          <w:szCs w:val="28"/>
        </w:rPr>
      </w:pPr>
      <w:r w:rsidRPr="00364174">
        <w:rPr>
          <w:rStyle w:val="Emphasis"/>
          <w:rFonts w:ascii="Garamond" w:hAnsi="Garamond"/>
          <w:i w:val="0"/>
          <w:iCs w:val="0"/>
          <w:sz w:val="28"/>
          <w:szCs w:val="28"/>
        </w:rPr>
        <w:t>Currently, lithium-ion batteries</w:t>
      </w:r>
      <w:r w:rsidR="00364174">
        <w:rPr>
          <w:rStyle w:val="Emphasis"/>
          <w:rFonts w:ascii="Garamond" w:hAnsi="Garamond"/>
          <w:i w:val="0"/>
          <w:iCs w:val="0"/>
          <w:sz w:val="28"/>
          <w:szCs w:val="28"/>
        </w:rPr>
        <w:t>, despite technically being hazardous waste</w:t>
      </w:r>
      <w:r w:rsidR="008E3A62">
        <w:rPr>
          <w:rStyle w:val="Emphasis"/>
          <w:rFonts w:ascii="Garamond" w:hAnsi="Garamond"/>
          <w:i w:val="0"/>
          <w:iCs w:val="0"/>
          <w:sz w:val="28"/>
          <w:szCs w:val="28"/>
        </w:rPr>
        <w:t xml:space="preserve"> as they are both ignitable and reactive</w:t>
      </w:r>
      <w:r w:rsidR="00364174">
        <w:rPr>
          <w:rStyle w:val="Emphasis"/>
          <w:rFonts w:ascii="Garamond" w:hAnsi="Garamond"/>
          <w:i w:val="0"/>
          <w:iCs w:val="0"/>
          <w:sz w:val="28"/>
          <w:szCs w:val="28"/>
        </w:rPr>
        <w:t>,</w:t>
      </w:r>
      <w:r w:rsidRPr="00364174">
        <w:rPr>
          <w:rStyle w:val="Emphasis"/>
          <w:rFonts w:ascii="Garamond" w:hAnsi="Garamond"/>
          <w:i w:val="0"/>
          <w:iCs w:val="0"/>
          <w:sz w:val="28"/>
          <w:szCs w:val="28"/>
        </w:rPr>
        <w:t xml:space="preserve"> are regulated as “Universal Waste” requirements outlined in 40 Code of Federal Regulations (CFR) 273 as incorporated by reference in the Administrative Rules of Montana (ARM) 17.53.1301. </w:t>
      </w:r>
      <w:r w:rsidR="00364174" w:rsidRPr="00364174">
        <w:rPr>
          <w:rFonts w:ascii="Garamond" w:hAnsi="Garamond"/>
          <w:sz w:val="28"/>
          <w:szCs w:val="28"/>
        </w:rPr>
        <w:t xml:space="preserve">To be subject to the Universal Waste regulations, rather than the stricter </w:t>
      </w:r>
      <w:r w:rsidR="00510FCB">
        <w:rPr>
          <w:rFonts w:ascii="Garamond" w:hAnsi="Garamond"/>
          <w:sz w:val="28"/>
          <w:szCs w:val="28"/>
        </w:rPr>
        <w:t>H</w:t>
      </w:r>
      <w:r w:rsidR="00364174" w:rsidRPr="00364174">
        <w:rPr>
          <w:rFonts w:ascii="Garamond" w:hAnsi="Garamond"/>
          <w:sz w:val="28"/>
          <w:szCs w:val="28"/>
        </w:rPr>
        <w:t xml:space="preserve">azardous </w:t>
      </w:r>
      <w:r w:rsidR="00510FCB">
        <w:rPr>
          <w:rFonts w:ascii="Garamond" w:hAnsi="Garamond"/>
          <w:sz w:val="28"/>
          <w:szCs w:val="28"/>
        </w:rPr>
        <w:t>W</w:t>
      </w:r>
      <w:r w:rsidR="00364174" w:rsidRPr="00364174">
        <w:rPr>
          <w:rFonts w:ascii="Garamond" w:hAnsi="Garamond"/>
          <w:sz w:val="28"/>
          <w:szCs w:val="28"/>
        </w:rPr>
        <w:t>aste regulations, the wastes must be destined for recycling. </w:t>
      </w:r>
    </w:p>
    <w:p w14:paraId="12EA867D" w14:textId="6401CC08" w:rsidR="00120772" w:rsidRPr="00364174" w:rsidRDefault="00120772" w:rsidP="00364174">
      <w:pPr>
        <w:spacing w:before="240" w:after="240" w:line="276" w:lineRule="auto"/>
        <w:rPr>
          <w:rStyle w:val="Emphasis"/>
          <w:rFonts w:ascii="Garamond" w:hAnsi="Garamond"/>
          <w:i w:val="0"/>
          <w:iCs w:val="0"/>
          <w:sz w:val="28"/>
          <w:szCs w:val="28"/>
        </w:rPr>
      </w:pPr>
      <w:r w:rsidRPr="00364174">
        <w:rPr>
          <w:rStyle w:val="Emphasis"/>
          <w:rFonts w:ascii="Garamond" w:hAnsi="Garamond"/>
          <w:i w:val="0"/>
          <w:iCs w:val="0"/>
          <w:sz w:val="28"/>
          <w:szCs w:val="28"/>
        </w:rPr>
        <w:t xml:space="preserve">The EPA’s </w:t>
      </w:r>
      <w:r w:rsidR="00510FCB">
        <w:rPr>
          <w:rStyle w:val="Emphasis"/>
          <w:rFonts w:ascii="Garamond" w:hAnsi="Garamond"/>
          <w:i w:val="0"/>
          <w:iCs w:val="0"/>
          <w:sz w:val="28"/>
          <w:szCs w:val="28"/>
        </w:rPr>
        <w:t>U</w:t>
      </w:r>
      <w:r w:rsidRPr="00364174">
        <w:rPr>
          <w:rStyle w:val="Emphasis"/>
          <w:rFonts w:ascii="Garamond" w:hAnsi="Garamond"/>
          <w:i w:val="0"/>
          <w:iCs w:val="0"/>
          <w:sz w:val="28"/>
          <w:szCs w:val="28"/>
        </w:rPr>
        <w:t xml:space="preserve">niversal </w:t>
      </w:r>
      <w:r w:rsidR="00510FCB">
        <w:rPr>
          <w:rStyle w:val="Emphasis"/>
          <w:rFonts w:ascii="Garamond" w:hAnsi="Garamond"/>
          <w:i w:val="0"/>
          <w:iCs w:val="0"/>
          <w:sz w:val="28"/>
          <w:szCs w:val="28"/>
        </w:rPr>
        <w:t>W</w:t>
      </w:r>
      <w:r w:rsidRPr="00364174">
        <w:rPr>
          <w:rStyle w:val="Emphasis"/>
          <w:rFonts w:ascii="Garamond" w:hAnsi="Garamond"/>
          <w:i w:val="0"/>
          <w:iCs w:val="0"/>
          <w:sz w:val="28"/>
          <w:szCs w:val="28"/>
        </w:rPr>
        <w:t>aste regulations were established to help streamline regulations of hazardous wastes to:</w:t>
      </w:r>
    </w:p>
    <w:p w14:paraId="122E2613" w14:textId="77777777" w:rsidR="00120772" w:rsidRPr="00364174" w:rsidRDefault="00120772" w:rsidP="00364174">
      <w:pPr>
        <w:pStyle w:val="ListParagraph"/>
        <w:numPr>
          <w:ilvl w:val="0"/>
          <w:numId w:val="13"/>
        </w:numPr>
        <w:spacing w:line="276" w:lineRule="auto"/>
        <w:rPr>
          <w:rStyle w:val="Emphasis"/>
          <w:rFonts w:ascii="Garamond" w:hAnsi="Garamond"/>
          <w:i w:val="0"/>
          <w:iCs w:val="0"/>
          <w:sz w:val="28"/>
          <w:szCs w:val="28"/>
        </w:rPr>
      </w:pPr>
      <w:r w:rsidRPr="00364174">
        <w:rPr>
          <w:rStyle w:val="Emphasis"/>
          <w:rFonts w:ascii="Garamond" w:hAnsi="Garamond"/>
          <w:i w:val="0"/>
          <w:iCs w:val="0"/>
          <w:sz w:val="28"/>
          <w:szCs w:val="28"/>
        </w:rPr>
        <w:t>Promote the collection and recycling of specific hazardous wastes.</w:t>
      </w:r>
    </w:p>
    <w:p w14:paraId="34CAF3B9" w14:textId="3C35F7E1" w:rsidR="00364174" w:rsidRPr="00364174" w:rsidRDefault="00364174" w:rsidP="00364174">
      <w:pPr>
        <w:pStyle w:val="ListParagraph"/>
        <w:numPr>
          <w:ilvl w:val="0"/>
          <w:numId w:val="13"/>
        </w:numPr>
        <w:spacing w:line="276" w:lineRule="auto"/>
        <w:rPr>
          <w:rStyle w:val="Emphasis"/>
          <w:rFonts w:ascii="Garamond" w:hAnsi="Garamond"/>
          <w:i w:val="0"/>
          <w:iCs w:val="0"/>
          <w:sz w:val="28"/>
          <w:szCs w:val="28"/>
        </w:rPr>
      </w:pPr>
      <w:r w:rsidRPr="00364174">
        <w:rPr>
          <w:rStyle w:val="Emphasis"/>
          <w:rFonts w:ascii="Garamond" w:hAnsi="Garamond"/>
          <w:i w:val="0"/>
          <w:iCs w:val="0"/>
          <w:sz w:val="28"/>
          <w:szCs w:val="28"/>
        </w:rPr>
        <w:t>R</w:t>
      </w:r>
      <w:r w:rsidR="00120772" w:rsidRPr="00364174">
        <w:rPr>
          <w:rStyle w:val="Emphasis"/>
          <w:rFonts w:ascii="Garamond" w:hAnsi="Garamond"/>
          <w:i w:val="0"/>
          <w:iCs w:val="0"/>
          <w:sz w:val="28"/>
          <w:szCs w:val="28"/>
        </w:rPr>
        <w:t>elieve some of the regulatory burden for those who collect and transport these wastes</w:t>
      </w:r>
      <w:r w:rsidR="00510FCB">
        <w:rPr>
          <w:rStyle w:val="Emphasis"/>
          <w:rFonts w:ascii="Garamond" w:hAnsi="Garamond"/>
          <w:i w:val="0"/>
          <w:iCs w:val="0"/>
          <w:sz w:val="28"/>
          <w:szCs w:val="28"/>
        </w:rPr>
        <w:t>.</w:t>
      </w:r>
    </w:p>
    <w:p w14:paraId="1BC53DD5" w14:textId="057F3EC5" w:rsidR="00364174" w:rsidRDefault="00364174" w:rsidP="008E3A62">
      <w:pPr>
        <w:pStyle w:val="ListParagraph"/>
        <w:numPr>
          <w:ilvl w:val="0"/>
          <w:numId w:val="13"/>
        </w:numPr>
        <w:spacing w:after="240" w:line="276" w:lineRule="auto"/>
        <w:rPr>
          <w:rStyle w:val="Emphasis"/>
          <w:rFonts w:ascii="Garamond" w:hAnsi="Garamond"/>
          <w:i w:val="0"/>
          <w:iCs w:val="0"/>
          <w:sz w:val="28"/>
          <w:szCs w:val="28"/>
        </w:rPr>
      </w:pPr>
      <w:r w:rsidRPr="00364174">
        <w:rPr>
          <w:rStyle w:val="Emphasis"/>
          <w:rFonts w:ascii="Garamond" w:hAnsi="Garamond"/>
          <w:i w:val="0"/>
          <w:iCs w:val="0"/>
          <w:sz w:val="28"/>
          <w:szCs w:val="28"/>
        </w:rPr>
        <w:t>E</w:t>
      </w:r>
      <w:r w:rsidR="00120772" w:rsidRPr="00364174">
        <w:rPr>
          <w:rStyle w:val="Emphasis"/>
          <w:rFonts w:ascii="Garamond" w:hAnsi="Garamond"/>
          <w:i w:val="0"/>
          <w:iCs w:val="0"/>
          <w:sz w:val="28"/>
          <w:szCs w:val="28"/>
        </w:rPr>
        <w:t>ncourage</w:t>
      </w:r>
      <w:r w:rsidRPr="00364174">
        <w:rPr>
          <w:rStyle w:val="Emphasis"/>
          <w:rFonts w:ascii="Garamond" w:hAnsi="Garamond"/>
          <w:i w:val="0"/>
          <w:iCs w:val="0"/>
          <w:sz w:val="28"/>
          <w:szCs w:val="28"/>
        </w:rPr>
        <w:t xml:space="preserve"> development of programs to reduce the amount of these wastes entering landfills. </w:t>
      </w:r>
      <w:r w:rsidR="00120772" w:rsidRPr="00364174">
        <w:rPr>
          <w:rStyle w:val="Emphasis"/>
          <w:rFonts w:ascii="Garamond" w:hAnsi="Garamond"/>
          <w:i w:val="0"/>
          <w:iCs w:val="0"/>
          <w:sz w:val="28"/>
          <w:szCs w:val="28"/>
        </w:rPr>
        <w:t xml:space="preserve"> </w:t>
      </w:r>
    </w:p>
    <w:p w14:paraId="442FA625" w14:textId="38C016C3" w:rsidR="008E3A62" w:rsidRDefault="008E3A62" w:rsidP="00364174">
      <w:pPr>
        <w:spacing w:line="276" w:lineRule="auto"/>
        <w:rPr>
          <w:rStyle w:val="Emphasis"/>
          <w:rFonts w:ascii="Garamond" w:hAnsi="Garamond"/>
          <w:i w:val="0"/>
          <w:iCs w:val="0"/>
          <w:sz w:val="28"/>
          <w:szCs w:val="28"/>
        </w:rPr>
      </w:pPr>
      <w:r>
        <w:rPr>
          <w:rStyle w:val="Emphasis"/>
          <w:rFonts w:ascii="Garamond" w:hAnsi="Garamond"/>
          <w:i w:val="0"/>
          <w:iCs w:val="0"/>
          <w:sz w:val="28"/>
          <w:szCs w:val="28"/>
        </w:rPr>
        <w:t xml:space="preserve">As outlined on the DEQ’s </w:t>
      </w:r>
      <w:r w:rsidR="00510FCB">
        <w:rPr>
          <w:rStyle w:val="Emphasis"/>
          <w:rFonts w:ascii="Garamond" w:hAnsi="Garamond"/>
          <w:i w:val="0"/>
          <w:iCs w:val="0"/>
          <w:sz w:val="28"/>
          <w:szCs w:val="28"/>
        </w:rPr>
        <w:t>H</w:t>
      </w:r>
      <w:r>
        <w:rPr>
          <w:rStyle w:val="Emphasis"/>
          <w:rFonts w:ascii="Garamond" w:hAnsi="Garamond"/>
          <w:i w:val="0"/>
          <w:iCs w:val="0"/>
          <w:sz w:val="28"/>
          <w:szCs w:val="28"/>
        </w:rPr>
        <w:t xml:space="preserve">azardous </w:t>
      </w:r>
      <w:r w:rsidR="00510FCB">
        <w:rPr>
          <w:rStyle w:val="Emphasis"/>
          <w:rFonts w:ascii="Garamond" w:hAnsi="Garamond"/>
          <w:i w:val="0"/>
          <w:iCs w:val="0"/>
          <w:sz w:val="28"/>
          <w:szCs w:val="28"/>
        </w:rPr>
        <w:t>W</w:t>
      </w:r>
      <w:r>
        <w:rPr>
          <w:rStyle w:val="Emphasis"/>
          <w:rFonts w:ascii="Garamond" w:hAnsi="Garamond"/>
          <w:i w:val="0"/>
          <w:iCs w:val="0"/>
          <w:sz w:val="28"/>
          <w:szCs w:val="28"/>
        </w:rPr>
        <w:t>aste page (</w:t>
      </w:r>
      <w:r>
        <w:rPr>
          <w:rStyle w:val="Emphasis"/>
          <w:rFonts w:ascii="Garamond" w:hAnsi="Garamond"/>
          <w:b/>
          <w:bCs/>
          <w:i w:val="0"/>
          <w:iCs w:val="0"/>
          <w:sz w:val="28"/>
          <w:szCs w:val="28"/>
        </w:rPr>
        <w:t>s</w:t>
      </w:r>
      <w:r w:rsidRPr="008E3A62">
        <w:rPr>
          <w:rStyle w:val="Emphasis"/>
          <w:rFonts w:ascii="Garamond" w:hAnsi="Garamond"/>
          <w:b/>
          <w:bCs/>
          <w:i w:val="0"/>
          <w:iCs w:val="0"/>
          <w:sz w:val="28"/>
          <w:szCs w:val="28"/>
        </w:rPr>
        <w:t>ee:</w:t>
      </w:r>
      <w:r>
        <w:rPr>
          <w:rStyle w:val="Emphasis"/>
          <w:rFonts w:ascii="Garamond" w:hAnsi="Garamond"/>
          <w:i w:val="0"/>
          <w:iCs w:val="0"/>
          <w:sz w:val="28"/>
          <w:szCs w:val="28"/>
        </w:rPr>
        <w:t xml:space="preserve"> </w:t>
      </w:r>
      <w:hyperlink r:id="rId10" w:history="1">
        <w:r w:rsidRPr="00BA0A13">
          <w:rPr>
            <w:rStyle w:val="Hyperlink"/>
            <w:rFonts w:ascii="Garamond" w:hAnsi="Garamond"/>
            <w:sz w:val="28"/>
            <w:szCs w:val="28"/>
          </w:rPr>
          <w:t>https://deq.mt.gov/twr/Programs/hazmat</w:t>
        </w:r>
      </w:hyperlink>
      <w:r>
        <w:rPr>
          <w:rStyle w:val="Emphasis"/>
          <w:rFonts w:ascii="Garamond" w:hAnsi="Garamond"/>
          <w:i w:val="0"/>
          <w:iCs w:val="0"/>
          <w:sz w:val="28"/>
          <w:szCs w:val="28"/>
        </w:rPr>
        <w:t xml:space="preserve">), requirements differ depending on whether you accumulate less or more than 5,000 kg total </w:t>
      </w:r>
      <w:r w:rsidR="00510FCB">
        <w:rPr>
          <w:rStyle w:val="Emphasis"/>
          <w:rFonts w:ascii="Garamond" w:hAnsi="Garamond"/>
          <w:i w:val="0"/>
          <w:iCs w:val="0"/>
          <w:sz w:val="28"/>
          <w:szCs w:val="28"/>
        </w:rPr>
        <w:t>U</w:t>
      </w:r>
      <w:r>
        <w:rPr>
          <w:rStyle w:val="Emphasis"/>
          <w:rFonts w:ascii="Garamond" w:hAnsi="Garamond"/>
          <w:i w:val="0"/>
          <w:iCs w:val="0"/>
          <w:sz w:val="28"/>
          <w:szCs w:val="28"/>
        </w:rPr>
        <w:t xml:space="preserve">niversal </w:t>
      </w:r>
      <w:r w:rsidR="00510FCB">
        <w:rPr>
          <w:rStyle w:val="Emphasis"/>
          <w:rFonts w:ascii="Garamond" w:hAnsi="Garamond"/>
          <w:i w:val="0"/>
          <w:iCs w:val="0"/>
          <w:sz w:val="28"/>
          <w:szCs w:val="28"/>
        </w:rPr>
        <w:t>W</w:t>
      </w:r>
      <w:r>
        <w:rPr>
          <w:rStyle w:val="Emphasis"/>
          <w:rFonts w:ascii="Garamond" w:hAnsi="Garamond"/>
          <w:i w:val="0"/>
          <w:iCs w:val="0"/>
          <w:sz w:val="28"/>
          <w:szCs w:val="28"/>
        </w:rPr>
        <w:t xml:space="preserve">astes on site at one time. </w:t>
      </w:r>
    </w:p>
    <w:p w14:paraId="3DAC4FBB" w14:textId="77777777" w:rsidR="008E3A62" w:rsidRDefault="008E3A62" w:rsidP="008E3A62">
      <w:pPr>
        <w:spacing w:line="276" w:lineRule="auto"/>
        <w:rPr>
          <w:rFonts w:ascii="Garamond" w:hAnsi="Garamond"/>
          <w:sz w:val="28"/>
          <w:szCs w:val="28"/>
        </w:rPr>
      </w:pPr>
    </w:p>
    <w:p w14:paraId="4EEA0F33" w14:textId="58BF4AFA" w:rsidR="008E3A62" w:rsidRPr="008E3A62" w:rsidRDefault="008E3A62" w:rsidP="008E3A62">
      <w:pPr>
        <w:spacing w:line="276" w:lineRule="auto"/>
        <w:rPr>
          <w:rFonts w:ascii="Garamond" w:hAnsi="Garamond"/>
          <w:b/>
          <w:bCs/>
          <w:sz w:val="28"/>
          <w:szCs w:val="28"/>
        </w:rPr>
      </w:pPr>
      <w:r w:rsidRPr="008E3A62">
        <w:rPr>
          <w:rFonts w:ascii="Garamond" w:hAnsi="Garamond"/>
          <w:b/>
          <w:bCs/>
          <w:sz w:val="28"/>
          <w:szCs w:val="28"/>
        </w:rPr>
        <w:t>UW Generator &amp; Small Quantity Handler of UW (SQHUW)</w:t>
      </w:r>
    </w:p>
    <w:p w14:paraId="045602FA"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Never accumulates more than 5,000 kilograms (11,000 pounds) of UW.</w:t>
      </w:r>
    </w:p>
    <w:p w14:paraId="72BCF66D"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May not dispose of UW.</w:t>
      </w:r>
    </w:p>
    <w:p w14:paraId="5646A9FC"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May not intentionally dilute or treat UW.</w:t>
      </w:r>
    </w:p>
    <w:p w14:paraId="6FF40215" w14:textId="6631D7C0"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 xml:space="preserve">Must manage UW </w:t>
      </w:r>
      <w:r w:rsidR="00B7085D" w:rsidRPr="008E3A62">
        <w:rPr>
          <w:rFonts w:ascii="Garamond" w:hAnsi="Garamond"/>
          <w:sz w:val="28"/>
          <w:szCs w:val="28"/>
        </w:rPr>
        <w:t>to</w:t>
      </w:r>
      <w:r w:rsidRPr="008E3A62">
        <w:rPr>
          <w:rFonts w:ascii="Garamond" w:hAnsi="Garamond"/>
          <w:sz w:val="28"/>
          <w:szCs w:val="28"/>
        </w:rPr>
        <w:t xml:space="preserve"> prevent releases.</w:t>
      </w:r>
    </w:p>
    <w:p w14:paraId="7F00E227"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Must immediately contain any releases of UW. If releases are hazardous waste, must manage as hazardous waste.</w:t>
      </w:r>
    </w:p>
    <w:p w14:paraId="5FF0DC31"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May, within strict limits, crush spent lamps.</w:t>
      </w:r>
    </w:p>
    <w:p w14:paraId="363C1E8A"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Must mark containers to identify specific type of UW.</w:t>
      </w:r>
    </w:p>
    <w:p w14:paraId="3B6C6CB3"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May not hold UW for longer than one year unless necessary to facilitate proper recovery.</w:t>
      </w:r>
    </w:p>
    <w:p w14:paraId="4992DD54"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Must demonstrate length of time any UW is in accumulation.</w:t>
      </w:r>
    </w:p>
    <w:p w14:paraId="2241B23D" w14:textId="77777777" w:rsidR="008E3A62" w:rsidRPr="008E3A62" w:rsidRDefault="008E3A62" w:rsidP="00B7085D">
      <w:pPr>
        <w:numPr>
          <w:ilvl w:val="0"/>
          <w:numId w:val="14"/>
        </w:numPr>
        <w:spacing w:line="276" w:lineRule="auto"/>
        <w:rPr>
          <w:rFonts w:ascii="Garamond" w:hAnsi="Garamond"/>
          <w:sz w:val="28"/>
          <w:szCs w:val="28"/>
        </w:rPr>
      </w:pPr>
      <w:r w:rsidRPr="008E3A62">
        <w:rPr>
          <w:rFonts w:ascii="Garamond" w:hAnsi="Garamond"/>
          <w:sz w:val="28"/>
          <w:szCs w:val="28"/>
        </w:rPr>
        <w:t>Must inform employees regarding proper handling of UW and emergency procedures.</w:t>
      </w:r>
    </w:p>
    <w:p w14:paraId="4D5F9604" w14:textId="77777777" w:rsidR="008E3A62" w:rsidRPr="008E3A62" w:rsidRDefault="008E3A62" w:rsidP="008E3A62">
      <w:pPr>
        <w:numPr>
          <w:ilvl w:val="0"/>
          <w:numId w:val="14"/>
        </w:numPr>
        <w:spacing w:line="276" w:lineRule="auto"/>
        <w:rPr>
          <w:rFonts w:ascii="Garamond" w:hAnsi="Garamond"/>
          <w:sz w:val="28"/>
          <w:szCs w:val="28"/>
        </w:rPr>
      </w:pPr>
      <w:r w:rsidRPr="008E3A62">
        <w:rPr>
          <w:rFonts w:ascii="Garamond" w:hAnsi="Garamond"/>
          <w:sz w:val="28"/>
          <w:szCs w:val="28"/>
        </w:rPr>
        <w:t>May ship only to other UW Handlers, UW Destination Facilities, or foreign destination.</w:t>
      </w:r>
    </w:p>
    <w:p w14:paraId="670AF8B5" w14:textId="77777777" w:rsidR="008E3A62" w:rsidRPr="008E3A62" w:rsidRDefault="008E3A62" w:rsidP="008E3A62">
      <w:pPr>
        <w:numPr>
          <w:ilvl w:val="0"/>
          <w:numId w:val="14"/>
        </w:numPr>
        <w:spacing w:line="276" w:lineRule="auto"/>
        <w:rPr>
          <w:rFonts w:ascii="Garamond" w:hAnsi="Garamond"/>
          <w:sz w:val="28"/>
          <w:szCs w:val="28"/>
        </w:rPr>
      </w:pPr>
      <w:r w:rsidRPr="008E3A62">
        <w:rPr>
          <w:rFonts w:ascii="Garamond" w:hAnsi="Garamond"/>
          <w:sz w:val="28"/>
          <w:szCs w:val="28"/>
        </w:rPr>
        <w:t>Must comply with U.S. DOT shipping requirements.</w:t>
      </w:r>
    </w:p>
    <w:p w14:paraId="3A461F27" w14:textId="77777777" w:rsidR="008E3A62" w:rsidRDefault="008E3A62" w:rsidP="00364174">
      <w:pPr>
        <w:spacing w:line="276" w:lineRule="auto"/>
        <w:rPr>
          <w:rStyle w:val="Emphasis"/>
          <w:rFonts w:ascii="Garamond" w:hAnsi="Garamond"/>
          <w:i w:val="0"/>
          <w:iCs w:val="0"/>
          <w:sz w:val="28"/>
          <w:szCs w:val="28"/>
        </w:rPr>
      </w:pPr>
    </w:p>
    <w:p w14:paraId="2E982642" w14:textId="77777777" w:rsidR="008E3A62" w:rsidRPr="008E3A62" w:rsidRDefault="008E3A62" w:rsidP="008E3A62">
      <w:pPr>
        <w:spacing w:line="276" w:lineRule="auto"/>
        <w:rPr>
          <w:rFonts w:ascii="Garamond" w:hAnsi="Garamond"/>
          <w:b/>
          <w:bCs/>
          <w:sz w:val="28"/>
          <w:szCs w:val="28"/>
        </w:rPr>
      </w:pPr>
      <w:r w:rsidRPr="008E3A62">
        <w:rPr>
          <w:rStyle w:val="Emphasis"/>
          <w:rFonts w:ascii="Garamond" w:hAnsi="Garamond"/>
          <w:b/>
          <w:bCs/>
          <w:i w:val="0"/>
          <w:iCs w:val="0"/>
          <w:sz w:val="28"/>
          <w:szCs w:val="28"/>
        </w:rPr>
        <w:t xml:space="preserve"> </w:t>
      </w:r>
      <w:r w:rsidRPr="008E3A62">
        <w:rPr>
          <w:rFonts w:ascii="Garamond" w:hAnsi="Garamond"/>
          <w:b/>
          <w:bCs/>
          <w:sz w:val="28"/>
          <w:szCs w:val="28"/>
        </w:rPr>
        <w:t>Large Quantity Handler of UW (LQHUW)</w:t>
      </w:r>
    </w:p>
    <w:p w14:paraId="1E008EF7"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Exceeds 5,000 kilograms (11,000 pounds) of UW in accumulation.</w:t>
      </w:r>
    </w:p>
    <w:p w14:paraId="16795D2B"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May not dispose of UW.</w:t>
      </w:r>
    </w:p>
    <w:p w14:paraId="48F80061"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May not intentionally dilute or treat UW.</w:t>
      </w:r>
    </w:p>
    <w:p w14:paraId="6D336732"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May, within strict limits, crush spent lamps.</w:t>
      </w:r>
    </w:p>
    <w:p w14:paraId="680AE0D3"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Must notify MT DEQ of activities.</w:t>
      </w:r>
    </w:p>
    <w:p w14:paraId="045FDBA4" w14:textId="1E3F44E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lastRenderedPageBreak/>
        <w:t xml:space="preserve">Must manage UW </w:t>
      </w:r>
      <w:r w:rsidR="00B7085D" w:rsidRPr="008E3A62">
        <w:rPr>
          <w:rFonts w:ascii="Garamond" w:hAnsi="Garamond"/>
          <w:sz w:val="28"/>
          <w:szCs w:val="28"/>
        </w:rPr>
        <w:t>to</w:t>
      </w:r>
      <w:r w:rsidRPr="008E3A62">
        <w:rPr>
          <w:rFonts w:ascii="Garamond" w:hAnsi="Garamond"/>
          <w:sz w:val="28"/>
          <w:szCs w:val="28"/>
        </w:rPr>
        <w:t xml:space="preserve"> prevent releases.</w:t>
      </w:r>
    </w:p>
    <w:p w14:paraId="6C79E603"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Must immediately contain any releases of UW. If releases are hazardous waste, must manage as hazardous waste.</w:t>
      </w:r>
    </w:p>
    <w:p w14:paraId="1B79ED37"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Must mark containers to identify specific type of UW.</w:t>
      </w:r>
    </w:p>
    <w:p w14:paraId="2F8E0EA7"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May not hold UW for longer than one year unless necessary to facilitate proper recovery.</w:t>
      </w:r>
    </w:p>
    <w:p w14:paraId="77D4F4EE"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Must demonstrate length of time any UW is in accumulation.</w:t>
      </w:r>
    </w:p>
    <w:p w14:paraId="3FC54D9D"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Must ensure employees are thoroughly familiar with proper UW handling and emergency procedures.</w:t>
      </w:r>
    </w:p>
    <w:p w14:paraId="0F3F6352"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May ship UW only to other UW Handlers, UW Destination Facility, or foreign destination.</w:t>
      </w:r>
    </w:p>
    <w:p w14:paraId="0DD1E7C1" w14:textId="77777777" w:rsidR="008E3A62" w:rsidRPr="008E3A62" w:rsidRDefault="008E3A62" w:rsidP="008E3A62">
      <w:pPr>
        <w:numPr>
          <w:ilvl w:val="0"/>
          <w:numId w:val="15"/>
        </w:numPr>
        <w:spacing w:line="276" w:lineRule="auto"/>
        <w:rPr>
          <w:rFonts w:ascii="Garamond" w:hAnsi="Garamond"/>
          <w:sz w:val="28"/>
          <w:szCs w:val="28"/>
        </w:rPr>
      </w:pPr>
      <w:r w:rsidRPr="008E3A62">
        <w:rPr>
          <w:rFonts w:ascii="Garamond" w:hAnsi="Garamond"/>
          <w:sz w:val="28"/>
          <w:szCs w:val="28"/>
        </w:rPr>
        <w:t>Must comply with U.S. DOT shipping requirements.</w:t>
      </w:r>
    </w:p>
    <w:p w14:paraId="31DDD423" w14:textId="4EB0C636" w:rsidR="00E71DF5" w:rsidRPr="000118F2" w:rsidRDefault="008E3A62" w:rsidP="005F37FC">
      <w:pPr>
        <w:numPr>
          <w:ilvl w:val="0"/>
          <w:numId w:val="15"/>
        </w:numPr>
        <w:spacing w:after="240" w:line="276" w:lineRule="auto"/>
        <w:rPr>
          <w:rStyle w:val="Emphasis"/>
          <w:rFonts w:ascii="Garamond" w:hAnsi="Garamond"/>
          <w:i w:val="0"/>
          <w:iCs w:val="0"/>
          <w:sz w:val="28"/>
          <w:szCs w:val="28"/>
        </w:rPr>
      </w:pPr>
      <w:r w:rsidRPr="008E3A62">
        <w:rPr>
          <w:rFonts w:ascii="Garamond" w:hAnsi="Garamond"/>
          <w:sz w:val="28"/>
          <w:szCs w:val="28"/>
        </w:rPr>
        <w:t>Must maintain, for at least three years, records of each shipment of UW received at or shipped from facility.</w:t>
      </w:r>
    </w:p>
    <w:p w14:paraId="5E5D36C9" w14:textId="4E7EBDCF" w:rsidR="00120772" w:rsidRDefault="00120772" w:rsidP="00120772">
      <w:pPr>
        <w:pStyle w:val="Heading1"/>
        <w:numPr>
          <w:ilvl w:val="0"/>
          <w:numId w:val="11"/>
        </w:numPr>
        <w:spacing w:after="240"/>
        <w:rPr>
          <w:rStyle w:val="Emphasis"/>
          <w:b/>
          <w:bCs/>
          <w:i w:val="0"/>
          <w:iCs w:val="0"/>
          <w:sz w:val="32"/>
          <w:szCs w:val="32"/>
        </w:rPr>
      </w:pPr>
      <w:bookmarkStart w:id="4" w:name="Acceptance_Procedures"/>
      <w:r>
        <w:rPr>
          <w:rStyle w:val="Emphasis"/>
          <w:b/>
          <w:bCs/>
          <w:i w:val="0"/>
          <w:iCs w:val="0"/>
          <w:sz w:val="32"/>
          <w:szCs w:val="32"/>
        </w:rPr>
        <w:t>Acceptance Procedures:</w:t>
      </w:r>
    </w:p>
    <w:p w14:paraId="3889EA0B" w14:textId="664637D1" w:rsidR="00E71DF5" w:rsidRDefault="00D70EBB" w:rsidP="00BF500A">
      <w:pPr>
        <w:spacing w:line="276" w:lineRule="auto"/>
        <w:rPr>
          <w:rStyle w:val="Emphasis"/>
          <w:rFonts w:ascii="Garamond" w:hAnsi="Garamond"/>
          <w:i w:val="0"/>
          <w:iCs w:val="0"/>
          <w:sz w:val="28"/>
          <w:szCs w:val="28"/>
        </w:rPr>
      </w:pPr>
      <w:r>
        <w:rPr>
          <w:rStyle w:val="Emphasis"/>
          <w:rFonts w:ascii="Garamond" w:hAnsi="Garamond"/>
          <w:i w:val="0"/>
          <w:iCs w:val="0"/>
          <w:sz w:val="28"/>
          <w:szCs w:val="28"/>
        </w:rPr>
        <w:t>Facilities that accept or produce used lithium-ion batteries most likely also interact with other types of batteries as well, such as alkaline or non-rechargeable lithium batteries. If accepting batteries from the public, it is crucial that there is proper signage signifying which batteries go where. Additionally, employees should be instructed on how to properly identify and sort the different types of batteries</w:t>
      </w:r>
      <w:r w:rsidR="00BF500A">
        <w:rPr>
          <w:rStyle w:val="Emphasis"/>
          <w:rFonts w:ascii="Garamond" w:hAnsi="Garamond"/>
          <w:i w:val="0"/>
          <w:iCs w:val="0"/>
          <w:sz w:val="28"/>
          <w:szCs w:val="28"/>
        </w:rPr>
        <w:t>, s</w:t>
      </w:r>
      <w:r>
        <w:rPr>
          <w:rStyle w:val="Emphasis"/>
          <w:rFonts w:ascii="Garamond" w:hAnsi="Garamond"/>
          <w:i w:val="0"/>
          <w:iCs w:val="0"/>
          <w:sz w:val="28"/>
          <w:szCs w:val="28"/>
        </w:rPr>
        <w:t xml:space="preserve">o as not to contaminate the waste stream for recycling. </w:t>
      </w:r>
    </w:p>
    <w:p w14:paraId="606BAC0E" w14:textId="77777777" w:rsidR="00BF500A" w:rsidRDefault="00BF500A" w:rsidP="00BF500A">
      <w:pPr>
        <w:spacing w:line="276" w:lineRule="auto"/>
        <w:rPr>
          <w:rStyle w:val="Emphasis"/>
          <w:rFonts w:ascii="Garamond" w:hAnsi="Garamond"/>
          <w:i w:val="0"/>
          <w:iCs w:val="0"/>
          <w:sz w:val="28"/>
          <w:szCs w:val="28"/>
        </w:rPr>
      </w:pPr>
    </w:p>
    <w:p w14:paraId="3A6AF424" w14:textId="5F7F5ED7" w:rsidR="00BF500A" w:rsidRDefault="00BF500A" w:rsidP="00BF500A">
      <w:pPr>
        <w:spacing w:line="276" w:lineRule="auto"/>
        <w:rPr>
          <w:rStyle w:val="Emphasis"/>
          <w:rFonts w:ascii="Garamond" w:hAnsi="Garamond"/>
          <w:i w:val="0"/>
          <w:iCs w:val="0"/>
          <w:sz w:val="28"/>
          <w:szCs w:val="28"/>
        </w:rPr>
      </w:pPr>
      <w:r>
        <w:rPr>
          <w:rStyle w:val="Emphasis"/>
          <w:rFonts w:ascii="Garamond" w:hAnsi="Garamond"/>
          <w:i w:val="0"/>
          <w:iCs w:val="0"/>
          <w:sz w:val="28"/>
          <w:szCs w:val="28"/>
        </w:rPr>
        <w:t xml:space="preserve">Lithium-ion batteries are found in a multitude of items, from toothbrushes to laptops. It is critical to determine whether only loose lithium-ion batteries are accepted or if products with imbedded lithium-ion batteries are also acceptable. When filling up drums, large products with embedded lithium-ion batteries may cause some space constraint issues. </w:t>
      </w:r>
    </w:p>
    <w:p w14:paraId="04574C10" w14:textId="77777777" w:rsidR="00BF500A" w:rsidRDefault="00BF500A" w:rsidP="00BF500A">
      <w:pPr>
        <w:spacing w:line="276" w:lineRule="auto"/>
        <w:rPr>
          <w:rStyle w:val="Emphasis"/>
          <w:rFonts w:ascii="Garamond" w:hAnsi="Garamond"/>
          <w:i w:val="0"/>
          <w:iCs w:val="0"/>
          <w:sz w:val="28"/>
          <w:szCs w:val="28"/>
        </w:rPr>
      </w:pPr>
    </w:p>
    <w:p w14:paraId="3AA08432" w14:textId="322FA92E" w:rsidR="00BF500A" w:rsidRDefault="00F04BF0" w:rsidP="00BF500A">
      <w:pPr>
        <w:spacing w:line="276" w:lineRule="auto"/>
        <w:rPr>
          <w:rFonts w:ascii="Garamond" w:hAnsi="Garamond"/>
          <w:sz w:val="28"/>
          <w:szCs w:val="28"/>
        </w:rPr>
      </w:pPr>
      <w:r>
        <w:rPr>
          <w:rStyle w:val="Emphasis"/>
          <w:rFonts w:ascii="Garamond" w:hAnsi="Garamond"/>
          <w:i w:val="0"/>
          <w:iCs w:val="0"/>
          <w:sz w:val="28"/>
          <w:szCs w:val="28"/>
        </w:rPr>
        <w:t xml:space="preserve">Currently, a major problem are e-cigarettes/vapes. These devices contain lithium-ion batteries and oftentimes, nicotine. Nicotine is regulated as an acute hazardous waste. </w:t>
      </w:r>
      <w:r w:rsidRPr="00F04BF0">
        <w:rPr>
          <w:rFonts w:ascii="Garamond" w:hAnsi="Garamond"/>
          <w:sz w:val="28"/>
          <w:szCs w:val="28"/>
        </w:rPr>
        <w:t xml:space="preserve">Generating more than 2.2 pounds of an acute hazardous waste in any calendar month or accumulating more than 2.2 pounds of an acute hazardous waste at any time would designate your facility as a large quantity generator (40 CFR 262.13 as incorporated by reference in ARM 17.53.601). </w:t>
      </w:r>
    </w:p>
    <w:p w14:paraId="11570A3E" w14:textId="77777777" w:rsidR="000118F2" w:rsidRDefault="000118F2" w:rsidP="00B7085D">
      <w:pPr>
        <w:spacing w:line="276" w:lineRule="auto"/>
        <w:rPr>
          <w:rFonts w:ascii="Garamond" w:hAnsi="Garamond"/>
          <w:sz w:val="28"/>
          <w:szCs w:val="28"/>
        </w:rPr>
      </w:pPr>
    </w:p>
    <w:p w14:paraId="7BE1F270" w14:textId="775E24A1" w:rsidR="000118F2" w:rsidRDefault="00EF2613" w:rsidP="00B7085D">
      <w:pPr>
        <w:spacing w:line="276" w:lineRule="auto"/>
        <w:rPr>
          <w:rFonts w:ascii="Garamond" w:hAnsi="Garamond"/>
          <w:sz w:val="28"/>
          <w:szCs w:val="28"/>
        </w:rPr>
      </w:pPr>
      <w:r>
        <w:rPr>
          <w:rFonts w:ascii="Garamond" w:hAnsi="Garamond"/>
          <w:sz w:val="28"/>
          <w:szCs w:val="28"/>
        </w:rPr>
        <w:t xml:space="preserve">If a damaged batteries are brought to the collection point, proper procedures must be in place. </w:t>
      </w:r>
      <w:r w:rsidR="000118F2">
        <w:rPr>
          <w:rFonts w:ascii="Garamond" w:hAnsi="Garamond"/>
          <w:sz w:val="28"/>
          <w:szCs w:val="28"/>
        </w:rPr>
        <w:t xml:space="preserve">When the damage involves a breach in an individual cell casing, it would likely be considered </w:t>
      </w:r>
      <w:r w:rsidR="001E77FE">
        <w:rPr>
          <w:rFonts w:ascii="Garamond" w:hAnsi="Garamond"/>
          <w:sz w:val="28"/>
          <w:szCs w:val="28"/>
        </w:rPr>
        <w:t xml:space="preserve">a household </w:t>
      </w:r>
      <w:r w:rsidR="000118F2">
        <w:rPr>
          <w:rFonts w:ascii="Garamond" w:hAnsi="Garamond"/>
          <w:sz w:val="28"/>
          <w:szCs w:val="28"/>
        </w:rPr>
        <w:t xml:space="preserve">hazardous waste rather than universal waste. </w:t>
      </w:r>
      <w:r w:rsidR="00EC6F4B">
        <w:rPr>
          <w:rFonts w:ascii="Garamond" w:hAnsi="Garamond"/>
          <w:sz w:val="28"/>
          <w:szCs w:val="28"/>
        </w:rPr>
        <w:t xml:space="preserve">Damage is likely to have occurred if your battery looks swollen, corroded, or is leaking. </w:t>
      </w:r>
      <w:r w:rsidR="000118F2">
        <w:rPr>
          <w:rFonts w:ascii="Garamond" w:hAnsi="Garamond"/>
          <w:sz w:val="28"/>
          <w:szCs w:val="28"/>
        </w:rPr>
        <w:t>If your facility is intent on accepting damaged batteries, these batteries would count towards the total ha</w:t>
      </w:r>
      <w:r w:rsidR="007F5115">
        <w:rPr>
          <w:rFonts w:ascii="Garamond" w:hAnsi="Garamond"/>
          <w:sz w:val="28"/>
          <w:szCs w:val="28"/>
        </w:rPr>
        <w:t>z</w:t>
      </w:r>
      <w:r w:rsidR="000118F2">
        <w:rPr>
          <w:rFonts w:ascii="Garamond" w:hAnsi="Garamond"/>
          <w:sz w:val="28"/>
          <w:szCs w:val="28"/>
        </w:rPr>
        <w:t xml:space="preserve">ardous waste generated in a calendar month. </w:t>
      </w:r>
      <w:r w:rsidR="001E77FE">
        <w:rPr>
          <w:rFonts w:ascii="Garamond" w:hAnsi="Garamond"/>
          <w:sz w:val="28"/>
          <w:szCs w:val="28"/>
        </w:rPr>
        <w:t>Therefore</w:t>
      </w:r>
      <w:r w:rsidR="000118F2">
        <w:rPr>
          <w:rFonts w:ascii="Garamond" w:hAnsi="Garamond"/>
          <w:sz w:val="28"/>
          <w:szCs w:val="28"/>
        </w:rPr>
        <w:t xml:space="preserve">, if the facility surpasses 220 pounds of hazardous waste accumulation in a calendar month, they would no longer be considered a Very Small Quantity Generator (VSQG) of hazardous waste. </w:t>
      </w:r>
    </w:p>
    <w:p w14:paraId="49803109" w14:textId="77777777" w:rsidR="005C2920" w:rsidRDefault="005C2920" w:rsidP="00B7085D">
      <w:pPr>
        <w:spacing w:line="276" w:lineRule="auto"/>
        <w:rPr>
          <w:rFonts w:ascii="Garamond" w:hAnsi="Garamond"/>
          <w:sz w:val="28"/>
          <w:szCs w:val="28"/>
        </w:rPr>
      </w:pPr>
    </w:p>
    <w:p w14:paraId="71601DB5" w14:textId="43A47373" w:rsidR="005C2920" w:rsidRDefault="005C2920" w:rsidP="00B7085D">
      <w:pPr>
        <w:spacing w:line="276" w:lineRule="auto"/>
        <w:rPr>
          <w:rFonts w:ascii="Garamond" w:hAnsi="Garamond"/>
          <w:sz w:val="28"/>
          <w:szCs w:val="28"/>
        </w:rPr>
      </w:pPr>
      <w:r>
        <w:rPr>
          <w:noProof/>
        </w:rPr>
        <w:drawing>
          <wp:inline distT="0" distB="0" distL="0" distR="0" wp14:anchorId="31573160" wp14:editId="53D7823C">
            <wp:extent cx="6831330" cy="4865370"/>
            <wp:effectExtent l="0" t="0" r="7620" b="0"/>
            <wp:docPr id="1535886838" name="Picture 1" descr="Can Leaked Lithium Batteries Still Be Used? Solved! - Su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 Leaked Lithium Batteries Still Be Used? Solved! - Sun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1330" cy="4865370"/>
                    </a:xfrm>
                    <a:prstGeom prst="rect">
                      <a:avLst/>
                    </a:prstGeom>
                    <a:noFill/>
                    <a:ln>
                      <a:noFill/>
                    </a:ln>
                  </pic:spPr>
                </pic:pic>
              </a:graphicData>
            </a:graphic>
          </wp:inline>
        </w:drawing>
      </w:r>
    </w:p>
    <w:p w14:paraId="2C20936B" w14:textId="78C44C68" w:rsidR="005C2920" w:rsidRPr="005C2920" w:rsidRDefault="005C2920" w:rsidP="005C2920">
      <w:pPr>
        <w:spacing w:after="240" w:line="276" w:lineRule="auto"/>
        <w:rPr>
          <w:rFonts w:ascii="Garamond" w:hAnsi="Garamond"/>
          <w:sz w:val="18"/>
          <w:szCs w:val="18"/>
        </w:rPr>
      </w:pPr>
      <w:r w:rsidRPr="005C2920">
        <w:rPr>
          <w:rFonts w:ascii="Garamond" w:hAnsi="Garamond"/>
          <w:sz w:val="18"/>
          <w:szCs w:val="18"/>
        </w:rPr>
        <w:t xml:space="preserve">Source: </w:t>
      </w:r>
      <w:hyperlink r:id="rId12" w:history="1">
        <w:r w:rsidRPr="005C2920">
          <w:rPr>
            <w:rStyle w:val="Hyperlink"/>
            <w:rFonts w:ascii="Garamond" w:hAnsi="Garamond"/>
            <w:sz w:val="18"/>
            <w:szCs w:val="18"/>
          </w:rPr>
          <w:t>https://sunlypower.com/do-lithium-batteries-leak/</w:t>
        </w:r>
      </w:hyperlink>
      <w:r w:rsidRPr="005C2920">
        <w:rPr>
          <w:rFonts w:ascii="Garamond" w:hAnsi="Garamond"/>
          <w:sz w:val="18"/>
          <w:szCs w:val="18"/>
        </w:rPr>
        <w:t xml:space="preserve"> </w:t>
      </w:r>
    </w:p>
    <w:p w14:paraId="4F564346" w14:textId="2F07B29E" w:rsidR="000118F2" w:rsidRDefault="000118F2" w:rsidP="00BF500A">
      <w:pPr>
        <w:spacing w:line="276" w:lineRule="auto"/>
        <w:rPr>
          <w:rFonts w:ascii="Garamond" w:hAnsi="Garamond"/>
          <w:sz w:val="28"/>
          <w:szCs w:val="28"/>
        </w:rPr>
      </w:pPr>
      <w:r>
        <w:rPr>
          <w:rFonts w:ascii="Garamond" w:hAnsi="Garamond"/>
          <w:sz w:val="28"/>
          <w:szCs w:val="28"/>
        </w:rPr>
        <w:t>Call2Recycle,</w:t>
      </w:r>
      <w:r w:rsidR="00EF2613">
        <w:rPr>
          <w:rFonts w:ascii="Garamond" w:hAnsi="Garamond"/>
          <w:sz w:val="28"/>
          <w:szCs w:val="28"/>
        </w:rPr>
        <w:t xml:space="preserve"> </w:t>
      </w:r>
      <w:r w:rsidR="00EC6F4B">
        <w:rPr>
          <w:rFonts w:ascii="Garamond" w:hAnsi="Garamond"/>
          <w:sz w:val="28"/>
          <w:szCs w:val="28"/>
        </w:rPr>
        <w:t xml:space="preserve">Battey Recyclers of America, </w:t>
      </w:r>
      <w:proofErr w:type="spellStart"/>
      <w:r w:rsidR="00EC6F4B">
        <w:rPr>
          <w:rFonts w:ascii="Garamond" w:hAnsi="Garamond"/>
          <w:sz w:val="28"/>
          <w:szCs w:val="28"/>
        </w:rPr>
        <w:t>Cirba</w:t>
      </w:r>
      <w:proofErr w:type="spellEnd"/>
      <w:r w:rsidR="00EC6F4B">
        <w:rPr>
          <w:rFonts w:ascii="Garamond" w:hAnsi="Garamond"/>
          <w:sz w:val="28"/>
          <w:szCs w:val="28"/>
        </w:rPr>
        <w:t xml:space="preserve"> Solutions etc., are</w:t>
      </w:r>
      <w:r>
        <w:rPr>
          <w:rFonts w:ascii="Garamond" w:hAnsi="Garamond"/>
          <w:sz w:val="28"/>
          <w:szCs w:val="28"/>
        </w:rPr>
        <w:t xml:space="preserve"> major resource</w:t>
      </w:r>
      <w:r w:rsidR="00EC6F4B">
        <w:rPr>
          <w:rFonts w:ascii="Garamond" w:hAnsi="Garamond"/>
          <w:sz w:val="28"/>
          <w:szCs w:val="28"/>
        </w:rPr>
        <w:t>s</w:t>
      </w:r>
      <w:r>
        <w:rPr>
          <w:rFonts w:ascii="Garamond" w:hAnsi="Garamond"/>
          <w:sz w:val="28"/>
          <w:szCs w:val="28"/>
        </w:rPr>
        <w:t xml:space="preserve"> for battery collection and recycling</w:t>
      </w:r>
      <w:r w:rsidR="00EF2613">
        <w:rPr>
          <w:rFonts w:ascii="Garamond" w:hAnsi="Garamond"/>
          <w:sz w:val="28"/>
          <w:szCs w:val="28"/>
        </w:rPr>
        <w:t xml:space="preserve"> and</w:t>
      </w:r>
      <w:r>
        <w:rPr>
          <w:rFonts w:ascii="Garamond" w:hAnsi="Garamond"/>
          <w:sz w:val="28"/>
          <w:szCs w:val="28"/>
        </w:rPr>
        <w:t xml:space="preserve"> </w:t>
      </w:r>
      <w:r w:rsidR="00EC6F4B">
        <w:rPr>
          <w:rFonts w:ascii="Garamond" w:hAnsi="Garamond"/>
          <w:sz w:val="28"/>
          <w:szCs w:val="28"/>
        </w:rPr>
        <w:t>have</w:t>
      </w:r>
      <w:r>
        <w:rPr>
          <w:rFonts w:ascii="Garamond" w:hAnsi="Garamond"/>
          <w:sz w:val="28"/>
          <w:szCs w:val="28"/>
        </w:rPr>
        <w:t xml:space="preserve"> options to help generators with managing damaged, defective, or recalled (DDR) batteries</w:t>
      </w:r>
      <w:r w:rsidR="00EC6F4B">
        <w:rPr>
          <w:rFonts w:ascii="Garamond" w:hAnsi="Garamond"/>
          <w:sz w:val="28"/>
          <w:szCs w:val="28"/>
        </w:rPr>
        <w:t>. These options often include</w:t>
      </w:r>
      <w:r>
        <w:rPr>
          <w:rFonts w:ascii="Garamond" w:hAnsi="Garamond"/>
          <w:sz w:val="28"/>
          <w:szCs w:val="28"/>
        </w:rPr>
        <w:t xml:space="preserve"> individual containers that provide containment for the damaged batteries. If your facility accepts damaged batteries, proper precautions and protocol must be followed as damaged batteries </w:t>
      </w:r>
      <w:r w:rsidR="00B7085D">
        <w:rPr>
          <w:rFonts w:ascii="Garamond" w:hAnsi="Garamond"/>
          <w:sz w:val="28"/>
          <w:szCs w:val="28"/>
        </w:rPr>
        <w:t xml:space="preserve">pose a more significant risk for fires and possibly explosions. Additionally, facilities would need to be mindful of the applicable hazardous waste generator requirements that damaged batteries would fall under. </w:t>
      </w:r>
    </w:p>
    <w:p w14:paraId="0C0B7EDE" w14:textId="77777777" w:rsidR="00BF500A" w:rsidRDefault="00BF500A" w:rsidP="00E4649C">
      <w:pPr>
        <w:rPr>
          <w:rStyle w:val="Emphasis"/>
          <w:rFonts w:ascii="Garamond" w:hAnsi="Garamond"/>
          <w:i w:val="0"/>
          <w:iCs w:val="0"/>
          <w:sz w:val="28"/>
          <w:szCs w:val="28"/>
        </w:rPr>
      </w:pPr>
    </w:p>
    <w:p w14:paraId="41EB346D" w14:textId="29FBB904" w:rsidR="00BF500A" w:rsidRDefault="009C4B43" w:rsidP="00BF500A">
      <w:pPr>
        <w:spacing w:line="276" w:lineRule="auto"/>
        <w:rPr>
          <w:rStyle w:val="Emphasis"/>
          <w:rFonts w:ascii="Garamond" w:hAnsi="Garamond"/>
          <w:i w:val="0"/>
          <w:iCs w:val="0"/>
          <w:sz w:val="28"/>
          <w:szCs w:val="28"/>
        </w:rPr>
      </w:pPr>
      <w:r>
        <w:rPr>
          <w:rStyle w:val="Emphasis"/>
          <w:rFonts w:ascii="Garamond" w:hAnsi="Garamond"/>
          <w:i w:val="0"/>
          <w:iCs w:val="0"/>
          <w:sz w:val="28"/>
          <w:szCs w:val="28"/>
        </w:rPr>
        <w:t xml:space="preserve">When starting a battery collection area, some best management practices include: </w:t>
      </w:r>
    </w:p>
    <w:p w14:paraId="7EA416CA" w14:textId="77777777" w:rsidR="00BF500A" w:rsidRDefault="00BF500A" w:rsidP="00BF500A">
      <w:pPr>
        <w:spacing w:line="276" w:lineRule="auto"/>
        <w:rPr>
          <w:rStyle w:val="Emphasis"/>
          <w:rFonts w:ascii="Garamond" w:hAnsi="Garamond"/>
          <w:i w:val="0"/>
          <w:iCs w:val="0"/>
          <w:sz w:val="28"/>
          <w:szCs w:val="28"/>
        </w:rPr>
      </w:pPr>
    </w:p>
    <w:p w14:paraId="0B8AC2BB" w14:textId="0119E48D" w:rsidR="00F04BF0" w:rsidRDefault="009C4B43" w:rsidP="00BF500A">
      <w:pPr>
        <w:pStyle w:val="ListParagraph"/>
        <w:numPr>
          <w:ilvl w:val="0"/>
          <w:numId w:val="18"/>
        </w:numPr>
        <w:spacing w:line="276" w:lineRule="auto"/>
        <w:rPr>
          <w:rStyle w:val="Emphasis"/>
          <w:rFonts w:ascii="Garamond" w:hAnsi="Garamond"/>
          <w:i w:val="0"/>
          <w:iCs w:val="0"/>
          <w:sz w:val="28"/>
          <w:szCs w:val="28"/>
        </w:rPr>
      </w:pPr>
      <w:r>
        <w:rPr>
          <w:rStyle w:val="Emphasis"/>
          <w:rFonts w:ascii="Garamond" w:hAnsi="Garamond"/>
          <w:i w:val="0"/>
          <w:iCs w:val="0"/>
          <w:sz w:val="28"/>
          <w:szCs w:val="28"/>
        </w:rPr>
        <w:t xml:space="preserve">Making the collection area easily </w:t>
      </w:r>
      <w:r w:rsidR="00F04BF0">
        <w:rPr>
          <w:rStyle w:val="Emphasis"/>
          <w:rFonts w:ascii="Garamond" w:hAnsi="Garamond"/>
          <w:i w:val="0"/>
          <w:iCs w:val="0"/>
          <w:sz w:val="28"/>
          <w:szCs w:val="28"/>
        </w:rPr>
        <w:t>identifiable with clear instructions regarding which type of batteries/products are accepted.</w:t>
      </w:r>
    </w:p>
    <w:p w14:paraId="63FE79B9" w14:textId="1DA5B2A9" w:rsidR="00BF500A" w:rsidRDefault="00BF500A" w:rsidP="00BF500A">
      <w:pPr>
        <w:pStyle w:val="ListParagraph"/>
        <w:numPr>
          <w:ilvl w:val="0"/>
          <w:numId w:val="18"/>
        </w:numPr>
        <w:spacing w:line="276" w:lineRule="auto"/>
        <w:rPr>
          <w:rStyle w:val="Emphasis"/>
          <w:rFonts w:ascii="Garamond" w:hAnsi="Garamond"/>
          <w:i w:val="0"/>
          <w:iCs w:val="0"/>
          <w:sz w:val="28"/>
          <w:szCs w:val="28"/>
        </w:rPr>
      </w:pPr>
      <w:r>
        <w:rPr>
          <w:rStyle w:val="Emphasis"/>
          <w:rFonts w:ascii="Garamond" w:hAnsi="Garamond"/>
          <w:i w:val="0"/>
          <w:iCs w:val="0"/>
          <w:sz w:val="28"/>
          <w:szCs w:val="28"/>
        </w:rPr>
        <w:t>Clearly label</w:t>
      </w:r>
      <w:r w:rsidR="009C4B43">
        <w:rPr>
          <w:rStyle w:val="Emphasis"/>
          <w:rFonts w:ascii="Garamond" w:hAnsi="Garamond"/>
          <w:i w:val="0"/>
          <w:iCs w:val="0"/>
          <w:sz w:val="28"/>
          <w:szCs w:val="28"/>
        </w:rPr>
        <w:t>ing</w:t>
      </w:r>
      <w:r>
        <w:rPr>
          <w:rStyle w:val="Emphasis"/>
          <w:rFonts w:ascii="Garamond" w:hAnsi="Garamond"/>
          <w:i w:val="0"/>
          <w:iCs w:val="0"/>
          <w:sz w:val="28"/>
          <w:szCs w:val="28"/>
        </w:rPr>
        <w:t xml:space="preserve"> what type of battery should be placed in which container. </w:t>
      </w:r>
    </w:p>
    <w:p w14:paraId="196657D7" w14:textId="6C61E3BB" w:rsidR="00BF500A" w:rsidRDefault="009C4B43" w:rsidP="00BF500A">
      <w:pPr>
        <w:pStyle w:val="ListParagraph"/>
        <w:numPr>
          <w:ilvl w:val="0"/>
          <w:numId w:val="18"/>
        </w:numPr>
        <w:spacing w:line="276" w:lineRule="auto"/>
        <w:rPr>
          <w:rStyle w:val="Emphasis"/>
          <w:rFonts w:ascii="Garamond" w:hAnsi="Garamond"/>
          <w:i w:val="0"/>
          <w:iCs w:val="0"/>
          <w:sz w:val="28"/>
          <w:szCs w:val="28"/>
        </w:rPr>
      </w:pPr>
      <w:r>
        <w:rPr>
          <w:rStyle w:val="Emphasis"/>
          <w:rFonts w:ascii="Garamond" w:hAnsi="Garamond"/>
          <w:i w:val="0"/>
          <w:iCs w:val="0"/>
          <w:sz w:val="28"/>
          <w:szCs w:val="28"/>
        </w:rPr>
        <w:t>Ensuring</w:t>
      </w:r>
      <w:r w:rsidR="00BF500A">
        <w:rPr>
          <w:rStyle w:val="Emphasis"/>
          <w:rFonts w:ascii="Garamond" w:hAnsi="Garamond"/>
          <w:i w:val="0"/>
          <w:iCs w:val="0"/>
          <w:sz w:val="28"/>
          <w:szCs w:val="28"/>
        </w:rPr>
        <w:t xml:space="preserve"> collection containers </w:t>
      </w:r>
      <w:r>
        <w:rPr>
          <w:rStyle w:val="Emphasis"/>
          <w:rFonts w:ascii="Garamond" w:hAnsi="Garamond"/>
          <w:i w:val="0"/>
          <w:iCs w:val="0"/>
          <w:sz w:val="28"/>
          <w:szCs w:val="28"/>
        </w:rPr>
        <w:t>are</w:t>
      </w:r>
      <w:r w:rsidR="00BF500A">
        <w:rPr>
          <w:rStyle w:val="Emphasis"/>
          <w:rFonts w:ascii="Garamond" w:hAnsi="Garamond"/>
          <w:i w:val="0"/>
          <w:iCs w:val="0"/>
          <w:sz w:val="28"/>
          <w:szCs w:val="28"/>
        </w:rPr>
        <w:t xml:space="preserve"> out of direct sunlight and have protection from the elements so as not to pose a safety hazard.</w:t>
      </w:r>
    </w:p>
    <w:p w14:paraId="009AC4FC" w14:textId="46E65123" w:rsidR="00F04BF0" w:rsidRDefault="00BF500A" w:rsidP="00B7085D">
      <w:pPr>
        <w:pStyle w:val="ListParagraph"/>
        <w:numPr>
          <w:ilvl w:val="0"/>
          <w:numId w:val="18"/>
        </w:numPr>
        <w:spacing w:after="240" w:line="276" w:lineRule="auto"/>
        <w:rPr>
          <w:rStyle w:val="Emphasis"/>
          <w:rFonts w:ascii="Garamond" w:hAnsi="Garamond"/>
          <w:i w:val="0"/>
          <w:iCs w:val="0"/>
          <w:sz w:val="28"/>
          <w:szCs w:val="28"/>
        </w:rPr>
      </w:pPr>
      <w:r>
        <w:rPr>
          <w:rStyle w:val="Emphasis"/>
          <w:rFonts w:ascii="Garamond" w:hAnsi="Garamond"/>
          <w:i w:val="0"/>
          <w:iCs w:val="0"/>
          <w:sz w:val="28"/>
          <w:szCs w:val="28"/>
        </w:rPr>
        <w:t>When possible, prevent</w:t>
      </w:r>
      <w:r w:rsidR="009C4B43">
        <w:rPr>
          <w:rStyle w:val="Emphasis"/>
          <w:rFonts w:ascii="Garamond" w:hAnsi="Garamond"/>
          <w:i w:val="0"/>
          <w:iCs w:val="0"/>
          <w:sz w:val="28"/>
          <w:szCs w:val="28"/>
        </w:rPr>
        <w:t>ing</w:t>
      </w:r>
      <w:r>
        <w:rPr>
          <w:rStyle w:val="Emphasis"/>
          <w:rFonts w:ascii="Garamond" w:hAnsi="Garamond"/>
          <w:i w:val="0"/>
          <w:iCs w:val="0"/>
          <w:sz w:val="28"/>
          <w:szCs w:val="28"/>
        </w:rPr>
        <w:t xml:space="preserve"> the terminals of batteries com</w:t>
      </w:r>
      <w:r w:rsidR="009C4B43">
        <w:rPr>
          <w:rStyle w:val="Emphasis"/>
          <w:rFonts w:ascii="Garamond" w:hAnsi="Garamond"/>
          <w:i w:val="0"/>
          <w:iCs w:val="0"/>
          <w:sz w:val="28"/>
          <w:szCs w:val="28"/>
        </w:rPr>
        <w:t>ing</w:t>
      </w:r>
      <w:r>
        <w:rPr>
          <w:rStyle w:val="Emphasis"/>
          <w:rFonts w:ascii="Garamond" w:hAnsi="Garamond"/>
          <w:i w:val="0"/>
          <w:iCs w:val="0"/>
          <w:sz w:val="28"/>
          <w:szCs w:val="28"/>
        </w:rPr>
        <w:t xml:space="preserve"> in contact with each other as </w:t>
      </w:r>
      <w:r>
        <w:rPr>
          <w:rStyle w:val="Emphasis"/>
          <w:rFonts w:ascii="Garamond" w:hAnsi="Garamond"/>
          <w:i w:val="0"/>
          <w:iCs w:val="0"/>
          <w:sz w:val="28"/>
          <w:szCs w:val="28"/>
        </w:rPr>
        <w:lastRenderedPageBreak/>
        <w:t xml:space="preserve">that can damage the batteries. </w:t>
      </w:r>
    </w:p>
    <w:p w14:paraId="348DE903" w14:textId="31936D11" w:rsidR="00120772" w:rsidRDefault="00120772" w:rsidP="00120772">
      <w:pPr>
        <w:pStyle w:val="Heading1"/>
        <w:numPr>
          <w:ilvl w:val="0"/>
          <w:numId w:val="11"/>
        </w:numPr>
        <w:spacing w:after="240"/>
        <w:rPr>
          <w:rStyle w:val="Emphasis"/>
          <w:b/>
          <w:bCs/>
          <w:i w:val="0"/>
          <w:iCs w:val="0"/>
          <w:sz w:val="32"/>
          <w:szCs w:val="32"/>
        </w:rPr>
      </w:pPr>
      <w:bookmarkStart w:id="5" w:name="Proper_Storage"/>
      <w:bookmarkStart w:id="6" w:name="Transportation"/>
      <w:bookmarkEnd w:id="4"/>
      <w:r>
        <w:rPr>
          <w:rStyle w:val="Emphasis"/>
          <w:b/>
          <w:bCs/>
          <w:i w:val="0"/>
          <w:iCs w:val="0"/>
          <w:sz w:val="32"/>
          <w:szCs w:val="32"/>
        </w:rPr>
        <w:t>Proper Storage:</w:t>
      </w:r>
    </w:p>
    <w:p w14:paraId="36154FE9" w14:textId="1FE597B6" w:rsidR="00F04BF0" w:rsidRDefault="00261E14" w:rsidP="00B7085D">
      <w:pPr>
        <w:spacing w:after="240" w:line="276" w:lineRule="auto"/>
        <w:rPr>
          <w:rStyle w:val="Emphasis"/>
          <w:rFonts w:ascii="Garamond" w:hAnsi="Garamond"/>
          <w:i w:val="0"/>
          <w:iCs w:val="0"/>
          <w:sz w:val="28"/>
          <w:szCs w:val="28"/>
        </w:rPr>
      </w:pPr>
      <w:r>
        <w:rPr>
          <w:rStyle w:val="Emphasis"/>
          <w:rFonts w:ascii="Garamond" w:hAnsi="Garamond"/>
          <w:i w:val="0"/>
          <w:iCs w:val="0"/>
          <w:sz w:val="28"/>
          <w:szCs w:val="28"/>
        </w:rPr>
        <w:t xml:space="preserve">To comply with </w:t>
      </w:r>
      <w:r w:rsidR="00FB150D">
        <w:rPr>
          <w:rStyle w:val="Emphasis"/>
          <w:rFonts w:ascii="Garamond" w:hAnsi="Garamond"/>
          <w:i w:val="0"/>
          <w:iCs w:val="0"/>
          <w:sz w:val="28"/>
          <w:szCs w:val="28"/>
        </w:rPr>
        <w:t>U</w:t>
      </w:r>
      <w:r>
        <w:rPr>
          <w:rStyle w:val="Emphasis"/>
          <w:rFonts w:ascii="Garamond" w:hAnsi="Garamond"/>
          <w:i w:val="0"/>
          <w:iCs w:val="0"/>
          <w:sz w:val="28"/>
          <w:szCs w:val="28"/>
        </w:rPr>
        <w:t xml:space="preserve">niversal </w:t>
      </w:r>
      <w:r w:rsidR="00FB150D">
        <w:rPr>
          <w:rStyle w:val="Emphasis"/>
          <w:rFonts w:ascii="Garamond" w:hAnsi="Garamond"/>
          <w:i w:val="0"/>
          <w:iCs w:val="0"/>
          <w:sz w:val="28"/>
          <w:szCs w:val="28"/>
        </w:rPr>
        <w:t>W</w:t>
      </w:r>
      <w:r>
        <w:rPr>
          <w:rStyle w:val="Emphasis"/>
          <w:rFonts w:ascii="Garamond" w:hAnsi="Garamond"/>
          <w:i w:val="0"/>
          <w:iCs w:val="0"/>
          <w:sz w:val="28"/>
          <w:szCs w:val="28"/>
        </w:rPr>
        <w:t xml:space="preserve">aste rules </w:t>
      </w:r>
      <w:r w:rsidR="00B7085D">
        <w:rPr>
          <w:rStyle w:val="Emphasis"/>
          <w:rFonts w:ascii="Garamond" w:hAnsi="Garamond"/>
          <w:i w:val="0"/>
          <w:iCs w:val="0"/>
          <w:sz w:val="28"/>
          <w:szCs w:val="28"/>
        </w:rPr>
        <w:t>the storage area of lithium-ion batteries must comply with several requirements:</w:t>
      </w:r>
    </w:p>
    <w:p w14:paraId="2A328FE0" w14:textId="77777777" w:rsidR="00B7085D" w:rsidRPr="00B7085D" w:rsidRDefault="00B7085D" w:rsidP="00B7085D">
      <w:pPr>
        <w:numPr>
          <w:ilvl w:val="0"/>
          <w:numId w:val="19"/>
        </w:numPr>
        <w:spacing w:line="276" w:lineRule="auto"/>
        <w:rPr>
          <w:rFonts w:ascii="Garamond" w:hAnsi="Garamond"/>
          <w:sz w:val="28"/>
          <w:szCs w:val="28"/>
        </w:rPr>
      </w:pPr>
      <w:r w:rsidRPr="00B7085D">
        <w:rPr>
          <w:rFonts w:ascii="Garamond" w:hAnsi="Garamond"/>
          <w:sz w:val="28"/>
          <w:szCs w:val="28"/>
        </w:rPr>
        <w:t>Label each drum in which the batteries are contained with the words “Universal Waste – Battery(</w:t>
      </w:r>
      <w:proofErr w:type="spellStart"/>
      <w:r w:rsidRPr="00B7085D">
        <w:rPr>
          <w:rFonts w:ascii="Garamond" w:hAnsi="Garamond"/>
          <w:sz w:val="28"/>
          <w:szCs w:val="28"/>
        </w:rPr>
        <w:t>ies</w:t>
      </w:r>
      <w:proofErr w:type="spellEnd"/>
      <w:r w:rsidRPr="00B7085D">
        <w:rPr>
          <w:rFonts w:ascii="Garamond" w:hAnsi="Garamond"/>
          <w:sz w:val="28"/>
          <w:szCs w:val="28"/>
        </w:rPr>
        <w:t>)”, or “Waste Battery(</w:t>
      </w:r>
      <w:proofErr w:type="spellStart"/>
      <w:r w:rsidRPr="00B7085D">
        <w:rPr>
          <w:rFonts w:ascii="Garamond" w:hAnsi="Garamond"/>
          <w:sz w:val="28"/>
          <w:szCs w:val="28"/>
        </w:rPr>
        <w:t>ies</w:t>
      </w:r>
      <w:proofErr w:type="spellEnd"/>
      <w:r w:rsidRPr="00B7085D">
        <w:rPr>
          <w:rFonts w:ascii="Garamond" w:hAnsi="Garamond"/>
          <w:sz w:val="28"/>
          <w:szCs w:val="28"/>
        </w:rPr>
        <w:t>)”, or “Used Battery(</w:t>
      </w:r>
      <w:proofErr w:type="spellStart"/>
      <w:r w:rsidRPr="00B7085D">
        <w:rPr>
          <w:rFonts w:ascii="Garamond" w:hAnsi="Garamond"/>
          <w:sz w:val="28"/>
          <w:szCs w:val="28"/>
        </w:rPr>
        <w:t>ies</w:t>
      </w:r>
      <w:proofErr w:type="spellEnd"/>
      <w:r w:rsidRPr="00B7085D">
        <w:rPr>
          <w:rFonts w:ascii="Garamond" w:hAnsi="Garamond"/>
          <w:sz w:val="28"/>
          <w:szCs w:val="28"/>
        </w:rPr>
        <w:t xml:space="preserve">)”. </w:t>
      </w:r>
    </w:p>
    <w:p w14:paraId="194A6FEF" w14:textId="61678C10" w:rsidR="00D62F87" w:rsidRDefault="00B7085D" w:rsidP="00D62F87">
      <w:pPr>
        <w:numPr>
          <w:ilvl w:val="0"/>
          <w:numId w:val="19"/>
        </w:numPr>
        <w:spacing w:line="276" w:lineRule="auto"/>
        <w:rPr>
          <w:rFonts w:ascii="Garamond" w:hAnsi="Garamond"/>
          <w:sz w:val="28"/>
          <w:szCs w:val="28"/>
        </w:rPr>
      </w:pPr>
      <w:r w:rsidRPr="00B7085D">
        <w:rPr>
          <w:rFonts w:ascii="Garamond" w:hAnsi="Garamond"/>
          <w:sz w:val="28"/>
          <w:szCs w:val="28"/>
        </w:rPr>
        <w:t xml:space="preserve">Clearly demonstrate the length of time that the universal waste has been accumulated on each drum. </w:t>
      </w:r>
    </w:p>
    <w:p w14:paraId="1408E377" w14:textId="29BB19CF" w:rsidR="00D62F87" w:rsidRDefault="000214D1" w:rsidP="0094068C">
      <w:pPr>
        <w:numPr>
          <w:ilvl w:val="0"/>
          <w:numId w:val="19"/>
        </w:numPr>
        <w:spacing w:after="240" w:line="276" w:lineRule="auto"/>
        <w:rPr>
          <w:rFonts w:ascii="Garamond" w:hAnsi="Garamond"/>
          <w:sz w:val="28"/>
          <w:szCs w:val="28"/>
        </w:rPr>
      </w:pPr>
      <w:r>
        <w:rPr>
          <w:rFonts w:ascii="Garamond" w:hAnsi="Garamond"/>
          <w:sz w:val="28"/>
          <w:szCs w:val="28"/>
        </w:rPr>
        <w:t>Drums are not allowed to be stored on site for longer than 1 year from the accumulation start date.</w:t>
      </w:r>
    </w:p>
    <w:p w14:paraId="39767FB5" w14:textId="6CBA9CF2" w:rsidR="0094068C" w:rsidRDefault="0094068C" w:rsidP="0094068C">
      <w:pPr>
        <w:spacing w:line="276" w:lineRule="auto"/>
        <w:rPr>
          <w:rFonts w:ascii="Garamond" w:hAnsi="Garamond"/>
          <w:sz w:val="28"/>
          <w:szCs w:val="28"/>
        </w:rPr>
      </w:pPr>
      <w:r>
        <w:rPr>
          <w:rFonts w:ascii="Garamond" w:hAnsi="Garamond"/>
          <w:sz w:val="28"/>
          <w:szCs w:val="28"/>
        </w:rPr>
        <w:t xml:space="preserve">While not required by </w:t>
      </w:r>
      <w:r w:rsidR="00FB150D">
        <w:rPr>
          <w:rFonts w:ascii="Garamond" w:hAnsi="Garamond"/>
          <w:sz w:val="28"/>
          <w:szCs w:val="28"/>
        </w:rPr>
        <w:t>U</w:t>
      </w:r>
      <w:r>
        <w:rPr>
          <w:rFonts w:ascii="Garamond" w:hAnsi="Garamond"/>
          <w:sz w:val="28"/>
          <w:szCs w:val="28"/>
        </w:rPr>
        <w:t xml:space="preserve">niversal </w:t>
      </w:r>
      <w:r w:rsidR="00FB150D">
        <w:rPr>
          <w:rFonts w:ascii="Garamond" w:hAnsi="Garamond"/>
          <w:sz w:val="28"/>
          <w:szCs w:val="28"/>
        </w:rPr>
        <w:t>W</w:t>
      </w:r>
      <w:r>
        <w:rPr>
          <w:rFonts w:ascii="Garamond" w:hAnsi="Garamond"/>
          <w:sz w:val="28"/>
          <w:szCs w:val="28"/>
        </w:rPr>
        <w:t xml:space="preserve">aste rules, there are several storage considerations that can help protect worker safety and functionality of the facility. </w:t>
      </w:r>
      <w:r w:rsidR="00445DEE">
        <w:rPr>
          <w:rFonts w:ascii="Garamond" w:hAnsi="Garamond"/>
          <w:sz w:val="28"/>
          <w:szCs w:val="28"/>
        </w:rPr>
        <w:t>This includes</w:t>
      </w:r>
      <w:r w:rsidR="00FB150D">
        <w:rPr>
          <w:rFonts w:ascii="Garamond" w:hAnsi="Garamond"/>
          <w:sz w:val="28"/>
          <w:szCs w:val="28"/>
        </w:rPr>
        <w:t xml:space="preserve"> ensuring that</w:t>
      </w:r>
      <w:r w:rsidR="00445DEE">
        <w:rPr>
          <w:rFonts w:ascii="Garamond" w:hAnsi="Garamond"/>
          <w:sz w:val="28"/>
          <w:szCs w:val="28"/>
        </w:rPr>
        <w:t>:</w:t>
      </w:r>
    </w:p>
    <w:p w14:paraId="42ACC991" w14:textId="77777777" w:rsidR="00B7085D" w:rsidRDefault="00B7085D" w:rsidP="00F04BF0">
      <w:pPr>
        <w:rPr>
          <w:rFonts w:ascii="Garamond" w:hAnsi="Garamond"/>
          <w:sz w:val="28"/>
          <w:szCs w:val="28"/>
        </w:rPr>
      </w:pPr>
    </w:p>
    <w:p w14:paraId="731E7502" w14:textId="7A19BBA4" w:rsidR="00445DEE" w:rsidRDefault="00FB150D" w:rsidP="00445DEE">
      <w:pPr>
        <w:pStyle w:val="ListParagraph"/>
        <w:numPr>
          <w:ilvl w:val="0"/>
          <w:numId w:val="22"/>
        </w:numPr>
        <w:rPr>
          <w:rFonts w:ascii="Garamond" w:hAnsi="Garamond"/>
          <w:sz w:val="28"/>
          <w:szCs w:val="28"/>
        </w:rPr>
      </w:pPr>
      <w:r>
        <w:rPr>
          <w:rFonts w:ascii="Garamond" w:hAnsi="Garamond"/>
          <w:sz w:val="28"/>
          <w:szCs w:val="28"/>
        </w:rPr>
        <w:t>The</w:t>
      </w:r>
      <w:r w:rsidR="00445DEE">
        <w:rPr>
          <w:rFonts w:ascii="Garamond" w:hAnsi="Garamond"/>
          <w:sz w:val="28"/>
          <w:szCs w:val="28"/>
        </w:rPr>
        <w:t xml:space="preserve"> collection area for the batteries is covered as to protect from water contamination or direct sunlight. </w:t>
      </w:r>
    </w:p>
    <w:p w14:paraId="6E6EB29F" w14:textId="457E4C9E" w:rsidR="00445DEE" w:rsidRDefault="00FB150D" w:rsidP="00445DEE">
      <w:pPr>
        <w:pStyle w:val="ListParagraph"/>
        <w:numPr>
          <w:ilvl w:val="0"/>
          <w:numId w:val="22"/>
        </w:numPr>
        <w:rPr>
          <w:rFonts w:ascii="Garamond" w:hAnsi="Garamond"/>
          <w:sz w:val="28"/>
          <w:szCs w:val="28"/>
        </w:rPr>
      </w:pPr>
      <w:r>
        <w:rPr>
          <w:rFonts w:ascii="Garamond" w:hAnsi="Garamond"/>
          <w:sz w:val="28"/>
          <w:szCs w:val="28"/>
        </w:rPr>
        <w:t>The</w:t>
      </w:r>
      <w:r w:rsidR="00445DEE">
        <w:rPr>
          <w:rFonts w:ascii="Garamond" w:hAnsi="Garamond"/>
          <w:sz w:val="28"/>
          <w:szCs w:val="28"/>
        </w:rPr>
        <w:t xml:space="preserve"> batteries are covered when stored after collection. </w:t>
      </w:r>
    </w:p>
    <w:p w14:paraId="52D747F8" w14:textId="3DB628DD" w:rsidR="00445DEE" w:rsidRDefault="00FB150D" w:rsidP="00445DEE">
      <w:pPr>
        <w:pStyle w:val="ListParagraph"/>
        <w:numPr>
          <w:ilvl w:val="0"/>
          <w:numId w:val="22"/>
        </w:numPr>
        <w:rPr>
          <w:rFonts w:ascii="Garamond" w:hAnsi="Garamond"/>
          <w:sz w:val="28"/>
          <w:szCs w:val="28"/>
        </w:rPr>
      </w:pPr>
      <w:r>
        <w:rPr>
          <w:rFonts w:ascii="Garamond" w:hAnsi="Garamond"/>
          <w:sz w:val="28"/>
          <w:szCs w:val="28"/>
        </w:rPr>
        <w:t xml:space="preserve">The batteries are stored in a such a way where the risk of fire is averted either through covering the batteries with fire suppressant, taping the terminals of the batteries, or ensuring the terminals do not come into direct contact with each other. </w:t>
      </w:r>
    </w:p>
    <w:p w14:paraId="3AFAB3C6" w14:textId="77777777" w:rsidR="00FB150D" w:rsidRDefault="00FB150D" w:rsidP="00FB150D">
      <w:pPr>
        <w:rPr>
          <w:rFonts w:ascii="Garamond" w:hAnsi="Garamond"/>
          <w:sz w:val="28"/>
          <w:szCs w:val="28"/>
        </w:rPr>
      </w:pPr>
    </w:p>
    <w:p w14:paraId="47AB787D" w14:textId="722BE76D" w:rsidR="00FB150D" w:rsidRPr="00FB150D" w:rsidRDefault="00FB150D" w:rsidP="00FB150D">
      <w:pPr>
        <w:rPr>
          <w:rFonts w:ascii="Garamond" w:hAnsi="Garamond"/>
          <w:b/>
          <w:bCs/>
          <w:sz w:val="28"/>
          <w:szCs w:val="28"/>
        </w:rPr>
      </w:pPr>
      <w:r w:rsidRPr="00FB150D">
        <w:rPr>
          <w:rFonts w:ascii="Garamond" w:hAnsi="Garamond"/>
          <w:b/>
          <w:bCs/>
          <w:sz w:val="28"/>
          <w:szCs w:val="28"/>
        </w:rPr>
        <w:t xml:space="preserve">See the </w:t>
      </w:r>
      <w:bookmarkStart w:id="7" w:name="Safety_Precautions"/>
      <w:r w:rsidRPr="00FB150D">
        <w:rPr>
          <w:rFonts w:ascii="Garamond" w:hAnsi="Garamond"/>
          <w:b/>
          <w:bCs/>
          <w:sz w:val="28"/>
          <w:szCs w:val="28"/>
        </w:rPr>
        <w:fldChar w:fldCharType="begin"/>
      </w:r>
      <w:r w:rsidRPr="00FB150D">
        <w:rPr>
          <w:rFonts w:ascii="Garamond" w:hAnsi="Garamond"/>
          <w:b/>
          <w:bCs/>
          <w:sz w:val="28"/>
          <w:szCs w:val="28"/>
        </w:rPr>
        <w:instrText>HYPERLINK  \l "_Safety_Precautions:"</w:instrText>
      </w:r>
      <w:r w:rsidRPr="00FB150D">
        <w:rPr>
          <w:rFonts w:ascii="Garamond" w:hAnsi="Garamond"/>
          <w:b/>
          <w:bCs/>
          <w:sz w:val="28"/>
          <w:szCs w:val="28"/>
        </w:rPr>
      </w:r>
      <w:r w:rsidRPr="00FB150D">
        <w:rPr>
          <w:rFonts w:ascii="Garamond" w:hAnsi="Garamond"/>
          <w:b/>
          <w:bCs/>
          <w:sz w:val="28"/>
          <w:szCs w:val="28"/>
        </w:rPr>
        <w:fldChar w:fldCharType="separate"/>
      </w:r>
      <w:r w:rsidRPr="00FB150D">
        <w:rPr>
          <w:rStyle w:val="Hyperlink"/>
          <w:rFonts w:ascii="Garamond" w:hAnsi="Garamond"/>
          <w:b/>
          <w:bCs/>
          <w:sz w:val="28"/>
          <w:szCs w:val="28"/>
        </w:rPr>
        <w:t>Safety Precautions</w:t>
      </w:r>
      <w:r w:rsidRPr="00FB150D">
        <w:rPr>
          <w:rFonts w:ascii="Garamond" w:hAnsi="Garamond"/>
          <w:b/>
          <w:bCs/>
          <w:sz w:val="28"/>
          <w:szCs w:val="28"/>
        </w:rPr>
        <w:fldChar w:fldCharType="end"/>
      </w:r>
      <w:r w:rsidRPr="00FB150D">
        <w:rPr>
          <w:rFonts w:ascii="Garamond" w:hAnsi="Garamond"/>
          <w:b/>
          <w:bCs/>
          <w:sz w:val="28"/>
          <w:szCs w:val="28"/>
        </w:rPr>
        <w:t xml:space="preserve"> </w:t>
      </w:r>
      <w:bookmarkEnd w:id="7"/>
      <w:r w:rsidRPr="00FB150D">
        <w:rPr>
          <w:rFonts w:ascii="Garamond" w:hAnsi="Garamond"/>
          <w:b/>
          <w:bCs/>
          <w:sz w:val="28"/>
          <w:szCs w:val="28"/>
        </w:rPr>
        <w:t xml:space="preserve">section for more information on safe storage of batteries. </w:t>
      </w:r>
    </w:p>
    <w:p w14:paraId="164AE1A1" w14:textId="77777777" w:rsidR="00445DEE" w:rsidRPr="00F04BF0" w:rsidRDefault="00445DEE" w:rsidP="00F04BF0">
      <w:pPr>
        <w:rPr>
          <w:rStyle w:val="Emphasis"/>
          <w:rFonts w:ascii="Garamond" w:hAnsi="Garamond"/>
          <w:i w:val="0"/>
          <w:iCs w:val="0"/>
          <w:sz w:val="28"/>
          <w:szCs w:val="28"/>
        </w:rPr>
      </w:pPr>
    </w:p>
    <w:bookmarkEnd w:id="5"/>
    <w:bookmarkEnd w:id="6"/>
    <w:p w14:paraId="43BA3BCC" w14:textId="2F19F26B" w:rsidR="0090147D" w:rsidRPr="0090147D" w:rsidRDefault="00120772" w:rsidP="0090147D">
      <w:pPr>
        <w:pStyle w:val="Heading1"/>
        <w:numPr>
          <w:ilvl w:val="0"/>
          <w:numId w:val="11"/>
        </w:numPr>
        <w:spacing w:after="240"/>
        <w:rPr>
          <w:rStyle w:val="Emphasis"/>
          <w:b/>
          <w:bCs/>
          <w:i w:val="0"/>
          <w:iCs w:val="0"/>
          <w:sz w:val="32"/>
          <w:szCs w:val="32"/>
        </w:rPr>
      </w:pPr>
      <w:r>
        <w:rPr>
          <w:rStyle w:val="Emphasis"/>
          <w:b/>
          <w:bCs/>
          <w:i w:val="0"/>
          <w:iCs w:val="0"/>
          <w:sz w:val="32"/>
          <w:szCs w:val="32"/>
        </w:rPr>
        <w:t xml:space="preserve">Transportation: </w:t>
      </w:r>
    </w:p>
    <w:p w14:paraId="58747E13" w14:textId="703953C3" w:rsidR="00721E74" w:rsidRPr="00721E74" w:rsidRDefault="00721E74" w:rsidP="00721E74">
      <w:pPr>
        <w:spacing w:after="240" w:line="276" w:lineRule="auto"/>
        <w:rPr>
          <w:rFonts w:ascii="Garamond" w:hAnsi="Garamond"/>
          <w:sz w:val="28"/>
          <w:szCs w:val="28"/>
        </w:rPr>
      </w:pPr>
      <w:r>
        <w:rPr>
          <w:rFonts w:ascii="Garamond" w:hAnsi="Garamond"/>
          <w:sz w:val="28"/>
          <w:szCs w:val="28"/>
        </w:rPr>
        <w:t xml:space="preserve">As </w:t>
      </w:r>
      <w:r w:rsidR="00FB150D">
        <w:rPr>
          <w:rFonts w:ascii="Garamond" w:hAnsi="Garamond"/>
          <w:sz w:val="28"/>
          <w:szCs w:val="28"/>
        </w:rPr>
        <w:t>U</w:t>
      </w:r>
      <w:r>
        <w:rPr>
          <w:rFonts w:ascii="Garamond" w:hAnsi="Garamond"/>
          <w:sz w:val="28"/>
          <w:szCs w:val="28"/>
        </w:rPr>
        <w:t xml:space="preserve">niversal </w:t>
      </w:r>
      <w:r w:rsidR="00FB150D">
        <w:rPr>
          <w:rFonts w:ascii="Garamond" w:hAnsi="Garamond"/>
          <w:sz w:val="28"/>
          <w:szCs w:val="28"/>
        </w:rPr>
        <w:t>W</w:t>
      </w:r>
      <w:r>
        <w:rPr>
          <w:rFonts w:ascii="Garamond" w:hAnsi="Garamond"/>
          <w:sz w:val="28"/>
          <w:szCs w:val="28"/>
        </w:rPr>
        <w:t xml:space="preserve">aste, lithium-ion batteries transporters </w:t>
      </w:r>
      <w:r w:rsidR="000214D1">
        <w:rPr>
          <w:rFonts w:ascii="Garamond" w:hAnsi="Garamond"/>
          <w:sz w:val="28"/>
          <w:szCs w:val="28"/>
        </w:rPr>
        <w:t xml:space="preserve">and facilities </w:t>
      </w:r>
      <w:r>
        <w:rPr>
          <w:rFonts w:ascii="Garamond" w:hAnsi="Garamond"/>
          <w:sz w:val="28"/>
          <w:szCs w:val="28"/>
        </w:rPr>
        <w:t>must comply with their own set of transporter</w:t>
      </w:r>
      <w:r w:rsidR="000214D1">
        <w:rPr>
          <w:rFonts w:ascii="Garamond" w:hAnsi="Garamond"/>
          <w:sz w:val="28"/>
          <w:szCs w:val="28"/>
        </w:rPr>
        <w:t xml:space="preserve"> and destination facility</w:t>
      </w:r>
      <w:r>
        <w:rPr>
          <w:rFonts w:ascii="Garamond" w:hAnsi="Garamond"/>
          <w:sz w:val="28"/>
          <w:szCs w:val="28"/>
        </w:rPr>
        <w:t xml:space="preserve"> rules as detailed below: </w:t>
      </w:r>
      <w:r w:rsidR="000214D1">
        <w:rPr>
          <w:rFonts w:ascii="Garamond" w:hAnsi="Garamond"/>
          <w:sz w:val="28"/>
          <w:szCs w:val="28"/>
        </w:rPr>
        <w:t xml:space="preserve"> </w:t>
      </w:r>
    </w:p>
    <w:p w14:paraId="55B94955" w14:textId="171FEEA2" w:rsidR="0090147D" w:rsidRPr="0090147D" w:rsidRDefault="0090147D" w:rsidP="00B7085D">
      <w:pPr>
        <w:spacing w:line="276" w:lineRule="auto"/>
        <w:rPr>
          <w:rFonts w:ascii="Garamond" w:hAnsi="Garamond"/>
          <w:b/>
          <w:bCs/>
          <w:sz w:val="28"/>
          <w:szCs w:val="28"/>
        </w:rPr>
      </w:pPr>
      <w:r w:rsidRPr="0090147D">
        <w:rPr>
          <w:rFonts w:ascii="Garamond" w:hAnsi="Garamond"/>
          <w:b/>
          <w:bCs/>
          <w:sz w:val="28"/>
          <w:szCs w:val="28"/>
        </w:rPr>
        <w:t>UW Transporter</w:t>
      </w:r>
      <w:r w:rsidR="002C2E7E">
        <w:rPr>
          <w:rFonts w:ascii="Garamond" w:hAnsi="Garamond"/>
          <w:b/>
          <w:bCs/>
          <w:sz w:val="28"/>
          <w:szCs w:val="28"/>
        </w:rPr>
        <w:t>:</w:t>
      </w:r>
    </w:p>
    <w:p w14:paraId="403F16EC" w14:textId="77777777" w:rsidR="0090147D" w:rsidRPr="0090147D" w:rsidRDefault="0090147D" w:rsidP="00B7085D">
      <w:pPr>
        <w:numPr>
          <w:ilvl w:val="0"/>
          <w:numId w:val="17"/>
        </w:numPr>
        <w:spacing w:line="276" w:lineRule="auto"/>
        <w:rPr>
          <w:rFonts w:ascii="Garamond" w:hAnsi="Garamond"/>
          <w:sz w:val="28"/>
          <w:szCs w:val="28"/>
        </w:rPr>
      </w:pPr>
      <w:r w:rsidRPr="0090147D">
        <w:rPr>
          <w:rFonts w:ascii="Garamond" w:hAnsi="Garamond"/>
          <w:sz w:val="28"/>
          <w:szCs w:val="28"/>
        </w:rPr>
        <w:t>May not dispose of UW.</w:t>
      </w:r>
    </w:p>
    <w:p w14:paraId="4F5F3BCB" w14:textId="77777777" w:rsidR="0090147D" w:rsidRPr="0090147D" w:rsidRDefault="0090147D" w:rsidP="00B7085D">
      <w:pPr>
        <w:numPr>
          <w:ilvl w:val="0"/>
          <w:numId w:val="17"/>
        </w:numPr>
        <w:spacing w:line="276" w:lineRule="auto"/>
        <w:rPr>
          <w:rFonts w:ascii="Garamond" w:hAnsi="Garamond"/>
          <w:sz w:val="28"/>
          <w:szCs w:val="28"/>
        </w:rPr>
      </w:pPr>
      <w:r w:rsidRPr="0090147D">
        <w:rPr>
          <w:rFonts w:ascii="Garamond" w:hAnsi="Garamond"/>
          <w:sz w:val="28"/>
          <w:szCs w:val="28"/>
        </w:rPr>
        <w:t>May not intentionally dilute or treat UW.</w:t>
      </w:r>
    </w:p>
    <w:p w14:paraId="1385AF58" w14:textId="77777777" w:rsidR="0090147D" w:rsidRPr="0090147D" w:rsidRDefault="0090147D" w:rsidP="00B7085D">
      <w:pPr>
        <w:numPr>
          <w:ilvl w:val="0"/>
          <w:numId w:val="17"/>
        </w:numPr>
        <w:spacing w:line="276" w:lineRule="auto"/>
        <w:rPr>
          <w:rFonts w:ascii="Garamond" w:hAnsi="Garamond"/>
          <w:sz w:val="28"/>
          <w:szCs w:val="28"/>
        </w:rPr>
      </w:pPr>
      <w:r w:rsidRPr="0090147D">
        <w:rPr>
          <w:rFonts w:ascii="Garamond" w:hAnsi="Garamond"/>
          <w:sz w:val="28"/>
          <w:szCs w:val="28"/>
        </w:rPr>
        <w:t>Must comply with U.S. DOT shipping requirements.</w:t>
      </w:r>
    </w:p>
    <w:p w14:paraId="0AA47938" w14:textId="77777777" w:rsidR="0090147D" w:rsidRPr="0090147D" w:rsidRDefault="0090147D" w:rsidP="00B7085D">
      <w:pPr>
        <w:numPr>
          <w:ilvl w:val="0"/>
          <w:numId w:val="17"/>
        </w:numPr>
        <w:spacing w:line="276" w:lineRule="auto"/>
        <w:rPr>
          <w:rFonts w:ascii="Garamond" w:hAnsi="Garamond"/>
          <w:sz w:val="28"/>
          <w:szCs w:val="28"/>
        </w:rPr>
      </w:pPr>
      <w:r w:rsidRPr="0090147D">
        <w:rPr>
          <w:rFonts w:ascii="Garamond" w:hAnsi="Garamond"/>
          <w:sz w:val="28"/>
          <w:szCs w:val="28"/>
        </w:rPr>
        <w:t>May not hold shipment at any single transfer site for more than ten days.</w:t>
      </w:r>
    </w:p>
    <w:p w14:paraId="62CB204D" w14:textId="77777777" w:rsidR="0090147D" w:rsidRPr="0090147D" w:rsidRDefault="0090147D" w:rsidP="00B7085D">
      <w:pPr>
        <w:numPr>
          <w:ilvl w:val="0"/>
          <w:numId w:val="17"/>
        </w:numPr>
        <w:spacing w:line="276" w:lineRule="auto"/>
        <w:rPr>
          <w:rFonts w:ascii="Garamond" w:hAnsi="Garamond"/>
          <w:sz w:val="28"/>
          <w:szCs w:val="28"/>
        </w:rPr>
      </w:pPr>
      <w:r w:rsidRPr="0090147D">
        <w:rPr>
          <w:rFonts w:ascii="Garamond" w:hAnsi="Garamond"/>
          <w:sz w:val="28"/>
          <w:szCs w:val="28"/>
        </w:rPr>
        <w:t>Must immediately contain any releases. If releases are hazardous waste, must manage as hazardous waste.</w:t>
      </w:r>
    </w:p>
    <w:p w14:paraId="25A30457" w14:textId="77777777" w:rsidR="0090147D" w:rsidRPr="0090147D" w:rsidRDefault="0090147D" w:rsidP="00B7085D">
      <w:pPr>
        <w:numPr>
          <w:ilvl w:val="0"/>
          <w:numId w:val="17"/>
        </w:numPr>
        <w:spacing w:line="276" w:lineRule="auto"/>
        <w:rPr>
          <w:rFonts w:ascii="Garamond" w:hAnsi="Garamond"/>
          <w:sz w:val="28"/>
          <w:szCs w:val="28"/>
        </w:rPr>
      </w:pPr>
      <w:r w:rsidRPr="0090147D">
        <w:rPr>
          <w:rFonts w:ascii="Garamond" w:hAnsi="Garamond"/>
          <w:sz w:val="28"/>
          <w:szCs w:val="28"/>
        </w:rPr>
        <w:t>May transport UW only to UW Handler, UW Destination Facility, or foreign destination.</w:t>
      </w:r>
    </w:p>
    <w:p w14:paraId="4DD0067B" w14:textId="1E9A36DB" w:rsidR="0090147D" w:rsidRPr="0090147D" w:rsidRDefault="0090147D" w:rsidP="00B7085D">
      <w:pPr>
        <w:spacing w:line="276" w:lineRule="auto"/>
        <w:rPr>
          <w:rFonts w:ascii="Garamond" w:hAnsi="Garamond"/>
          <w:b/>
          <w:bCs/>
          <w:sz w:val="28"/>
          <w:szCs w:val="28"/>
        </w:rPr>
      </w:pPr>
      <w:r w:rsidRPr="0090147D">
        <w:rPr>
          <w:rFonts w:ascii="Garamond" w:hAnsi="Garamond"/>
          <w:b/>
          <w:bCs/>
          <w:sz w:val="28"/>
          <w:szCs w:val="28"/>
        </w:rPr>
        <w:br/>
        <w:t>UW Destination Facility</w:t>
      </w:r>
      <w:r w:rsidR="002C2E7E">
        <w:rPr>
          <w:rFonts w:ascii="Garamond" w:hAnsi="Garamond"/>
          <w:b/>
          <w:bCs/>
          <w:sz w:val="28"/>
          <w:szCs w:val="28"/>
        </w:rPr>
        <w:t>:</w:t>
      </w:r>
    </w:p>
    <w:p w14:paraId="40958AAE" w14:textId="77777777" w:rsidR="0090147D" w:rsidRPr="0090147D" w:rsidRDefault="0090147D" w:rsidP="00B7085D">
      <w:pPr>
        <w:numPr>
          <w:ilvl w:val="0"/>
          <w:numId w:val="16"/>
        </w:numPr>
        <w:spacing w:line="276" w:lineRule="auto"/>
        <w:rPr>
          <w:rFonts w:ascii="Garamond" w:hAnsi="Garamond"/>
          <w:sz w:val="28"/>
          <w:szCs w:val="28"/>
        </w:rPr>
      </w:pPr>
      <w:r w:rsidRPr="0090147D">
        <w:rPr>
          <w:rFonts w:ascii="Garamond" w:hAnsi="Garamond"/>
          <w:sz w:val="28"/>
          <w:szCs w:val="28"/>
        </w:rPr>
        <w:t>Must comply with requirements for Hazardous Waste Treatment, Storage or Disposal Facilities.</w:t>
      </w:r>
    </w:p>
    <w:p w14:paraId="43F60190" w14:textId="77777777" w:rsidR="0090147D" w:rsidRPr="0090147D" w:rsidRDefault="0090147D" w:rsidP="00B7085D">
      <w:pPr>
        <w:numPr>
          <w:ilvl w:val="0"/>
          <w:numId w:val="16"/>
        </w:numPr>
        <w:spacing w:line="276" w:lineRule="auto"/>
        <w:rPr>
          <w:rFonts w:ascii="Garamond" w:hAnsi="Garamond"/>
          <w:sz w:val="28"/>
          <w:szCs w:val="28"/>
        </w:rPr>
      </w:pPr>
      <w:r w:rsidRPr="0090147D">
        <w:rPr>
          <w:rFonts w:ascii="Garamond" w:hAnsi="Garamond"/>
          <w:sz w:val="28"/>
          <w:szCs w:val="28"/>
        </w:rPr>
        <w:lastRenderedPageBreak/>
        <w:t>May ship UW only to other UW Handlers, UW Destination Facilities, or foreign facilities.</w:t>
      </w:r>
    </w:p>
    <w:p w14:paraId="4FA6CEAC" w14:textId="77777777" w:rsidR="0090147D" w:rsidRPr="0090147D" w:rsidRDefault="0090147D" w:rsidP="00B7085D">
      <w:pPr>
        <w:numPr>
          <w:ilvl w:val="0"/>
          <w:numId w:val="16"/>
        </w:numPr>
        <w:spacing w:line="276" w:lineRule="auto"/>
        <w:rPr>
          <w:rFonts w:ascii="Garamond" w:hAnsi="Garamond"/>
          <w:sz w:val="28"/>
          <w:szCs w:val="28"/>
        </w:rPr>
      </w:pPr>
      <w:r w:rsidRPr="0090147D">
        <w:rPr>
          <w:rFonts w:ascii="Garamond" w:hAnsi="Garamond"/>
          <w:sz w:val="28"/>
          <w:szCs w:val="28"/>
        </w:rPr>
        <w:t>Must maintain, for at least three years, records for each shipment of UW received.</w:t>
      </w:r>
    </w:p>
    <w:p w14:paraId="6630CEFB" w14:textId="77777777" w:rsidR="0090147D" w:rsidRPr="0090147D" w:rsidRDefault="0090147D" w:rsidP="0090147D">
      <w:pPr>
        <w:rPr>
          <w:rStyle w:val="Emphasis"/>
          <w:rFonts w:ascii="Garamond" w:hAnsi="Garamond"/>
          <w:i w:val="0"/>
          <w:iCs w:val="0"/>
          <w:sz w:val="28"/>
          <w:szCs w:val="28"/>
        </w:rPr>
      </w:pPr>
    </w:p>
    <w:p w14:paraId="31828663" w14:textId="53340788" w:rsidR="00120772" w:rsidRDefault="00120772" w:rsidP="00120772">
      <w:pPr>
        <w:pStyle w:val="Heading1"/>
        <w:numPr>
          <w:ilvl w:val="0"/>
          <w:numId w:val="11"/>
        </w:numPr>
        <w:spacing w:after="240"/>
        <w:rPr>
          <w:rStyle w:val="Emphasis"/>
          <w:b/>
          <w:bCs/>
          <w:i w:val="0"/>
          <w:iCs w:val="0"/>
          <w:sz w:val="32"/>
          <w:szCs w:val="32"/>
        </w:rPr>
      </w:pPr>
      <w:bookmarkStart w:id="8" w:name="_Safety_Precautions:"/>
      <w:bookmarkEnd w:id="8"/>
      <w:r>
        <w:rPr>
          <w:rStyle w:val="Emphasis"/>
          <w:b/>
          <w:bCs/>
          <w:i w:val="0"/>
          <w:iCs w:val="0"/>
          <w:sz w:val="32"/>
          <w:szCs w:val="32"/>
        </w:rPr>
        <w:t xml:space="preserve">Safety Precautions: </w:t>
      </w:r>
    </w:p>
    <w:p w14:paraId="204B444B" w14:textId="01407867" w:rsidR="00B7085D" w:rsidRPr="00B7085D" w:rsidRDefault="00B7085D" w:rsidP="002C2E7E">
      <w:pPr>
        <w:spacing w:after="240"/>
        <w:rPr>
          <w:rStyle w:val="Emphasis"/>
          <w:rFonts w:ascii="Garamond" w:hAnsi="Garamond"/>
          <w:i w:val="0"/>
          <w:iCs w:val="0"/>
          <w:sz w:val="28"/>
          <w:szCs w:val="28"/>
        </w:rPr>
      </w:pPr>
      <w:r>
        <w:rPr>
          <w:rStyle w:val="Emphasis"/>
          <w:rFonts w:ascii="Garamond" w:hAnsi="Garamond"/>
          <w:i w:val="0"/>
          <w:iCs w:val="0"/>
          <w:sz w:val="28"/>
          <w:szCs w:val="28"/>
        </w:rPr>
        <w:t xml:space="preserve">The </w:t>
      </w:r>
      <w:r w:rsidRPr="00B7085D">
        <w:rPr>
          <w:rStyle w:val="Emphasis"/>
          <w:rFonts w:ascii="Garamond" w:hAnsi="Garamond"/>
          <w:i w:val="0"/>
          <w:iCs w:val="0"/>
          <w:sz w:val="28"/>
          <w:szCs w:val="28"/>
        </w:rPr>
        <w:t xml:space="preserve">EPA recommends that beyond following the </w:t>
      </w:r>
      <w:r w:rsidR="00FB150D">
        <w:rPr>
          <w:rStyle w:val="Emphasis"/>
          <w:rFonts w:ascii="Garamond" w:hAnsi="Garamond"/>
          <w:i w:val="0"/>
          <w:iCs w:val="0"/>
          <w:sz w:val="28"/>
          <w:szCs w:val="28"/>
        </w:rPr>
        <w:t>U</w:t>
      </w:r>
      <w:r w:rsidRPr="00B7085D">
        <w:rPr>
          <w:rStyle w:val="Emphasis"/>
          <w:rFonts w:ascii="Garamond" w:hAnsi="Garamond"/>
          <w:i w:val="0"/>
          <w:iCs w:val="0"/>
          <w:sz w:val="28"/>
          <w:szCs w:val="28"/>
        </w:rPr>
        <w:t xml:space="preserve">niversal </w:t>
      </w:r>
      <w:r w:rsidR="00FB150D">
        <w:rPr>
          <w:rStyle w:val="Emphasis"/>
          <w:rFonts w:ascii="Garamond" w:hAnsi="Garamond"/>
          <w:i w:val="0"/>
          <w:iCs w:val="0"/>
          <w:sz w:val="28"/>
          <w:szCs w:val="28"/>
        </w:rPr>
        <w:t>W</w:t>
      </w:r>
      <w:r w:rsidRPr="00B7085D">
        <w:rPr>
          <w:rStyle w:val="Emphasis"/>
          <w:rFonts w:ascii="Garamond" w:hAnsi="Garamond"/>
          <w:i w:val="0"/>
          <w:iCs w:val="0"/>
          <w:sz w:val="28"/>
          <w:szCs w:val="28"/>
        </w:rPr>
        <w:t>aste standards for storage and DOT’s transportation standards for lithium batteries, handlers of end-of-life lithium batteries take additional precautions to protect against the chance of thermal runaway and fire. These include:</w:t>
      </w:r>
    </w:p>
    <w:p w14:paraId="0287A4A7" w14:textId="375B3A35"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 xml:space="preserve">Ensuring </w:t>
      </w:r>
      <w:r w:rsidR="00B7085D" w:rsidRPr="00B7085D">
        <w:rPr>
          <w:rStyle w:val="Emphasis"/>
          <w:rFonts w:ascii="Garamond" w:hAnsi="Garamond"/>
          <w:i w:val="0"/>
          <w:iCs w:val="0"/>
          <w:sz w:val="28"/>
          <w:szCs w:val="28"/>
        </w:rPr>
        <w:t xml:space="preserve">safety training </w:t>
      </w:r>
      <w:r>
        <w:rPr>
          <w:rStyle w:val="Emphasis"/>
          <w:rFonts w:ascii="Garamond" w:hAnsi="Garamond"/>
          <w:i w:val="0"/>
          <w:iCs w:val="0"/>
          <w:sz w:val="28"/>
          <w:szCs w:val="28"/>
        </w:rPr>
        <w:t xml:space="preserve">is provided </w:t>
      </w:r>
      <w:r w:rsidR="00B7085D" w:rsidRPr="00B7085D">
        <w:rPr>
          <w:rStyle w:val="Emphasis"/>
          <w:rFonts w:ascii="Garamond" w:hAnsi="Garamond"/>
          <w:i w:val="0"/>
          <w:iCs w:val="0"/>
          <w:sz w:val="28"/>
          <w:szCs w:val="28"/>
        </w:rPr>
        <w:t>for all employees removing, disassembling, or handling the batteries</w:t>
      </w:r>
      <w:r>
        <w:rPr>
          <w:rStyle w:val="Emphasis"/>
          <w:rFonts w:ascii="Garamond" w:hAnsi="Garamond"/>
          <w:i w:val="0"/>
          <w:iCs w:val="0"/>
          <w:sz w:val="28"/>
          <w:szCs w:val="28"/>
        </w:rPr>
        <w:t xml:space="preserve">. </w:t>
      </w:r>
    </w:p>
    <w:p w14:paraId="28C43F03" w14:textId="528AED18"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 xml:space="preserve">Potentially </w:t>
      </w:r>
      <w:r w:rsidR="00B7085D" w:rsidRPr="00B7085D">
        <w:rPr>
          <w:rStyle w:val="Emphasis"/>
          <w:rFonts w:ascii="Garamond" w:hAnsi="Garamond"/>
          <w:i w:val="0"/>
          <w:iCs w:val="0"/>
          <w:sz w:val="28"/>
          <w:szCs w:val="28"/>
        </w:rPr>
        <w:t>isolating the terminals of the batteries with non-conductive tape, plastic bags, or other separation techniques</w:t>
      </w:r>
      <w:r>
        <w:rPr>
          <w:rStyle w:val="Emphasis"/>
          <w:rFonts w:ascii="Garamond" w:hAnsi="Garamond"/>
          <w:i w:val="0"/>
          <w:iCs w:val="0"/>
          <w:sz w:val="28"/>
          <w:szCs w:val="28"/>
        </w:rPr>
        <w:t xml:space="preserve"> to prevent thermal runaway.</w:t>
      </w:r>
    </w:p>
    <w:p w14:paraId="0BB20D3E" w14:textId="4B47ECD7"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 xml:space="preserve">Attempting to </w:t>
      </w:r>
      <w:r w:rsidR="00B7085D" w:rsidRPr="00B7085D">
        <w:rPr>
          <w:rStyle w:val="Emphasis"/>
          <w:rFonts w:ascii="Garamond" w:hAnsi="Garamond"/>
          <w:i w:val="0"/>
          <w:iCs w:val="0"/>
          <w:sz w:val="28"/>
          <w:szCs w:val="28"/>
        </w:rPr>
        <w:t>prevent damag</w:t>
      </w:r>
      <w:r>
        <w:rPr>
          <w:rStyle w:val="Emphasis"/>
          <w:rFonts w:ascii="Garamond" w:hAnsi="Garamond"/>
          <w:i w:val="0"/>
          <w:iCs w:val="0"/>
          <w:sz w:val="28"/>
          <w:szCs w:val="28"/>
        </w:rPr>
        <w:t>ing the batteries through careful handling and storage.</w:t>
      </w:r>
    </w:p>
    <w:p w14:paraId="48B2C203" w14:textId="4E7BB76A"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S</w:t>
      </w:r>
      <w:r w:rsidR="00B7085D" w:rsidRPr="00B7085D">
        <w:rPr>
          <w:rStyle w:val="Emphasis"/>
          <w:rFonts w:ascii="Garamond" w:hAnsi="Garamond"/>
          <w:i w:val="0"/>
          <w:iCs w:val="0"/>
          <w:sz w:val="28"/>
          <w:szCs w:val="28"/>
        </w:rPr>
        <w:t xml:space="preserve">toring batteries in climate-controlled spaces </w:t>
      </w:r>
      <w:r>
        <w:rPr>
          <w:rStyle w:val="Emphasis"/>
          <w:rFonts w:ascii="Garamond" w:hAnsi="Garamond"/>
          <w:i w:val="0"/>
          <w:iCs w:val="0"/>
          <w:sz w:val="28"/>
          <w:szCs w:val="28"/>
        </w:rPr>
        <w:t xml:space="preserve">(e.g., out of direct sunlight, extreme cold or heat) </w:t>
      </w:r>
      <w:r w:rsidR="00B7085D" w:rsidRPr="00B7085D">
        <w:rPr>
          <w:rStyle w:val="Emphasis"/>
          <w:rFonts w:ascii="Garamond" w:hAnsi="Garamond"/>
          <w:i w:val="0"/>
          <w:iCs w:val="0"/>
          <w:sz w:val="28"/>
          <w:szCs w:val="28"/>
        </w:rPr>
        <w:t>with</w:t>
      </w:r>
      <w:r>
        <w:rPr>
          <w:rStyle w:val="Emphasis"/>
          <w:rFonts w:ascii="Garamond" w:hAnsi="Garamond"/>
          <w:i w:val="0"/>
          <w:iCs w:val="0"/>
          <w:sz w:val="28"/>
          <w:szCs w:val="28"/>
        </w:rPr>
        <w:t xml:space="preserve"> g</w:t>
      </w:r>
      <w:r w:rsidR="00B7085D" w:rsidRPr="00B7085D">
        <w:rPr>
          <w:rStyle w:val="Emphasis"/>
          <w:rFonts w:ascii="Garamond" w:hAnsi="Garamond"/>
          <w:i w:val="0"/>
          <w:iCs w:val="0"/>
          <w:sz w:val="28"/>
          <w:szCs w:val="28"/>
        </w:rPr>
        <w:t>ood ventilation</w:t>
      </w:r>
      <w:r>
        <w:rPr>
          <w:rStyle w:val="Emphasis"/>
          <w:rFonts w:ascii="Garamond" w:hAnsi="Garamond"/>
          <w:i w:val="0"/>
          <w:iCs w:val="0"/>
          <w:sz w:val="28"/>
          <w:szCs w:val="28"/>
        </w:rPr>
        <w:t xml:space="preserve">. </w:t>
      </w:r>
    </w:p>
    <w:p w14:paraId="0CC9D9AA" w14:textId="7720482C"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S</w:t>
      </w:r>
      <w:r w:rsidR="00B7085D" w:rsidRPr="00B7085D">
        <w:rPr>
          <w:rStyle w:val="Emphasis"/>
          <w:rFonts w:ascii="Garamond" w:hAnsi="Garamond"/>
          <w:i w:val="0"/>
          <w:iCs w:val="0"/>
          <w:sz w:val="28"/>
          <w:szCs w:val="28"/>
        </w:rPr>
        <w:t>toring batteries in a separate building away from other flammable materials and occupied spaces when possible</w:t>
      </w:r>
      <w:r>
        <w:rPr>
          <w:rStyle w:val="Emphasis"/>
          <w:rFonts w:ascii="Garamond" w:hAnsi="Garamond"/>
          <w:i w:val="0"/>
          <w:iCs w:val="0"/>
          <w:sz w:val="28"/>
          <w:szCs w:val="28"/>
        </w:rPr>
        <w:t>.</w:t>
      </w:r>
    </w:p>
    <w:p w14:paraId="36B009CD" w14:textId="0691E155"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S</w:t>
      </w:r>
      <w:r w:rsidR="00B7085D" w:rsidRPr="00B7085D">
        <w:rPr>
          <w:rStyle w:val="Emphasis"/>
          <w:rFonts w:ascii="Garamond" w:hAnsi="Garamond"/>
          <w:i w:val="0"/>
          <w:iCs w:val="0"/>
          <w:sz w:val="28"/>
          <w:szCs w:val="28"/>
        </w:rPr>
        <w:t>toring batteries that have been identified as damaged, defective, or recalled separately from non-DDR batteries in appropriate containers</w:t>
      </w:r>
      <w:r>
        <w:rPr>
          <w:rStyle w:val="Emphasis"/>
          <w:rFonts w:ascii="Garamond" w:hAnsi="Garamond"/>
          <w:i w:val="0"/>
          <w:iCs w:val="0"/>
          <w:sz w:val="28"/>
          <w:szCs w:val="28"/>
        </w:rPr>
        <w:t xml:space="preserve">. </w:t>
      </w:r>
    </w:p>
    <w:p w14:paraId="1A74DC69" w14:textId="4E564366"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I</w:t>
      </w:r>
      <w:r w:rsidR="00B7085D" w:rsidRPr="00B7085D">
        <w:rPr>
          <w:rStyle w:val="Emphasis"/>
          <w:rFonts w:ascii="Garamond" w:hAnsi="Garamond"/>
          <w:i w:val="0"/>
          <w:iCs w:val="0"/>
          <w:sz w:val="28"/>
          <w:szCs w:val="28"/>
        </w:rPr>
        <w:t>nstalling advanced fire detection and suppression equipment</w:t>
      </w:r>
      <w:r>
        <w:rPr>
          <w:rStyle w:val="Emphasis"/>
          <w:rFonts w:ascii="Garamond" w:hAnsi="Garamond"/>
          <w:i w:val="0"/>
          <w:iCs w:val="0"/>
          <w:sz w:val="28"/>
          <w:szCs w:val="28"/>
        </w:rPr>
        <w:t xml:space="preserve">. </w:t>
      </w:r>
    </w:p>
    <w:p w14:paraId="103860F2" w14:textId="17C3300B"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C</w:t>
      </w:r>
      <w:r w:rsidR="00B7085D" w:rsidRPr="00B7085D">
        <w:rPr>
          <w:rStyle w:val="Emphasis"/>
          <w:rFonts w:ascii="Garamond" w:hAnsi="Garamond"/>
          <w:i w:val="0"/>
          <w:iCs w:val="0"/>
          <w:sz w:val="28"/>
          <w:szCs w:val="28"/>
        </w:rPr>
        <w:t>onducting frequent visual and thermal inspections of batteries</w:t>
      </w:r>
      <w:r>
        <w:rPr>
          <w:rStyle w:val="Emphasis"/>
          <w:rFonts w:ascii="Garamond" w:hAnsi="Garamond"/>
          <w:i w:val="0"/>
          <w:iCs w:val="0"/>
          <w:sz w:val="28"/>
          <w:szCs w:val="28"/>
        </w:rPr>
        <w:t>.</w:t>
      </w:r>
    </w:p>
    <w:p w14:paraId="5DEBCB40" w14:textId="3870AEF7" w:rsidR="00B7085D" w:rsidRPr="00B7085D" w:rsidRDefault="002C2E7E" w:rsidP="00B7085D">
      <w:pPr>
        <w:pStyle w:val="ListParagraph"/>
        <w:numPr>
          <w:ilvl w:val="0"/>
          <w:numId w:val="20"/>
        </w:numPr>
        <w:rPr>
          <w:rStyle w:val="Emphasis"/>
          <w:rFonts w:ascii="Garamond" w:hAnsi="Garamond"/>
          <w:i w:val="0"/>
          <w:iCs w:val="0"/>
          <w:sz w:val="28"/>
          <w:szCs w:val="28"/>
        </w:rPr>
      </w:pPr>
      <w:r>
        <w:rPr>
          <w:rStyle w:val="Emphasis"/>
          <w:rFonts w:ascii="Garamond" w:hAnsi="Garamond"/>
          <w:i w:val="0"/>
          <w:iCs w:val="0"/>
          <w:sz w:val="28"/>
          <w:szCs w:val="28"/>
        </w:rPr>
        <w:t>H</w:t>
      </w:r>
      <w:r w:rsidR="00B7085D" w:rsidRPr="00B7085D">
        <w:rPr>
          <w:rStyle w:val="Emphasis"/>
          <w:rFonts w:ascii="Garamond" w:hAnsi="Garamond"/>
          <w:i w:val="0"/>
          <w:iCs w:val="0"/>
          <w:sz w:val="28"/>
          <w:szCs w:val="28"/>
        </w:rPr>
        <w:t>aving ongoing communications with local fire marshals and first responders about materials and processes happening on site</w:t>
      </w:r>
      <w:r>
        <w:rPr>
          <w:rStyle w:val="Emphasis"/>
          <w:rFonts w:ascii="Garamond" w:hAnsi="Garamond"/>
          <w:i w:val="0"/>
          <w:iCs w:val="0"/>
          <w:sz w:val="28"/>
          <w:szCs w:val="28"/>
        </w:rPr>
        <w:t>.</w:t>
      </w:r>
    </w:p>
    <w:p w14:paraId="32FBFC50" w14:textId="3821DFEC" w:rsidR="00B7085D" w:rsidRPr="00B7085D" w:rsidRDefault="002C2E7E" w:rsidP="002C2E7E">
      <w:pPr>
        <w:pStyle w:val="ListParagraph"/>
        <w:numPr>
          <w:ilvl w:val="0"/>
          <w:numId w:val="20"/>
        </w:numPr>
        <w:spacing w:after="240"/>
        <w:rPr>
          <w:rStyle w:val="Emphasis"/>
          <w:rFonts w:ascii="Garamond" w:hAnsi="Garamond"/>
          <w:i w:val="0"/>
          <w:iCs w:val="0"/>
          <w:sz w:val="28"/>
          <w:szCs w:val="28"/>
        </w:rPr>
      </w:pPr>
      <w:r>
        <w:rPr>
          <w:rStyle w:val="Emphasis"/>
          <w:rFonts w:ascii="Garamond" w:hAnsi="Garamond"/>
          <w:i w:val="0"/>
          <w:iCs w:val="0"/>
          <w:sz w:val="28"/>
          <w:szCs w:val="28"/>
        </w:rPr>
        <w:t>M</w:t>
      </w:r>
      <w:r w:rsidR="00B7085D" w:rsidRPr="00B7085D">
        <w:rPr>
          <w:rStyle w:val="Emphasis"/>
          <w:rFonts w:ascii="Garamond" w:hAnsi="Garamond"/>
          <w:i w:val="0"/>
          <w:iCs w:val="0"/>
          <w:sz w:val="28"/>
          <w:szCs w:val="28"/>
        </w:rPr>
        <w:t>aintaining a plan for how to respond and evacuate in case of an emergency.</w:t>
      </w:r>
    </w:p>
    <w:p w14:paraId="72CEE208" w14:textId="28A9DA14" w:rsidR="00B649D7" w:rsidRDefault="00721E74" w:rsidP="002C2E7E">
      <w:pPr>
        <w:spacing w:before="240"/>
        <w:rPr>
          <w:rFonts w:ascii="Garamond" w:hAnsi="Garamond"/>
          <w:sz w:val="28"/>
          <w:szCs w:val="28"/>
        </w:rPr>
      </w:pPr>
      <w:r>
        <w:rPr>
          <w:rFonts w:ascii="Garamond" w:hAnsi="Garamond"/>
          <w:sz w:val="28"/>
          <w:szCs w:val="28"/>
        </w:rPr>
        <w:t xml:space="preserve">Maintaining awareness of the inherent dangers involved in the collection, handling, and storage of lithium-ion batteries is key. Ensure employees are aware of the risks and are properly trained and equipped to deal with potential safety issues that might arise during routine work. </w:t>
      </w:r>
    </w:p>
    <w:p w14:paraId="6F33248A" w14:textId="4EC559D8" w:rsidR="0044181C" w:rsidRPr="00BF29A5" w:rsidRDefault="0044181C" w:rsidP="003B1E3F">
      <w:pPr>
        <w:rPr>
          <w:rFonts w:ascii="Garamond" w:hAnsi="Garamond"/>
          <w:sz w:val="28"/>
          <w:szCs w:val="28"/>
        </w:rPr>
      </w:pPr>
    </w:p>
    <w:sectPr w:rsidR="0044181C" w:rsidRPr="00BF29A5" w:rsidSect="000524C5">
      <w:footerReference w:type="default" r:id="rId13"/>
      <w:pgSz w:w="11910" w:h="16840"/>
      <w:pgMar w:top="1152" w:right="576" w:bottom="115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B2462" w14:textId="77777777" w:rsidR="00F105FD" w:rsidRDefault="00F105FD" w:rsidP="00F105FD">
      <w:r>
        <w:separator/>
      </w:r>
    </w:p>
  </w:endnote>
  <w:endnote w:type="continuationSeparator" w:id="0">
    <w:p w14:paraId="6515DBC4" w14:textId="77777777" w:rsidR="00F105FD" w:rsidRDefault="00F105FD" w:rsidP="00F1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2B12B" w14:textId="77777777" w:rsidR="00E41D6A" w:rsidRPr="00141BD8" w:rsidRDefault="00622A1A" w:rsidP="00E41D6A">
    <w:pPr>
      <w:pStyle w:val="Footer"/>
      <w:pBdr>
        <w:top w:val="single" w:sz="4" w:space="1" w:color="D9D9D9" w:themeColor="background1" w:themeShade="D9"/>
      </w:pBdr>
      <w:jc w:val="right"/>
      <w:rPr>
        <w:rFonts w:asciiTheme="majorHAnsi" w:hAnsiTheme="majorHAnsi"/>
        <w:color w:val="1F497D" w:themeColor="text2"/>
      </w:rPr>
    </w:pPr>
    <w:sdt>
      <w:sdtPr>
        <w:rPr>
          <w:rFonts w:asciiTheme="majorHAnsi" w:hAnsiTheme="majorHAnsi"/>
          <w:color w:val="1F497D" w:themeColor="text2"/>
        </w:rPr>
        <w:id w:val="-708189815"/>
        <w:docPartObj>
          <w:docPartGallery w:val="Page Numbers (Bottom of Page)"/>
          <w:docPartUnique/>
        </w:docPartObj>
      </w:sdtPr>
      <w:sdtEndPr>
        <w:rPr>
          <w:spacing w:val="60"/>
        </w:rPr>
      </w:sdtEndPr>
      <w:sdtContent>
        <w:r w:rsidR="00E41D6A" w:rsidRPr="00141BD8">
          <w:rPr>
            <w:rFonts w:asciiTheme="majorHAnsi" w:hAnsiTheme="majorHAnsi"/>
            <w:color w:val="1F497D" w:themeColor="text2"/>
          </w:rPr>
          <w:fldChar w:fldCharType="begin"/>
        </w:r>
        <w:r w:rsidR="00E41D6A" w:rsidRPr="00141BD8">
          <w:rPr>
            <w:rFonts w:asciiTheme="majorHAnsi" w:hAnsiTheme="majorHAnsi"/>
            <w:color w:val="1F497D" w:themeColor="text2"/>
          </w:rPr>
          <w:instrText xml:space="preserve"> PAGE   \* MERGEFORMAT </w:instrText>
        </w:r>
        <w:r w:rsidR="00E41D6A" w:rsidRPr="00141BD8">
          <w:rPr>
            <w:rFonts w:asciiTheme="majorHAnsi" w:hAnsiTheme="majorHAnsi"/>
            <w:color w:val="1F497D" w:themeColor="text2"/>
          </w:rPr>
          <w:fldChar w:fldCharType="separate"/>
        </w:r>
        <w:r w:rsidR="00E41D6A" w:rsidRPr="00141BD8">
          <w:rPr>
            <w:rFonts w:asciiTheme="majorHAnsi" w:hAnsiTheme="majorHAnsi"/>
            <w:noProof/>
            <w:color w:val="1F497D" w:themeColor="text2"/>
          </w:rPr>
          <w:t>2</w:t>
        </w:r>
        <w:r w:rsidR="00E41D6A" w:rsidRPr="00141BD8">
          <w:rPr>
            <w:rFonts w:asciiTheme="majorHAnsi" w:hAnsiTheme="majorHAnsi"/>
            <w:noProof/>
            <w:color w:val="1F497D" w:themeColor="text2"/>
          </w:rPr>
          <w:fldChar w:fldCharType="end"/>
        </w:r>
        <w:r w:rsidR="00E41D6A" w:rsidRPr="00141BD8">
          <w:rPr>
            <w:rFonts w:asciiTheme="majorHAnsi" w:hAnsiTheme="majorHAnsi"/>
            <w:color w:val="1F497D" w:themeColor="text2"/>
          </w:rPr>
          <w:t xml:space="preserve"> | </w:t>
        </w:r>
        <w:r w:rsidR="00E41D6A" w:rsidRPr="00141BD8">
          <w:rPr>
            <w:rFonts w:asciiTheme="majorHAnsi" w:hAnsiTheme="majorHAnsi"/>
            <w:color w:val="1F497D" w:themeColor="text2"/>
            <w:spacing w:val="60"/>
          </w:rPr>
          <w:t>Page</w:t>
        </w:r>
      </w:sdtContent>
    </w:sdt>
  </w:p>
  <w:p w14:paraId="63DAEA05" w14:textId="643F6D44" w:rsidR="00E41D6A" w:rsidRPr="00E41D6A" w:rsidRDefault="00E41D6A" w:rsidP="00E41D6A">
    <w:pPr>
      <w:pStyle w:val="Footer"/>
      <w:pBdr>
        <w:top w:val="single" w:sz="4" w:space="1" w:color="D9D9D9" w:themeColor="background1" w:themeShade="D9"/>
      </w:pBdr>
      <w:rPr>
        <w:color w:val="1F497D" w:themeColor="text2"/>
      </w:rPr>
    </w:pPr>
    <w:r w:rsidRPr="00E41D6A">
      <w:rPr>
        <w:rFonts w:ascii="Garamond" w:hAnsi="Garamond"/>
        <w:color w:val="1F497D" w:themeColor="text2"/>
        <w:sz w:val="24"/>
        <w:szCs w:val="24"/>
      </w:rPr>
      <w:t xml:space="preserve">DEQ: Lithium-ion Batteries </w:t>
    </w:r>
    <w:r w:rsidR="00CA38AC">
      <w:rPr>
        <w:rFonts w:ascii="Garamond" w:hAnsi="Garamond"/>
        <w:color w:val="1F497D" w:themeColor="text2"/>
        <w:sz w:val="24"/>
        <w:szCs w:val="24"/>
      </w:rPr>
      <w:t>Best Management Practices</w:t>
    </w:r>
    <w:r w:rsidRPr="00E41D6A">
      <w:rPr>
        <w:rFonts w:ascii="Garamond" w:hAnsi="Garamond"/>
        <w:color w:val="1F497D" w:themeColor="text2"/>
        <w:sz w:val="24"/>
        <w:szCs w:val="24"/>
      </w:rPr>
      <w:t xml:space="preserve"> </w:t>
    </w:r>
    <w:r w:rsidR="0048506C">
      <w:rPr>
        <w:rFonts w:ascii="Garamond" w:hAnsi="Garamond"/>
        <w:color w:val="1F497D" w:themeColor="text2"/>
        <w:sz w:val="24"/>
        <w:szCs w:val="24"/>
      </w:rPr>
      <w:t>March</w:t>
    </w:r>
    <w:r w:rsidRPr="00E41D6A">
      <w:rPr>
        <w:rFonts w:ascii="Garamond" w:hAnsi="Garamond"/>
        <w:color w:val="1F497D" w:themeColor="text2"/>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B65FE" w14:textId="77777777" w:rsidR="00F105FD" w:rsidRDefault="00F105FD" w:rsidP="00F105FD">
      <w:r>
        <w:separator/>
      </w:r>
    </w:p>
  </w:footnote>
  <w:footnote w:type="continuationSeparator" w:id="0">
    <w:p w14:paraId="085DED83" w14:textId="77777777" w:rsidR="00F105FD" w:rsidRDefault="00F105FD" w:rsidP="00F10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26AEB"/>
    <w:multiLevelType w:val="hybridMultilevel"/>
    <w:tmpl w:val="A2761ED0"/>
    <w:lvl w:ilvl="0" w:tplc="6FEAD926">
      <w:start w:val="1"/>
      <w:numFmt w:val="decimal"/>
      <w:lvlText w:val="%1."/>
      <w:lvlJc w:val="left"/>
      <w:pPr>
        <w:ind w:left="1319" w:hanging="360"/>
      </w:pPr>
      <w:rPr>
        <w:color w:val="000000" w:themeColor="text1"/>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 w15:restartNumberingAfterBreak="0">
    <w:nsid w:val="1BDC0F33"/>
    <w:multiLevelType w:val="hybridMultilevel"/>
    <w:tmpl w:val="778A5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A593D"/>
    <w:multiLevelType w:val="hybridMultilevel"/>
    <w:tmpl w:val="17FCA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B200FD"/>
    <w:multiLevelType w:val="hybridMultilevel"/>
    <w:tmpl w:val="3C92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D3874"/>
    <w:multiLevelType w:val="hybridMultilevel"/>
    <w:tmpl w:val="BB5A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361DE"/>
    <w:multiLevelType w:val="hybridMultilevel"/>
    <w:tmpl w:val="AE487B7C"/>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6" w15:restartNumberingAfterBreak="0">
    <w:nsid w:val="2E24481A"/>
    <w:multiLevelType w:val="hybridMultilevel"/>
    <w:tmpl w:val="981E2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3510A"/>
    <w:multiLevelType w:val="hybridMultilevel"/>
    <w:tmpl w:val="FEF806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602629"/>
    <w:multiLevelType w:val="multilevel"/>
    <w:tmpl w:val="35E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D1EB3"/>
    <w:multiLevelType w:val="hybridMultilevel"/>
    <w:tmpl w:val="F5FAF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237EC2"/>
    <w:multiLevelType w:val="hybridMultilevel"/>
    <w:tmpl w:val="6D9EAED8"/>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46305A30"/>
    <w:multiLevelType w:val="hybridMultilevel"/>
    <w:tmpl w:val="6BAE6556"/>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12" w15:restartNumberingAfterBreak="0">
    <w:nsid w:val="46C66E1E"/>
    <w:multiLevelType w:val="hybridMultilevel"/>
    <w:tmpl w:val="6A4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016D7"/>
    <w:multiLevelType w:val="multilevel"/>
    <w:tmpl w:val="C88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D1A7F"/>
    <w:multiLevelType w:val="hybridMultilevel"/>
    <w:tmpl w:val="AD007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61B75"/>
    <w:multiLevelType w:val="hybridMultilevel"/>
    <w:tmpl w:val="2340A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B748EB"/>
    <w:multiLevelType w:val="hybridMultilevel"/>
    <w:tmpl w:val="4E487BA4"/>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17" w15:restartNumberingAfterBreak="0">
    <w:nsid w:val="5C2719DA"/>
    <w:multiLevelType w:val="hybridMultilevel"/>
    <w:tmpl w:val="009CA0C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18" w15:restartNumberingAfterBreak="0">
    <w:nsid w:val="5EBC2637"/>
    <w:multiLevelType w:val="multilevel"/>
    <w:tmpl w:val="71CE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B400C"/>
    <w:multiLevelType w:val="multilevel"/>
    <w:tmpl w:val="92A6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80DB2"/>
    <w:multiLevelType w:val="hybridMultilevel"/>
    <w:tmpl w:val="186C2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E4F39"/>
    <w:multiLevelType w:val="hybridMultilevel"/>
    <w:tmpl w:val="F0B266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904189">
    <w:abstractNumId w:val="10"/>
  </w:num>
  <w:num w:numId="2" w16cid:durableId="1269198263">
    <w:abstractNumId w:val="16"/>
  </w:num>
  <w:num w:numId="3" w16cid:durableId="1867406884">
    <w:abstractNumId w:val="11"/>
  </w:num>
  <w:num w:numId="4" w16cid:durableId="1964578920">
    <w:abstractNumId w:val="0"/>
  </w:num>
  <w:num w:numId="5" w16cid:durableId="1654869372">
    <w:abstractNumId w:val="17"/>
  </w:num>
  <w:num w:numId="6" w16cid:durableId="2008627855">
    <w:abstractNumId w:val="6"/>
  </w:num>
  <w:num w:numId="7" w16cid:durableId="1146896669">
    <w:abstractNumId w:val="9"/>
  </w:num>
  <w:num w:numId="8" w16cid:durableId="551042623">
    <w:abstractNumId w:val="5"/>
  </w:num>
  <w:num w:numId="9" w16cid:durableId="2108307744">
    <w:abstractNumId w:val="7"/>
  </w:num>
  <w:num w:numId="10" w16cid:durableId="1157069178">
    <w:abstractNumId w:val="2"/>
  </w:num>
  <w:num w:numId="11" w16cid:durableId="898787494">
    <w:abstractNumId w:val="20"/>
  </w:num>
  <w:num w:numId="12" w16cid:durableId="1074936551">
    <w:abstractNumId w:val="21"/>
  </w:num>
  <w:num w:numId="13" w16cid:durableId="1587037150">
    <w:abstractNumId w:val="14"/>
  </w:num>
  <w:num w:numId="14" w16cid:durableId="1132989049">
    <w:abstractNumId w:val="19"/>
  </w:num>
  <w:num w:numId="15" w16cid:durableId="422455294">
    <w:abstractNumId w:val="8"/>
  </w:num>
  <w:num w:numId="16" w16cid:durableId="1230264772">
    <w:abstractNumId w:val="18"/>
  </w:num>
  <w:num w:numId="17" w16cid:durableId="1635794478">
    <w:abstractNumId w:val="13"/>
  </w:num>
  <w:num w:numId="18" w16cid:durableId="1900285522">
    <w:abstractNumId w:val="1"/>
  </w:num>
  <w:num w:numId="19" w16cid:durableId="1879776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184052">
    <w:abstractNumId w:val="4"/>
  </w:num>
  <w:num w:numId="21" w16cid:durableId="73206098">
    <w:abstractNumId w:val="12"/>
  </w:num>
  <w:num w:numId="22" w16cid:durableId="1047340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8229D"/>
    <w:rsid w:val="000118F2"/>
    <w:rsid w:val="000214D1"/>
    <w:rsid w:val="000500C6"/>
    <w:rsid w:val="000524C5"/>
    <w:rsid w:val="00080DFD"/>
    <w:rsid w:val="000C67AD"/>
    <w:rsid w:val="00102470"/>
    <w:rsid w:val="00120772"/>
    <w:rsid w:val="00133555"/>
    <w:rsid w:val="00141BD8"/>
    <w:rsid w:val="001825D0"/>
    <w:rsid w:val="001A3183"/>
    <w:rsid w:val="001A470E"/>
    <w:rsid w:val="001E77FE"/>
    <w:rsid w:val="00261E14"/>
    <w:rsid w:val="00264930"/>
    <w:rsid w:val="00275101"/>
    <w:rsid w:val="00296D34"/>
    <w:rsid w:val="002B2ADD"/>
    <w:rsid w:val="002B370E"/>
    <w:rsid w:val="002C2E7E"/>
    <w:rsid w:val="00301070"/>
    <w:rsid w:val="00303555"/>
    <w:rsid w:val="00313C22"/>
    <w:rsid w:val="00340151"/>
    <w:rsid w:val="00341E5C"/>
    <w:rsid w:val="00364174"/>
    <w:rsid w:val="00373A2F"/>
    <w:rsid w:val="003B0EB4"/>
    <w:rsid w:val="003B1E3F"/>
    <w:rsid w:val="0044181C"/>
    <w:rsid w:val="0044554C"/>
    <w:rsid w:val="00445DEE"/>
    <w:rsid w:val="0048506C"/>
    <w:rsid w:val="004A6332"/>
    <w:rsid w:val="004C36FC"/>
    <w:rsid w:val="004E7A8F"/>
    <w:rsid w:val="004F37AA"/>
    <w:rsid w:val="0050064A"/>
    <w:rsid w:val="00510FCB"/>
    <w:rsid w:val="00526AE3"/>
    <w:rsid w:val="00533565"/>
    <w:rsid w:val="00551DEA"/>
    <w:rsid w:val="005C2920"/>
    <w:rsid w:val="005C50A1"/>
    <w:rsid w:val="005D0F3F"/>
    <w:rsid w:val="005E61D9"/>
    <w:rsid w:val="005F37FC"/>
    <w:rsid w:val="00601770"/>
    <w:rsid w:val="006075C3"/>
    <w:rsid w:val="00610105"/>
    <w:rsid w:val="00622A1A"/>
    <w:rsid w:val="00634B5E"/>
    <w:rsid w:val="00662046"/>
    <w:rsid w:val="00686F02"/>
    <w:rsid w:val="0069323A"/>
    <w:rsid w:val="006C1EE2"/>
    <w:rsid w:val="00720F10"/>
    <w:rsid w:val="00721E74"/>
    <w:rsid w:val="00724F68"/>
    <w:rsid w:val="007369A8"/>
    <w:rsid w:val="00785603"/>
    <w:rsid w:val="007A6A8A"/>
    <w:rsid w:val="007F37F5"/>
    <w:rsid w:val="007F5115"/>
    <w:rsid w:val="008735BE"/>
    <w:rsid w:val="008E3A62"/>
    <w:rsid w:val="0090147D"/>
    <w:rsid w:val="0094068C"/>
    <w:rsid w:val="00940743"/>
    <w:rsid w:val="00957C97"/>
    <w:rsid w:val="0098229D"/>
    <w:rsid w:val="009829CB"/>
    <w:rsid w:val="00997CB2"/>
    <w:rsid w:val="009B6F98"/>
    <w:rsid w:val="009B7738"/>
    <w:rsid w:val="009C4B43"/>
    <w:rsid w:val="009C6EBE"/>
    <w:rsid w:val="009F1364"/>
    <w:rsid w:val="009F28AB"/>
    <w:rsid w:val="009F54AA"/>
    <w:rsid w:val="00A7328C"/>
    <w:rsid w:val="00AA6D46"/>
    <w:rsid w:val="00B276E8"/>
    <w:rsid w:val="00B300AB"/>
    <w:rsid w:val="00B649D7"/>
    <w:rsid w:val="00B7085D"/>
    <w:rsid w:val="00BF29A5"/>
    <w:rsid w:val="00BF500A"/>
    <w:rsid w:val="00C11FDF"/>
    <w:rsid w:val="00C317B2"/>
    <w:rsid w:val="00C36F69"/>
    <w:rsid w:val="00C65293"/>
    <w:rsid w:val="00C816F0"/>
    <w:rsid w:val="00C91B0C"/>
    <w:rsid w:val="00C974FD"/>
    <w:rsid w:val="00CA38AC"/>
    <w:rsid w:val="00D0170B"/>
    <w:rsid w:val="00D420AC"/>
    <w:rsid w:val="00D576AA"/>
    <w:rsid w:val="00D62F87"/>
    <w:rsid w:val="00D70EBB"/>
    <w:rsid w:val="00DD451A"/>
    <w:rsid w:val="00E258CE"/>
    <w:rsid w:val="00E26045"/>
    <w:rsid w:val="00E41D6A"/>
    <w:rsid w:val="00E41ED6"/>
    <w:rsid w:val="00E4649C"/>
    <w:rsid w:val="00E63EF7"/>
    <w:rsid w:val="00E653A4"/>
    <w:rsid w:val="00E67466"/>
    <w:rsid w:val="00E71DF5"/>
    <w:rsid w:val="00E73E24"/>
    <w:rsid w:val="00EC6F4B"/>
    <w:rsid w:val="00EF2613"/>
    <w:rsid w:val="00EF658A"/>
    <w:rsid w:val="00F04BF0"/>
    <w:rsid w:val="00F105FD"/>
    <w:rsid w:val="00F1449A"/>
    <w:rsid w:val="00F87312"/>
    <w:rsid w:val="00FB150D"/>
    <w:rsid w:val="00FC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751F24"/>
  <w15:docId w15:val="{BB73B049-1639-4169-AA55-843E1EE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54"/>
      <w:ind w:left="599"/>
      <w:outlineLvl w:val="0"/>
    </w:pPr>
    <w:rPr>
      <w:rFonts w:ascii="Garamond" w:eastAsia="Garamond" w:hAnsi="Garamond" w:cs="Garamond"/>
      <w:sz w:val="60"/>
      <w:szCs w:val="60"/>
    </w:rPr>
  </w:style>
  <w:style w:type="paragraph" w:styleId="Heading2">
    <w:name w:val="heading 2"/>
    <w:basedOn w:val="Normal"/>
    <w:uiPriority w:val="9"/>
    <w:unhideWhenUsed/>
    <w:qFormat/>
    <w:pPr>
      <w:ind w:left="554"/>
      <w:outlineLvl w:val="1"/>
    </w:pPr>
    <w:rPr>
      <w:rFonts w:ascii="Century Gothic" w:eastAsia="Century Gothic" w:hAnsi="Century Gothic" w:cs="Century Gothic"/>
      <w:b/>
      <w:bCs/>
      <w:sz w:val="36"/>
      <w:szCs w:val="36"/>
    </w:rPr>
  </w:style>
  <w:style w:type="paragraph" w:styleId="Heading3">
    <w:name w:val="heading 3"/>
    <w:basedOn w:val="Normal"/>
    <w:uiPriority w:val="9"/>
    <w:unhideWhenUsed/>
    <w:qFormat/>
    <w:pPr>
      <w:ind w:left="554"/>
      <w:outlineLvl w:val="2"/>
    </w:pPr>
    <w:rPr>
      <w:rFonts w:ascii="Century Gothic" w:eastAsia="Century Gothic" w:hAnsi="Century Gothic" w:cs="Century Gothic"/>
      <w:b/>
      <w:bCs/>
      <w:sz w:val="28"/>
      <w:szCs w:val="28"/>
    </w:rPr>
  </w:style>
  <w:style w:type="paragraph" w:styleId="Heading5">
    <w:name w:val="heading 5"/>
    <w:basedOn w:val="Normal"/>
    <w:next w:val="Normal"/>
    <w:link w:val="Heading5Char"/>
    <w:uiPriority w:val="9"/>
    <w:semiHidden/>
    <w:unhideWhenUsed/>
    <w:qFormat/>
    <w:rsid w:val="008E3A6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00"/>
    </w:pPr>
    <w:rPr>
      <w:rFonts w:ascii="Garamond" w:eastAsia="Garamond" w:hAnsi="Garamond" w:cs="Garamond"/>
      <w:sz w:val="62"/>
      <w:szCs w:val="6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C317B2"/>
    <w:rPr>
      <w:i/>
      <w:iCs/>
    </w:rPr>
  </w:style>
  <w:style w:type="paragraph" w:styleId="Header">
    <w:name w:val="header"/>
    <w:basedOn w:val="Normal"/>
    <w:link w:val="HeaderChar"/>
    <w:uiPriority w:val="99"/>
    <w:unhideWhenUsed/>
    <w:rsid w:val="00F105FD"/>
    <w:pPr>
      <w:tabs>
        <w:tab w:val="center" w:pos="4680"/>
        <w:tab w:val="right" w:pos="9360"/>
      </w:tabs>
    </w:pPr>
  </w:style>
  <w:style w:type="character" w:customStyle="1" w:styleId="HeaderChar">
    <w:name w:val="Header Char"/>
    <w:basedOn w:val="DefaultParagraphFont"/>
    <w:link w:val="Header"/>
    <w:uiPriority w:val="99"/>
    <w:rsid w:val="00F105FD"/>
    <w:rPr>
      <w:rFonts w:ascii="Verdana" w:eastAsia="Verdana" w:hAnsi="Verdana" w:cs="Verdana"/>
    </w:rPr>
  </w:style>
  <w:style w:type="paragraph" w:styleId="Footer">
    <w:name w:val="footer"/>
    <w:basedOn w:val="Normal"/>
    <w:link w:val="FooterChar"/>
    <w:uiPriority w:val="99"/>
    <w:unhideWhenUsed/>
    <w:rsid w:val="00F105FD"/>
    <w:pPr>
      <w:tabs>
        <w:tab w:val="center" w:pos="4680"/>
        <w:tab w:val="right" w:pos="9360"/>
      </w:tabs>
    </w:pPr>
  </w:style>
  <w:style w:type="character" w:customStyle="1" w:styleId="FooterChar">
    <w:name w:val="Footer Char"/>
    <w:basedOn w:val="DefaultParagraphFont"/>
    <w:link w:val="Footer"/>
    <w:uiPriority w:val="99"/>
    <w:rsid w:val="00F105FD"/>
    <w:rPr>
      <w:rFonts w:ascii="Verdana" w:eastAsia="Verdana" w:hAnsi="Verdana" w:cs="Verdana"/>
    </w:rPr>
  </w:style>
  <w:style w:type="character" w:styleId="Hyperlink">
    <w:name w:val="Hyperlink"/>
    <w:basedOn w:val="DefaultParagraphFont"/>
    <w:uiPriority w:val="99"/>
    <w:unhideWhenUsed/>
    <w:rsid w:val="00303555"/>
    <w:rPr>
      <w:color w:val="0000FF" w:themeColor="hyperlink"/>
      <w:u w:val="single"/>
    </w:rPr>
  </w:style>
  <w:style w:type="character" w:styleId="UnresolvedMention">
    <w:name w:val="Unresolved Mention"/>
    <w:basedOn w:val="DefaultParagraphFont"/>
    <w:uiPriority w:val="99"/>
    <w:semiHidden/>
    <w:unhideWhenUsed/>
    <w:rsid w:val="00303555"/>
    <w:rPr>
      <w:color w:val="605E5C"/>
      <w:shd w:val="clear" w:color="auto" w:fill="E1DFDD"/>
    </w:rPr>
  </w:style>
  <w:style w:type="character" w:styleId="FollowedHyperlink">
    <w:name w:val="FollowedHyperlink"/>
    <w:basedOn w:val="DefaultParagraphFont"/>
    <w:uiPriority w:val="99"/>
    <w:semiHidden/>
    <w:unhideWhenUsed/>
    <w:rsid w:val="00303555"/>
    <w:rPr>
      <w:color w:val="800080" w:themeColor="followedHyperlink"/>
      <w:u w:val="single"/>
    </w:rPr>
  </w:style>
  <w:style w:type="paragraph" w:styleId="NormalWeb">
    <w:name w:val="Normal (Web)"/>
    <w:basedOn w:val="Normal"/>
    <w:uiPriority w:val="99"/>
    <w:semiHidden/>
    <w:unhideWhenUsed/>
    <w:rsid w:val="009829C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F37AA"/>
    <w:rPr>
      <w:sz w:val="16"/>
      <w:szCs w:val="16"/>
    </w:rPr>
  </w:style>
  <w:style w:type="paragraph" w:styleId="CommentText">
    <w:name w:val="annotation text"/>
    <w:basedOn w:val="Normal"/>
    <w:link w:val="CommentTextChar"/>
    <w:uiPriority w:val="99"/>
    <w:unhideWhenUsed/>
    <w:rsid w:val="004F37AA"/>
    <w:rPr>
      <w:sz w:val="20"/>
      <w:szCs w:val="20"/>
    </w:rPr>
  </w:style>
  <w:style w:type="character" w:customStyle="1" w:styleId="CommentTextChar">
    <w:name w:val="Comment Text Char"/>
    <w:basedOn w:val="DefaultParagraphFont"/>
    <w:link w:val="CommentText"/>
    <w:uiPriority w:val="99"/>
    <w:rsid w:val="004F37AA"/>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4F37AA"/>
    <w:rPr>
      <w:b/>
      <w:bCs/>
    </w:rPr>
  </w:style>
  <w:style w:type="character" w:customStyle="1" w:styleId="CommentSubjectChar">
    <w:name w:val="Comment Subject Char"/>
    <w:basedOn w:val="CommentTextChar"/>
    <w:link w:val="CommentSubject"/>
    <w:uiPriority w:val="99"/>
    <w:semiHidden/>
    <w:rsid w:val="004F37AA"/>
    <w:rPr>
      <w:rFonts w:ascii="Verdana" w:eastAsia="Verdana" w:hAnsi="Verdana" w:cs="Verdana"/>
      <w:b/>
      <w:bCs/>
      <w:sz w:val="20"/>
      <w:szCs w:val="20"/>
    </w:rPr>
  </w:style>
  <w:style w:type="paragraph" w:styleId="FootnoteText">
    <w:name w:val="footnote text"/>
    <w:basedOn w:val="Normal"/>
    <w:link w:val="FootnoteTextChar"/>
    <w:uiPriority w:val="99"/>
    <w:unhideWhenUsed/>
    <w:rsid w:val="00526AE3"/>
    <w:pPr>
      <w:widowControl/>
      <w:autoSpaceDE/>
      <w:autoSpaceDN/>
    </w:pPr>
    <w:rPr>
      <w:rFonts w:asciiTheme="minorHAnsi" w:eastAsia="Times New Roman" w:hAnsiTheme="minorHAnsi" w:cstheme="minorBidi"/>
      <w:sz w:val="20"/>
      <w:szCs w:val="20"/>
    </w:rPr>
  </w:style>
  <w:style w:type="character" w:customStyle="1" w:styleId="FootnoteTextChar">
    <w:name w:val="Footnote Text Char"/>
    <w:basedOn w:val="DefaultParagraphFont"/>
    <w:link w:val="FootnoteText"/>
    <w:uiPriority w:val="99"/>
    <w:rsid w:val="00526AE3"/>
    <w:rPr>
      <w:rFonts w:eastAsia="Times New Roman"/>
      <w:sz w:val="20"/>
      <w:szCs w:val="20"/>
    </w:rPr>
  </w:style>
  <w:style w:type="character" w:customStyle="1" w:styleId="Heading5Char">
    <w:name w:val="Heading 5 Char"/>
    <w:basedOn w:val="DefaultParagraphFont"/>
    <w:link w:val="Heading5"/>
    <w:uiPriority w:val="9"/>
    <w:semiHidden/>
    <w:rsid w:val="008E3A6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330848">
      <w:bodyDiv w:val="1"/>
      <w:marLeft w:val="0"/>
      <w:marRight w:val="0"/>
      <w:marTop w:val="0"/>
      <w:marBottom w:val="0"/>
      <w:divBdr>
        <w:top w:val="none" w:sz="0" w:space="0" w:color="auto"/>
        <w:left w:val="none" w:sz="0" w:space="0" w:color="auto"/>
        <w:bottom w:val="none" w:sz="0" w:space="0" w:color="auto"/>
        <w:right w:val="none" w:sz="0" w:space="0" w:color="auto"/>
      </w:divBdr>
    </w:div>
    <w:div w:id="351539623">
      <w:bodyDiv w:val="1"/>
      <w:marLeft w:val="0"/>
      <w:marRight w:val="0"/>
      <w:marTop w:val="0"/>
      <w:marBottom w:val="0"/>
      <w:divBdr>
        <w:top w:val="none" w:sz="0" w:space="0" w:color="auto"/>
        <w:left w:val="none" w:sz="0" w:space="0" w:color="auto"/>
        <w:bottom w:val="none" w:sz="0" w:space="0" w:color="auto"/>
        <w:right w:val="none" w:sz="0" w:space="0" w:color="auto"/>
      </w:divBdr>
    </w:div>
    <w:div w:id="455560594">
      <w:bodyDiv w:val="1"/>
      <w:marLeft w:val="0"/>
      <w:marRight w:val="0"/>
      <w:marTop w:val="0"/>
      <w:marBottom w:val="0"/>
      <w:divBdr>
        <w:top w:val="none" w:sz="0" w:space="0" w:color="auto"/>
        <w:left w:val="none" w:sz="0" w:space="0" w:color="auto"/>
        <w:bottom w:val="none" w:sz="0" w:space="0" w:color="auto"/>
        <w:right w:val="none" w:sz="0" w:space="0" w:color="auto"/>
      </w:divBdr>
    </w:div>
    <w:div w:id="473913208">
      <w:bodyDiv w:val="1"/>
      <w:marLeft w:val="0"/>
      <w:marRight w:val="0"/>
      <w:marTop w:val="0"/>
      <w:marBottom w:val="0"/>
      <w:divBdr>
        <w:top w:val="none" w:sz="0" w:space="0" w:color="auto"/>
        <w:left w:val="none" w:sz="0" w:space="0" w:color="auto"/>
        <w:bottom w:val="none" w:sz="0" w:space="0" w:color="auto"/>
        <w:right w:val="none" w:sz="0" w:space="0" w:color="auto"/>
      </w:divBdr>
    </w:div>
    <w:div w:id="1513298043">
      <w:bodyDiv w:val="1"/>
      <w:marLeft w:val="0"/>
      <w:marRight w:val="0"/>
      <w:marTop w:val="0"/>
      <w:marBottom w:val="0"/>
      <w:divBdr>
        <w:top w:val="none" w:sz="0" w:space="0" w:color="auto"/>
        <w:left w:val="none" w:sz="0" w:space="0" w:color="auto"/>
        <w:bottom w:val="none" w:sz="0" w:space="0" w:color="auto"/>
        <w:right w:val="none" w:sz="0" w:space="0" w:color="auto"/>
      </w:divBdr>
    </w:div>
    <w:div w:id="1834367688">
      <w:bodyDiv w:val="1"/>
      <w:marLeft w:val="0"/>
      <w:marRight w:val="0"/>
      <w:marTop w:val="0"/>
      <w:marBottom w:val="0"/>
      <w:divBdr>
        <w:top w:val="none" w:sz="0" w:space="0" w:color="auto"/>
        <w:left w:val="none" w:sz="0" w:space="0" w:color="auto"/>
        <w:bottom w:val="none" w:sz="0" w:space="0" w:color="auto"/>
        <w:right w:val="none" w:sz="0" w:space="0" w:color="auto"/>
      </w:divBdr>
    </w:div>
    <w:div w:id="1957637874">
      <w:bodyDiv w:val="1"/>
      <w:marLeft w:val="0"/>
      <w:marRight w:val="0"/>
      <w:marTop w:val="0"/>
      <w:marBottom w:val="0"/>
      <w:divBdr>
        <w:top w:val="none" w:sz="0" w:space="0" w:color="auto"/>
        <w:left w:val="none" w:sz="0" w:space="0" w:color="auto"/>
        <w:bottom w:val="none" w:sz="0" w:space="0" w:color="auto"/>
        <w:right w:val="none" w:sz="0" w:space="0" w:color="auto"/>
      </w:divBdr>
    </w:div>
    <w:div w:id="2039693908">
      <w:bodyDiv w:val="1"/>
      <w:marLeft w:val="0"/>
      <w:marRight w:val="0"/>
      <w:marTop w:val="0"/>
      <w:marBottom w:val="0"/>
      <w:divBdr>
        <w:top w:val="none" w:sz="0" w:space="0" w:color="auto"/>
        <w:left w:val="none" w:sz="0" w:space="0" w:color="auto"/>
        <w:bottom w:val="none" w:sz="0" w:space="0" w:color="auto"/>
        <w:right w:val="none" w:sz="0" w:space="0" w:color="auto"/>
      </w:divBdr>
    </w:div>
    <w:div w:id="2090422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nlypower.com/do-lithium-batteries-le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twr/Programs/hazm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641C-4110-4E66-80DF-F25000B4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3081</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Data Summary Doc</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Summary Doc</dc:title>
  <dc:creator>Megan Wingard</dc:creator>
  <cp:keywords>DAGevj-GCWc,BAE1pPQX_H0,0</cp:keywords>
  <cp:lastModifiedBy>Wingard, Megan</cp:lastModifiedBy>
  <cp:revision>35</cp:revision>
  <cp:lastPrinted>2025-03-12T12:46:00Z</cp:lastPrinted>
  <dcterms:created xsi:type="dcterms:W3CDTF">2025-02-10T22:48:00Z</dcterms:created>
  <dcterms:modified xsi:type="dcterms:W3CDTF">2025-03-20T18:57:00Z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Canva</vt:lpwstr>
  </property>
  <property fmtid="{D5CDD505-2E9C-101B-9397-08002B2CF9AE}" pid="4" name="LastSaved">
    <vt:filetime>2025-02-10T00:00:00Z</vt:filetime>
  </property>
  <property fmtid="{D5CDD505-2E9C-101B-9397-08002B2CF9AE}" pid="5" name="Producer">
    <vt:lpwstr>Canva</vt:lpwstr>
  </property>
</Properties>
</file>