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0337" w14:textId="77777777" w:rsidR="00A3415C" w:rsidRDefault="00A3415C" w:rsidP="00A3415C">
      <w:r>
        <w:rPr>
          <w:noProof/>
        </w:rPr>
        <mc:AlternateContent>
          <mc:Choice Requires="wpg">
            <w:drawing>
              <wp:anchor distT="0" distB="0" distL="114300" distR="114300" simplePos="0" relativeHeight="251660288" behindDoc="0" locked="0" layoutInCell="1" allowOverlap="1" wp14:anchorId="1E818A47" wp14:editId="6AA29571">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6B9D82"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7A4BED1C" wp14:editId="4DD43BF0">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D60948" w14:textId="77777777" w:rsidR="00A3415C" w:rsidRPr="007C414A" w:rsidRDefault="00A3415C" w:rsidP="00A3415C">
      <w:pPr>
        <w:ind w:left="6030" w:hanging="360"/>
        <w:rPr>
          <w:sz w:val="20"/>
        </w:rPr>
      </w:pPr>
      <w:r w:rsidRPr="007C414A">
        <w:rPr>
          <w:rFonts w:ascii="Arial" w:hAnsi="Arial" w:cs="Arial"/>
          <w:sz w:val="20"/>
        </w:rPr>
        <w:t>For Official Use Only</w:t>
      </w:r>
    </w:p>
    <w:p w14:paraId="362EE0C1" w14:textId="77777777" w:rsidR="00A3415C" w:rsidRPr="007C414A" w:rsidRDefault="00A3415C" w:rsidP="00A3415C">
      <w:pPr>
        <w:ind w:left="6390" w:hanging="90"/>
        <w:rPr>
          <w:rFonts w:ascii="Arial" w:hAnsi="Arial" w:cs="Arial"/>
          <w:sz w:val="20"/>
        </w:rPr>
      </w:pPr>
      <w:r w:rsidRPr="007C414A">
        <w:rPr>
          <w:rFonts w:ascii="Arial" w:hAnsi="Arial" w:cs="Arial"/>
          <w:sz w:val="20"/>
        </w:rPr>
        <w:t xml:space="preserve">DEQ #    </w:t>
      </w:r>
    </w:p>
    <w:p w14:paraId="3F711E89" w14:textId="77777777" w:rsidR="00A3415C" w:rsidRPr="007C414A" w:rsidRDefault="00A3415C" w:rsidP="00A3415C">
      <w:pPr>
        <w:ind w:left="6390" w:hanging="90"/>
        <w:rPr>
          <w:rFonts w:ascii="Arial" w:hAnsi="Arial" w:cs="Arial"/>
        </w:rPr>
      </w:pPr>
      <w:r w:rsidRPr="007C414A">
        <w:rPr>
          <w:rFonts w:ascii="Arial" w:hAnsi="Arial" w:cs="Arial"/>
          <w:sz w:val="20"/>
        </w:rPr>
        <w:t>Permit #</w:t>
      </w:r>
      <w:r>
        <w:tab/>
      </w:r>
    </w:p>
    <w:p w14:paraId="71AD401D" w14:textId="77777777" w:rsidR="00A3415C" w:rsidRDefault="00A3415C" w:rsidP="00A3415C">
      <w:r>
        <w:tab/>
      </w:r>
      <w:r>
        <w:tab/>
      </w:r>
      <w:r>
        <w:tab/>
      </w:r>
      <w:r>
        <w:tab/>
      </w:r>
      <w:r>
        <w:tab/>
      </w:r>
      <w:r>
        <w:tab/>
      </w:r>
      <w:r>
        <w:tab/>
      </w:r>
    </w:p>
    <w:p w14:paraId="4F5B8917" w14:textId="1D339499" w:rsidR="00B153FB" w:rsidRDefault="00B153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Arial" w:hAnsi="Arial" w:cs="Arial"/>
          <w:sz w:val="20"/>
        </w:rPr>
      </w:pPr>
    </w:p>
    <w:p w14:paraId="04D5EE60" w14:textId="77777777" w:rsidR="00A3415C" w:rsidRPr="007C414A" w:rsidRDefault="00A3415C" w:rsidP="00A3415C">
      <w:r w:rsidRPr="007C414A">
        <w:rPr>
          <w:rFonts w:ascii="Arial" w:hAnsi="Arial" w:cs="Arial"/>
        </w:rPr>
        <w:t>Air, Energy &amp; Mining Division</w:t>
      </w:r>
    </w:p>
    <w:p w14:paraId="296007B6" w14:textId="77777777" w:rsidR="00A3415C" w:rsidRPr="00A3415C" w:rsidRDefault="00A341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Arial" w:hAnsi="Arial" w:cs="Arial"/>
          <w:sz w:val="20"/>
        </w:rPr>
      </w:pPr>
    </w:p>
    <w:p w14:paraId="05A7194A" w14:textId="343B3D05" w:rsidR="00B153FB" w:rsidRPr="00A3415C" w:rsidRDefault="00E765D1" w:rsidP="00C7558D">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bookmarkStart w:id="0" w:name="_Hlk93641695"/>
      <w:r>
        <w:rPr>
          <w:rFonts w:ascii="Arial" w:hAnsi="Arial" w:cs="Arial"/>
          <w:b/>
          <w:bCs/>
          <w:sz w:val="22"/>
          <w:szCs w:val="22"/>
        </w:rPr>
        <w:t xml:space="preserve">SURETY </w:t>
      </w:r>
      <w:r w:rsidR="00C7558D" w:rsidRPr="00A3415C">
        <w:rPr>
          <w:rFonts w:ascii="Arial" w:hAnsi="Arial" w:cs="Arial"/>
          <w:b/>
          <w:bCs/>
          <w:sz w:val="22"/>
          <w:szCs w:val="22"/>
        </w:rPr>
        <w:t>BOND</w:t>
      </w:r>
    </w:p>
    <w:p w14:paraId="7681EEDE" w14:textId="1D02FA41" w:rsidR="00B153FB" w:rsidRPr="00A3415C" w:rsidRDefault="00C7558D" w:rsidP="00C7558D">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sidRPr="00A3415C">
        <w:rPr>
          <w:rFonts w:ascii="Arial" w:hAnsi="Arial" w:cs="Arial"/>
          <w:b/>
          <w:bCs/>
          <w:sz w:val="22"/>
          <w:szCs w:val="22"/>
        </w:rPr>
        <w:t>N</w:t>
      </w:r>
      <w:r w:rsidR="00796CDE">
        <w:rPr>
          <w:rFonts w:ascii="Arial" w:hAnsi="Arial" w:cs="Arial"/>
          <w:b/>
          <w:bCs/>
          <w:sz w:val="22"/>
          <w:szCs w:val="22"/>
        </w:rPr>
        <w:t>ON</w:t>
      </w:r>
      <w:r w:rsidRPr="00A3415C">
        <w:rPr>
          <w:rFonts w:ascii="Arial" w:hAnsi="Arial" w:cs="Arial"/>
          <w:b/>
          <w:bCs/>
          <w:sz w:val="22"/>
          <w:szCs w:val="22"/>
        </w:rPr>
        <w:t>-F</w:t>
      </w:r>
      <w:r w:rsidR="00796CDE">
        <w:rPr>
          <w:rFonts w:ascii="Arial" w:hAnsi="Arial" w:cs="Arial"/>
          <w:b/>
          <w:bCs/>
          <w:sz w:val="22"/>
          <w:szCs w:val="22"/>
        </w:rPr>
        <w:t>EDERAL LANDS</w:t>
      </w:r>
    </w:p>
    <w:bookmarkEnd w:id="0"/>
    <w:p w14:paraId="71B5A352" w14:textId="77777777" w:rsidR="00B153FB" w:rsidRPr="00A3415C" w:rsidRDefault="00B153FB" w:rsidP="00C755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Arial" w:hAnsi="Arial" w:cs="Arial"/>
          <w:sz w:val="20"/>
        </w:rPr>
      </w:pPr>
    </w:p>
    <w:p w14:paraId="2E7D1FC7" w14:textId="77777777" w:rsidR="00B153FB" w:rsidRPr="00A3415C" w:rsidRDefault="00B153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Arial" w:hAnsi="Arial" w:cs="Arial"/>
          <w:sz w:val="20"/>
        </w:rPr>
      </w:pPr>
    </w:p>
    <w:p w14:paraId="1138D150" w14:textId="6A17BB48" w:rsidR="00B153FB" w:rsidRPr="00A3415C" w:rsidRDefault="00C7558D">
      <w:pPr>
        <w:widowControl/>
        <w:tabs>
          <w:tab w:val="left" w:pos="0"/>
          <w:tab w:val="left" w:pos="720"/>
          <w:tab w:val="left" w:pos="6624"/>
        </w:tabs>
        <w:spacing w:line="225" w:lineRule="auto"/>
        <w:ind w:firstLine="720"/>
        <w:rPr>
          <w:rFonts w:ascii="Arial" w:hAnsi="Arial" w:cs="Arial"/>
          <w:sz w:val="20"/>
        </w:rPr>
      </w:pPr>
      <w:r w:rsidRPr="00A3415C">
        <w:rPr>
          <w:rFonts w:ascii="Arial" w:hAnsi="Arial" w:cs="Arial"/>
          <w:sz w:val="20"/>
        </w:rPr>
        <w:t xml:space="preserve">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u w:val="single"/>
        </w:rPr>
        <w:t xml:space="preserve"> </w:t>
      </w:r>
      <w:r w:rsidRPr="00A3415C">
        <w:rPr>
          <w:rFonts w:ascii="Arial" w:hAnsi="Arial" w:cs="Arial"/>
          <w:sz w:val="20"/>
        </w:rPr>
        <w:t xml:space="preserve"> as Principal, and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a corporation organized and existing under the laws of the State of </w:t>
      </w:r>
      <w:r w:rsidRPr="00A3415C">
        <w:rPr>
          <w:rFonts w:ascii="Arial" w:hAnsi="Arial" w:cs="Arial"/>
          <w:sz w:val="20"/>
          <w:u w:val="single"/>
        </w:rPr>
        <w:t xml:space="preserve">                          </w:t>
      </w:r>
      <w:r w:rsidRPr="00A3415C">
        <w:rPr>
          <w:rFonts w:ascii="Arial" w:hAnsi="Arial" w:cs="Arial"/>
          <w:sz w:val="20"/>
        </w:rPr>
        <w:t xml:space="preserve"> and duly authorized to transact business in the State of Montana, as Surety, are held and firmly bound to the State of Montana, acting through the Department of Environmental Quality (hereinafter referred to as State) in the penal sum of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DOLLARS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for the payment of which sum, well and truly to be made, we bind ourselves, and each of our legal representatives, executors, administrators, successors and assigns, jointly and severally, firmly by these presents.  All notices shall be directed to the address shown above.</w:t>
      </w:r>
    </w:p>
    <w:p w14:paraId="4BC2B07F"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2C6B12EB" w14:textId="77777777" w:rsidR="004F0A4F" w:rsidRPr="004F0A4F" w:rsidRDefault="004F0A4F" w:rsidP="004F0A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4F0A4F">
        <w:rPr>
          <w:rFonts w:ascii="Arial" w:hAnsi="Arial" w:cs="Arial"/>
          <w:sz w:val="20"/>
        </w:rPr>
        <w:t xml:space="preserve">WHEREAS the Principal has applied for a permit from the State to conduct surface coal mining operations on the following-described premises (the permit area) in </w:t>
      </w:r>
      <w:r w:rsidRPr="004F0A4F">
        <w:rPr>
          <w:rFonts w:ascii="Arial" w:hAnsi="Arial" w:cs="Arial"/>
          <w:sz w:val="20"/>
          <w:u w:val="single"/>
        </w:rPr>
        <w:fldChar w:fldCharType="begin">
          <w:ffData>
            <w:name w:val="Text1"/>
            <w:enabled/>
            <w:calcOnExit w:val="0"/>
            <w:textInput/>
          </w:ffData>
        </w:fldChar>
      </w:r>
      <w:r w:rsidRPr="004F0A4F">
        <w:rPr>
          <w:rFonts w:ascii="Arial" w:hAnsi="Arial" w:cs="Arial"/>
          <w:sz w:val="20"/>
          <w:u w:val="single"/>
        </w:rPr>
        <w:instrText xml:space="preserve"> FORMTEXT </w:instrText>
      </w:r>
      <w:r w:rsidRPr="004F0A4F">
        <w:rPr>
          <w:rFonts w:ascii="Arial" w:hAnsi="Arial" w:cs="Arial"/>
          <w:sz w:val="20"/>
          <w:u w:val="single"/>
        </w:rPr>
      </w:r>
      <w:r w:rsidRPr="004F0A4F">
        <w:rPr>
          <w:rFonts w:ascii="Arial" w:hAnsi="Arial" w:cs="Arial"/>
          <w:sz w:val="20"/>
          <w:u w:val="single"/>
        </w:rPr>
        <w:fldChar w:fldCharType="separate"/>
      </w:r>
      <w:r w:rsidRPr="004F0A4F">
        <w:rPr>
          <w:rFonts w:ascii="Arial" w:hAnsi="Arial" w:cs="Arial"/>
          <w:noProof/>
          <w:sz w:val="20"/>
          <w:u w:val="single"/>
        </w:rPr>
        <w:t> </w:t>
      </w:r>
      <w:r w:rsidRPr="004F0A4F">
        <w:rPr>
          <w:rFonts w:ascii="Arial" w:hAnsi="Arial" w:cs="Arial"/>
          <w:noProof/>
          <w:sz w:val="20"/>
          <w:u w:val="single"/>
        </w:rPr>
        <w:t> </w:t>
      </w:r>
      <w:r w:rsidRPr="004F0A4F">
        <w:rPr>
          <w:rFonts w:ascii="Arial" w:hAnsi="Arial" w:cs="Arial"/>
          <w:noProof/>
          <w:sz w:val="20"/>
          <w:u w:val="single"/>
        </w:rPr>
        <w:t> </w:t>
      </w:r>
      <w:r w:rsidRPr="004F0A4F">
        <w:rPr>
          <w:rFonts w:ascii="Arial" w:hAnsi="Arial" w:cs="Arial"/>
          <w:noProof/>
          <w:sz w:val="20"/>
          <w:u w:val="single"/>
        </w:rPr>
        <w:t> </w:t>
      </w:r>
      <w:r w:rsidRPr="004F0A4F">
        <w:rPr>
          <w:rFonts w:ascii="Arial" w:hAnsi="Arial" w:cs="Arial"/>
          <w:noProof/>
          <w:sz w:val="20"/>
          <w:u w:val="single"/>
        </w:rPr>
        <w:t> </w:t>
      </w:r>
      <w:r w:rsidRPr="004F0A4F">
        <w:rPr>
          <w:rFonts w:ascii="Arial" w:hAnsi="Arial" w:cs="Arial"/>
          <w:sz w:val="20"/>
          <w:u w:val="single"/>
        </w:rPr>
        <w:fldChar w:fldCharType="end"/>
      </w:r>
      <w:r w:rsidRPr="004F0A4F">
        <w:rPr>
          <w:rFonts w:ascii="Arial" w:hAnsi="Arial" w:cs="Arial"/>
          <w:sz w:val="20"/>
        </w:rPr>
        <w:t xml:space="preserve"> County, Montana:</w:t>
      </w:r>
    </w:p>
    <w:p w14:paraId="377DC690"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6F376298" w14:textId="77777777" w:rsidR="00B153FB" w:rsidRPr="004F0A4F" w:rsidRDefault="00B153FB" w:rsidP="00C7558D">
      <w:pPr>
        <w:widowControl/>
        <w:tabs>
          <w:tab w:val="left" w:pos="0"/>
          <w:tab w:val="left" w:pos="720"/>
          <w:tab w:val="left" w:pos="6624"/>
        </w:tabs>
        <w:spacing w:line="225" w:lineRule="auto"/>
        <w:jc w:val="center"/>
        <w:rPr>
          <w:rFonts w:ascii="Arial" w:hAnsi="Arial" w:cs="Arial"/>
          <w:bCs/>
          <w:sz w:val="20"/>
        </w:rPr>
      </w:pPr>
      <w:r w:rsidRPr="004F0A4F">
        <w:rPr>
          <w:rFonts w:ascii="Arial" w:hAnsi="Arial" w:cs="Arial"/>
          <w:bCs/>
          <w:sz w:val="20"/>
        </w:rPr>
        <w:fldChar w:fldCharType="begin">
          <w:ffData>
            <w:name w:val="Text1"/>
            <w:enabled/>
            <w:calcOnExit w:val="0"/>
            <w:textInput/>
          </w:ffData>
        </w:fldChar>
      </w:r>
      <w:r w:rsidR="00C7558D" w:rsidRPr="004F0A4F">
        <w:rPr>
          <w:rFonts w:ascii="Arial" w:hAnsi="Arial" w:cs="Arial"/>
          <w:bCs/>
          <w:sz w:val="20"/>
        </w:rPr>
        <w:instrText xml:space="preserve"> FORMTEXT </w:instrText>
      </w:r>
      <w:r w:rsidRPr="004F0A4F">
        <w:rPr>
          <w:rFonts w:ascii="Arial" w:hAnsi="Arial" w:cs="Arial"/>
          <w:bCs/>
          <w:sz w:val="20"/>
        </w:rPr>
      </w:r>
      <w:r w:rsidRPr="004F0A4F">
        <w:rPr>
          <w:rFonts w:ascii="Arial" w:hAnsi="Arial" w:cs="Arial"/>
          <w:bCs/>
          <w:sz w:val="20"/>
        </w:rPr>
        <w:fldChar w:fldCharType="separate"/>
      </w:r>
      <w:r w:rsidR="00C7558D" w:rsidRPr="004F0A4F">
        <w:rPr>
          <w:rFonts w:ascii="Arial" w:hAnsi="Arial" w:cs="Arial"/>
          <w:bCs/>
          <w:noProof/>
          <w:sz w:val="20"/>
        </w:rPr>
        <w:t> </w:t>
      </w:r>
      <w:r w:rsidR="00C7558D" w:rsidRPr="004F0A4F">
        <w:rPr>
          <w:rFonts w:ascii="Arial" w:hAnsi="Arial" w:cs="Arial"/>
          <w:bCs/>
          <w:noProof/>
          <w:sz w:val="20"/>
        </w:rPr>
        <w:t> </w:t>
      </w:r>
      <w:r w:rsidR="00C7558D" w:rsidRPr="004F0A4F">
        <w:rPr>
          <w:rFonts w:ascii="Arial" w:hAnsi="Arial" w:cs="Arial"/>
          <w:bCs/>
          <w:noProof/>
          <w:sz w:val="20"/>
        </w:rPr>
        <w:t> </w:t>
      </w:r>
      <w:r w:rsidR="00C7558D" w:rsidRPr="004F0A4F">
        <w:rPr>
          <w:rFonts w:ascii="Arial" w:hAnsi="Arial" w:cs="Arial"/>
          <w:bCs/>
          <w:noProof/>
          <w:sz w:val="20"/>
        </w:rPr>
        <w:t> </w:t>
      </w:r>
      <w:r w:rsidR="00C7558D" w:rsidRPr="004F0A4F">
        <w:rPr>
          <w:rFonts w:ascii="Arial" w:hAnsi="Arial" w:cs="Arial"/>
          <w:bCs/>
          <w:noProof/>
          <w:sz w:val="20"/>
        </w:rPr>
        <w:t> </w:t>
      </w:r>
      <w:r w:rsidRPr="004F0A4F">
        <w:rPr>
          <w:rFonts w:ascii="Arial" w:hAnsi="Arial" w:cs="Arial"/>
          <w:bCs/>
          <w:sz w:val="20"/>
        </w:rPr>
        <w:fldChar w:fldCharType="end"/>
      </w:r>
    </w:p>
    <w:p w14:paraId="3ACE4AB8"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17154518"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260871CD" w14:textId="24EC3525" w:rsidR="00B153FB" w:rsidRPr="00A3415C" w:rsidRDefault="00C7558D" w:rsidP="00C7558D">
      <w:pPr>
        <w:widowControl/>
        <w:tabs>
          <w:tab w:val="left" w:pos="0"/>
          <w:tab w:val="left" w:pos="720"/>
          <w:tab w:val="left" w:pos="6624"/>
        </w:tabs>
        <w:spacing w:line="225" w:lineRule="auto"/>
        <w:ind w:firstLine="720"/>
        <w:rPr>
          <w:rFonts w:ascii="Arial" w:hAnsi="Arial" w:cs="Arial"/>
          <w:sz w:val="20"/>
          <w:u w:val="single"/>
        </w:rPr>
      </w:pPr>
      <w:r w:rsidRPr="00A3415C">
        <w:rPr>
          <w:rFonts w:ascii="Arial" w:hAnsi="Arial" w:cs="Arial"/>
          <w:sz w:val="20"/>
        </w:rPr>
        <w:t xml:space="preserve">NOW THEREFORE, the conditions of this obligation are such that if the above bonded Principal shall, in conducting such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operations faithfully perform the requirements of the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the reclamation plan and Title 82, Chapter 4, Part 2, MCA relating to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and the Rules and Regulations adopted pursuant thereto, then this obligation shall be exonerated and discharged and become null and void; otherwise to remain in full force and effect.  </w:t>
      </w:r>
      <w:r w:rsidR="00A418D4" w:rsidRPr="00A3415C">
        <w:rPr>
          <w:rFonts w:ascii="Arial" w:hAnsi="Arial" w:cs="Arial"/>
          <w:sz w:val="20"/>
        </w:rPr>
        <w:t xml:space="preserve">The requirements assured by this bond include those requirements imposed on Principal as a result of those activities that occurred prior to issuance of this bond and before the date the bond is canceled or </w:t>
      </w:r>
      <w:proofErr w:type="gramStart"/>
      <w:r w:rsidR="00A418D4" w:rsidRPr="00A3415C">
        <w:rPr>
          <w:rFonts w:ascii="Arial" w:hAnsi="Arial" w:cs="Arial"/>
          <w:sz w:val="20"/>
        </w:rPr>
        <w:t>released</w:t>
      </w:r>
      <w:proofErr w:type="gramEnd"/>
      <w:r w:rsidR="00A418D4" w:rsidRPr="00A3415C">
        <w:rPr>
          <w:rFonts w:ascii="Arial" w:hAnsi="Arial" w:cs="Arial"/>
          <w:sz w:val="20"/>
        </w:rPr>
        <w:t xml:space="preserve"> or substitute bond is approved. </w:t>
      </w:r>
      <w:r w:rsidRPr="00A3415C">
        <w:rPr>
          <w:rFonts w:ascii="Arial" w:hAnsi="Arial" w:cs="Arial"/>
          <w:sz w:val="20"/>
        </w:rPr>
        <w:t>In the event this bond is forfeited, the State shall be entitled to the entire amount of this bond without regard to actual damages.</w:t>
      </w:r>
    </w:p>
    <w:p w14:paraId="2D029546"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57256310" w14:textId="77777777" w:rsidR="00B153FB" w:rsidRPr="00A3415C" w:rsidRDefault="00C7558D">
      <w:pPr>
        <w:widowControl/>
        <w:tabs>
          <w:tab w:val="left" w:pos="0"/>
          <w:tab w:val="left" w:pos="720"/>
          <w:tab w:val="left" w:pos="6624"/>
        </w:tabs>
        <w:spacing w:line="225" w:lineRule="auto"/>
        <w:ind w:firstLine="720"/>
        <w:rPr>
          <w:rFonts w:ascii="Arial" w:hAnsi="Arial" w:cs="Arial"/>
          <w:sz w:val="20"/>
        </w:rPr>
      </w:pPr>
      <w:r w:rsidRPr="00A3415C">
        <w:rPr>
          <w:rFonts w:ascii="Arial" w:hAnsi="Arial" w:cs="Arial"/>
          <w:sz w:val="20"/>
        </w:rPr>
        <w:t xml:space="preserve">PROVIDED HOWEVER, that Surety shall not be liable under this bond for an amount greater in the aggregate than the sum designated in the first paragraph hereof, and shall not be liable as respects any obligation related to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operations performed after the expiration of thirty (30) days from the date of receipt by the State of a cancellation notice from the Surety directed to the Principal and the State.  The bond shall remain in full force and effect as respects any obligations related to </w:t>
      </w:r>
      <w:r w:rsidR="00B153FB" w:rsidRPr="00A3415C">
        <w:rPr>
          <w:rFonts w:ascii="Arial" w:hAnsi="Arial" w:cs="Arial"/>
          <w:sz w:val="20"/>
          <w:u w:val="single"/>
        </w:rPr>
        <w:fldChar w:fldCharType="begin">
          <w:ffData>
            <w:name w:val="Text1"/>
            <w:enabled/>
            <w:calcOnExit w:val="0"/>
            <w:textInput/>
          </w:ffData>
        </w:fldChar>
      </w:r>
      <w:r w:rsidRPr="00A3415C">
        <w:rPr>
          <w:rFonts w:ascii="Arial" w:hAnsi="Arial" w:cs="Arial"/>
          <w:sz w:val="20"/>
          <w:u w:val="single"/>
        </w:rPr>
        <w:instrText xml:space="preserve"> FORMTEXT </w:instrText>
      </w:r>
      <w:r w:rsidR="00B153FB" w:rsidRPr="00A3415C">
        <w:rPr>
          <w:rFonts w:ascii="Arial" w:hAnsi="Arial" w:cs="Arial"/>
          <w:sz w:val="20"/>
          <w:u w:val="single"/>
        </w:rPr>
      </w:r>
      <w:r w:rsidR="00B153FB"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00B153FB" w:rsidRPr="00A3415C">
        <w:rPr>
          <w:rFonts w:ascii="Arial" w:hAnsi="Arial" w:cs="Arial"/>
          <w:sz w:val="20"/>
          <w:u w:val="single"/>
        </w:rPr>
        <w:fldChar w:fldCharType="end"/>
      </w:r>
      <w:r w:rsidRPr="00A3415C">
        <w:rPr>
          <w:rFonts w:ascii="Arial" w:hAnsi="Arial" w:cs="Arial"/>
          <w:sz w:val="20"/>
        </w:rPr>
        <w:t xml:space="preserve"> operations performed prior to the effective date of such cancellation unless the </w:t>
      </w:r>
      <w:proofErr w:type="gramStart"/>
      <w:r w:rsidRPr="00A3415C">
        <w:rPr>
          <w:rFonts w:ascii="Arial" w:hAnsi="Arial" w:cs="Arial"/>
          <w:sz w:val="20"/>
        </w:rPr>
        <w:t>Principal</w:t>
      </w:r>
      <w:proofErr w:type="gramEnd"/>
      <w:r w:rsidRPr="00A3415C">
        <w:rPr>
          <w:rFonts w:ascii="Arial" w:hAnsi="Arial" w:cs="Arial"/>
          <w:sz w:val="20"/>
        </w:rPr>
        <w:t xml:space="preserve"> files a substitute bond, approved by the State, or unless the State shall otherwise release the Surety. </w:t>
      </w:r>
    </w:p>
    <w:p w14:paraId="50564556"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18AEDCFF" w14:textId="77777777" w:rsidR="00B153FB" w:rsidRPr="00A3415C" w:rsidRDefault="00C7558D">
      <w:pPr>
        <w:widowControl/>
        <w:tabs>
          <w:tab w:val="left" w:pos="0"/>
          <w:tab w:val="left" w:pos="720"/>
          <w:tab w:val="left" w:pos="6624"/>
        </w:tabs>
        <w:spacing w:line="225" w:lineRule="auto"/>
        <w:ind w:firstLine="720"/>
        <w:rPr>
          <w:rFonts w:ascii="Arial" w:hAnsi="Arial" w:cs="Arial"/>
          <w:sz w:val="20"/>
        </w:rPr>
      </w:pPr>
      <w:r w:rsidRPr="00A3415C">
        <w:rPr>
          <w:rFonts w:ascii="Arial" w:hAnsi="Arial" w:cs="Arial"/>
          <w:sz w:val="20"/>
        </w:rPr>
        <w:t xml:space="preserve">PROVIDED FURTHER, the Surety will give prompt notice to the Principal and the State of any notice received or action filed alleging the insolvency or bankruptcy of the </w:t>
      </w:r>
      <w:proofErr w:type="gramStart"/>
      <w:r w:rsidRPr="00A3415C">
        <w:rPr>
          <w:rFonts w:ascii="Arial" w:hAnsi="Arial" w:cs="Arial"/>
          <w:sz w:val="20"/>
        </w:rPr>
        <w:t>Surety, or</w:t>
      </w:r>
      <w:proofErr w:type="gramEnd"/>
      <w:r w:rsidRPr="00A3415C">
        <w:rPr>
          <w:rFonts w:ascii="Arial" w:hAnsi="Arial" w:cs="Arial"/>
          <w:sz w:val="20"/>
        </w:rPr>
        <w:t xml:space="preserve"> alleging any violations of regulatory requirements which could result in suspension or revocation of the Surety's license to do business. </w:t>
      </w:r>
    </w:p>
    <w:p w14:paraId="0760D392"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28A12C9B" w14:textId="77777777" w:rsidR="00B153FB" w:rsidRPr="00A3415C" w:rsidRDefault="00C7558D">
      <w:pPr>
        <w:widowControl/>
        <w:tabs>
          <w:tab w:val="left" w:pos="0"/>
          <w:tab w:val="left" w:pos="720"/>
          <w:tab w:val="left" w:pos="6624"/>
        </w:tabs>
        <w:spacing w:line="225" w:lineRule="auto"/>
        <w:ind w:firstLine="720"/>
        <w:rPr>
          <w:rFonts w:ascii="Arial" w:hAnsi="Arial" w:cs="Arial"/>
          <w:sz w:val="20"/>
        </w:rPr>
      </w:pPr>
      <w:r w:rsidRPr="00A3415C">
        <w:rPr>
          <w:rFonts w:ascii="Arial" w:hAnsi="Arial" w:cs="Arial"/>
          <w:sz w:val="20"/>
        </w:rPr>
        <w:t xml:space="preserve">PROVIDED FURTHER, that in the event the Surety becomes unable to fulfill its obligations under this bond for any reason, notice will immediately be given to the Principal and the State.  </w:t>
      </w:r>
    </w:p>
    <w:p w14:paraId="4A39025C" w14:textId="77777777" w:rsidR="00B153FB" w:rsidRPr="00A3415C" w:rsidRDefault="00B153FB">
      <w:pPr>
        <w:widowControl/>
        <w:tabs>
          <w:tab w:val="left" w:pos="0"/>
          <w:tab w:val="left" w:pos="720"/>
          <w:tab w:val="left" w:pos="6624"/>
        </w:tabs>
        <w:spacing w:line="225" w:lineRule="auto"/>
        <w:rPr>
          <w:rFonts w:ascii="Arial" w:hAnsi="Arial" w:cs="Arial"/>
          <w:sz w:val="20"/>
        </w:rPr>
      </w:pPr>
    </w:p>
    <w:p w14:paraId="50149DA6"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1F0D6ED" w14:textId="37349872"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Signed, Sealed, and Dated for the Principal </w:t>
      </w:r>
      <w:r w:rsidRPr="00A3415C">
        <w:rPr>
          <w:rFonts w:ascii="Arial" w:hAnsi="Arial" w:cs="Arial"/>
          <w:sz w:val="20"/>
        </w:rPr>
        <w:tab/>
      </w:r>
      <w:r w:rsidRPr="00A3415C">
        <w:rPr>
          <w:rFonts w:ascii="Arial" w:hAnsi="Arial" w:cs="Arial"/>
          <w:sz w:val="20"/>
        </w:rPr>
        <w:tab/>
      </w:r>
      <w:r w:rsidRPr="00A3415C">
        <w:rPr>
          <w:rFonts w:ascii="Arial" w:hAnsi="Arial" w:cs="Arial"/>
          <w:sz w:val="20"/>
        </w:rPr>
        <w:tab/>
      </w:r>
    </w:p>
    <w:p w14:paraId="4F7211F8"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628490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2"/>
        <w:gridCol w:w="3432"/>
        <w:gridCol w:w="3432"/>
      </w:tblGrid>
      <w:tr w:rsidR="00D54D45" w:rsidRPr="00A3415C" w14:paraId="06834FA4" w14:textId="77777777" w:rsidTr="0040271A">
        <w:tc>
          <w:tcPr>
            <w:tcW w:w="3432" w:type="dxa"/>
            <w:tcBorders>
              <w:top w:val="single" w:sz="4" w:space="0" w:color="auto"/>
            </w:tcBorders>
          </w:tcPr>
          <w:p w14:paraId="3287A8DB"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Signature 1: Principal</w:t>
            </w:r>
          </w:p>
        </w:tc>
        <w:tc>
          <w:tcPr>
            <w:tcW w:w="3432" w:type="dxa"/>
            <w:tcBorders>
              <w:top w:val="single" w:sz="4" w:space="0" w:color="auto"/>
            </w:tcBorders>
          </w:tcPr>
          <w:p w14:paraId="19659C53"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Date of Signature</w:t>
            </w:r>
          </w:p>
        </w:tc>
        <w:tc>
          <w:tcPr>
            <w:tcW w:w="3432" w:type="dxa"/>
            <w:tcBorders>
              <w:top w:val="single" w:sz="4" w:space="0" w:color="auto"/>
            </w:tcBorders>
          </w:tcPr>
          <w:p w14:paraId="6A2AC98F"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Title</w:t>
            </w:r>
          </w:p>
        </w:tc>
      </w:tr>
      <w:tr w:rsidR="00D54D45" w:rsidRPr="00A3415C" w14:paraId="10A2E7F0" w14:textId="77777777" w:rsidTr="0040271A">
        <w:tc>
          <w:tcPr>
            <w:tcW w:w="3432" w:type="dxa"/>
            <w:tcBorders>
              <w:bottom w:val="single" w:sz="4" w:space="0" w:color="auto"/>
            </w:tcBorders>
          </w:tcPr>
          <w:p w14:paraId="7692EE23"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7DC6B151"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4A8D7353"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2F8E1D95"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7A119C37"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r>
      <w:tr w:rsidR="00D54D45" w:rsidRPr="00A3415C" w14:paraId="43617B34" w14:textId="77777777" w:rsidTr="0040271A">
        <w:tc>
          <w:tcPr>
            <w:tcW w:w="3432" w:type="dxa"/>
            <w:tcBorders>
              <w:top w:val="single" w:sz="4" w:space="0" w:color="auto"/>
            </w:tcBorders>
          </w:tcPr>
          <w:p w14:paraId="54A8A2B3"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Signature 2: Principal</w:t>
            </w:r>
          </w:p>
        </w:tc>
        <w:tc>
          <w:tcPr>
            <w:tcW w:w="3432" w:type="dxa"/>
            <w:tcBorders>
              <w:top w:val="single" w:sz="4" w:space="0" w:color="auto"/>
            </w:tcBorders>
          </w:tcPr>
          <w:p w14:paraId="647695ED"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Date of Signature</w:t>
            </w:r>
          </w:p>
        </w:tc>
        <w:tc>
          <w:tcPr>
            <w:tcW w:w="3432" w:type="dxa"/>
            <w:tcBorders>
              <w:top w:val="single" w:sz="4" w:space="0" w:color="auto"/>
            </w:tcBorders>
          </w:tcPr>
          <w:p w14:paraId="34628A54" w14:textId="77777777" w:rsidR="00D54D45" w:rsidRPr="00A3415C" w:rsidRDefault="00D54D45" w:rsidP="00402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Title</w:t>
            </w:r>
          </w:p>
        </w:tc>
      </w:tr>
    </w:tbl>
    <w:p w14:paraId="0DC046B2"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2464D51C"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B5060B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659B72F8"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A3415C">
        <w:rPr>
          <w:rFonts w:ascii="Arial" w:hAnsi="Arial" w:cs="Arial"/>
          <w:sz w:val="20"/>
        </w:rPr>
        <w:t>:  ss</w:t>
      </w:r>
      <w:r w:rsidRPr="00A3415C">
        <w:rPr>
          <w:rFonts w:ascii="Arial" w:hAnsi="Arial" w:cs="Arial"/>
          <w:sz w:val="20"/>
        </w:rPr>
        <w:tab/>
      </w:r>
      <w:r w:rsidRPr="00A3415C">
        <w:rPr>
          <w:rFonts w:ascii="Arial" w:hAnsi="Arial" w:cs="Arial"/>
          <w:sz w:val="20"/>
        </w:rPr>
        <w:tab/>
      </w:r>
      <w:r w:rsidRPr="00A3415C">
        <w:rPr>
          <w:rFonts w:ascii="Arial" w:hAnsi="Arial" w:cs="Arial"/>
          <w:b/>
          <w:sz w:val="20"/>
        </w:rPr>
        <w:t>For Signatory 1</w:t>
      </w:r>
    </w:p>
    <w:p w14:paraId="1796852A"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047F536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3AF8AA2"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20663821"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C840436"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3FA24443"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4F21A477"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58AF592C"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My Commission expires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59FCD50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38685C0"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6AC606C4"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b/>
          <w:sz w:val="20"/>
        </w:rPr>
      </w:pPr>
      <w:r w:rsidRPr="00A3415C">
        <w:rPr>
          <w:rFonts w:ascii="Arial" w:hAnsi="Arial" w:cs="Arial"/>
          <w:sz w:val="20"/>
        </w:rPr>
        <w:t>:  ss</w:t>
      </w:r>
      <w:r w:rsidRPr="00A3415C">
        <w:rPr>
          <w:rFonts w:ascii="Arial" w:hAnsi="Arial" w:cs="Arial"/>
          <w:sz w:val="20"/>
        </w:rPr>
        <w:tab/>
      </w:r>
      <w:r w:rsidRPr="00A3415C">
        <w:rPr>
          <w:rFonts w:ascii="Arial" w:hAnsi="Arial" w:cs="Arial"/>
          <w:sz w:val="20"/>
        </w:rPr>
        <w:tab/>
      </w:r>
      <w:r w:rsidRPr="00A3415C">
        <w:rPr>
          <w:rFonts w:ascii="Arial" w:hAnsi="Arial" w:cs="Arial"/>
          <w:b/>
          <w:sz w:val="20"/>
        </w:rPr>
        <w:t>For Signatory 2</w:t>
      </w:r>
    </w:p>
    <w:p w14:paraId="49FE7C3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42F15E38"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0B8624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7CA053FA"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lastRenderedPageBreak/>
        <w:t xml:space="preserve">                                                 </w:t>
      </w:r>
    </w:p>
    <w:p w14:paraId="2DC29183"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C551374"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06D7F9D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2698AFDB"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My Commission expires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rPr>
        <w:tab/>
      </w:r>
      <w:r w:rsidRPr="00A3415C">
        <w:rPr>
          <w:rFonts w:ascii="Arial" w:hAnsi="Arial" w:cs="Arial"/>
          <w:sz w:val="20"/>
          <w:u w:val="single"/>
        </w:rPr>
        <w:t xml:space="preserve">                             </w:t>
      </w:r>
    </w:p>
    <w:p w14:paraId="4A9F3CF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9F3032F" w14:textId="738E7A48"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Signed, Sealed, and Dated for the Surety </w:t>
      </w:r>
      <w:proofErr w:type="gramStart"/>
      <w:r w:rsidRPr="00A3415C">
        <w:rPr>
          <w:rFonts w:ascii="Arial" w:hAnsi="Arial" w:cs="Arial"/>
          <w:sz w:val="20"/>
        </w:rPr>
        <w:t xml:space="preserve">this </w:t>
      </w:r>
      <w:r w:rsidRPr="00A3415C">
        <w:rPr>
          <w:rFonts w:ascii="Arial" w:hAnsi="Arial" w:cs="Arial"/>
          <w:sz w:val="20"/>
          <w:u w:val="single"/>
        </w:rPr>
        <w:t xml:space="preserve"> </w:t>
      </w:r>
      <w:r w:rsidRPr="00A3415C">
        <w:rPr>
          <w:rFonts w:ascii="Arial" w:hAnsi="Arial" w:cs="Arial"/>
          <w:sz w:val="20"/>
          <w:u w:val="single"/>
        </w:rPr>
        <w:tab/>
      </w:r>
      <w:proofErr w:type="gramEnd"/>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t xml:space="preserve">     </w:t>
      </w:r>
      <w:r w:rsidRPr="00A3415C">
        <w:rPr>
          <w:rFonts w:ascii="Arial" w:hAnsi="Arial" w:cs="Arial"/>
          <w:sz w:val="20"/>
        </w:rPr>
        <w:t>, ____________.</w:t>
      </w:r>
    </w:p>
    <w:p w14:paraId="5ACDFD0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B712FBE"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 xml:space="preserve"> </w:t>
      </w:r>
    </w:p>
    <w:p w14:paraId="30414DF6"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5458AA36"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rPr>
        <w:t>Signature: Surety</w:t>
      </w:r>
    </w:p>
    <w:p w14:paraId="6886BD45"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p>
    <w:p w14:paraId="1417F03D"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75680469"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rPr>
        <w:t>Title</w:t>
      </w:r>
      <w:r w:rsidRPr="00A3415C">
        <w:rPr>
          <w:rFonts w:ascii="Arial" w:hAnsi="Arial" w:cs="Arial"/>
          <w:sz w:val="20"/>
        </w:rPr>
        <w:tab/>
      </w:r>
      <w:r w:rsidRPr="00A3415C">
        <w:rPr>
          <w:rFonts w:ascii="Arial" w:hAnsi="Arial" w:cs="Arial"/>
          <w:sz w:val="20"/>
        </w:rPr>
        <w:tab/>
        <w:t>(Surety’s Seal)</w:t>
      </w:r>
    </w:p>
    <w:p w14:paraId="327E2F73"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p>
    <w:p w14:paraId="2DEF19A2" w14:textId="77777777" w:rsidR="00D54D45" w:rsidRPr="00A3415C" w:rsidRDefault="00D54D45" w:rsidP="00D54D45">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48B720E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Mailing Address</w:t>
      </w:r>
      <w:r w:rsidRPr="00A3415C">
        <w:rPr>
          <w:rFonts w:ascii="Arial" w:hAnsi="Arial" w:cs="Arial"/>
          <w:sz w:val="20"/>
        </w:rPr>
        <w:br/>
      </w:r>
    </w:p>
    <w:p w14:paraId="34775CCC"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22FCE22"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5F03C7E4"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A3415C">
        <w:rPr>
          <w:rFonts w:ascii="Arial" w:hAnsi="Arial" w:cs="Arial"/>
          <w:sz w:val="20"/>
        </w:rPr>
        <w:t>:  ss</w:t>
      </w:r>
    </w:p>
    <w:p w14:paraId="2F1851FE"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530E40C8"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4D82BB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known to me to be the person who executed the within instrument on behalf of the corporation therein named and acknowledged to me that such corporation executed the same.</w:t>
      </w:r>
    </w:p>
    <w:p w14:paraId="5413183A"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7B953ABD"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26FB646A"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154804D0"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My Commission expires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06ED4BED"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8866497" w14:textId="13248EAA" w:rsidR="00D54D45" w:rsidRPr="00A3415C" w:rsidRDefault="00D54D45" w:rsidP="00AE6EB1">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3415C">
        <w:rPr>
          <w:rFonts w:ascii="Arial" w:hAnsi="Arial" w:cs="Arial"/>
          <w:sz w:val="20"/>
        </w:rPr>
        <w:t>***************</w:t>
      </w:r>
      <w:r w:rsidR="00903211" w:rsidRPr="00A3415C">
        <w:rPr>
          <w:rFonts w:ascii="Arial" w:hAnsi="Arial" w:cs="Arial"/>
          <w:sz w:val="20"/>
        </w:rPr>
        <w:t>************************</w:t>
      </w:r>
      <w:r w:rsidR="00AE6EB1">
        <w:rPr>
          <w:rFonts w:ascii="Arial" w:hAnsi="Arial" w:cs="Arial"/>
          <w:sz w:val="20"/>
        </w:rPr>
        <w:t>*****************************************************</w:t>
      </w:r>
      <w:r w:rsidR="00903211" w:rsidRPr="00A3415C">
        <w:rPr>
          <w:rFonts w:ascii="Arial" w:hAnsi="Arial" w:cs="Arial"/>
          <w:sz w:val="20"/>
        </w:rPr>
        <w:t>**************************</w:t>
      </w:r>
      <w:r w:rsidRPr="00A3415C">
        <w:rPr>
          <w:rFonts w:ascii="Arial" w:hAnsi="Arial" w:cs="Arial"/>
          <w:sz w:val="20"/>
        </w:rPr>
        <w:t>**********</w:t>
      </w:r>
    </w:p>
    <w:p w14:paraId="547086EE" w14:textId="02ED6F10"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b/>
          <w:snapToGrid/>
          <w:sz w:val="20"/>
        </w:rPr>
        <w:t>DEQ’S ACCEPTANCE</w:t>
      </w:r>
    </w:p>
    <w:p w14:paraId="03627BAD" w14:textId="77777777" w:rsidR="00903211" w:rsidRPr="00A3415C" w:rsidRDefault="00903211" w:rsidP="00903211">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p>
    <w:p w14:paraId="36CDD61D"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19BE789" w14:textId="2B89A2C5"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Accepted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250E33CF"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CE65927"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BF6F58D"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E70110B" w14:textId="77777777" w:rsidR="00E8682C" w:rsidRPr="00E8682C" w:rsidRDefault="00E8682C" w:rsidP="00E8682C">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6C4AA723" w14:textId="77777777" w:rsidR="00E8682C" w:rsidRPr="00E8682C" w:rsidRDefault="00E8682C" w:rsidP="00E8682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0A7C04A9" w14:textId="77777777" w:rsidR="00D54D45" w:rsidRPr="00A3415C" w:rsidRDefault="00D54D45" w:rsidP="00D54D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F0E2851" w14:textId="721C6657" w:rsidR="00B153FB" w:rsidRPr="00A3415C" w:rsidRDefault="00B153FB">
      <w:pPr>
        <w:widowControl/>
        <w:tabs>
          <w:tab w:val="left" w:pos="0"/>
          <w:tab w:val="left" w:pos="720"/>
          <w:tab w:val="left" w:pos="6624"/>
        </w:tabs>
        <w:spacing w:line="225" w:lineRule="auto"/>
        <w:rPr>
          <w:rFonts w:ascii="Arial" w:hAnsi="Arial" w:cs="Arial"/>
          <w:sz w:val="20"/>
        </w:rPr>
      </w:pPr>
    </w:p>
    <w:p w14:paraId="7AF5CD7E" w14:textId="77777777" w:rsidR="00903211" w:rsidRPr="00A3415C" w:rsidRDefault="00903211" w:rsidP="009032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2D94B51" w14:textId="578729F7" w:rsidR="00903211" w:rsidRPr="00A3415C" w:rsidRDefault="00903211" w:rsidP="00903211">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b/>
          <w:bCs/>
          <w:snapToGrid/>
          <w:sz w:val="20"/>
        </w:rPr>
      </w:pPr>
      <w:r w:rsidRPr="00A3415C">
        <w:rPr>
          <w:rFonts w:ascii="Arial" w:hAnsi="Arial" w:cs="Arial"/>
          <w:b/>
          <w:bCs/>
          <w:snapToGrid/>
          <w:sz w:val="20"/>
        </w:rPr>
        <w:t>****************************************</w:t>
      </w:r>
      <w:r w:rsidR="00AE6EB1">
        <w:rPr>
          <w:rFonts w:ascii="Arial" w:hAnsi="Arial" w:cs="Arial"/>
          <w:b/>
          <w:bCs/>
          <w:snapToGrid/>
          <w:sz w:val="20"/>
        </w:rPr>
        <w:t>*************************************</w:t>
      </w:r>
      <w:r w:rsidRPr="00A3415C">
        <w:rPr>
          <w:rFonts w:ascii="Arial" w:hAnsi="Arial" w:cs="Arial"/>
          <w:b/>
          <w:bCs/>
          <w:snapToGrid/>
          <w:sz w:val="20"/>
        </w:rPr>
        <w:t>*************************************************</w:t>
      </w:r>
    </w:p>
    <w:p w14:paraId="252B35AC" w14:textId="77777777"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05B6D9C2" w14:textId="77777777"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b/>
          <w:snapToGrid/>
          <w:sz w:val="20"/>
        </w:rPr>
        <w:t>DEQ’S RELEASE</w:t>
      </w:r>
    </w:p>
    <w:p w14:paraId="52CCABE3" w14:textId="77777777"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10EAF717" w14:textId="77777777"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2115D5BE" w14:textId="77777777" w:rsidR="00903211" w:rsidRPr="00A3415C" w:rsidRDefault="00903211"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napToGrid/>
          <w:sz w:val="20"/>
        </w:rPr>
      </w:pPr>
      <w:r w:rsidRPr="00A3415C">
        <w:rPr>
          <w:rFonts w:ascii="Arial" w:hAnsi="Arial" w:cs="Arial"/>
          <w:snapToGrid/>
          <w:sz w:val="20"/>
        </w:rPr>
        <w:t xml:space="preserve">The foregoing Surety Number </w:t>
      </w:r>
      <w:r w:rsidRPr="00A3415C">
        <w:rPr>
          <w:rFonts w:ascii="Arial" w:hAnsi="Arial" w:cs="Arial"/>
          <w:sz w:val="20"/>
          <w:u w:val="single"/>
        </w:rPr>
        <w:fldChar w:fldCharType="begin">
          <w:ffData>
            <w:name w:val="Text18"/>
            <w:enabled/>
            <w:calcOnExit w:val="0"/>
            <w:textInput/>
          </w:ffData>
        </w:fldChar>
      </w:r>
      <w:r w:rsidRPr="00A3415C">
        <w:rPr>
          <w:rFonts w:ascii="Arial" w:hAnsi="Arial" w:cs="Arial"/>
          <w:sz w:val="20"/>
          <w:u w:val="single"/>
        </w:rPr>
        <w:instrText xml:space="preserve"> FORMTEXT </w:instrText>
      </w:r>
      <w:r w:rsidRPr="00A3415C">
        <w:rPr>
          <w:rFonts w:ascii="Arial" w:hAnsi="Arial" w:cs="Arial"/>
          <w:sz w:val="20"/>
          <w:u w:val="single"/>
        </w:rPr>
      </w:r>
      <w:r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sz w:val="20"/>
          <w:u w:val="single"/>
        </w:rPr>
        <w:fldChar w:fldCharType="end"/>
      </w:r>
      <w:r w:rsidRPr="00A3415C">
        <w:rPr>
          <w:rFonts w:ascii="Arial" w:hAnsi="Arial" w:cs="Arial"/>
          <w:sz w:val="20"/>
          <w:u w:val="single"/>
        </w:rPr>
        <w:fldChar w:fldCharType="begin">
          <w:ffData>
            <w:name w:val="Text18"/>
            <w:enabled/>
            <w:calcOnExit w:val="0"/>
            <w:textInput/>
          </w:ffData>
        </w:fldChar>
      </w:r>
      <w:r w:rsidRPr="00A3415C">
        <w:rPr>
          <w:rFonts w:ascii="Arial" w:hAnsi="Arial" w:cs="Arial"/>
          <w:sz w:val="20"/>
          <w:u w:val="single"/>
        </w:rPr>
        <w:instrText xml:space="preserve"> FORMTEXT </w:instrText>
      </w:r>
      <w:r w:rsidRPr="00A3415C">
        <w:rPr>
          <w:rFonts w:ascii="Arial" w:hAnsi="Arial" w:cs="Arial"/>
          <w:sz w:val="20"/>
          <w:u w:val="single"/>
        </w:rPr>
      </w:r>
      <w:r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sz w:val="20"/>
          <w:u w:val="single"/>
        </w:rPr>
        <w:fldChar w:fldCharType="end"/>
      </w:r>
      <w:r w:rsidRPr="00A3415C">
        <w:rPr>
          <w:rFonts w:ascii="Arial" w:hAnsi="Arial" w:cs="Arial"/>
          <w:sz w:val="20"/>
        </w:rPr>
        <w:t xml:space="preserve"> in th</w:t>
      </w:r>
      <w:r w:rsidRPr="00A3415C">
        <w:rPr>
          <w:rFonts w:ascii="Arial" w:hAnsi="Arial" w:cs="Arial"/>
          <w:snapToGrid/>
          <w:sz w:val="20"/>
        </w:rPr>
        <w:t>e amount of $</w:t>
      </w:r>
      <w:r w:rsidRPr="00A3415C">
        <w:rPr>
          <w:rFonts w:ascii="Arial" w:hAnsi="Arial" w:cs="Arial"/>
          <w:snapToGrid/>
          <w:sz w:val="20"/>
          <w:u w:val="single"/>
        </w:rPr>
        <w:fldChar w:fldCharType="begin">
          <w:ffData>
            <w:name w:val="Text67"/>
            <w:enabled/>
            <w:calcOnExit w:val="0"/>
            <w:textInput/>
          </w:ffData>
        </w:fldChar>
      </w:r>
      <w:r w:rsidRPr="00A3415C">
        <w:rPr>
          <w:rFonts w:ascii="Arial" w:hAnsi="Arial" w:cs="Arial"/>
          <w:snapToGrid/>
          <w:sz w:val="20"/>
          <w:u w:val="single"/>
        </w:rPr>
        <w:instrText xml:space="preserve"> FORMTEXT </w:instrText>
      </w:r>
      <w:r w:rsidRPr="00A3415C">
        <w:rPr>
          <w:rFonts w:ascii="Arial" w:hAnsi="Arial" w:cs="Arial"/>
          <w:snapToGrid/>
          <w:sz w:val="20"/>
          <w:u w:val="single"/>
        </w:rPr>
      </w:r>
      <w:r w:rsidRPr="00A3415C">
        <w:rPr>
          <w:rFonts w:ascii="Arial" w:hAnsi="Arial" w:cs="Arial"/>
          <w:snapToGrid/>
          <w:sz w:val="20"/>
          <w:u w:val="single"/>
        </w:rPr>
        <w:fldChar w:fldCharType="separate"/>
      </w:r>
      <w:r w:rsidRPr="00A3415C">
        <w:rPr>
          <w:rFonts w:ascii="Arial" w:hAnsi="Arial" w:cs="Arial"/>
          <w:snapToGrid/>
          <w:sz w:val="20"/>
          <w:u w:val="single"/>
        </w:rPr>
        <w:t> </w:t>
      </w:r>
      <w:r w:rsidRPr="00A3415C">
        <w:rPr>
          <w:rFonts w:ascii="Arial" w:hAnsi="Arial" w:cs="Arial"/>
          <w:snapToGrid/>
          <w:sz w:val="20"/>
          <w:u w:val="single"/>
        </w:rPr>
        <w:t> </w:t>
      </w:r>
      <w:r w:rsidRPr="00A3415C">
        <w:rPr>
          <w:rFonts w:ascii="Arial" w:hAnsi="Arial" w:cs="Arial"/>
          <w:snapToGrid/>
          <w:sz w:val="20"/>
          <w:u w:val="single"/>
        </w:rPr>
        <w:t> </w:t>
      </w:r>
      <w:r w:rsidRPr="00A3415C">
        <w:rPr>
          <w:rFonts w:ascii="Arial" w:hAnsi="Arial" w:cs="Arial"/>
          <w:snapToGrid/>
          <w:sz w:val="20"/>
          <w:u w:val="single"/>
        </w:rPr>
        <w:t> </w:t>
      </w:r>
      <w:r w:rsidRPr="00A3415C">
        <w:rPr>
          <w:rFonts w:ascii="Arial" w:hAnsi="Arial" w:cs="Arial"/>
          <w:snapToGrid/>
          <w:sz w:val="20"/>
          <w:u w:val="single"/>
        </w:rPr>
        <w:t> </w:t>
      </w:r>
      <w:r w:rsidRPr="00A3415C">
        <w:rPr>
          <w:rFonts w:ascii="Arial" w:hAnsi="Arial" w:cs="Arial"/>
          <w:snapToGrid/>
          <w:sz w:val="20"/>
          <w:u w:val="single"/>
        </w:rPr>
        <w:fldChar w:fldCharType="end"/>
      </w:r>
      <w:r w:rsidRPr="00A3415C">
        <w:rPr>
          <w:rFonts w:ascii="Arial" w:hAnsi="Arial" w:cs="Arial"/>
          <w:snapToGrid/>
          <w:sz w:val="20"/>
        </w:rPr>
        <w:t xml:space="preserve"> USD is hereby released this </w:t>
      </w:r>
      <w:bookmarkStart w:id="1" w:name="Text88"/>
      <w:r w:rsidRPr="00A3415C">
        <w:rPr>
          <w:rFonts w:ascii="Arial" w:hAnsi="Arial" w:cs="Arial"/>
          <w:snapToGrid/>
          <w:sz w:val="20"/>
          <w:u w:val="single"/>
        </w:rPr>
        <w:fldChar w:fldCharType="begin">
          <w:ffData>
            <w:name w:val="Text88"/>
            <w:enabled/>
            <w:calcOnExit w:val="0"/>
            <w:textInput/>
          </w:ffData>
        </w:fldChar>
      </w:r>
      <w:r w:rsidRPr="00A3415C">
        <w:rPr>
          <w:rFonts w:ascii="Arial" w:hAnsi="Arial" w:cs="Arial"/>
          <w:snapToGrid/>
          <w:sz w:val="20"/>
          <w:u w:val="single"/>
        </w:rPr>
        <w:instrText xml:space="preserve"> FORMTEXT </w:instrText>
      </w:r>
      <w:r w:rsidRPr="00A3415C">
        <w:rPr>
          <w:rFonts w:ascii="Arial" w:hAnsi="Arial" w:cs="Arial"/>
          <w:snapToGrid/>
          <w:sz w:val="20"/>
          <w:u w:val="single"/>
        </w:rPr>
      </w:r>
      <w:r w:rsidRPr="00A3415C">
        <w:rPr>
          <w:rFonts w:ascii="Arial" w:hAnsi="Arial" w:cs="Arial"/>
          <w:snapToGrid/>
          <w:sz w:val="20"/>
          <w:u w:val="single"/>
        </w:rPr>
        <w:fldChar w:fldCharType="separate"/>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snapToGrid/>
          <w:sz w:val="20"/>
          <w:u w:val="single"/>
        </w:rPr>
        <w:fldChar w:fldCharType="end"/>
      </w:r>
      <w:bookmarkEnd w:id="1"/>
      <w:r w:rsidRPr="00A3415C">
        <w:rPr>
          <w:rFonts w:ascii="Arial" w:hAnsi="Arial" w:cs="Arial"/>
          <w:snapToGrid/>
          <w:sz w:val="20"/>
        </w:rPr>
        <w:t xml:space="preserve"> day of</w:t>
      </w:r>
      <w:r w:rsidRPr="00A3415C">
        <w:rPr>
          <w:rFonts w:ascii="Arial" w:hAnsi="Arial" w:cs="Arial"/>
          <w:sz w:val="20"/>
          <w:u w:val="single"/>
        </w:rPr>
        <w:fldChar w:fldCharType="begin">
          <w:ffData>
            <w:name w:val="Text18"/>
            <w:enabled/>
            <w:calcOnExit w:val="0"/>
            <w:textInput/>
          </w:ffData>
        </w:fldChar>
      </w:r>
      <w:r w:rsidRPr="00A3415C">
        <w:rPr>
          <w:rFonts w:ascii="Arial" w:hAnsi="Arial" w:cs="Arial"/>
          <w:sz w:val="20"/>
          <w:u w:val="single"/>
        </w:rPr>
        <w:instrText xml:space="preserve"> FORMTEXT </w:instrText>
      </w:r>
      <w:r w:rsidRPr="00A3415C">
        <w:rPr>
          <w:rFonts w:ascii="Arial" w:hAnsi="Arial" w:cs="Arial"/>
          <w:sz w:val="20"/>
          <w:u w:val="single"/>
        </w:rPr>
      </w:r>
      <w:r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sz w:val="20"/>
          <w:u w:val="single"/>
        </w:rPr>
        <w:fldChar w:fldCharType="end"/>
      </w:r>
      <w:r w:rsidRPr="00A3415C">
        <w:rPr>
          <w:rFonts w:ascii="Arial" w:hAnsi="Arial" w:cs="Arial"/>
          <w:sz w:val="20"/>
          <w:u w:val="single"/>
        </w:rPr>
        <w:fldChar w:fldCharType="begin">
          <w:ffData>
            <w:name w:val="Text18"/>
            <w:enabled/>
            <w:calcOnExit w:val="0"/>
            <w:textInput/>
          </w:ffData>
        </w:fldChar>
      </w:r>
      <w:r w:rsidRPr="00A3415C">
        <w:rPr>
          <w:rFonts w:ascii="Arial" w:hAnsi="Arial" w:cs="Arial"/>
          <w:sz w:val="20"/>
          <w:u w:val="single"/>
        </w:rPr>
        <w:instrText xml:space="preserve"> FORMTEXT </w:instrText>
      </w:r>
      <w:r w:rsidRPr="00A3415C">
        <w:rPr>
          <w:rFonts w:ascii="Arial" w:hAnsi="Arial" w:cs="Arial"/>
          <w:sz w:val="20"/>
          <w:u w:val="single"/>
        </w:rPr>
      </w:r>
      <w:r w:rsidRPr="00A3415C">
        <w:rPr>
          <w:rFonts w:ascii="Arial" w:hAnsi="Arial" w:cs="Arial"/>
          <w:sz w:val="20"/>
          <w:u w:val="single"/>
        </w:rPr>
        <w:fldChar w:fldCharType="separate"/>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noProof/>
          <w:sz w:val="20"/>
          <w:u w:val="single"/>
        </w:rPr>
        <w:t> </w:t>
      </w:r>
      <w:r w:rsidRPr="00A3415C">
        <w:rPr>
          <w:rFonts w:ascii="Arial" w:hAnsi="Arial" w:cs="Arial"/>
          <w:sz w:val="20"/>
          <w:u w:val="single"/>
        </w:rPr>
        <w:fldChar w:fldCharType="end"/>
      </w:r>
      <w:r w:rsidRPr="00A3415C">
        <w:rPr>
          <w:rFonts w:ascii="Arial" w:hAnsi="Arial" w:cs="Arial"/>
          <w:snapToGrid/>
          <w:sz w:val="20"/>
        </w:rPr>
        <w:t xml:space="preserve">, </w:t>
      </w:r>
      <w:bookmarkStart w:id="2" w:name="Text99"/>
      <w:r w:rsidRPr="00A3415C">
        <w:rPr>
          <w:rFonts w:ascii="Arial" w:hAnsi="Arial" w:cs="Arial"/>
          <w:snapToGrid/>
          <w:sz w:val="20"/>
          <w:u w:val="single"/>
        </w:rPr>
        <w:fldChar w:fldCharType="begin">
          <w:ffData>
            <w:name w:val="Text99"/>
            <w:enabled/>
            <w:calcOnExit w:val="0"/>
            <w:textInput/>
          </w:ffData>
        </w:fldChar>
      </w:r>
      <w:r w:rsidRPr="00A3415C">
        <w:rPr>
          <w:rFonts w:ascii="Arial" w:hAnsi="Arial" w:cs="Arial"/>
          <w:snapToGrid/>
          <w:sz w:val="20"/>
          <w:u w:val="single"/>
        </w:rPr>
        <w:instrText xml:space="preserve"> FORMTEXT </w:instrText>
      </w:r>
      <w:r w:rsidRPr="00A3415C">
        <w:rPr>
          <w:rFonts w:ascii="Arial" w:hAnsi="Arial" w:cs="Arial"/>
          <w:snapToGrid/>
          <w:sz w:val="20"/>
          <w:u w:val="single"/>
        </w:rPr>
      </w:r>
      <w:r w:rsidRPr="00A3415C">
        <w:rPr>
          <w:rFonts w:ascii="Arial" w:hAnsi="Arial" w:cs="Arial"/>
          <w:snapToGrid/>
          <w:sz w:val="20"/>
          <w:u w:val="single"/>
        </w:rPr>
        <w:fldChar w:fldCharType="separate"/>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noProof/>
          <w:snapToGrid/>
          <w:sz w:val="20"/>
          <w:u w:val="single"/>
        </w:rPr>
        <w:t> </w:t>
      </w:r>
      <w:r w:rsidRPr="00A3415C">
        <w:rPr>
          <w:rFonts w:ascii="Arial" w:hAnsi="Arial" w:cs="Arial"/>
          <w:snapToGrid/>
          <w:sz w:val="20"/>
          <w:u w:val="single"/>
        </w:rPr>
        <w:fldChar w:fldCharType="end"/>
      </w:r>
      <w:bookmarkEnd w:id="2"/>
      <w:r w:rsidRPr="00A3415C">
        <w:rPr>
          <w:rFonts w:ascii="Arial" w:hAnsi="Arial" w:cs="Arial"/>
          <w:snapToGrid/>
          <w:sz w:val="20"/>
        </w:rPr>
        <w:t>.  The authorized signature below shall witness the termination of the State's interest in the surety.</w:t>
      </w:r>
    </w:p>
    <w:p w14:paraId="5DB5B031" w14:textId="77777777" w:rsidR="00903211" w:rsidRPr="00A3415C" w:rsidRDefault="00903211" w:rsidP="00903211">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napToGrid/>
          <w:sz w:val="20"/>
        </w:rPr>
      </w:pPr>
    </w:p>
    <w:p w14:paraId="1E351D4C" w14:textId="0ECED28A" w:rsidR="00903211" w:rsidRPr="00E8682C" w:rsidRDefault="00E8682C" w:rsidP="0090321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bookmarkStart w:id="3" w:name="_Hlk93669230"/>
      <w:r>
        <w:rPr>
          <w:rFonts w:ascii="Arial" w:hAnsi="Arial" w:cs="Arial"/>
          <w:snapToGrid/>
          <w:sz w:val="20"/>
        </w:rPr>
        <w:t>___________________________</w:t>
      </w:r>
      <w:r w:rsidR="00903211" w:rsidRPr="00E8682C">
        <w:rPr>
          <w:rFonts w:ascii="Arial" w:hAnsi="Arial" w:cs="Arial"/>
          <w:snapToGrid/>
          <w:sz w:val="20"/>
        </w:rPr>
        <w:tab/>
      </w:r>
      <w:r w:rsidR="00903211" w:rsidRPr="00E8682C">
        <w:rPr>
          <w:rFonts w:ascii="Arial" w:hAnsi="Arial" w:cs="Arial"/>
          <w:snapToGrid/>
          <w:sz w:val="20"/>
        </w:rPr>
        <w:tab/>
      </w:r>
      <w:r w:rsidRPr="00E8682C">
        <w:rPr>
          <w:rFonts w:ascii="Arial" w:hAnsi="Arial" w:cs="Arial"/>
          <w:snapToGrid/>
          <w:sz w:val="20"/>
        </w:rPr>
        <w:t xml:space="preserve">     _____________________            </w:t>
      </w:r>
    </w:p>
    <w:p w14:paraId="5F1FACB5" w14:textId="1F772463" w:rsidR="00E8682C" w:rsidRDefault="00E8682C" w:rsidP="00E8682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bookmarkEnd w:id="3"/>
    <w:p w14:paraId="38BBB724" w14:textId="77777777" w:rsidR="00AE6EB1" w:rsidRPr="00E8682C" w:rsidRDefault="00AE6EB1" w:rsidP="00E8682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04FD610" w14:textId="77777777" w:rsidR="00903211" w:rsidRPr="00A3415C" w:rsidRDefault="00903211" w:rsidP="00903211">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napToGrid/>
          <w:sz w:val="20"/>
        </w:rPr>
      </w:pPr>
    </w:p>
    <w:p w14:paraId="61D3CB26" w14:textId="274BBBFA" w:rsidR="00903211" w:rsidRPr="00A3415C" w:rsidRDefault="00903211" w:rsidP="009032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A3415C">
        <w:rPr>
          <w:rFonts w:ascii="Arial" w:hAnsi="Arial" w:cs="Arial"/>
          <w:b/>
          <w:bCs/>
          <w:snapToGrid/>
          <w:sz w:val="20"/>
        </w:rPr>
        <w:t>*********************************************</w:t>
      </w:r>
      <w:r w:rsidR="00AE6EB1">
        <w:rPr>
          <w:rFonts w:ascii="Arial" w:hAnsi="Arial" w:cs="Arial"/>
          <w:b/>
          <w:bCs/>
          <w:snapToGrid/>
          <w:sz w:val="20"/>
        </w:rPr>
        <w:t>***************************************************</w:t>
      </w:r>
      <w:r w:rsidRPr="00A3415C">
        <w:rPr>
          <w:rFonts w:ascii="Arial" w:hAnsi="Arial" w:cs="Arial"/>
          <w:b/>
          <w:bCs/>
          <w:snapToGrid/>
          <w:sz w:val="20"/>
        </w:rPr>
        <w:t>*******************************</w:t>
      </w:r>
    </w:p>
    <w:p w14:paraId="2C7878F2" w14:textId="77777777" w:rsidR="00AE6EB1" w:rsidRDefault="00AE6EB1" w:rsidP="00AE6EB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610C63B" w14:textId="77777777" w:rsidR="00AE6EB1" w:rsidRDefault="00AE6EB1" w:rsidP="00AE6EB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22980CC" w14:textId="77777777" w:rsidR="00975A17" w:rsidRPr="009C2F6D" w:rsidRDefault="00975A17" w:rsidP="00975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Power of Attorney for Surety and</w:t>
      </w:r>
    </w:p>
    <w:p w14:paraId="6D3EFB9B" w14:textId="77777777" w:rsidR="00975A17" w:rsidRPr="009C2F6D" w:rsidRDefault="00975A17" w:rsidP="00975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Proof of Agency for Principal must be attached </w:t>
      </w:r>
    </w:p>
    <w:p w14:paraId="468F1A6E" w14:textId="77777777" w:rsidR="00903211" w:rsidRPr="00903211" w:rsidRDefault="00903211">
      <w:pPr>
        <w:widowControl/>
        <w:tabs>
          <w:tab w:val="left" w:pos="0"/>
          <w:tab w:val="left" w:pos="720"/>
          <w:tab w:val="left" w:pos="6624"/>
        </w:tabs>
        <w:spacing w:line="225" w:lineRule="auto"/>
        <w:rPr>
          <w:rFonts w:ascii="Times New Roman" w:hAnsi="Times New Roman"/>
          <w:szCs w:val="24"/>
        </w:rPr>
      </w:pPr>
    </w:p>
    <w:sectPr w:rsidR="00903211" w:rsidRPr="00903211" w:rsidSect="00A3415C">
      <w:footerReference w:type="even" r:id="rId7"/>
      <w:footerReference w:type="default" r:id="rId8"/>
      <w:endnotePr>
        <w:numFmt w:val="decimal"/>
      </w:endnotePr>
      <w:type w:val="continuous"/>
      <w:pgSz w:w="12240" w:h="2016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644B" w14:textId="77777777" w:rsidR="00B153FB" w:rsidRDefault="00C7558D">
      <w:r>
        <w:separator/>
      </w:r>
    </w:p>
  </w:endnote>
  <w:endnote w:type="continuationSeparator" w:id="0">
    <w:p w14:paraId="0EC1E2DC" w14:textId="77777777" w:rsidR="00B153FB" w:rsidRDefault="00C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E270" w14:textId="77777777" w:rsidR="00B153FB" w:rsidRDefault="00B153FB">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6780" w14:textId="3B53F6AD" w:rsidR="00E8682C" w:rsidRPr="00E8682C" w:rsidRDefault="00E8682C" w:rsidP="00E8682C">
    <w:pPr>
      <w:tabs>
        <w:tab w:val="left" w:pos="0"/>
        <w:tab w:val="right" w:pos="10800"/>
        <w:tab w:val="left" w:pos="11520"/>
      </w:tabs>
      <w:ind w:left="-720" w:right="-1170"/>
      <w:rPr>
        <w:rFonts w:ascii="Arial" w:eastAsia="MS Mincho" w:hAnsi="Arial" w:cs="Arial"/>
        <w:snapToGrid/>
        <w:color w:val="004A97"/>
        <w:sz w:val="16"/>
        <w:szCs w:val="16"/>
      </w:rPr>
    </w:pPr>
    <w:bookmarkStart w:id="4" w:name="_Hlk93555716"/>
    <w:bookmarkStart w:id="5" w:name="_Hlk93669258"/>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4"/>
    <w:r>
      <w:rPr>
        <w:rFonts w:ascii="Arial" w:eastAsia="MS Mincho" w:hAnsi="Arial" w:cs="Arial"/>
        <w:snapToGrid/>
        <w:color w:val="004A97"/>
        <w:sz w:val="16"/>
        <w:szCs w:val="16"/>
      </w:rPr>
      <w:t xml:space="preserve"> </w:t>
    </w:r>
  </w:p>
  <w:bookmarkEnd w:id="5"/>
  <w:p w14:paraId="4047B6ED" w14:textId="762CD2F1" w:rsidR="00C7558D" w:rsidRPr="00E8682C" w:rsidRDefault="00E703E9" w:rsidP="00C7558D">
    <w:pPr>
      <w:tabs>
        <w:tab w:val="left" w:pos="4995"/>
        <w:tab w:val="right" w:pos="10080"/>
      </w:tabs>
      <w:suppressAutoHyphens/>
      <w:spacing w:line="240" w:lineRule="atLeast"/>
      <w:jc w:val="center"/>
      <w:rPr>
        <w:rFonts w:ascii="Arial" w:eastAsia="MS Mincho" w:hAnsi="Arial" w:cs="Arial"/>
        <w:color w:val="004A97"/>
        <w:sz w:val="16"/>
        <w:szCs w:val="16"/>
      </w:rPr>
    </w:pPr>
    <w:r w:rsidRPr="00C8418A">
      <w:rPr>
        <w:rFonts w:ascii="Arial" w:eastAsia="MS Mincho" w:hAnsi="Arial" w:cs="Arial"/>
        <w:color w:val="004A97"/>
        <w:sz w:val="16"/>
        <w:szCs w:val="16"/>
      </w:rPr>
      <w:t xml:space="preserve">Coal SMP Surety Bond </w:t>
    </w:r>
    <w:r>
      <w:rPr>
        <w:rFonts w:ascii="Arial" w:eastAsia="MS Mincho" w:hAnsi="Arial" w:cs="Arial"/>
        <w:color w:val="004A97"/>
        <w:sz w:val="16"/>
        <w:szCs w:val="16"/>
      </w:rPr>
      <w:t>(</w:t>
    </w:r>
    <w:r w:rsidR="009708AA" w:rsidRPr="00E8682C">
      <w:rPr>
        <w:rFonts w:ascii="Arial" w:eastAsia="MS Mincho" w:hAnsi="Arial" w:cs="Arial"/>
        <w:color w:val="004A97"/>
        <w:sz w:val="16"/>
        <w:szCs w:val="16"/>
      </w:rPr>
      <w:t>Non-Federal Lands</w:t>
    </w:r>
    <w:r>
      <w:rPr>
        <w:rFonts w:ascii="Arial" w:eastAsia="MS Mincho" w:hAnsi="Arial" w:cs="Arial"/>
        <w:color w:val="004A97"/>
        <w:sz w:val="16"/>
        <w:szCs w:val="16"/>
      </w:rPr>
      <w:t>)</w:t>
    </w:r>
    <w:r w:rsidR="009708AA" w:rsidRPr="00E8682C">
      <w:rPr>
        <w:rFonts w:ascii="Arial" w:eastAsia="MS Mincho" w:hAnsi="Arial" w:cs="Arial"/>
        <w:color w:val="004A97"/>
        <w:sz w:val="16"/>
        <w:szCs w:val="16"/>
      </w:rPr>
      <w:t xml:space="preserve"> (</w:t>
    </w:r>
    <w:r w:rsidR="00D54D45" w:rsidRPr="00E8682C">
      <w:rPr>
        <w:rFonts w:ascii="Arial" w:eastAsia="MS Mincho" w:hAnsi="Arial" w:cs="Arial"/>
        <w:color w:val="004A97"/>
        <w:sz w:val="16"/>
        <w:szCs w:val="16"/>
      </w:rPr>
      <w:t>6/21</w:t>
    </w:r>
    <w:r w:rsidR="00C7558D" w:rsidRPr="00E8682C">
      <w:rPr>
        <w:rFonts w:ascii="Arial" w:eastAsia="MS Mincho" w:hAnsi="Arial" w:cs="Arial"/>
        <w:color w:val="004A97"/>
        <w:sz w:val="16"/>
        <w:szCs w:val="16"/>
      </w:rPr>
      <w:t xml:space="preserve">) Page </w:t>
    </w:r>
    <w:r w:rsidR="00B153FB" w:rsidRPr="00E8682C">
      <w:rPr>
        <w:rFonts w:ascii="Arial" w:eastAsia="MS Mincho" w:hAnsi="Arial" w:cs="Arial"/>
        <w:color w:val="004A97"/>
        <w:sz w:val="16"/>
        <w:szCs w:val="16"/>
      </w:rPr>
      <w:fldChar w:fldCharType="begin"/>
    </w:r>
    <w:r w:rsidR="00C7558D" w:rsidRPr="00E8682C">
      <w:rPr>
        <w:rFonts w:ascii="Arial" w:eastAsia="MS Mincho" w:hAnsi="Arial" w:cs="Arial"/>
        <w:color w:val="004A97"/>
        <w:sz w:val="16"/>
        <w:szCs w:val="16"/>
      </w:rPr>
      <w:instrText xml:space="preserve"> PAGE </w:instrText>
    </w:r>
    <w:r w:rsidR="00B153FB" w:rsidRPr="00E8682C">
      <w:rPr>
        <w:rFonts w:ascii="Arial" w:eastAsia="MS Mincho" w:hAnsi="Arial" w:cs="Arial"/>
        <w:color w:val="004A97"/>
        <w:sz w:val="16"/>
        <w:szCs w:val="16"/>
      </w:rPr>
      <w:fldChar w:fldCharType="separate"/>
    </w:r>
    <w:r w:rsidR="008C35C8" w:rsidRPr="00E8682C">
      <w:rPr>
        <w:rFonts w:ascii="Arial" w:eastAsia="MS Mincho" w:hAnsi="Arial" w:cs="Arial"/>
        <w:color w:val="004A97"/>
        <w:sz w:val="16"/>
        <w:szCs w:val="16"/>
      </w:rPr>
      <w:t>1</w:t>
    </w:r>
    <w:r w:rsidR="00B153FB" w:rsidRPr="00E8682C">
      <w:rPr>
        <w:rFonts w:ascii="Arial" w:eastAsia="MS Mincho" w:hAnsi="Arial" w:cs="Arial"/>
        <w:color w:val="004A97"/>
        <w:sz w:val="16"/>
        <w:szCs w:val="16"/>
      </w:rPr>
      <w:fldChar w:fldCharType="end"/>
    </w:r>
    <w:r w:rsidR="00C7558D" w:rsidRPr="00E8682C">
      <w:rPr>
        <w:rFonts w:ascii="Arial" w:eastAsia="MS Mincho" w:hAnsi="Arial" w:cs="Arial"/>
        <w:color w:val="004A97"/>
        <w:sz w:val="16"/>
        <w:szCs w:val="16"/>
      </w:rPr>
      <w:t xml:space="preserve"> of </w:t>
    </w:r>
    <w:r w:rsidR="00B153FB" w:rsidRPr="00E8682C">
      <w:rPr>
        <w:rFonts w:ascii="Arial" w:eastAsia="MS Mincho" w:hAnsi="Arial" w:cs="Arial"/>
        <w:color w:val="004A97"/>
        <w:sz w:val="16"/>
        <w:szCs w:val="16"/>
      </w:rPr>
      <w:fldChar w:fldCharType="begin"/>
    </w:r>
    <w:r w:rsidR="00C7558D" w:rsidRPr="00E8682C">
      <w:rPr>
        <w:rFonts w:ascii="Arial" w:eastAsia="MS Mincho" w:hAnsi="Arial" w:cs="Arial"/>
        <w:color w:val="004A97"/>
        <w:sz w:val="16"/>
        <w:szCs w:val="16"/>
      </w:rPr>
      <w:instrText xml:space="preserve"> NUMPAGES  </w:instrText>
    </w:r>
    <w:r w:rsidR="00B153FB" w:rsidRPr="00E8682C">
      <w:rPr>
        <w:rFonts w:ascii="Arial" w:eastAsia="MS Mincho" w:hAnsi="Arial" w:cs="Arial"/>
        <w:color w:val="004A97"/>
        <w:sz w:val="16"/>
        <w:szCs w:val="16"/>
      </w:rPr>
      <w:fldChar w:fldCharType="separate"/>
    </w:r>
    <w:r w:rsidR="008C35C8" w:rsidRPr="00E8682C">
      <w:rPr>
        <w:rFonts w:ascii="Arial" w:eastAsia="MS Mincho" w:hAnsi="Arial" w:cs="Arial"/>
        <w:color w:val="004A97"/>
        <w:sz w:val="16"/>
        <w:szCs w:val="16"/>
      </w:rPr>
      <w:t>2</w:t>
    </w:r>
    <w:r w:rsidR="00B153FB" w:rsidRPr="00E8682C">
      <w:rPr>
        <w:rFonts w:ascii="Arial" w:eastAsia="MS Mincho" w:hAnsi="Arial" w:cs="Arial"/>
        <w:color w:val="004A97"/>
        <w:sz w:val="16"/>
        <w:szCs w:val="16"/>
      </w:rPr>
      <w:fldChar w:fldCharType="end"/>
    </w:r>
  </w:p>
  <w:p w14:paraId="1A41829C" w14:textId="77777777" w:rsidR="00C7558D" w:rsidRDefault="00C7558D" w:rsidP="00C755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5251" w14:textId="77777777" w:rsidR="00B153FB" w:rsidRDefault="00C7558D">
      <w:r>
        <w:separator/>
      </w:r>
    </w:p>
  </w:footnote>
  <w:footnote w:type="continuationSeparator" w:id="0">
    <w:p w14:paraId="40A81D9D" w14:textId="77777777" w:rsidR="00B153FB" w:rsidRDefault="00C75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fwwmaMKcJ8HI5WddWYTaaUhdkY3ptSsp597WediLCHnHrUSa8fHL3lZytyt8/uQwu4Vfian9GsqcGFmFfNHQrQ==" w:salt="wKQ7NcdeyAViVzCe+MzBm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2"/>
    <w:rsid w:val="004F0A4F"/>
    <w:rsid w:val="004F46C7"/>
    <w:rsid w:val="00796CDE"/>
    <w:rsid w:val="008C35C8"/>
    <w:rsid w:val="00903211"/>
    <w:rsid w:val="009708AA"/>
    <w:rsid w:val="00975A17"/>
    <w:rsid w:val="00A3415C"/>
    <w:rsid w:val="00A418D4"/>
    <w:rsid w:val="00AC089C"/>
    <w:rsid w:val="00AE6EB1"/>
    <w:rsid w:val="00B153FB"/>
    <w:rsid w:val="00BC0A5D"/>
    <w:rsid w:val="00C7558D"/>
    <w:rsid w:val="00D54D45"/>
    <w:rsid w:val="00E703E9"/>
    <w:rsid w:val="00E765D1"/>
    <w:rsid w:val="00E8682C"/>
    <w:rsid w:val="00ED1566"/>
    <w:rsid w:val="00F230E2"/>
    <w:rsid w:val="00F2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92ED7A"/>
  <w15:docId w15:val="{5B95AD92-074E-4D86-B218-88DC752D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F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53FB"/>
  </w:style>
  <w:style w:type="paragraph" w:styleId="Header">
    <w:name w:val="header"/>
    <w:basedOn w:val="Normal"/>
    <w:link w:val="HeaderChar"/>
    <w:uiPriority w:val="99"/>
    <w:rsid w:val="00B153FB"/>
    <w:pPr>
      <w:tabs>
        <w:tab w:val="center" w:pos="4320"/>
        <w:tab w:val="right" w:pos="8640"/>
      </w:tabs>
    </w:pPr>
  </w:style>
  <w:style w:type="paragraph" w:styleId="Footer">
    <w:name w:val="footer"/>
    <w:basedOn w:val="Normal"/>
    <w:semiHidden/>
    <w:rsid w:val="00B153FB"/>
    <w:pPr>
      <w:tabs>
        <w:tab w:val="center" w:pos="4320"/>
        <w:tab w:val="right" w:pos="8640"/>
      </w:tabs>
    </w:pPr>
  </w:style>
  <w:style w:type="character" w:customStyle="1" w:styleId="HeaderChar">
    <w:name w:val="Header Char"/>
    <w:basedOn w:val="DefaultParagraphFont"/>
    <w:link w:val="Header"/>
    <w:uiPriority w:val="99"/>
    <w:rsid w:val="00C7558D"/>
    <w:rPr>
      <w:rFonts w:ascii="Courier" w:hAnsi="Courier"/>
      <w:snapToGrid w:val="0"/>
      <w:sz w:val="24"/>
    </w:rPr>
  </w:style>
  <w:style w:type="character" w:styleId="Hyperlink">
    <w:name w:val="Hyperlink"/>
    <w:basedOn w:val="DefaultParagraphFont"/>
    <w:rsid w:val="00C7558D"/>
    <w:rPr>
      <w:color w:val="0000FF"/>
      <w:u w:val="single"/>
    </w:rPr>
  </w:style>
  <w:style w:type="table" w:styleId="TableGrid">
    <w:name w:val="Table Grid"/>
    <w:basedOn w:val="TableNormal"/>
    <w:rsid w:val="00D54D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Permit No</vt:lpstr>
    </vt:vector>
  </TitlesOfParts>
  <Company>MT Environmental Quality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subject/>
  <dc:creator>CB6969</dc:creator>
  <cp:keywords/>
  <dc:description/>
  <cp:lastModifiedBy>Eichhorn, Ashley</cp:lastModifiedBy>
  <cp:revision>12</cp:revision>
  <cp:lastPrinted>2000-03-02T17:18:00Z</cp:lastPrinted>
  <dcterms:created xsi:type="dcterms:W3CDTF">2022-01-20T18:59:00Z</dcterms:created>
  <dcterms:modified xsi:type="dcterms:W3CDTF">2022-01-26T20:51:00Z</dcterms:modified>
</cp:coreProperties>
</file>