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1F192BB1"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CC296B">
        <w:rPr>
          <w:rFonts w:ascii="Calibri" w:hAnsi="Calibri" w:cs="Calibri"/>
          <w:sz w:val="22"/>
          <w:u w:val="single"/>
        </w:rPr>
        <w:t>7</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Vigilante Electric Cooperative Inc.</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Underground Distribution in Deep Creek to Grassy Mountain</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Deep Creek to Grassy Mountain, Meagher County, Montana; GIS joint-trench route supplied</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proposes undergrounding approximately 4.5 miles of distribution line to reduce outages attributed to falling trees and lower wildfire ignition exposure. It identifies approximately 60 homes as benefiting. However, no detailed project narrative, historical outage information, existing-line condition documentation, or performance measures were submitted.</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 project narrative describing the existing overhead line, the specific vulnerabilities and outage history associated with falling trees, and the proposed underground construction scope, including major components and work quantities.</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Describe the anticipated measurable resilience and reliability benefits and how results would be assessed following completion; distinguish documented prior events from anticipated risk reductions.</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identifies approximately 60 homes expected to benefit from </w:t>
      </w:r>
      <w:proofErr w:type="gramStart"/>
      <w:r w:rsidRPr="00D53161">
        <w:rPr>
          <w:rFonts w:ascii="Calibri" w:hAnsi="Calibri" w:cs="Calibri"/>
          <w:sz w:val="22"/>
          <w:u w:val="single"/>
        </w:rPr>
        <w:t>undergrounding</w:t>
      </w:r>
      <w:proofErr w:type="gramEnd"/>
      <w:r w:rsidRPr="00D53161">
        <w:rPr>
          <w:rFonts w:ascii="Calibri" w:hAnsi="Calibri" w:cs="Calibri"/>
          <w:sz w:val="22"/>
          <w:u w:val="single"/>
        </w:rPr>
        <w:t xml:space="preserve"> 4.5 miles of distribution line. No additional customer or meter counts, service-area description, or documentation of the affected circuit </w:t>
      </w:r>
      <w:proofErr w:type="gramStart"/>
      <w:r w:rsidRPr="00D53161">
        <w:rPr>
          <w:rFonts w:ascii="Calibri" w:hAnsi="Calibri" w:cs="Calibri"/>
          <w:sz w:val="22"/>
          <w:u w:val="single"/>
        </w:rPr>
        <w:t>was</w:t>
      </w:r>
      <w:proofErr w:type="gramEnd"/>
      <w:r w:rsidRPr="00D53161">
        <w:rPr>
          <w:rFonts w:ascii="Calibri" w:hAnsi="Calibri" w:cs="Calibri"/>
          <w:sz w:val="22"/>
          <w:u w:val="single"/>
        </w:rPr>
        <w:t xml:space="preserve"> provided.</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Confirm the estimated number of directly benefiting customers/meters, identify the affected circuit or service area, and describe the expected customer-level reliability benefits.</w:t>
      </w:r>
    </w:p>
    <w:p w14:paraId="3EA289F2" w14:textId="77777777" w:rsidR="007B0C89" w:rsidRPr="00D53161" w:rsidRDefault="009D79CF">
      <w:pPr>
        <w:pStyle w:val="Heading2"/>
        <w:rPr>
          <w:rFonts w:ascii="Calibri" w:hAnsi="Calibri" w:cs="Calibri"/>
        </w:rPr>
      </w:pPr>
      <w:r w:rsidRPr="00D53161">
        <w:rPr>
          <w:rFonts w:ascii="Calibri" w:hAnsi="Calibri" w:cs="Calibri"/>
        </w:rPr>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lastRenderedPageBreak/>
        <w:t xml:space="preserve">The application does not identify critical or essential facilities served by the proposed line. The project may improve service reliability in the affected area, but the submitted materials do not establish direct benefits to </w:t>
      </w:r>
      <w:proofErr w:type="gramStart"/>
      <w:r w:rsidRPr="00D53161">
        <w:rPr>
          <w:rFonts w:ascii="Calibri" w:hAnsi="Calibri" w:cs="Calibri"/>
          <w:sz w:val="22"/>
          <w:u w:val="single"/>
        </w:rPr>
        <w:t>particular critical</w:t>
      </w:r>
      <w:proofErr w:type="gramEnd"/>
      <w:r w:rsidRPr="00D53161">
        <w:rPr>
          <w:rFonts w:ascii="Calibri" w:hAnsi="Calibri" w:cs="Calibri"/>
          <w:sz w:val="22"/>
          <w:u w:val="single"/>
        </w:rPr>
        <w:t xml:space="preserve"> facilities.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Identify any critical or essential facilities directly served by the affected distribution </w:t>
      </w:r>
      <w:proofErr w:type="gramStart"/>
      <w:r w:rsidRPr="00D53161">
        <w:rPr>
          <w:rFonts w:ascii="Calibri" w:hAnsi="Calibri" w:cs="Calibri"/>
          <w:sz w:val="22"/>
        </w:rPr>
        <w:t>line, or</w:t>
      </w:r>
      <w:proofErr w:type="gramEnd"/>
      <w:r w:rsidRPr="00D53161">
        <w:rPr>
          <w:rFonts w:ascii="Calibri" w:hAnsi="Calibri" w:cs="Calibri"/>
          <w:sz w:val="22"/>
        </w:rPr>
        <w:t xml:space="preserve"> indicate if none have been identified. Describe any anticipated benefits to essential services supported by the project.</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application identifies forested areas and federal and state lands as relevant to tree-fall outages and wildfire risk. It does not include a project-specific community vulnerability analysis, FEMA RAPT findings, or other supporting hazard information. The supplied GIS files provide route geometry but do not establish community vulnerability or the precise electrical construction limits.</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project-area hazard and vulnerability information relevant to the affected customers and route, including applicable FEMA RAPT findings or other identified supporting sources, and explain the connection to the proposed work.</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the proposed electric line route in relation to the supplied joint-trench GIS data and identify which portions are Vigilante’s electrical work versus Triangle Communications’ broadband work.</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application identifies Triangle Communications as a joint-trench partner but does not describe construction responsibilities, workforce needs, contractor roles, training, or economic-development effects. Triangle is reported to have separate grant funding for its portion.</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Describe the planned construction and project-management responsibilities of Vigilante, Triangle Communications, and any contractors, including the expected labor activities and any project-specific training, if applicable.</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selects </w:t>
      </w:r>
      <w:proofErr w:type="gramStart"/>
      <w:r w:rsidRPr="00D53161">
        <w:rPr>
          <w:rFonts w:ascii="Calibri" w:hAnsi="Calibri" w:cs="Calibri"/>
          <w:sz w:val="22"/>
          <w:u w:val="single"/>
        </w:rPr>
        <w:t>undergrounding</w:t>
      </w:r>
      <w:proofErr w:type="gramEnd"/>
      <w:r w:rsidRPr="00D53161">
        <w:rPr>
          <w:rFonts w:ascii="Calibri" w:hAnsi="Calibri" w:cs="Calibri"/>
          <w:sz w:val="22"/>
          <w:u w:val="single"/>
        </w:rPr>
        <w:t xml:space="preserve">, fire-resistant technologies, and system hardening. It does not describe advanced monitoring, automation, communications, or other advanced grid technologies as part of the proposed work. The review should therefore focus on the stated </w:t>
      </w:r>
      <w:proofErr w:type="gramStart"/>
      <w:r w:rsidRPr="00D53161">
        <w:rPr>
          <w:rFonts w:ascii="Calibri" w:hAnsi="Calibri" w:cs="Calibri"/>
          <w:sz w:val="22"/>
          <w:u w:val="single"/>
        </w:rPr>
        <w:t>undergrounding</w:t>
      </w:r>
      <w:proofErr w:type="gramEnd"/>
      <w:r w:rsidRPr="00D53161">
        <w:rPr>
          <w:rFonts w:ascii="Calibri" w:hAnsi="Calibri" w:cs="Calibri"/>
          <w:sz w:val="22"/>
          <w:u w:val="single"/>
        </w:rPr>
        <w:t xml:space="preserve"> scope rather than assume deployment of advanced technology.</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technical details of the proposed underground distribution facilities, including the conductor/cable type, major associated equipment, installation approach, and any changes to protection or operating practices.</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Clarify whether any monitoring, controls, or other advanced grid functions are included. If none are proposed, state that explicitly rather than adding technology not contemplated by the project.</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71464F19" w:rsidR="007B0C89" w:rsidRPr="009D79CF" w:rsidRDefault="009D79CF">
      <w:pPr>
        <w:rPr>
          <w:rFonts w:ascii="Calibri" w:hAnsi="Calibri" w:cs="Calibri"/>
          <w:sz w:val="22"/>
          <w:u w:val="single"/>
        </w:rPr>
      </w:pPr>
      <w:r w:rsidRPr="009D79CF">
        <w:rPr>
          <w:rFonts w:ascii="Calibri" w:hAnsi="Calibri" w:cs="Calibri"/>
          <w:sz w:val="22"/>
          <w:u w:val="single"/>
        </w:rPr>
        <w:t>No budget justification workbook, total project cost, DEQ funding request, detailed cost estimate, or signed applicant cost-match commitment letter was submitted. The application states that Triangle Communications is receiving grant funding for its portion of the joint-trench project, but the financial division between the two parties is not described.</w:t>
      </w:r>
    </w:p>
    <w:p w14:paraId="6EFF072F" w14:textId="77777777"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Provide the required budget and cost-match documentation, including the total electric-project cost, requested DEQ amount, applicant match, cost categories, and estimate basis. Identify which shared trench costs are assigned to Vigilante and which to Triangle Communications.</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Clarify the source and use of Triangle Communications’ separate grant funding and how the project will avoid duplicate reimbursement of shared expenses. Explain the basis for allocating any jointly incurred construction costs.</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application does not include a project schedule, design and procurement milestones, permit or right-of-way status, or an environmental questionnaire. The complete GIS shapefile can be opened and contains line features for the joint-trench route; however, the files alone do not identify the limits of Vigilante’s electric construction or document environmental review.</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Provide a project implementation schedule, including design, permitting/land access, procurement, joint-trench construction, electrical installation, testing, and completion milestones. Identify any dependencies on Triangle Communications’ work.</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Submit the required environmental questionnaire and clarify anticipated work on Helena–Lewis and Clark National Forest, BLM, and state lands, including permits or approvals as applicable. Provide a clearly labeled project map or GIS layer distinguishing the electric </w:t>
      </w:r>
      <w:proofErr w:type="gramStart"/>
      <w:r w:rsidRPr="009D79CF">
        <w:rPr>
          <w:rFonts w:ascii="Calibri" w:hAnsi="Calibri" w:cs="Calibri"/>
          <w:sz w:val="22"/>
        </w:rPr>
        <w:t>undergrounding</w:t>
      </w:r>
      <w:proofErr w:type="gramEnd"/>
      <w:r w:rsidRPr="009D79CF">
        <w:rPr>
          <w:rFonts w:ascii="Calibri" w:hAnsi="Calibri" w:cs="Calibri"/>
          <w:sz w:val="22"/>
        </w:rPr>
        <w:t xml:space="preserve"> scope from the overall joint-trench route.</w:t>
      </w:r>
    </w:p>
    <w:p w14:paraId="363C15A9" w14:textId="31CB919A" w:rsidR="007B0C89" w:rsidRPr="00D53161" w:rsidRDefault="007A3632">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Vigilante Electric Cooperative proposes undergrounding approximately 4.5 miles of distribution line between Deep Creek and Grassy Mountain in Meagher County to reduce falling-tree-related outages affecting an estimated 60 homes and lower wildfire exposure. The application identifies Triangle Communications as a joint-trench partner with separate grant funding for its work. In addition to the application form, Vigilante supplied a complete GIS shapefile package containing route geometry and associated attributes, providing a geographic basis for further clarification of the proposed work.</w:t>
      </w:r>
    </w:p>
    <w:p w14:paraId="3CA078DE" w14:textId="438967F0" w:rsidR="007B0C89" w:rsidRPr="00D53161" w:rsidRDefault="009D79CF">
      <w:pPr>
        <w:rPr>
          <w:rFonts w:ascii="Calibri" w:hAnsi="Calibri" w:cs="Calibri"/>
          <w:sz w:val="22"/>
        </w:rPr>
      </w:pPr>
      <w:r w:rsidRPr="00D53161">
        <w:rPr>
          <w:rFonts w:ascii="Calibri" w:hAnsi="Calibri" w:cs="Calibri"/>
          <w:sz w:val="22"/>
        </w:rPr>
        <w:lastRenderedPageBreak/>
        <w:t>The draft submission does not include the detailed project narrative, budget justification, signed cost-match commitment, environmental questionnaire, or implementation schedule needed for a complete criteria-based review. The final application should define the specific electrical construction scope and distinguish it from the broadband joint-trench work, document the existing reliability concerns and expected customer benefits, and provide the required financial, environmental, and schedule information. These comments identify information needed to review the proposal and do not constitute an eligibility determination, score, or funding recommendation.</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NN5EUF6oGOweKmCgbON6RY61+IL1/ZJRqa9mpj7Ov4hNqSCUWBGG2+rZCAJWT4/uZNam8BFSg7VNssNgnHiQlA==" w:salt="Lo15fbzOJMU0enDX83XRX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749B"/>
    <w:rsid w:val="006102CB"/>
    <w:rsid w:val="007A3632"/>
    <w:rsid w:val="007B0C89"/>
    <w:rsid w:val="00807143"/>
    <w:rsid w:val="009D79CF"/>
    <w:rsid w:val="00AA1D8D"/>
    <w:rsid w:val="00B47730"/>
    <w:rsid w:val="00CB0664"/>
    <w:rsid w:val="00CC296B"/>
    <w:rsid w:val="00D53161"/>
    <w:rsid w:val="00D559D7"/>
    <w:rsid w:val="00DE44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1165</Words>
  <Characters>6647</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2026-10-14T05:01:00Z</dcterms:created>
  <dcterms:modified xsi:type="dcterms:W3CDTF">2026-10-14T20:13:00Z</dcterms:modified>
  <cp:category/>
</cp:coreProperties>
</file>