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54DF6791" w:rsidR="007B0C89" w:rsidRPr="009D79CF" w:rsidRDefault="009D79CF">
      <w:pPr>
        <w:rPr>
          <w:rFonts w:ascii="Calibri" w:hAnsi="Calibri" w:cs="Calibri"/>
          <w:sz w:val="22"/>
          <w:u w:val="single"/>
        </w:rPr>
      </w:pPr>
      <w:r w:rsidRPr="009D79CF">
        <w:rPr>
          <w:rFonts w:ascii="Calibri" w:hAnsi="Calibri" w:cs="Calibri"/>
          <w:sz w:val="22"/>
          <w:u w:val="single"/>
        </w:rPr>
        <w:t xml:space="preserve">Reviewer: Jessi Finstad     Review date: October </w:t>
      </w:r>
      <w:r w:rsidR="00903731">
        <w:rPr>
          <w:rFonts w:ascii="Calibri" w:hAnsi="Calibri" w:cs="Calibri"/>
          <w:sz w:val="22"/>
          <w:u w:val="single"/>
        </w:rPr>
        <w:t>6</w:t>
      </w:r>
      <w:r w:rsidRPr="009D79CF">
        <w:rPr>
          <w:rFonts w:ascii="Calibri" w:hAnsi="Calibri" w:cs="Calibri"/>
          <w:sz w:val="22"/>
          <w:u w:val="single"/>
        </w:rPr>
        <w:t>, 2026</w:t>
      </w:r>
    </w:p>
    <w:p w14:paraId="056083D5" w14:textId="77777777" w:rsidR="007B0C89" w:rsidRPr="009D79CF" w:rsidRDefault="009D79CF">
      <w:pPr>
        <w:rPr>
          <w:rFonts w:ascii="Calibri" w:hAnsi="Calibri" w:cs="Calibri"/>
          <w:sz w:val="22"/>
          <w:u w:val="single"/>
        </w:rPr>
      </w:pPr>
      <w:r w:rsidRPr="009D79CF">
        <w:rPr>
          <w:rFonts w:ascii="Calibri" w:hAnsi="Calibri" w:cs="Calibri"/>
          <w:sz w:val="22"/>
          <w:u w:val="single"/>
        </w:rPr>
        <w:t>Applicant: Park Electric Cooperative, Inc.</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Project title: WINGS: Wildfire Infrastructure &amp; Grid Network Safeguard</w:t>
      </w:r>
    </w:p>
    <w:p w14:paraId="503B0565" w14:textId="77777777" w:rsidR="007B0C89" w:rsidRPr="009D79CF" w:rsidRDefault="009D79CF">
      <w:pPr>
        <w:rPr>
          <w:rFonts w:ascii="Calibri" w:hAnsi="Calibri" w:cs="Calibri"/>
          <w:sz w:val="22"/>
          <w:u w:val="single"/>
        </w:rPr>
      </w:pPr>
      <w:r w:rsidRPr="009D79CF">
        <w:rPr>
          <w:rFonts w:ascii="Calibri" w:hAnsi="Calibri" w:cs="Calibri"/>
          <w:sz w:val="22"/>
          <w:u w:val="single"/>
        </w:rPr>
        <w:t>Project location / county: Bozeman (Gallatin County), Livingston and Chico (Park County), and McLeod (Sweet Grass County), Montana</w:t>
      </w:r>
    </w:p>
    <w:p w14:paraId="67CE6C11" w14:textId="5C1844CB" w:rsidR="007B0C89" w:rsidRPr="00D53161" w:rsidRDefault="00D53161">
      <w:pPr>
        <w:pStyle w:val="Heading1"/>
        <w:rPr>
          <w:rFonts w:ascii="Calibri" w:hAnsi="Calibri" w:cs="Calibri"/>
        </w:rPr>
      </w:pPr>
      <w:r w:rsidRPr="00D53161">
        <w:rPr>
          <w:rFonts w:ascii="Calibri" w:hAnsi="Calibri" w:cs="Calibri"/>
        </w:rPr>
        <w:t>1</w:t>
      </w:r>
      <w:r w:rsidR="009D79CF"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 xml:space="preserve">The following comments </w:t>
      </w:r>
      <w:proofErr w:type="gramStart"/>
      <w:r w:rsidRPr="00D53161">
        <w:rPr>
          <w:rFonts w:ascii="Calibri" w:hAnsi="Calibri" w:cs="Calibri"/>
          <w:sz w:val="22"/>
        </w:rPr>
        <w:t>reference</w:t>
      </w:r>
      <w:proofErr w:type="gramEnd"/>
      <w:r w:rsidRPr="00D53161">
        <w:rPr>
          <w:rFonts w:ascii="Calibri" w:hAnsi="Calibri" w:cs="Calibri"/>
          <w:sz w:val="22"/>
        </w:rPr>
        <w:t xml:space="preserv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The application proposes installing avian-protection covers and hoods and managing hazardous nests on existing distribution poles across four areas. It documents prior bird-related faults and wildfire ignitions through internal incident investigations and includes a wildfire mitigation plan and area-specific hazard maps. These materials establish a project rationale, although the projected magnitude of avoided outages and ignitions is not quantified.</w:t>
      </w:r>
    </w:p>
    <w:p w14:paraId="22C89790" w14:textId="7AF0B79B"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Provide available baseline avian-related outage and ignition counts for the proposed work areas, including the period covered, and identify how project outcomes will be tracked after installation.</w:t>
      </w:r>
    </w:p>
    <w:p w14:paraId="046B24E4" w14:textId="1FB54C44"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Clarify how poles will be prioritized within the mapped corridors and what constitutes completion of the proposed bird-guarding work (for example, poles treated, protective devices installed, or line miles covered).</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The narrative identifies 268 miles of proposed work across Gallatin, Park, and Sweet Grass counties and discusses potential reliability and wildfire-safety benefits to surrounding communities. It does not provide a project-specific estimate of the number of meters or members served by the affected lines.</w:t>
      </w:r>
    </w:p>
    <w:p w14:paraId="20497F3A"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Provide an available estimate of customers/meters served by the targeted circuits or explain why a reliable project-specific estimate is not available; distinguish the population directly served from broader communities that may benefit from reduced ignition risk.</w:t>
      </w:r>
    </w:p>
    <w:p w14:paraId="3EA289F2" w14:textId="77777777" w:rsidR="007B0C89" w:rsidRPr="00D53161" w:rsidRDefault="009D79CF">
      <w:pPr>
        <w:pStyle w:val="Heading2"/>
        <w:rPr>
          <w:rFonts w:ascii="Calibri" w:hAnsi="Calibri" w:cs="Calibri"/>
        </w:rPr>
      </w:pPr>
      <w:r w:rsidRPr="00D53161">
        <w:rPr>
          <w:rFonts w:ascii="Calibri" w:hAnsi="Calibri" w:cs="Calibri"/>
        </w:rPr>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04A1AAF5" w:rsidR="007B0C89" w:rsidRPr="00D53161" w:rsidRDefault="009D79CF">
      <w:pPr>
        <w:rPr>
          <w:rFonts w:ascii="Calibri" w:hAnsi="Calibri" w:cs="Calibri"/>
          <w:sz w:val="22"/>
          <w:u w:val="single"/>
        </w:rPr>
      </w:pPr>
      <w:r w:rsidRPr="00D53161">
        <w:rPr>
          <w:rFonts w:ascii="Calibri" w:hAnsi="Calibri" w:cs="Calibri"/>
          <w:sz w:val="22"/>
          <w:u w:val="single"/>
        </w:rPr>
        <w:lastRenderedPageBreak/>
        <w:t xml:space="preserve">The application describes wildfire threats to homes, businesses, and rural communities and provides incident documentation. However, it does not identify </w:t>
      </w:r>
      <w:proofErr w:type="gramStart"/>
      <w:r w:rsidRPr="00D53161">
        <w:rPr>
          <w:rFonts w:ascii="Calibri" w:hAnsi="Calibri" w:cs="Calibri"/>
          <w:sz w:val="22"/>
          <w:u w:val="single"/>
        </w:rPr>
        <w:t>particular critical</w:t>
      </w:r>
      <w:proofErr w:type="gramEnd"/>
      <w:r w:rsidRPr="00D53161">
        <w:rPr>
          <w:rFonts w:ascii="Calibri" w:hAnsi="Calibri" w:cs="Calibri"/>
          <w:sz w:val="22"/>
          <w:u w:val="single"/>
        </w:rPr>
        <w:t xml:space="preserve"> or essential facilities served by the affected distribution lines.</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Identify critical or essential facilities directly served by the proposed work areas, if any, or explain if none can reasonably be identified; distinguish direct electric-service benefits from broader wildfire-risk reduction.</w:t>
      </w:r>
    </w:p>
    <w:p w14:paraId="3B2D47E6" w14:textId="77777777" w:rsidR="007B0C89" w:rsidRPr="00D53161" w:rsidRDefault="009D79CF">
      <w:pPr>
        <w:pStyle w:val="Heading2"/>
        <w:rPr>
          <w:rFonts w:ascii="Calibri" w:hAnsi="Calibri" w:cs="Calibri"/>
        </w:rPr>
      </w:pPr>
      <w:r w:rsidRPr="00D53161">
        <w:rPr>
          <w:rFonts w:ascii="Calibri" w:hAnsi="Calibri" w:cs="Calibri"/>
        </w:rPr>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The application includes wildfire hazard potential maps for Bozeman, Livingston, McLeod, and Chico and describes rural exposure to wildfire and prolonged outages. The supporting maps are relevant to geographic risk, but the application does not provide a clear project-area community vulnerability analysis or identify FEMA RAPT findings.</w:t>
      </w:r>
    </w:p>
    <w:p w14:paraId="5D950882"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Provide the project-area community vulnerability information required by the applicable review criteria, including relevant FEMA RAPT indicators or a clear explanation of the data and method used.</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 xml:space="preserve">Explain how the vulnerability information relates to the </w:t>
      </w:r>
      <w:proofErr w:type="gramStart"/>
      <w:r w:rsidRPr="00D53161">
        <w:rPr>
          <w:rFonts w:ascii="Calibri" w:hAnsi="Calibri" w:cs="Calibri"/>
          <w:sz w:val="22"/>
        </w:rPr>
        <w:t>particular feeders</w:t>
      </w:r>
      <w:proofErr w:type="gramEnd"/>
      <w:r w:rsidRPr="00D53161">
        <w:rPr>
          <w:rFonts w:ascii="Calibri" w:hAnsi="Calibri" w:cs="Calibri"/>
          <w:sz w:val="22"/>
        </w:rPr>
        <w:t>, members, or communities affected by the proposed bird-guarding work, rather than only to the three counties generally.</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 xml:space="preserve">The project identifies contracted bird-guarding installation work, but the submitted materials do not specify anticipated workforce numbers, labor hours, training activities, or local economic impacts. The absence of permanent job creation should </w:t>
      </w:r>
      <w:proofErr w:type="gramStart"/>
      <w:r w:rsidRPr="00D53161">
        <w:rPr>
          <w:rFonts w:ascii="Calibri" w:hAnsi="Calibri" w:cs="Calibri"/>
          <w:sz w:val="22"/>
          <w:u w:val="single"/>
        </w:rPr>
        <w:t>not itself</w:t>
      </w:r>
      <w:proofErr w:type="gramEnd"/>
      <w:r w:rsidRPr="00D53161">
        <w:rPr>
          <w:rFonts w:ascii="Calibri" w:hAnsi="Calibri" w:cs="Calibri"/>
          <w:sz w:val="22"/>
          <w:u w:val="single"/>
        </w:rPr>
        <w:t xml:space="preserve"> be treated as a deficiency.</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Identify the anticipated contractor workforce or labor effort and any relevant safety or technical training, to the extent known; clarify whether the project anticipates local hiring or other measurable workforce benefits.</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t>The proposed work uses avian-protection devices on existing overhead distribution infrastructure. The narrative describes protective covers and hoods and nest management, but does not propose monitoring, communications, automation, or other advanced grid functions. The technology discussion should be evaluated in the context of the actual scope rather than presuming advanced automation is required.</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Describe the types or specifications of avian-protection products to be installed and the installation or inspection standards that will be used, including how equipment will be selected for different pole configurations.</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lastRenderedPageBreak/>
        <w:t>Clarify whether any monitoring or verification methods will be used to document installation completion and subsequent avian-related incidents; if no advanced monitoring or control technology is proposed, state that clearly.</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15C79752" w:rsidR="007B0C89" w:rsidRPr="009D79CF" w:rsidRDefault="009D79CF">
      <w:pPr>
        <w:rPr>
          <w:rFonts w:ascii="Calibri" w:hAnsi="Calibri" w:cs="Calibri"/>
          <w:sz w:val="22"/>
          <w:u w:val="single"/>
        </w:rPr>
      </w:pPr>
      <w:r w:rsidRPr="009D79CF">
        <w:rPr>
          <w:rFonts w:ascii="Calibri" w:hAnsi="Calibri" w:cs="Calibri"/>
          <w:sz w:val="22"/>
          <w:u w:val="single"/>
        </w:rPr>
        <w:t>The budget workbook totals $828,000, comprising a $556,327 federal share and $271,673 in applicant cash match; the cost-match tab separates the one-third and additional 15.5% commitments.</w:t>
      </w:r>
    </w:p>
    <w:p w14:paraId="6EFF072F" w14:textId="5970FE9F"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Revise the commitment letter to distinguish the $556,327 federal request, $271,673 applicant match, and $828,000 total project cost; confirm that the committed match corresponds to the workbook.</w:t>
      </w:r>
    </w:p>
    <w:p w14:paraId="10358CE4" w14:textId="37BC9950"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 xml:space="preserve">Provide the basis for the $828,000 contractual estimate, including anticipated pole/device quantities, labor or unit-rate assumptions, and any vendor estimate or comparable cost documentation. Complete </w:t>
      </w:r>
      <w:proofErr w:type="gramStart"/>
      <w:r w:rsidRPr="009D79CF">
        <w:rPr>
          <w:rFonts w:ascii="Calibri" w:hAnsi="Calibri" w:cs="Calibri"/>
          <w:sz w:val="22"/>
        </w:rPr>
        <w:t>the cost-match</w:t>
      </w:r>
      <w:proofErr w:type="gramEnd"/>
      <w:r w:rsidRPr="009D79CF">
        <w:rPr>
          <w:rFonts w:ascii="Calibri" w:hAnsi="Calibri" w:cs="Calibri"/>
          <w:sz w:val="22"/>
        </w:rPr>
        <w:t xml:space="preserve"> budget-category allocation consistently with the contractual budget.</w:t>
      </w:r>
    </w:p>
    <w:p w14:paraId="716AC2EB" w14:textId="77777777" w:rsidR="007B0C89" w:rsidRPr="00D53161" w:rsidRDefault="009D79CF">
      <w:pPr>
        <w:pStyle w:val="Heading2"/>
        <w:rPr>
          <w:rFonts w:ascii="Calibri" w:hAnsi="Calibri" w:cs="Calibri"/>
        </w:rPr>
      </w:pPr>
      <w:r w:rsidRPr="00D53161">
        <w:rPr>
          <w:rFonts w:ascii="Calibri" w:hAnsi="Calibri" w:cs="Calibri"/>
        </w:rPr>
        <w:t>H. Project Immediacy</w:t>
      </w:r>
    </w:p>
    <w:p w14:paraId="52D5E9C9" w14:textId="2A75BCDE"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 xml:space="preserve">The narrative provides area-specific work durations of approximately 2.5, 10, 11, and 11 weeks, totaling about 34.5 weeks, and the environmental questionnaire identifies 34 weeks. The budget lists February 1–September 30, 2027, which is approximately 34.5 weeks. This is broadly consistent, but the sequence, contracting readiness, and installation details need clarification. The </w:t>
      </w:r>
      <w:proofErr w:type="gramStart"/>
      <w:r w:rsidRPr="009D79CF">
        <w:rPr>
          <w:rFonts w:ascii="Calibri" w:hAnsi="Calibri" w:cs="Calibri"/>
          <w:sz w:val="22"/>
          <w:u w:val="single"/>
        </w:rPr>
        <w:t>project-area</w:t>
      </w:r>
      <w:proofErr w:type="gramEnd"/>
      <w:r w:rsidRPr="009D79CF">
        <w:rPr>
          <w:rFonts w:ascii="Calibri" w:hAnsi="Calibri" w:cs="Calibri"/>
          <w:sz w:val="22"/>
          <w:u w:val="single"/>
        </w:rPr>
        <w:t xml:space="preserve"> maps are provided, and the environmental questionnaire identifies bird-guarding on existing rights-of-way and notes that some lines cross Forest Service lands.</w:t>
      </w:r>
    </w:p>
    <w:p w14:paraId="2064B651"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 xml:space="preserve">Provide a project schedule showing anticipated contracting, procurement, work sequencing by area, installation/inspection, and completion; clarify whether the area durations are sequential or </w:t>
      </w:r>
      <w:proofErr w:type="gramStart"/>
      <w:r w:rsidRPr="009D79CF">
        <w:rPr>
          <w:rFonts w:ascii="Calibri" w:hAnsi="Calibri" w:cs="Calibri"/>
          <w:sz w:val="22"/>
        </w:rPr>
        <w:t>overlap</w:t>
      </w:r>
      <w:proofErr w:type="gramEnd"/>
      <w:r w:rsidRPr="009D79CF">
        <w:rPr>
          <w:rFonts w:ascii="Calibri" w:hAnsi="Calibri" w:cs="Calibri"/>
          <w:sz w:val="22"/>
        </w:rPr>
        <w:t>.</w:t>
      </w:r>
    </w:p>
    <w:p w14:paraId="52B2F3B4"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Clarify the environmental questionnaire’s “no construction” responses in relation to the physical installation of bird guards and nest management, including work on Forest Service lands and any required permissions or coordination. The questionnaire also indicates no worker safety program at the location; confirm the applicable contractor/utility safety procedures for energized-line work.</w:t>
      </w:r>
    </w:p>
    <w:p w14:paraId="363C15A9" w14:textId="486219FA" w:rsidR="007B0C89" w:rsidRPr="00D53161" w:rsidRDefault="00134D6B">
      <w:pPr>
        <w:pStyle w:val="Heading1"/>
        <w:rPr>
          <w:rFonts w:ascii="Calibri" w:hAnsi="Calibri" w:cs="Calibri"/>
        </w:rPr>
      </w:pPr>
      <w:r>
        <w:rPr>
          <w:rFonts w:ascii="Calibri" w:hAnsi="Calibri" w:cs="Calibri"/>
        </w:rPr>
        <w:t>2</w:t>
      </w:r>
      <w:r w:rsidR="009D79CF" w:rsidRPr="00D53161">
        <w:rPr>
          <w:rFonts w:ascii="Calibri" w:hAnsi="Calibri" w:cs="Calibri"/>
        </w:rPr>
        <w:t>. Summary feedback for applicant</w:t>
      </w:r>
    </w:p>
    <w:p w14:paraId="3A17C2FF" w14:textId="77777777" w:rsidR="007B0C89" w:rsidRPr="00D53161" w:rsidRDefault="009D79CF">
      <w:pPr>
        <w:rPr>
          <w:rFonts w:ascii="Calibri" w:hAnsi="Calibri" w:cs="Calibri"/>
          <w:sz w:val="22"/>
        </w:rPr>
      </w:pPr>
      <w:r w:rsidRPr="00D53161">
        <w:rPr>
          <w:rFonts w:ascii="Calibri" w:hAnsi="Calibri" w:cs="Calibri"/>
          <w:sz w:val="22"/>
        </w:rPr>
        <w:t>Park Electric Cooperative proposes a targeted avian-protection project across approximately 268 miles of existing distribution infrastructure in four Montana service areas. The application is supported by project maps, a wildfire mitigation plan, and documented bird-related incidents that illustrate the potential for electrical faults and wildfire ignitions. The project description and area-level cost estimates are generally consistent with the $828,000 budget.</w:t>
      </w:r>
    </w:p>
    <w:p w14:paraId="3CA078DE" w14:textId="438967F0" w:rsidR="007B0C89" w:rsidRPr="00D53161" w:rsidRDefault="009D79CF">
      <w:pPr>
        <w:rPr>
          <w:rFonts w:ascii="Calibri" w:hAnsi="Calibri" w:cs="Calibri"/>
          <w:sz w:val="22"/>
        </w:rPr>
      </w:pPr>
      <w:r w:rsidRPr="00D53161">
        <w:rPr>
          <w:rFonts w:ascii="Calibri" w:hAnsi="Calibri" w:cs="Calibri"/>
          <w:sz w:val="22"/>
        </w:rPr>
        <w:lastRenderedPageBreak/>
        <w:t>For the final application, the most useful clarifications concern the number of poles and devices to be treated, baseline incidents and measurable outcomes, customers and critical facilities directly affected, and community vulnerability information tied to the project geography. The applicant should also document the contractual cost-estimate basis, clarify the federal request in its signed commitment letter, and explain the work sequence and environmental/safety considerations associated with installation on existing lines, including those crossing Forest Service lands.</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2vW3GvKgRftFkzH/Y+dPfpBenskCH7Mf46nBNuN9buqPYXtwlCsUtrNaRYKa7ZdZESRktnqvJaJOF/plIBbGPQ==" w:salt="gXkltW1IcnA+uh9NAiJWKQ=="/>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4D6B"/>
    <w:rsid w:val="0015074B"/>
    <w:rsid w:val="00277396"/>
    <w:rsid w:val="0029639D"/>
    <w:rsid w:val="00326F90"/>
    <w:rsid w:val="00692388"/>
    <w:rsid w:val="007B0C89"/>
    <w:rsid w:val="00903731"/>
    <w:rsid w:val="0098708A"/>
    <w:rsid w:val="009D79CF"/>
    <w:rsid w:val="00AA1D8D"/>
    <w:rsid w:val="00B47730"/>
    <w:rsid w:val="00CB0664"/>
    <w:rsid w:val="00D2059F"/>
    <w:rsid w:val="00D53161"/>
    <w:rsid w:val="00DE44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0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1165</Words>
  <Characters>6647</Characters>
  <Application>Microsoft Office Word</Application>
  <DocSecurity>8</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4</cp:revision>
  <dcterms:created xsi:type="dcterms:W3CDTF">2026-10-14T04:33:00Z</dcterms:created>
  <dcterms:modified xsi:type="dcterms:W3CDTF">2026-10-14T20:10:00Z</dcterms:modified>
  <cp:category/>
</cp:coreProperties>
</file>