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4A4DF1C9"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w:t>
      </w:r>
      <w:r w:rsidR="00840A06">
        <w:rPr>
          <w:rFonts w:ascii="Calibri" w:hAnsi="Calibri" w:cs="Calibri"/>
          <w:sz w:val="22"/>
          <w:u w:val="single"/>
        </w:rPr>
        <w:t>September 30</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Northern Lights, Inc.</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Improved Monitoring and Response Meter Upgrade</w:t>
      </w:r>
    </w:p>
    <w:p w14:paraId="503B0565" w14:textId="300D54E4" w:rsidR="007B0C89" w:rsidRPr="009D79CF" w:rsidRDefault="009D79CF">
      <w:pPr>
        <w:rPr>
          <w:rFonts w:ascii="Calibri" w:hAnsi="Calibri" w:cs="Calibri"/>
          <w:sz w:val="22"/>
          <w:u w:val="single"/>
        </w:rPr>
      </w:pPr>
      <w:r w:rsidRPr="009D79CF">
        <w:rPr>
          <w:rFonts w:ascii="Calibri" w:hAnsi="Calibri" w:cs="Calibri"/>
          <w:sz w:val="22"/>
          <w:u w:val="single"/>
        </w:rPr>
        <w:t>Project location / county: Yaak, Troy, Bull Lake and Kootenai Falls</w:t>
      </w:r>
      <w:r w:rsidR="00FF6890">
        <w:rPr>
          <w:rFonts w:ascii="Calibri" w:hAnsi="Calibri" w:cs="Calibri"/>
          <w:sz w:val="22"/>
          <w:u w:val="single"/>
        </w:rPr>
        <w:t xml:space="preserve"> -</w:t>
      </w:r>
      <w:r w:rsidRPr="009D79CF">
        <w:rPr>
          <w:rFonts w:ascii="Calibri" w:hAnsi="Calibri" w:cs="Calibri"/>
          <w:sz w:val="22"/>
          <w:u w:val="single"/>
        </w:rPr>
        <w:t xml:space="preserve"> Lincoln County, Montana</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 xml:space="preserve">The following comments </w:t>
      </w:r>
      <w:proofErr w:type="gramStart"/>
      <w:r w:rsidRPr="00D53161">
        <w:rPr>
          <w:rFonts w:ascii="Calibri" w:hAnsi="Calibri" w:cs="Calibri"/>
          <w:sz w:val="22"/>
        </w:rPr>
        <w:t>reference</w:t>
      </w:r>
      <w:proofErr w:type="gramEnd"/>
      <w:r w:rsidRPr="00D53161">
        <w:rPr>
          <w:rFonts w:ascii="Calibri" w:hAnsi="Calibri" w:cs="Calibri"/>
          <w:sz w:val="22"/>
        </w:rPr>
        <w:t xml:space="preserv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narrative explains limitations of the existing power-line-carrier (PLC) metering system and provides 2023–2025 reliability metrics for the Yaak Y and Troy TW feeders.</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Clarify the anticipated change in outage detection, verification or restoration performance, including measurable outcomes or operational assumptions. Distinguish outage awareness from preventing outages or wildfire ignitions.</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 xml:space="preserve">Clarify whether baseline reliability information is available for the other mapped </w:t>
      </w:r>
      <w:proofErr w:type="gramStart"/>
      <w:r w:rsidRPr="00D53161">
        <w:rPr>
          <w:rFonts w:ascii="Calibri" w:hAnsi="Calibri" w:cs="Calibri"/>
          <w:sz w:val="22"/>
        </w:rPr>
        <w:t>feeders, or</w:t>
      </w:r>
      <w:proofErr w:type="gramEnd"/>
      <w:r w:rsidRPr="00D53161">
        <w:rPr>
          <w:rFonts w:ascii="Calibri" w:hAnsi="Calibri" w:cs="Calibri"/>
          <w:sz w:val="22"/>
        </w:rPr>
        <w:t xml:space="preserve"> explain why the two reported feeders were selected.</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application identifies approximately 2,000 meters and describes improved outage awareness, member communication and restoration verification.</w:t>
      </w:r>
    </w:p>
    <w:p w14:paraId="20497F3A" w14:textId="3D081F83" w:rsidR="007B0C89" w:rsidRPr="00D53161" w:rsidRDefault="00840A06" w:rsidP="00D53161">
      <w:pPr>
        <w:pStyle w:val="ListParagraph"/>
        <w:numPr>
          <w:ilvl w:val="0"/>
          <w:numId w:val="11"/>
        </w:numPr>
        <w:rPr>
          <w:rFonts w:ascii="Calibri" w:hAnsi="Calibri" w:cs="Calibri"/>
          <w:sz w:val="22"/>
        </w:rPr>
      </w:pPr>
      <w:r>
        <w:rPr>
          <w:rFonts w:ascii="Calibri" w:hAnsi="Calibri" w:cs="Calibri"/>
          <w:sz w:val="22"/>
        </w:rPr>
        <w:t>I</w:t>
      </w:r>
      <w:r w:rsidR="009D79CF" w:rsidRPr="00D53161">
        <w:rPr>
          <w:rFonts w:ascii="Calibri" w:hAnsi="Calibri" w:cs="Calibri"/>
          <w:sz w:val="22"/>
        </w:rPr>
        <w:t xml:space="preserve">dentify beneficiary customer classes where </w:t>
      </w:r>
      <w:proofErr w:type="gramStart"/>
      <w:r w:rsidR="009D79CF" w:rsidRPr="00D53161">
        <w:rPr>
          <w:rFonts w:ascii="Calibri" w:hAnsi="Calibri" w:cs="Calibri"/>
          <w:sz w:val="22"/>
        </w:rPr>
        <w:t>available, and</w:t>
      </w:r>
      <w:proofErr w:type="gramEnd"/>
      <w:r w:rsidR="009D79CF" w:rsidRPr="00D53161">
        <w:rPr>
          <w:rFonts w:ascii="Calibri" w:hAnsi="Calibri" w:cs="Calibri"/>
          <w:sz w:val="22"/>
        </w:rPr>
        <w:t xml:space="preserve"> clarify whether the entire mapped deployment area will receive communications coverage.</w:t>
      </w:r>
    </w:p>
    <w:p w14:paraId="3EA289F2" w14:textId="77777777" w:rsidR="007B0C89" w:rsidRPr="00D53161" w:rsidRDefault="009D79CF">
      <w:pPr>
        <w:pStyle w:val="Heading2"/>
        <w:rPr>
          <w:rFonts w:ascii="Calibri" w:hAnsi="Calibri" w:cs="Calibri"/>
        </w:rPr>
      </w:pPr>
      <w:r w:rsidRPr="00D53161">
        <w:rPr>
          <w:rFonts w:ascii="Calibri" w:hAnsi="Calibri" w:cs="Calibri"/>
        </w:rPr>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t>The narrative identifies fire departments, communications sites, a school, energy facilities and water/wastewater facilities in a categorized critical-facility table.</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which listed facilities are directly served by the proposed deployment and how AMI will affect outage notification, response or restoration verification for them. Reconcile “N/A” and service-continuity claims in the facility table.</w:t>
      </w:r>
    </w:p>
    <w:p w14:paraId="3B2D47E6" w14:textId="77777777" w:rsidR="007B0C89" w:rsidRPr="00D53161" w:rsidRDefault="009D79CF">
      <w:pPr>
        <w:pStyle w:val="Heading2"/>
        <w:rPr>
          <w:rFonts w:ascii="Calibri" w:hAnsi="Calibri" w:cs="Calibri"/>
        </w:rPr>
      </w:pPr>
      <w:r w:rsidRPr="00D53161">
        <w:rPr>
          <w:rFonts w:ascii="Calibri" w:hAnsi="Calibri" w:cs="Calibri"/>
        </w:rPr>
        <w:lastRenderedPageBreak/>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identifies two Lincoln County census tracts and describes </w:t>
      </w:r>
      <w:proofErr w:type="gramStart"/>
      <w:r w:rsidRPr="00D53161">
        <w:rPr>
          <w:rFonts w:ascii="Calibri" w:hAnsi="Calibri" w:cs="Calibri"/>
          <w:sz w:val="22"/>
          <w:u w:val="single"/>
        </w:rPr>
        <w:t>rural access challenges</w:t>
      </w:r>
      <w:proofErr w:type="gramEnd"/>
      <w:r w:rsidRPr="00D53161">
        <w:rPr>
          <w:rFonts w:ascii="Calibri" w:hAnsi="Calibri" w:cs="Calibri"/>
          <w:sz w:val="22"/>
          <w:u w:val="single"/>
        </w:rPr>
        <w:t>, wildfire exposure and communications limitations.</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Confirm how the two census tracts overlap the proposed installation footprint and identify the source of the disadvantaged-community designation. Provide sufficient geographic </w:t>
      </w:r>
      <w:proofErr w:type="gramStart"/>
      <w:r w:rsidRPr="00D53161">
        <w:rPr>
          <w:rFonts w:ascii="Calibri" w:hAnsi="Calibri" w:cs="Calibri"/>
          <w:sz w:val="22"/>
        </w:rPr>
        <w:t>detail</w:t>
      </w:r>
      <w:proofErr w:type="gramEnd"/>
      <w:r w:rsidRPr="00D53161">
        <w:rPr>
          <w:rFonts w:ascii="Calibri" w:hAnsi="Calibri" w:cs="Calibri"/>
          <w:sz w:val="22"/>
        </w:rPr>
        <w:t xml:space="preserve"> for DEQ’s FEMA RAPT review; the applicant is not being asked to conduct that assessment.</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Explain how the described rural access, wildfire and communications challenges relate to the directly affected customer areas.</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narrative anticipates at least 15 skilled jobs, use of four existing linemen and potential apprenticeship and system training.</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Clarify whether the 15 positions represent new hires, contractor labor, existing employees or a combination; identify approximate duration or labor hours and describe planned training.</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The project proposes AMI meters, gateways and relays to replace PLC communications and improve outage detection and system visibility.</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Clarify which communications features and integrations will be operational upon completion, including outage alerts, restoration verification and redundancy; distinguish confirmed functions from features dependent on final design.</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Explain the communications path during a feeder outage and clarify whether the selected fire-prevention category reflects direct ignition-prevention functionality or indirect wildfire-response benefits.</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71464F19" w:rsidR="007B0C89" w:rsidRPr="009D79CF" w:rsidRDefault="009D79CF">
      <w:pPr>
        <w:rPr>
          <w:rFonts w:ascii="Calibri" w:hAnsi="Calibri" w:cs="Calibri"/>
          <w:sz w:val="22"/>
          <w:u w:val="single"/>
        </w:rPr>
      </w:pPr>
      <w:r w:rsidRPr="009D79CF">
        <w:rPr>
          <w:rFonts w:ascii="Calibri" w:hAnsi="Calibri" w:cs="Calibri"/>
          <w:sz w:val="22"/>
          <w:u w:val="single"/>
        </w:rPr>
        <w:t xml:space="preserve">The narrative budget identifies a $1,498,123 requested subaward, $499,375 small-utility match, $232,209 additional match and $2,229,707 total project cost. The signed commitment letter instead </w:t>
      </w:r>
      <w:proofErr w:type="gramStart"/>
      <w:r w:rsidRPr="009D79CF">
        <w:rPr>
          <w:rFonts w:ascii="Calibri" w:hAnsi="Calibri" w:cs="Calibri"/>
          <w:sz w:val="22"/>
          <w:u w:val="single"/>
        </w:rPr>
        <w:t>calls</w:t>
      </w:r>
      <w:proofErr w:type="gramEnd"/>
      <w:r w:rsidRPr="009D79CF">
        <w:rPr>
          <w:rFonts w:ascii="Calibri" w:hAnsi="Calibri" w:cs="Calibri"/>
          <w:sz w:val="22"/>
          <w:u w:val="single"/>
        </w:rPr>
        <w:t xml:space="preserve"> $2,229,707 the amount of funding requested.</w:t>
      </w:r>
    </w:p>
    <w:p w14:paraId="6EFF072F" w14:textId="7BADC445"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Correct or clarify the signed cost-match commitment letter so the requested federal amount is distinguished from the total project cost. </w:t>
      </w:r>
    </w:p>
    <w:p w14:paraId="10358CE4" w14:textId="37BC9950"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Clarify the basis for the 4,000 personnel hours and 74.17% fringe rate, and how the proposed five-year hosting, support and communications costs relate to the grant performance period. Identify the supporting estimates referenced in the narrative if required by the application instructions.</w:t>
      </w:r>
    </w:p>
    <w:p w14:paraId="716AC2EB" w14:textId="77777777" w:rsidR="007B0C89" w:rsidRPr="00D53161" w:rsidRDefault="009D79CF">
      <w:pPr>
        <w:pStyle w:val="Heading2"/>
        <w:rPr>
          <w:rFonts w:ascii="Calibri" w:hAnsi="Calibri" w:cs="Calibri"/>
        </w:rPr>
      </w:pPr>
      <w:r w:rsidRPr="00D53161">
        <w:rPr>
          <w:rFonts w:ascii="Calibri" w:hAnsi="Calibri" w:cs="Calibri"/>
        </w:rPr>
        <w:lastRenderedPageBreak/>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application provides procurement, deployment, testing and closeout milestones through December 2028. The budget period extends through 2031, and the applicant states that a BABA waiver will be sought for the meter equipment.</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Provide the estimated number and placement of collectors and relays (the environmental questionnaire leaves the quantity as “#”). Clarify site-specific environmental screening and any necessary consultation for historic resources or tribal sensitivities as locations are finalized.</w:t>
      </w:r>
    </w:p>
    <w:p w14:paraId="363C15A9" w14:textId="2EF56BD8" w:rsidR="007B0C89" w:rsidRPr="00D53161" w:rsidRDefault="00FF6890">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Northern Lights, Inc. presents a clearly described metering-modernization project serving remote Lincoln County communities. The application explains operational limitations of its existing PLC system, provides historical outage metrics for two feeders, identifies approximately 2,000 planned meter replacements, and includes a project-area map, implementation milestones and a detailed budget. These materials establish a useful basis for understanding the proposed work and anticipated improvements in outage awareness and response.</w:t>
      </w:r>
    </w:p>
    <w:p w14:paraId="3CA078DE" w14:textId="438967F0" w:rsidR="007B0C89" w:rsidRPr="00D53161" w:rsidRDefault="009D79CF">
      <w:pPr>
        <w:rPr>
          <w:rFonts w:ascii="Calibri" w:hAnsi="Calibri" w:cs="Calibri"/>
          <w:sz w:val="22"/>
        </w:rPr>
      </w:pPr>
      <w:r w:rsidRPr="00D53161">
        <w:rPr>
          <w:rFonts w:ascii="Calibri" w:hAnsi="Calibri" w:cs="Calibri"/>
          <w:sz w:val="22"/>
        </w:rPr>
        <w:t xml:space="preserve">Before final submission, additional clarification would help connect the proposed technology to measurable resilience outcomes, confirm the customer and </w:t>
      </w:r>
      <w:proofErr w:type="gramStart"/>
      <w:r w:rsidRPr="00D53161">
        <w:rPr>
          <w:rFonts w:ascii="Calibri" w:hAnsi="Calibri" w:cs="Calibri"/>
          <w:sz w:val="22"/>
        </w:rPr>
        <w:t>critical-facility</w:t>
      </w:r>
      <w:proofErr w:type="gramEnd"/>
      <w:r w:rsidRPr="00D53161">
        <w:rPr>
          <w:rFonts w:ascii="Calibri" w:hAnsi="Calibri" w:cs="Calibri"/>
          <w:sz w:val="22"/>
        </w:rPr>
        <w:t xml:space="preserve"> benefits within the deployment footprint, and distinguish projected employment from existing staffing. The principal administrative items are reconciling the federal request in the signed match letter with the budget, completing the cost-match category detail, clarifying the five-year service costs and project period, and addressing the anticipated BABA waiver and remaining environmental location details. These comments identify information requiring clarification or documentation and do not constitute scoring, an eligibility determination or a funding recommendation.</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vuW0JGhqK2dCBhPXX/5mP5HAxhAUmrOJstmzkC3kfjJpgnalBcleHKYwEKWhVYGLk8eBosJlNTEW0tW1LHETkw==" w:salt="sknZYjpCSccHNmix8Igj/w=="/>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AF5"/>
    <w:rsid w:val="00107B39"/>
    <w:rsid w:val="0015074B"/>
    <w:rsid w:val="0029639D"/>
    <w:rsid w:val="00326F90"/>
    <w:rsid w:val="007B0C89"/>
    <w:rsid w:val="00840A06"/>
    <w:rsid w:val="009D79CF"/>
    <w:rsid w:val="00AA1D8D"/>
    <w:rsid w:val="00B47730"/>
    <w:rsid w:val="00C10737"/>
    <w:rsid w:val="00CB0664"/>
    <w:rsid w:val="00D53161"/>
    <w:rsid w:val="00DE44E7"/>
    <w:rsid w:val="00DE5411"/>
    <w:rsid w:val="00FC693F"/>
    <w:rsid w:val="00FF68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902</Words>
  <Characters>5143</Characters>
  <Application>Microsoft Office Word</Application>
  <DocSecurity>8</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4</cp:revision>
  <dcterms:created xsi:type="dcterms:W3CDTF">2026-10-14T03:30:00Z</dcterms:created>
  <dcterms:modified xsi:type="dcterms:W3CDTF">2026-10-14T19:52:00Z</dcterms:modified>
  <cp:category/>
</cp:coreProperties>
</file>