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839CF" w14:textId="77777777" w:rsidR="00F60679" w:rsidRPr="00587E84" w:rsidRDefault="001F6AFC">
      <w:pPr>
        <w:pStyle w:val="Title"/>
        <w:jc w:val="center"/>
        <w:rPr>
          <w:rFonts w:ascii="Calibri" w:hAnsi="Calibri" w:cs="Calibri"/>
          <w:color w:val="auto"/>
        </w:rPr>
      </w:pPr>
      <w:r w:rsidRPr="00587E84">
        <w:rPr>
          <w:rFonts w:ascii="Calibri" w:hAnsi="Calibri" w:cs="Calibri"/>
          <w:color w:val="auto"/>
        </w:rPr>
        <w:t>Draft Application Review &amp; Feedback Form</w:t>
      </w:r>
    </w:p>
    <w:p w14:paraId="38AE8F8B" w14:textId="15EE7056" w:rsidR="00F60679" w:rsidRPr="00587E84" w:rsidRDefault="001F6AFC">
      <w:pPr>
        <w:rPr>
          <w:rFonts w:ascii="Calibri" w:hAnsi="Calibri" w:cs="Calibri"/>
          <w:sz w:val="22"/>
        </w:rPr>
      </w:pPr>
      <w:r w:rsidRPr="00587E84">
        <w:rPr>
          <w:rFonts w:ascii="Calibri" w:hAnsi="Calibri" w:cs="Calibri"/>
          <w:b/>
          <w:sz w:val="22"/>
        </w:rPr>
        <w:t xml:space="preserve">Reviewer: </w:t>
      </w:r>
      <w:r w:rsidRPr="00587E84">
        <w:rPr>
          <w:rFonts w:ascii="Calibri" w:hAnsi="Calibri" w:cs="Calibri"/>
          <w:sz w:val="22"/>
        </w:rPr>
        <w:t>_____</w:t>
      </w:r>
      <w:r w:rsidR="00587E84">
        <w:rPr>
          <w:rFonts w:ascii="Calibri" w:hAnsi="Calibri" w:cs="Calibri"/>
          <w:sz w:val="22"/>
          <w:u w:val="single"/>
        </w:rPr>
        <w:t>Jessi Finstad</w:t>
      </w:r>
      <w:r w:rsidRPr="00587E84">
        <w:rPr>
          <w:rFonts w:ascii="Calibri" w:hAnsi="Calibri" w:cs="Calibri"/>
          <w:sz w:val="22"/>
        </w:rPr>
        <w:t xml:space="preserve">__________________________   </w:t>
      </w:r>
      <w:r w:rsidRPr="00587E84">
        <w:rPr>
          <w:rFonts w:ascii="Calibri" w:hAnsi="Calibri" w:cs="Calibri"/>
          <w:b/>
          <w:sz w:val="22"/>
        </w:rPr>
        <w:t xml:space="preserve">Review date: </w:t>
      </w:r>
      <w:r w:rsidRPr="00587E84">
        <w:rPr>
          <w:rFonts w:ascii="Calibri" w:hAnsi="Calibri" w:cs="Calibri"/>
          <w:sz w:val="22"/>
        </w:rPr>
        <w:t>_</w:t>
      </w:r>
      <w:r w:rsidR="00587E84">
        <w:rPr>
          <w:rFonts w:ascii="Calibri" w:hAnsi="Calibri" w:cs="Calibri"/>
          <w:sz w:val="22"/>
          <w:u w:val="single"/>
        </w:rPr>
        <w:t>9/22/2026</w:t>
      </w:r>
      <w:r w:rsidRPr="00587E84">
        <w:rPr>
          <w:rFonts w:ascii="Calibri" w:hAnsi="Calibri" w:cs="Calibri"/>
          <w:sz w:val="22"/>
        </w:rPr>
        <w:t>___________</w:t>
      </w:r>
    </w:p>
    <w:p w14:paraId="1BC59D11" w14:textId="6A889CA6" w:rsidR="00F60679" w:rsidRPr="00587E84" w:rsidRDefault="001F6AFC">
      <w:pPr>
        <w:rPr>
          <w:rFonts w:ascii="Calibri" w:hAnsi="Calibri" w:cs="Calibri"/>
          <w:sz w:val="22"/>
        </w:rPr>
      </w:pPr>
      <w:proofErr w:type="gramStart"/>
      <w:r w:rsidRPr="00587E84">
        <w:rPr>
          <w:rFonts w:ascii="Calibri" w:hAnsi="Calibri" w:cs="Calibri"/>
          <w:b/>
          <w:sz w:val="22"/>
        </w:rPr>
        <w:t>Applicant :</w:t>
      </w:r>
      <w:proofErr w:type="gramEnd"/>
      <w:r w:rsidRPr="00587E84">
        <w:rPr>
          <w:rFonts w:ascii="Calibri" w:hAnsi="Calibri" w:cs="Calibri"/>
          <w:b/>
          <w:sz w:val="22"/>
        </w:rPr>
        <w:t xml:space="preserve"> </w:t>
      </w:r>
      <w:r w:rsidRPr="00587E84">
        <w:rPr>
          <w:rFonts w:ascii="Calibri" w:hAnsi="Calibri" w:cs="Calibri"/>
          <w:sz w:val="22"/>
        </w:rPr>
        <w:t>______</w:t>
      </w:r>
      <w:r w:rsidR="00587E84">
        <w:rPr>
          <w:rFonts w:ascii="Calibri" w:hAnsi="Calibri" w:cs="Calibri"/>
          <w:sz w:val="22"/>
          <w:u w:val="single"/>
        </w:rPr>
        <w:t>Beartooth Electric Cooperative</w:t>
      </w:r>
      <w:r w:rsidRPr="00587E84">
        <w:rPr>
          <w:rFonts w:ascii="Calibri" w:hAnsi="Calibri" w:cs="Calibri"/>
          <w:sz w:val="22"/>
        </w:rPr>
        <w:t>___________________________________________</w:t>
      </w:r>
      <w:r w:rsidR="00587E84">
        <w:rPr>
          <w:rFonts w:ascii="Calibri" w:hAnsi="Calibri" w:cs="Calibri"/>
          <w:sz w:val="22"/>
        </w:rPr>
        <w:t xml:space="preserve"> </w:t>
      </w:r>
    </w:p>
    <w:p w14:paraId="0727594A" w14:textId="74BE397C" w:rsidR="00F60679" w:rsidRPr="00587E84" w:rsidRDefault="001F6AFC">
      <w:pPr>
        <w:rPr>
          <w:rFonts w:ascii="Calibri" w:hAnsi="Calibri" w:cs="Calibri"/>
          <w:sz w:val="22"/>
        </w:rPr>
      </w:pPr>
      <w:r w:rsidRPr="00587E84">
        <w:rPr>
          <w:rFonts w:ascii="Calibri" w:hAnsi="Calibri" w:cs="Calibri"/>
          <w:b/>
          <w:sz w:val="22"/>
        </w:rPr>
        <w:t xml:space="preserve">Project title: </w:t>
      </w:r>
      <w:r w:rsidRPr="00587E84">
        <w:rPr>
          <w:rFonts w:ascii="Calibri" w:hAnsi="Calibri" w:cs="Calibri"/>
          <w:sz w:val="22"/>
        </w:rPr>
        <w:t>____</w:t>
      </w:r>
      <w:r w:rsidR="00587E84">
        <w:rPr>
          <w:rFonts w:ascii="Calibri" w:hAnsi="Calibri" w:cs="Calibri"/>
          <w:sz w:val="22"/>
          <w:u w:val="single"/>
        </w:rPr>
        <w:t>Beartooth Highway Wildfire Resilience &amp; Advanced Monitoring Project</w:t>
      </w:r>
      <w:r w:rsidRPr="00587E84">
        <w:rPr>
          <w:rFonts w:ascii="Calibri" w:hAnsi="Calibri" w:cs="Calibri"/>
          <w:sz w:val="22"/>
        </w:rPr>
        <w:t>___________</w:t>
      </w:r>
    </w:p>
    <w:p w14:paraId="0B9923A2" w14:textId="47B20EC6" w:rsidR="00F60679" w:rsidRPr="00587E84" w:rsidRDefault="001F6AFC">
      <w:pPr>
        <w:rPr>
          <w:rFonts w:ascii="Calibri" w:hAnsi="Calibri" w:cs="Calibri"/>
          <w:sz w:val="22"/>
        </w:rPr>
      </w:pPr>
      <w:r w:rsidRPr="00587E84">
        <w:rPr>
          <w:rFonts w:ascii="Calibri" w:hAnsi="Calibri" w:cs="Calibri"/>
          <w:b/>
          <w:sz w:val="22"/>
        </w:rPr>
        <w:t xml:space="preserve">Project location / county: </w:t>
      </w:r>
      <w:r w:rsidRPr="00587E84">
        <w:rPr>
          <w:rFonts w:ascii="Calibri" w:hAnsi="Calibri" w:cs="Calibri"/>
          <w:sz w:val="22"/>
        </w:rPr>
        <w:t>______</w:t>
      </w:r>
      <w:r w:rsidR="00587E84">
        <w:rPr>
          <w:rFonts w:ascii="Calibri" w:hAnsi="Calibri" w:cs="Calibri"/>
          <w:sz w:val="22"/>
          <w:u w:val="single"/>
        </w:rPr>
        <w:t>Carbon County</w:t>
      </w:r>
      <w:r w:rsidRPr="00587E84">
        <w:rPr>
          <w:rFonts w:ascii="Calibri" w:hAnsi="Calibri" w:cs="Calibri"/>
          <w:sz w:val="22"/>
        </w:rPr>
        <w:t>___________________________________________</w:t>
      </w:r>
    </w:p>
    <w:p w14:paraId="7A0DF682" w14:textId="24C644A5" w:rsidR="00F60679" w:rsidRPr="00587E84" w:rsidRDefault="00CC31B7" w:rsidP="00CC31B7">
      <w:pPr>
        <w:pStyle w:val="Heading1"/>
        <w:rPr>
          <w:rFonts w:ascii="Calibri" w:hAnsi="Calibri" w:cs="Calibri"/>
          <w:sz w:val="28"/>
        </w:rPr>
      </w:pPr>
      <w:r>
        <w:rPr>
          <w:rFonts w:ascii="Calibri" w:hAnsi="Calibri" w:cs="Calibri"/>
          <w:sz w:val="28"/>
        </w:rPr>
        <w:t>1</w:t>
      </w:r>
      <w:r w:rsidR="001F6AFC" w:rsidRPr="00587E84">
        <w:rPr>
          <w:rFonts w:ascii="Calibri" w:hAnsi="Calibri" w:cs="Calibri"/>
          <w:sz w:val="28"/>
        </w:rPr>
        <w:t>. Applicant feedback</w:t>
      </w:r>
    </w:p>
    <w:p w14:paraId="04B6C32E" w14:textId="0522532D" w:rsidR="00F60679" w:rsidRPr="00587E84" w:rsidRDefault="001F6AFC">
      <w:pPr>
        <w:rPr>
          <w:rFonts w:ascii="Calibri" w:hAnsi="Calibri" w:cs="Calibri"/>
          <w:sz w:val="22"/>
        </w:rPr>
      </w:pPr>
      <w:r w:rsidRPr="00587E84">
        <w:rPr>
          <w:rFonts w:ascii="Calibri" w:hAnsi="Calibri" w:cs="Calibri"/>
          <w:sz w:val="22"/>
        </w:rPr>
        <w:t>Use the notes fields to identify what is supported by the application, what is unclear or insufficiently documented, and what additional explanation or evidence would strengthen the application.</w:t>
      </w:r>
    </w:p>
    <w:p w14:paraId="726A6931"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A. Resilience &amp; Reliability Benefits</w:t>
      </w:r>
    </w:p>
    <w:p w14:paraId="77526074" w14:textId="77777777" w:rsidR="00F60679" w:rsidRPr="00587E84" w:rsidRDefault="001F6AFC">
      <w:pPr>
        <w:spacing w:after="40"/>
        <w:rPr>
          <w:rFonts w:ascii="Calibri" w:hAnsi="Calibri" w:cs="Calibri"/>
          <w:sz w:val="22"/>
        </w:rPr>
      </w:pPr>
      <w:r w:rsidRPr="00587E84">
        <w:rPr>
          <w:rFonts w:ascii="Calibri" w:hAnsi="Calibri" w:cs="Calibri"/>
          <w:sz w:val="22"/>
        </w:rPr>
        <w:t>Review current system measurements and performance related to anticipating, withstanding, adapting to, and recovering from major events; electrical service; asset damage; response/restoration; monetary impacts; and estimated improvements from the project. Note supporting documentation, especially for DOE reporting metrics.</w:t>
      </w:r>
    </w:p>
    <w:p w14:paraId="350A4259"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3F2DD799" w14:textId="1055C1D2" w:rsidR="00D50796" w:rsidRPr="00587E84" w:rsidRDefault="00D50796">
      <w:pPr>
        <w:rPr>
          <w:rFonts w:ascii="Calibri" w:hAnsi="Calibri" w:cs="Calibri"/>
          <w:sz w:val="22"/>
          <w:u w:val="single"/>
        </w:rPr>
      </w:pPr>
      <w:r w:rsidRPr="00587E84">
        <w:rPr>
          <w:rFonts w:ascii="Calibri" w:hAnsi="Calibri" w:cs="Calibri"/>
          <w:sz w:val="22"/>
          <w:u w:val="single"/>
        </w:rPr>
        <w:t>The application provides strong description of the risk context and a useful historical baseline. It reports 101 unplanned sustained outage events from 2022 through 2026 YTD, approximately 2,755 customer interruptions, and more than 414,130 customer-minutes interrupted; it attributes 91 events and approximately 96.44% of customers-minutes interrupted to overhead facilities. It also identifies before/after measures such as SAIFI, SAIDI, CAIDI, faults, CMI, restoration time, and sensor data.</w:t>
      </w:r>
    </w:p>
    <w:p w14:paraId="7374C887" w14:textId="2EB0694B" w:rsidR="00D50796" w:rsidRPr="00587E84" w:rsidRDefault="00D50796" w:rsidP="00D50796">
      <w:pPr>
        <w:pStyle w:val="ListParagraph"/>
        <w:numPr>
          <w:ilvl w:val="0"/>
          <w:numId w:val="10"/>
        </w:numPr>
        <w:rPr>
          <w:rFonts w:ascii="Calibri" w:hAnsi="Calibri" w:cs="Calibri"/>
          <w:sz w:val="22"/>
        </w:rPr>
      </w:pPr>
      <w:r w:rsidRPr="00587E84">
        <w:rPr>
          <w:rFonts w:ascii="Calibri" w:hAnsi="Calibri" w:cs="Calibri"/>
          <w:sz w:val="22"/>
        </w:rPr>
        <w:t>Clarify period covered by “2022 through 2026 YTD,” including the cutoff date for 2026 YTD, and ensure the same period is used consistently in tables and narratives.</w:t>
      </w:r>
    </w:p>
    <w:p w14:paraId="4205B7E4" w14:textId="43E585CE" w:rsidR="00D50796" w:rsidRPr="00587E84" w:rsidRDefault="00D50796" w:rsidP="00D50796">
      <w:pPr>
        <w:pStyle w:val="ListParagraph"/>
        <w:numPr>
          <w:ilvl w:val="0"/>
          <w:numId w:val="10"/>
        </w:numPr>
        <w:rPr>
          <w:rFonts w:ascii="Calibri" w:hAnsi="Calibri" w:cs="Calibri"/>
          <w:sz w:val="22"/>
        </w:rPr>
      </w:pPr>
      <w:r w:rsidRPr="00587E84">
        <w:rPr>
          <w:rFonts w:ascii="Calibri" w:hAnsi="Calibri" w:cs="Calibri"/>
          <w:sz w:val="22"/>
        </w:rPr>
        <w:t>Explain how the projected reduction from approximately 47 annual faults to 29 was calculated and which circuits/segments and fault types are included. Distinguish the effect expected from undergrounding from the effect expected from sensors across all three circuits.</w:t>
      </w:r>
    </w:p>
    <w:p w14:paraId="74408935" w14:textId="29D43C58" w:rsidR="00D50796" w:rsidRPr="00587E84" w:rsidRDefault="00D50796" w:rsidP="00D50796">
      <w:pPr>
        <w:pStyle w:val="ListParagraph"/>
        <w:numPr>
          <w:ilvl w:val="0"/>
          <w:numId w:val="10"/>
        </w:numPr>
        <w:rPr>
          <w:rFonts w:ascii="Calibri" w:hAnsi="Calibri" w:cs="Calibri"/>
          <w:sz w:val="22"/>
        </w:rPr>
      </w:pPr>
      <w:r w:rsidRPr="00587E84">
        <w:rPr>
          <w:rFonts w:ascii="Calibri" w:hAnsi="Calibri" w:cs="Calibri"/>
          <w:sz w:val="22"/>
        </w:rPr>
        <w:t>Narrative says historical SAIFI/SAIDI values use estimated service counts and approximately 2.75% annual growth rate. Consider explaining why estimated counts were necessary, identifying the affected years, and noting how the estimates affect comparisons.</w:t>
      </w:r>
    </w:p>
    <w:p w14:paraId="19BB9C58" w14:textId="5C5655C1" w:rsidR="00D50796" w:rsidRPr="00587E84" w:rsidRDefault="00D50796" w:rsidP="00D50796">
      <w:pPr>
        <w:pStyle w:val="ListParagraph"/>
        <w:numPr>
          <w:ilvl w:val="0"/>
          <w:numId w:val="10"/>
        </w:numPr>
        <w:rPr>
          <w:rFonts w:ascii="Calibri" w:hAnsi="Calibri" w:cs="Calibri"/>
          <w:sz w:val="22"/>
        </w:rPr>
      </w:pPr>
      <w:r w:rsidRPr="00587E84">
        <w:rPr>
          <w:rFonts w:ascii="Calibri" w:hAnsi="Calibri" w:cs="Calibri"/>
          <w:sz w:val="22"/>
        </w:rPr>
        <w:t>Where possible, separate measured baseline conditions from modeled or anticipated benefits and identify the source for the wildfire model and any key assumptions.</w:t>
      </w:r>
    </w:p>
    <w:p w14:paraId="2441CB05"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B. Customer Benefits</w:t>
      </w:r>
    </w:p>
    <w:p w14:paraId="0B16463A" w14:textId="77777777" w:rsidR="00F60679" w:rsidRPr="00587E84" w:rsidRDefault="001F6AFC">
      <w:pPr>
        <w:spacing w:after="40"/>
        <w:rPr>
          <w:rFonts w:ascii="Calibri" w:hAnsi="Calibri" w:cs="Calibri"/>
          <w:sz w:val="22"/>
        </w:rPr>
      </w:pPr>
      <w:r w:rsidRPr="00587E84">
        <w:rPr>
          <w:rFonts w:ascii="Calibri" w:hAnsi="Calibri" w:cs="Calibri"/>
          <w:sz w:val="22"/>
        </w:rPr>
        <w:t>Review the number of customers expected to directly benefit, by customer class, and the explanation of expected improvements such as reduced outage frequency or duration and improved reliability.</w:t>
      </w:r>
    </w:p>
    <w:p w14:paraId="0B4543A4"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7F826FAC" w14:textId="7817D4F2" w:rsidR="00F60679" w:rsidRPr="00587E84" w:rsidRDefault="00D50796">
      <w:pPr>
        <w:spacing w:after="80"/>
        <w:rPr>
          <w:rFonts w:ascii="Calibri" w:hAnsi="Calibri" w:cs="Calibri"/>
          <w:sz w:val="22"/>
          <w:u w:val="single"/>
        </w:rPr>
      </w:pPr>
      <w:r w:rsidRPr="00587E84">
        <w:rPr>
          <w:rFonts w:ascii="Calibri" w:hAnsi="Calibri" w:cs="Calibri"/>
          <w:sz w:val="22"/>
          <w:u w:val="single"/>
        </w:rPr>
        <w:t>Application identifies 1,090 metered services across three circuits: 1,068 residential and 22 non-residential, with a circuit-by-customer-class breakdown. It describes expected reliability benefits and broader wildfire-risk reduction.</w:t>
      </w:r>
    </w:p>
    <w:p w14:paraId="745A2EA0" w14:textId="139EEF6C" w:rsidR="00D50796" w:rsidRPr="00587E84" w:rsidRDefault="00D50796" w:rsidP="00D50796">
      <w:pPr>
        <w:pStyle w:val="ListParagraph"/>
        <w:numPr>
          <w:ilvl w:val="0"/>
          <w:numId w:val="11"/>
        </w:numPr>
        <w:spacing w:after="80"/>
        <w:rPr>
          <w:rFonts w:ascii="Calibri" w:hAnsi="Calibri" w:cs="Calibri"/>
          <w:sz w:val="22"/>
        </w:rPr>
      </w:pPr>
      <w:r w:rsidRPr="00587E84">
        <w:rPr>
          <w:rFonts w:ascii="Calibri" w:hAnsi="Calibri" w:cs="Calibri"/>
          <w:sz w:val="22"/>
        </w:rPr>
        <w:lastRenderedPageBreak/>
        <w:t xml:space="preserve">Clarify that the 1,090 services are expected to benefit from monitoring deployed across the three circuits, while the 5.2-mile undergrounding segment is a more geographically targeted intervention. </w:t>
      </w:r>
    </w:p>
    <w:p w14:paraId="2123E576" w14:textId="5353AFA4" w:rsidR="00ED7CE7" w:rsidRPr="00587E84" w:rsidRDefault="00ED7CE7" w:rsidP="00D50796">
      <w:pPr>
        <w:pStyle w:val="ListParagraph"/>
        <w:numPr>
          <w:ilvl w:val="0"/>
          <w:numId w:val="11"/>
        </w:numPr>
        <w:spacing w:after="80"/>
        <w:rPr>
          <w:rFonts w:ascii="Calibri" w:hAnsi="Calibri" w:cs="Calibri"/>
          <w:sz w:val="22"/>
        </w:rPr>
      </w:pPr>
      <w:r w:rsidRPr="00587E84">
        <w:rPr>
          <w:rFonts w:ascii="Calibri" w:hAnsi="Calibri" w:cs="Calibri"/>
          <w:sz w:val="22"/>
        </w:rPr>
        <w:t>If available, identify how many of the 1,090 are served directly by the segment being undergrounded versus benefitting from circuit-wide monitoring or broader reduction in wildfire exposure.</w:t>
      </w:r>
    </w:p>
    <w:p w14:paraId="4C3815A1" w14:textId="1870A495" w:rsidR="00ED7CE7" w:rsidRPr="00587E84" w:rsidRDefault="00ED7CE7" w:rsidP="00D50796">
      <w:pPr>
        <w:pStyle w:val="ListParagraph"/>
        <w:numPr>
          <w:ilvl w:val="0"/>
          <w:numId w:val="11"/>
        </w:numPr>
        <w:spacing w:after="80"/>
        <w:rPr>
          <w:rFonts w:ascii="Calibri" w:hAnsi="Calibri" w:cs="Calibri"/>
          <w:sz w:val="22"/>
        </w:rPr>
      </w:pPr>
      <w:r w:rsidRPr="00587E84">
        <w:rPr>
          <w:rFonts w:ascii="Calibri" w:hAnsi="Calibri" w:cs="Calibri"/>
          <w:sz w:val="22"/>
        </w:rPr>
        <w:t>Tie the expected reduction in outage frequency/duration to the baseline metrics and explain which benefits are quantified versus qualitative.</w:t>
      </w:r>
    </w:p>
    <w:p w14:paraId="4A032513"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C. Critical &amp; Essential Facility Benefits</w:t>
      </w:r>
    </w:p>
    <w:p w14:paraId="75B23306" w14:textId="77777777" w:rsidR="00F60679" w:rsidRPr="00587E84" w:rsidRDefault="001F6AFC">
      <w:pPr>
        <w:spacing w:after="40"/>
        <w:rPr>
          <w:rFonts w:ascii="Calibri" w:hAnsi="Calibri" w:cs="Calibri"/>
          <w:sz w:val="22"/>
        </w:rPr>
      </w:pPr>
      <w:r w:rsidRPr="00587E84">
        <w:rPr>
          <w:rFonts w:ascii="Calibri" w:hAnsi="Calibri" w:cs="Calibri"/>
          <w:sz w:val="22"/>
        </w:rPr>
        <w:t>Review the number and types of critical/essential facilities that benefit and the explanation of expected improvements in outage frequency, outage duration, reliability, or resilience.</w:t>
      </w:r>
    </w:p>
    <w:p w14:paraId="7979D783"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03F444E7" w14:textId="371884B3" w:rsidR="00F60679" w:rsidRPr="00587E84" w:rsidRDefault="00ED7CE7">
      <w:pPr>
        <w:spacing w:after="80"/>
        <w:rPr>
          <w:rFonts w:ascii="Calibri" w:hAnsi="Calibri" w:cs="Calibri"/>
          <w:sz w:val="22"/>
          <w:u w:val="single"/>
        </w:rPr>
      </w:pPr>
      <w:r w:rsidRPr="00587E84">
        <w:rPr>
          <w:rFonts w:ascii="Calibri" w:hAnsi="Calibri" w:cs="Calibri"/>
          <w:sz w:val="22"/>
          <w:u w:val="single"/>
        </w:rPr>
        <w:t xml:space="preserve">Application identifies the Red Lodge Substation, communications infrastructure, </w:t>
      </w:r>
      <w:proofErr w:type="spellStart"/>
      <w:r w:rsidRPr="00587E84">
        <w:rPr>
          <w:rFonts w:ascii="Calibri" w:hAnsi="Calibri" w:cs="Calibri"/>
          <w:sz w:val="22"/>
          <w:u w:val="single"/>
        </w:rPr>
        <w:t>NorthWestern</w:t>
      </w:r>
      <w:proofErr w:type="spellEnd"/>
      <w:r w:rsidRPr="00587E84">
        <w:rPr>
          <w:rFonts w:ascii="Calibri" w:hAnsi="Calibri" w:cs="Calibri"/>
          <w:sz w:val="22"/>
          <w:u w:val="single"/>
        </w:rPr>
        <w:t xml:space="preserve"> Energy transmission facilities, and irrigation facilities, and explains potential consequences if these assets are affected by wildfire or outages.</w:t>
      </w:r>
    </w:p>
    <w:p w14:paraId="32800595" w14:textId="1E4A73CF" w:rsidR="00ED7CE7" w:rsidRPr="00587E84" w:rsidRDefault="00ED7CE7" w:rsidP="00ED7CE7">
      <w:pPr>
        <w:pStyle w:val="ListParagraph"/>
        <w:numPr>
          <w:ilvl w:val="0"/>
          <w:numId w:val="12"/>
        </w:numPr>
        <w:spacing w:after="80"/>
        <w:rPr>
          <w:rFonts w:ascii="Calibri" w:hAnsi="Calibri" w:cs="Calibri"/>
          <w:sz w:val="22"/>
        </w:rPr>
      </w:pPr>
      <w:r w:rsidRPr="00587E84">
        <w:rPr>
          <w:rFonts w:ascii="Calibri" w:hAnsi="Calibri" w:cs="Calibri"/>
          <w:sz w:val="22"/>
        </w:rPr>
        <w:t>Provide clearer inventory and county of the critical/essential facilities expected to benefit, with facility names or types and the basis for identifying them as critical/essential.</w:t>
      </w:r>
    </w:p>
    <w:p w14:paraId="08C44732" w14:textId="6F03AE4A" w:rsidR="00ED7CE7" w:rsidRPr="00587E84" w:rsidRDefault="00ED7CE7" w:rsidP="00ED7CE7">
      <w:pPr>
        <w:pStyle w:val="ListParagraph"/>
        <w:numPr>
          <w:ilvl w:val="0"/>
          <w:numId w:val="12"/>
        </w:numPr>
        <w:spacing w:after="80"/>
        <w:rPr>
          <w:rFonts w:ascii="Calibri" w:hAnsi="Calibri" w:cs="Calibri"/>
          <w:sz w:val="22"/>
        </w:rPr>
      </w:pPr>
      <w:r w:rsidRPr="00587E84">
        <w:rPr>
          <w:rFonts w:ascii="Calibri" w:hAnsi="Calibri" w:cs="Calibri"/>
          <w:sz w:val="22"/>
        </w:rPr>
        <w:t>Distinguish facilities directly served by the affected distribution circuits from facilities that may benefit indirectly through reduced wildfire ignition risk. The narrative notes that some nearby facilities are not necessarily served by the undergrounded segment.</w:t>
      </w:r>
    </w:p>
    <w:p w14:paraId="387A636A" w14:textId="680467C6" w:rsidR="00ED7CE7" w:rsidRPr="00587E84" w:rsidRDefault="00ED7CE7" w:rsidP="00ED7CE7">
      <w:pPr>
        <w:pStyle w:val="ListParagraph"/>
        <w:numPr>
          <w:ilvl w:val="0"/>
          <w:numId w:val="12"/>
        </w:numPr>
        <w:spacing w:after="80"/>
        <w:rPr>
          <w:rFonts w:ascii="Calibri" w:hAnsi="Calibri" w:cs="Calibri"/>
          <w:sz w:val="22"/>
        </w:rPr>
      </w:pPr>
      <w:r w:rsidRPr="00587E84">
        <w:rPr>
          <w:rFonts w:ascii="Calibri" w:hAnsi="Calibri" w:cs="Calibri"/>
          <w:sz w:val="22"/>
        </w:rPr>
        <w:t>Where known, explain the dependency or benefit pathway (for example, whether a facility is electrically served by Beartooth Electric, is merely adjacent to the corridor, or could be exposed to a wildfire originating from utility infrastructure). Avoid describing indirect risk reduction as a guaranteed service reliability improvement.</w:t>
      </w:r>
    </w:p>
    <w:p w14:paraId="4D04076B"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D. Community Vulnerability &amp; Resilience</w:t>
      </w:r>
    </w:p>
    <w:p w14:paraId="2E9D61DF" w14:textId="77777777" w:rsidR="00F60679" w:rsidRPr="00587E84" w:rsidRDefault="001F6AFC">
      <w:pPr>
        <w:spacing w:after="40"/>
        <w:rPr>
          <w:rFonts w:ascii="Calibri" w:hAnsi="Calibri" w:cs="Calibri"/>
          <w:sz w:val="22"/>
        </w:rPr>
      </w:pPr>
      <w:r w:rsidRPr="00587E84">
        <w:rPr>
          <w:rFonts w:ascii="Calibri" w:hAnsi="Calibri" w:cs="Calibri"/>
          <w:sz w:val="22"/>
        </w:rPr>
        <w:t>Confirm the project location information needed for DEQ's RAPT review. Record applicable NRI Community Resilience and Social Vulnerability ratings and note how the application explains risk mitigation and resilience benefits.</w:t>
      </w:r>
    </w:p>
    <w:p w14:paraId="506E0F28"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02C3B40D" w14:textId="61F53945" w:rsidR="00F60679" w:rsidRPr="00587E84" w:rsidRDefault="00ED7CE7">
      <w:pPr>
        <w:spacing w:after="80"/>
        <w:rPr>
          <w:rFonts w:ascii="Calibri" w:hAnsi="Calibri" w:cs="Calibri"/>
          <w:sz w:val="22"/>
          <w:u w:val="single"/>
        </w:rPr>
      </w:pPr>
      <w:r w:rsidRPr="00587E84">
        <w:rPr>
          <w:rFonts w:ascii="Calibri" w:hAnsi="Calibri" w:cs="Calibri"/>
          <w:sz w:val="22"/>
          <w:u w:val="single"/>
        </w:rPr>
        <w:t>The application provides FEMA RAPT related Community Resilience and Social Vulnerability values and identifies census tract 30009000200 in Carbon County. It also explains rural outage consequences and the importance of the corridor to residents, visitors, and emergency response.</w:t>
      </w:r>
    </w:p>
    <w:p w14:paraId="604C5317" w14:textId="2F0F46B9" w:rsidR="00ED7CE7" w:rsidRPr="00587E84" w:rsidRDefault="00ED7CE7" w:rsidP="00ED7CE7">
      <w:pPr>
        <w:pStyle w:val="ListParagraph"/>
        <w:numPr>
          <w:ilvl w:val="0"/>
          <w:numId w:val="13"/>
        </w:numPr>
        <w:spacing w:after="80"/>
        <w:rPr>
          <w:rFonts w:ascii="Calibri" w:hAnsi="Calibri" w:cs="Calibri"/>
          <w:sz w:val="22"/>
        </w:rPr>
      </w:pPr>
      <w:r w:rsidRPr="00587E84">
        <w:rPr>
          <w:rFonts w:ascii="Calibri" w:hAnsi="Calibri" w:cs="Calibri"/>
          <w:sz w:val="22"/>
        </w:rPr>
        <w:t xml:space="preserve">Confirm the reported ratings, their labels, source/tool, and census-tract geography against the current RAPT </w:t>
      </w:r>
      <w:proofErr w:type="gramStart"/>
      <w:r w:rsidRPr="00587E84">
        <w:rPr>
          <w:rFonts w:ascii="Calibri" w:hAnsi="Calibri" w:cs="Calibri"/>
          <w:sz w:val="22"/>
        </w:rPr>
        <w:t>output, and</w:t>
      </w:r>
      <w:proofErr w:type="gramEnd"/>
      <w:r w:rsidRPr="00587E84">
        <w:rPr>
          <w:rFonts w:ascii="Calibri" w:hAnsi="Calibri" w:cs="Calibri"/>
          <w:sz w:val="22"/>
        </w:rPr>
        <w:t xml:space="preserve"> attach or cite the relevant </w:t>
      </w:r>
      <w:r w:rsidR="00192186" w:rsidRPr="00587E84">
        <w:rPr>
          <w:rFonts w:ascii="Calibri" w:hAnsi="Calibri" w:cs="Calibri"/>
          <w:sz w:val="22"/>
        </w:rPr>
        <w:t>output if available.</w:t>
      </w:r>
    </w:p>
    <w:p w14:paraId="455F9423" w14:textId="521CAADB" w:rsidR="00192186" w:rsidRPr="00587E84" w:rsidRDefault="00192186" w:rsidP="00192186">
      <w:pPr>
        <w:pStyle w:val="ListParagraph"/>
        <w:numPr>
          <w:ilvl w:val="0"/>
          <w:numId w:val="13"/>
        </w:numPr>
        <w:spacing w:after="80"/>
        <w:rPr>
          <w:rFonts w:ascii="Calibri" w:hAnsi="Calibri" w:cs="Calibri"/>
          <w:sz w:val="22"/>
        </w:rPr>
      </w:pPr>
      <w:r w:rsidRPr="00587E84">
        <w:rPr>
          <w:rFonts w:ascii="Calibri" w:hAnsi="Calibri" w:cs="Calibri"/>
          <w:sz w:val="22"/>
        </w:rPr>
        <w:t>Explain briefly how the cited vulnerability measures connect to the project area and the proposed intervention.</w:t>
      </w:r>
    </w:p>
    <w:p w14:paraId="28DF101F"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E. Workforce &amp; Economic Development Benefits</w:t>
      </w:r>
    </w:p>
    <w:p w14:paraId="107A2DFD" w14:textId="77777777" w:rsidR="00F60679" w:rsidRPr="00587E84" w:rsidRDefault="001F6AFC">
      <w:pPr>
        <w:spacing w:after="40"/>
        <w:rPr>
          <w:rFonts w:ascii="Calibri" w:hAnsi="Calibri" w:cs="Calibri"/>
          <w:sz w:val="22"/>
        </w:rPr>
      </w:pPr>
      <w:r w:rsidRPr="00587E84">
        <w:rPr>
          <w:rFonts w:ascii="Calibri" w:hAnsi="Calibri" w:cs="Calibri"/>
          <w:sz w:val="22"/>
        </w:rPr>
        <w:t>Review the number of people receiving project-related training/apprenticeships; Montana-based employees; construction jobs; permanent operations and maintenance jobs; job quality/safety; and indirect community economic impacts.</w:t>
      </w:r>
    </w:p>
    <w:p w14:paraId="3CC23D21" w14:textId="3BF442B9"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36887EEA" w14:textId="00E60618" w:rsidR="00F60679" w:rsidRPr="00587E84" w:rsidRDefault="00851A2F">
      <w:pPr>
        <w:spacing w:after="80"/>
        <w:rPr>
          <w:rFonts w:ascii="Calibri" w:hAnsi="Calibri" w:cs="Calibri"/>
          <w:sz w:val="22"/>
          <w:u w:val="single"/>
        </w:rPr>
      </w:pPr>
      <w:r w:rsidRPr="00587E84">
        <w:rPr>
          <w:rFonts w:ascii="Calibri" w:hAnsi="Calibri" w:cs="Calibri"/>
          <w:sz w:val="22"/>
          <w:u w:val="single"/>
        </w:rPr>
        <w:lastRenderedPageBreak/>
        <w:t>Application describes approximately 9,700 hours of in-house labor, at least 21 Montana-based personnel/contractors, two apprentice positions, and training on the proposed monitoring technology. It also describes likely local spending on labor, equipment, materials, and specialized services.</w:t>
      </w:r>
    </w:p>
    <w:p w14:paraId="5AB87433" w14:textId="0EF802BA" w:rsidR="00851A2F" w:rsidRPr="00587E84" w:rsidRDefault="00851A2F" w:rsidP="00851A2F">
      <w:pPr>
        <w:pStyle w:val="ListParagraph"/>
        <w:numPr>
          <w:ilvl w:val="0"/>
          <w:numId w:val="14"/>
        </w:numPr>
        <w:spacing w:after="80"/>
        <w:rPr>
          <w:rFonts w:ascii="Calibri" w:hAnsi="Calibri" w:cs="Calibri"/>
          <w:sz w:val="22"/>
        </w:rPr>
      </w:pPr>
      <w:r w:rsidRPr="00587E84">
        <w:rPr>
          <w:rFonts w:ascii="Calibri" w:hAnsi="Calibri" w:cs="Calibri"/>
          <w:sz w:val="22"/>
        </w:rPr>
        <w:t xml:space="preserve">Clarify whether “at least 21 Montana-based” refers to unique individuals, </w:t>
      </w:r>
      <w:proofErr w:type="gramStart"/>
      <w:r w:rsidRPr="00587E84">
        <w:rPr>
          <w:rFonts w:ascii="Calibri" w:hAnsi="Calibri" w:cs="Calibri"/>
          <w:sz w:val="22"/>
        </w:rPr>
        <w:t>positions,,</w:t>
      </w:r>
      <w:proofErr w:type="gramEnd"/>
      <w:r w:rsidRPr="00587E84">
        <w:rPr>
          <w:rFonts w:ascii="Calibri" w:hAnsi="Calibri" w:cs="Calibri"/>
          <w:sz w:val="22"/>
        </w:rPr>
        <w:t xml:space="preserve"> or anticipated workers, and distinguished existing employees from new hires, contractors, and apprentices.</w:t>
      </w:r>
    </w:p>
    <w:p w14:paraId="55C36330" w14:textId="6488880C" w:rsidR="00851A2F" w:rsidRPr="00587E84" w:rsidRDefault="00851A2F" w:rsidP="00851A2F">
      <w:pPr>
        <w:pStyle w:val="ListParagraph"/>
        <w:numPr>
          <w:ilvl w:val="0"/>
          <w:numId w:val="14"/>
        </w:numPr>
        <w:spacing w:after="80"/>
        <w:rPr>
          <w:rFonts w:ascii="Calibri" w:hAnsi="Calibri" w:cs="Calibri"/>
          <w:sz w:val="22"/>
        </w:rPr>
      </w:pPr>
      <w:r w:rsidRPr="00587E84">
        <w:rPr>
          <w:rFonts w:ascii="Calibri" w:hAnsi="Calibri" w:cs="Calibri"/>
          <w:sz w:val="22"/>
        </w:rPr>
        <w:t>Explain the apprenticeship and training commitments more concretely where possible (number of participants, approximate training hours, topics, and whether training is vendor provided)</w:t>
      </w:r>
    </w:p>
    <w:p w14:paraId="4FBF857D" w14:textId="0E2B6A73" w:rsidR="00851A2F" w:rsidRPr="00587E84" w:rsidRDefault="00851A2F" w:rsidP="00851A2F">
      <w:pPr>
        <w:pStyle w:val="ListParagraph"/>
        <w:numPr>
          <w:ilvl w:val="0"/>
          <w:numId w:val="14"/>
        </w:numPr>
        <w:spacing w:after="80"/>
        <w:rPr>
          <w:rFonts w:ascii="Calibri" w:hAnsi="Calibri" w:cs="Calibri"/>
          <w:sz w:val="22"/>
        </w:rPr>
      </w:pPr>
      <w:r w:rsidRPr="00587E84">
        <w:rPr>
          <w:rFonts w:ascii="Calibri" w:hAnsi="Calibri" w:cs="Calibri"/>
          <w:sz w:val="22"/>
        </w:rPr>
        <w:t>Narrative mentions public outreach as an ongoing cooperative practice. Clarify which, if any, outreach activities are specifically planned, funded, or attributable to this project so that project benefits are distinct from existing activities.</w:t>
      </w:r>
    </w:p>
    <w:p w14:paraId="2994DE9D" w14:textId="11785280" w:rsidR="00851A2F" w:rsidRPr="00587E84" w:rsidRDefault="00851A2F" w:rsidP="00851A2F">
      <w:pPr>
        <w:pStyle w:val="ListParagraph"/>
        <w:numPr>
          <w:ilvl w:val="0"/>
          <w:numId w:val="14"/>
        </w:numPr>
        <w:spacing w:after="80"/>
        <w:rPr>
          <w:rFonts w:ascii="Calibri" w:hAnsi="Calibri" w:cs="Calibri"/>
          <w:sz w:val="22"/>
        </w:rPr>
      </w:pPr>
      <w:r w:rsidRPr="00587E84">
        <w:rPr>
          <w:rFonts w:ascii="Calibri" w:hAnsi="Calibri" w:cs="Calibri"/>
          <w:sz w:val="22"/>
        </w:rPr>
        <w:t>If available, identify the basis for the estimate of 9,700 labor hours and reconcile it to the role-by-role labor table.</w:t>
      </w:r>
    </w:p>
    <w:p w14:paraId="2D7999EC"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F. Advanced Grid Technology</w:t>
      </w:r>
    </w:p>
    <w:p w14:paraId="2D12AE14" w14:textId="77777777" w:rsidR="00F60679" w:rsidRPr="00587E84" w:rsidRDefault="001F6AFC">
      <w:pPr>
        <w:spacing w:after="40"/>
        <w:rPr>
          <w:rFonts w:ascii="Calibri" w:hAnsi="Calibri" w:cs="Calibri"/>
          <w:sz w:val="22"/>
        </w:rPr>
      </w:pPr>
      <w:r w:rsidRPr="00587E84">
        <w:rPr>
          <w:rFonts w:ascii="Calibri" w:hAnsi="Calibri" w:cs="Calibri"/>
          <w:sz w:val="22"/>
        </w:rPr>
        <w:t>Review investments that reduce wildfire ignition potential, use distribution assets for backup power/reduced transmission requirements (such as microgrids), or explain how the project is innovative if it does not deploy the listed advanced grid technologies.</w:t>
      </w:r>
    </w:p>
    <w:p w14:paraId="36515C26"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495A59CB" w14:textId="04DA940A" w:rsidR="00F60679" w:rsidRPr="00587E84" w:rsidRDefault="00851A2F">
      <w:pPr>
        <w:spacing w:after="80"/>
        <w:rPr>
          <w:rFonts w:ascii="Calibri" w:hAnsi="Calibri" w:cs="Calibri"/>
          <w:sz w:val="22"/>
          <w:u w:val="single"/>
        </w:rPr>
      </w:pPr>
      <w:r w:rsidRPr="00587E84">
        <w:rPr>
          <w:rFonts w:ascii="Calibri" w:hAnsi="Calibri" w:cs="Calibri"/>
          <w:sz w:val="22"/>
          <w:u w:val="single"/>
        </w:rPr>
        <w:t>The application describes 49 Sentient Energy intelligent monitoring devices, associated communications/software for five years, analytics, and employee training. It explains how the devices are expected to improve fault detection, location, system visibility, and response across the Red Lodge circuits.</w:t>
      </w:r>
    </w:p>
    <w:p w14:paraId="282BE223" w14:textId="46227AE2" w:rsidR="00851A2F" w:rsidRPr="00587E84" w:rsidRDefault="00851A2F" w:rsidP="00851A2F">
      <w:pPr>
        <w:pStyle w:val="ListParagraph"/>
        <w:numPr>
          <w:ilvl w:val="0"/>
          <w:numId w:val="15"/>
        </w:numPr>
        <w:spacing w:after="80"/>
        <w:rPr>
          <w:rFonts w:ascii="Calibri" w:hAnsi="Calibri" w:cs="Calibri"/>
          <w:sz w:val="22"/>
        </w:rPr>
      </w:pPr>
      <w:r w:rsidRPr="00587E84">
        <w:rPr>
          <w:rFonts w:ascii="Calibri" w:hAnsi="Calibri" w:cs="Calibri"/>
          <w:sz w:val="22"/>
        </w:rPr>
        <w:t>Clarify the deployment scope and allocation of the 49 devices across the three circuits and identify which devices will monitor overhead versus underground assets.</w:t>
      </w:r>
    </w:p>
    <w:p w14:paraId="776E3D96" w14:textId="75CBB49D" w:rsidR="00851A2F" w:rsidRPr="00587E84" w:rsidRDefault="00851A2F" w:rsidP="00851A2F">
      <w:pPr>
        <w:pStyle w:val="ListParagraph"/>
        <w:numPr>
          <w:ilvl w:val="0"/>
          <w:numId w:val="15"/>
        </w:numPr>
        <w:spacing w:after="80"/>
        <w:rPr>
          <w:rFonts w:ascii="Calibri" w:hAnsi="Calibri" w:cs="Calibri"/>
          <w:sz w:val="22"/>
        </w:rPr>
      </w:pPr>
      <w:r w:rsidRPr="00587E84">
        <w:rPr>
          <w:rFonts w:ascii="Calibri" w:hAnsi="Calibri" w:cs="Calibri"/>
          <w:sz w:val="22"/>
        </w:rPr>
        <w:t>Explain how the devices will integrate with Beartooth Electric’s existing systems and how staff will use alerts/analytics in operating and maintenance decisions.</w:t>
      </w:r>
    </w:p>
    <w:p w14:paraId="0E0761D8" w14:textId="65730452" w:rsidR="00D25DA0" w:rsidRPr="00587E84" w:rsidRDefault="00D25DA0" w:rsidP="00D25DA0">
      <w:pPr>
        <w:pStyle w:val="ListParagraph"/>
        <w:numPr>
          <w:ilvl w:val="0"/>
          <w:numId w:val="15"/>
        </w:numPr>
        <w:spacing w:after="80"/>
        <w:rPr>
          <w:rFonts w:ascii="Calibri" w:hAnsi="Calibri" w:cs="Calibri"/>
          <w:sz w:val="22"/>
        </w:rPr>
      </w:pPr>
      <w:r w:rsidRPr="00587E84">
        <w:rPr>
          <w:rFonts w:ascii="Calibri" w:hAnsi="Calibri" w:cs="Calibri"/>
          <w:sz w:val="22"/>
        </w:rPr>
        <w:t>Separate benefits of undergrounding (reduced exposure to certain weather, vegetation, and ignition hazards) from benefits of the monitoring technology (improved detection, diagnostics, and response). This will make the project’s expected outcomes easier to follow.</w:t>
      </w:r>
    </w:p>
    <w:p w14:paraId="10FFABE9" w14:textId="3D5BA5DF" w:rsidR="00851A2F" w:rsidRPr="00587E84" w:rsidRDefault="00D25DA0" w:rsidP="00D25DA0">
      <w:pPr>
        <w:pStyle w:val="ListParagraph"/>
        <w:numPr>
          <w:ilvl w:val="0"/>
          <w:numId w:val="15"/>
        </w:numPr>
        <w:spacing w:after="80"/>
        <w:rPr>
          <w:rFonts w:ascii="Calibri" w:hAnsi="Calibri" w:cs="Calibri"/>
          <w:sz w:val="22"/>
        </w:rPr>
      </w:pPr>
      <w:r w:rsidRPr="00587E84">
        <w:rPr>
          <w:rFonts w:ascii="Calibri" w:hAnsi="Calibri" w:cs="Calibri"/>
          <w:sz w:val="22"/>
        </w:rPr>
        <w:t>Confirm that the technology description, device count, five-year software/communications package, and cost shown in the narrative are consistent with the budget and any vendor documentation.</w:t>
      </w:r>
    </w:p>
    <w:p w14:paraId="2A338FF2"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G. Budget &amp; Cost</w:t>
      </w:r>
    </w:p>
    <w:p w14:paraId="17261088" w14:textId="77777777" w:rsidR="00F60679" w:rsidRPr="00587E84" w:rsidRDefault="001F6AFC">
      <w:pPr>
        <w:spacing w:after="40"/>
        <w:rPr>
          <w:rFonts w:ascii="Calibri" w:hAnsi="Calibri" w:cs="Calibri"/>
          <w:sz w:val="22"/>
        </w:rPr>
      </w:pPr>
      <w:r w:rsidRPr="00587E84">
        <w:rPr>
          <w:rFonts w:ascii="Calibri" w:hAnsi="Calibri" w:cs="Calibri"/>
          <w:sz w:val="22"/>
        </w:rPr>
        <w:t>Review completeness of Attachment B2, the budget narrative and final allocation, and supporting bids, estimates, quotes, engineering reports, and other cost documentation.</w:t>
      </w:r>
    </w:p>
    <w:p w14:paraId="6E8FDDC5" w14:textId="308997F9"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58A4AFD1" w14:textId="77777777" w:rsidR="00DD4947" w:rsidRPr="00587E84" w:rsidRDefault="00D25DA0">
      <w:pPr>
        <w:spacing w:after="80"/>
        <w:rPr>
          <w:rFonts w:ascii="Calibri" w:hAnsi="Calibri" w:cs="Calibri"/>
          <w:sz w:val="22"/>
          <w:u w:val="single"/>
        </w:rPr>
      </w:pPr>
      <w:r w:rsidRPr="00587E84">
        <w:rPr>
          <w:rFonts w:ascii="Calibri" w:hAnsi="Calibri" w:cs="Calibri"/>
          <w:sz w:val="22"/>
          <w:u w:val="single"/>
        </w:rPr>
        <w:t xml:space="preserve">Narrative identifies a total project cost of $2,001,059, a requested subaward of $1,342,992, and </w:t>
      </w:r>
      <w:r w:rsidR="00DD4947" w:rsidRPr="00587E84">
        <w:rPr>
          <w:rFonts w:ascii="Calibri" w:hAnsi="Calibri" w:cs="Calibri"/>
          <w:sz w:val="22"/>
          <w:u w:val="single"/>
        </w:rPr>
        <w:t>total match of $658,067. The narrative also provides role-based labor estimates and itemized materials/equipment and services.</w:t>
      </w:r>
    </w:p>
    <w:p w14:paraId="1741F3BD" w14:textId="20F2CB00" w:rsidR="00F60679" w:rsidRPr="00587E84" w:rsidRDefault="00DD4947" w:rsidP="00DD4947">
      <w:pPr>
        <w:pStyle w:val="ListParagraph"/>
        <w:numPr>
          <w:ilvl w:val="0"/>
          <w:numId w:val="18"/>
        </w:numPr>
        <w:rPr>
          <w:rFonts w:ascii="Calibri" w:hAnsi="Calibri" w:cs="Calibri"/>
        </w:rPr>
      </w:pPr>
      <w:r w:rsidRPr="00587E84">
        <w:rPr>
          <w:rFonts w:ascii="Calibri" w:hAnsi="Calibri" w:cs="Calibri"/>
          <w:sz w:val="22"/>
        </w:rPr>
        <w:t>The listed match components are $443,280 for Part A and $214,787 for Part B. These add to $658,067, but the stated labels “33.3%” and “15.5% of subaward” do not appear to match those amounts when applied to the stated $1,342,992 request. Please verify the calculation basis, rates, and amounts and make the narrative, Attachment B2, and commitment letter consistent.</w:t>
      </w:r>
    </w:p>
    <w:p w14:paraId="69F028E3" w14:textId="404DEA11" w:rsidR="00DD4947" w:rsidRPr="00587E84" w:rsidRDefault="00DD4947" w:rsidP="00DD4947">
      <w:pPr>
        <w:pStyle w:val="ListParagraph"/>
        <w:numPr>
          <w:ilvl w:val="0"/>
          <w:numId w:val="18"/>
        </w:numPr>
        <w:rPr>
          <w:rFonts w:ascii="Calibri" w:hAnsi="Calibri" w:cs="Calibri"/>
          <w:sz w:val="22"/>
        </w:rPr>
      </w:pPr>
      <w:r w:rsidRPr="00587E84">
        <w:rPr>
          <w:rFonts w:ascii="Calibri" w:hAnsi="Calibri" w:cs="Calibri"/>
          <w:sz w:val="22"/>
        </w:rPr>
        <w:lastRenderedPageBreak/>
        <w:t>The line-truck and bucket-truck entries list quantities of 1,000 and 1,000 at $284 and $139, respectively; the light-truck entry lists 800 at $3. Clarify what each quantity represents (for example, hours, mileage, rental units, or another unit), and confirm the unit and rate are shown correctly.</w:t>
      </w:r>
    </w:p>
    <w:p w14:paraId="6B8BA2A6" w14:textId="22EF67D6" w:rsidR="00DD4947" w:rsidRPr="00587E84" w:rsidRDefault="00DD4947" w:rsidP="00DD4947">
      <w:pPr>
        <w:pStyle w:val="ListParagraph"/>
        <w:numPr>
          <w:ilvl w:val="0"/>
          <w:numId w:val="18"/>
        </w:numPr>
        <w:rPr>
          <w:rFonts w:ascii="Calibri" w:hAnsi="Calibri" w:cs="Calibri"/>
          <w:sz w:val="22"/>
        </w:rPr>
      </w:pPr>
      <w:r w:rsidRPr="00587E84">
        <w:rPr>
          <w:rFonts w:ascii="Calibri" w:hAnsi="Calibri" w:cs="Calibri"/>
          <w:sz w:val="22"/>
        </w:rPr>
        <w:t>The excavator line lists a quantity of six at $20,000 each. Clarify whether these are purchases, rentals, or another cost basis, and how the six units relate to the project scope.</w:t>
      </w:r>
    </w:p>
    <w:p w14:paraId="49274F13" w14:textId="77777777" w:rsidR="00DD4947" w:rsidRPr="00587E84" w:rsidRDefault="00DD4947" w:rsidP="00DD4947">
      <w:pPr>
        <w:pStyle w:val="ListParagraph"/>
        <w:numPr>
          <w:ilvl w:val="0"/>
          <w:numId w:val="18"/>
        </w:numPr>
        <w:rPr>
          <w:rFonts w:ascii="Calibri" w:hAnsi="Calibri" w:cs="Calibri"/>
          <w:sz w:val="22"/>
        </w:rPr>
      </w:pPr>
      <w:r w:rsidRPr="00587E84">
        <w:rPr>
          <w:rFonts w:ascii="Calibri" w:hAnsi="Calibri" w:cs="Calibri"/>
          <w:sz w:val="22"/>
        </w:rPr>
        <w:t>The narrative refers to 27,472 feet of underground cable at $9 per foot, but the displayed extended amount is $258,237. Please verify the quantity, unit price, and extended total; 27,472 multiplied by $9 is $247,248.</w:t>
      </w:r>
    </w:p>
    <w:p w14:paraId="253C0791" w14:textId="77777777" w:rsidR="00DD4947" w:rsidRPr="00587E84" w:rsidRDefault="00DD4947" w:rsidP="00DD4947">
      <w:pPr>
        <w:pStyle w:val="ListParagraph"/>
        <w:numPr>
          <w:ilvl w:val="0"/>
          <w:numId w:val="18"/>
        </w:numPr>
        <w:rPr>
          <w:rFonts w:ascii="Calibri" w:hAnsi="Calibri" w:cs="Calibri"/>
          <w:sz w:val="22"/>
        </w:rPr>
      </w:pPr>
      <w:r w:rsidRPr="00587E84">
        <w:rPr>
          <w:rFonts w:ascii="Calibri" w:hAnsi="Calibri" w:cs="Calibri"/>
          <w:sz w:val="22"/>
        </w:rPr>
        <w:t>The narrative says specialized services and materials will be supported by competitive bids, quotes, or estimates “as appropriate.” Where estimates or vendor quotes are available, include or identify them and explain any material assumptions for the larger cost items.</w:t>
      </w:r>
    </w:p>
    <w:p w14:paraId="52CBCD7F" w14:textId="68495F59" w:rsidR="00DD4947" w:rsidRPr="00587E84" w:rsidRDefault="00A40B7F" w:rsidP="00DD4947">
      <w:pPr>
        <w:pStyle w:val="ListParagraph"/>
        <w:numPr>
          <w:ilvl w:val="0"/>
          <w:numId w:val="18"/>
        </w:numPr>
        <w:rPr>
          <w:rFonts w:ascii="Calibri" w:hAnsi="Calibri" w:cs="Calibri"/>
          <w:sz w:val="22"/>
        </w:rPr>
      </w:pPr>
      <w:r w:rsidRPr="00587E84">
        <w:rPr>
          <w:rFonts w:ascii="Calibri" w:hAnsi="Calibri" w:cs="Calibri"/>
          <w:sz w:val="22"/>
        </w:rPr>
        <w:t>Clarify the basis for the $50,000 landscaping line and $30,000 archaeological survey line, including scope/estimate basis, where those costs are budgeted, and how they relate to environmental review and restoration activities.</w:t>
      </w:r>
    </w:p>
    <w:p w14:paraId="583066C3"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H. Project Immediacy</w:t>
      </w:r>
    </w:p>
    <w:p w14:paraId="53E31D28" w14:textId="77777777" w:rsidR="00F60679" w:rsidRPr="00587E84" w:rsidRDefault="001F6AFC">
      <w:pPr>
        <w:spacing w:after="40"/>
        <w:rPr>
          <w:rFonts w:ascii="Calibri" w:hAnsi="Calibri" w:cs="Calibri"/>
          <w:sz w:val="22"/>
        </w:rPr>
      </w:pPr>
      <w:r w:rsidRPr="00587E84">
        <w:rPr>
          <w:rFonts w:ascii="Calibri" w:hAnsi="Calibri" w:cs="Calibri"/>
          <w:sz w:val="22"/>
        </w:rPr>
        <w:t>Review schedule detail and milestone dates, anticipated completion timing relative to contract execution (within five years), and environmental review information from Attachment C, including whether less extensive review may be needed.</w:t>
      </w:r>
    </w:p>
    <w:p w14:paraId="4D180ECF" w14:textId="2EFD0A18" w:rsidR="001F6AFC" w:rsidRPr="00587E84" w:rsidRDefault="001F6AFC">
      <w:pPr>
        <w:rPr>
          <w:rFonts w:ascii="Calibri" w:hAnsi="Calibri" w:cs="Calibri"/>
          <w:b/>
          <w:bCs/>
          <w:sz w:val="22"/>
          <w:u w:val="single"/>
        </w:rPr>
      </w:pPr>
      <w:r w:rsidRPr="00587E84">
        <w:rPr>
          <w:rFonts w:ascii="Calibri" w:hAnsi="Calibri" w:cs="Calibri"/>
          <w:b/>
          <w:bCs/>
          <w:sz w:val="22"/>
          <w:u w:val="single"/>
        </w:rPr>
        <w:t xml:space="preserve">Reviewer notes: </w:t>
      </w:r>
    </w:p>
    <w:p w14:paraId="6B2E3AA1" w14:textId="020D52D1" w:rsidR="00F60679" w:rsidRPr="00587E84" w:rsidRDefault="00A40B7F">
      <w:pPr>
        <w:spacing w:after="80"/>
        <w:rPr>
          <w:rFonts w:ascii="Calibri" w:hAnsi="Calibri" w:cs="Calibri"/>
          <w:sz w:val="22"/>
          <w:u w:val="single"/>
        </w:rPr>
      </w:pPr>
      <w:r w:rsidRPr="00587E84">
        <w:rPr>
          <w:rFonts w:ascii="Calibri" w:hAnsi="Calibri" w:cs="Calibri"/>
          <w:sz w:val="22"/>
          <w:u w:val="single"/>
        </w:rPr>
        <w:t>Application provides a 21-month anticipated duration and a detailed tentative schedule covering environmental review, archeological/cultural survey, design, ROW/easements, permits, procurement, construction, commissioning, restoration, and closeout. It approximately states that ground disturbing work will not begin until required environmental approvals are complete.</w:t>
      </w:r>
    </w:p>
    <w:p w14:paraId="0821B780" w14:textId="73C0012E" w:rsidR="00A40B7F" w:rsidRPr="00587E84" w:rsidRDefault="00A40B7F" w:rsidP="00A40B7F">
      <w:pPr>
        <w:pStyle w:val="ListParagraph"/>
        <w:numPr>
          <w:ilvl w:val="0"/>
          <w:numId w:val="19"/>
        </w:numPr>
        <w:spacing w:after="80"/>
        <w:rPr>
          <w:rFonts w:ascii="Calibri" w:hAnsi="Calibri" w:cs="Calibri"/>
          <w:sz w:val="22"/>
        </w:rPr>
      </w:pPr>
      <w:r w:rsidRPr="00587E84">
        <w:rPr>
          <w:rFonts w:ascii="Calibri" w:hAnsi="Calibri" w:cs="Calibri"/>
          <w:sz w:val="22"/>
        </w:rPr>
        <w:t>Confirm that all work on or adjacent to federal/agency managed land, the Beartooth Highway, and Rock Creek is reflected in the site map and schedule, including ROW/easement approvals, permits, archaeological survey, SHPO/tribal consultation as applicable, and other agency coordination.</w:t>
      </w:r>
    </w:p>
    <w:p w14:paraId="60F44302" w14:textId="27FA2F2F" w:rsidR="00A40B7F" w:rsidRPr="00587E84" w:rsidRDefault="00A40B7F" w:rsidP="00A40B7F">
      <w:pPr>
        <w:pStyle w:val="ListParagraph"/>
        <w:numPr>
          <w:ilvl w:val="0"/>
          <w:numId w:val="19"/>
        </w:numPr>
        <w:spacing w:after="80"/>
        <w:rPr>
          <w:rFonts w:ascii="Calibri" w:hAnsi="Calibri" w:cs="Calibri"/>
          <w:sz w:val="22"/>
        </w:rPr>
      </w:pPr>
      <w:r w:rsidRPr="00587E84">
        <w:rPr>
          <w:rFonts w:ascii="Calibri" w:hAnsi="Calibri" w:cs="Calibri"/>
          <w:sz w:val="22"/>
        </w:rPr>
        <w:t>The Environmental Questionnaire contains inconsistencies that should be corrected before the final application: it states “no construction would be anticipated” but then describes trenching and directional boring; some “no land areas would be affected” responses are followed by descriptions of temporary ground disturbance and revegetation; and the questionnaire describes designated Canada lynx critical habitat while the checkbox/response formatting may not clearly convey the intended answer. Please review each checkbox and narrative response for consistency.</w:t>
      </w:r>
    </w:p>
    <w:p w14:paraId="4CCC97FD" w14:textId="0AD186CF" w:rsidR="00A40B7F" w:rsidRPr="00587E84" w:rsidRDefault="00A40B7F" w:rsidP="00A40B7F">
      <w:pPr>
        <w:pStyle w:val="ListParagraph"/>
        <w:numPr>
          <w:ilvl w:val="0"/>
          <w:numId w:val="19"/>
        </w:numPr>
        <w:spacing w:after="80"/>
        <w:rPr>
          <w:rFonts w:ascii="Calibri" w:hAnsi="Calibri" w:cs="Calibri"/>
          <w:sz w:val="22"/>
        </w:rPr>
      </w:pPr>
      <w:r w:rsidRPr="00587E84">
        <w:rPr>
          <w:rFonts w:ascii="Calibri" w:hAnsi="Calibri" w:cs="Calibri"/>
          <w:sz w:val="22"/>
        </w:rPr>
        <w:t>The questionnaire states the project is adjacent to Rock Creek and proposes directional boring beneath the creek/floodplain but marks that floodplain/wetland impacts are not expected. Clarify the basis for that response and ensure the environmental review will evaluate the crossing and any associated work areas.</w:t>
      </w:r>
    </w:p>
    <w:p w14:paraId="5B8EFD52" w14:textId="77777777" w:rsidR="00A40B7F" w:rsidRPr="00587E84" w:rsidRDefault="00A40B7F" w:rsidP="00A40B7F">
      <w:pPr>
        <w:pStyle w:val="ListParagraph"/>
        <w:numPr>
          <w:ilvl w:val="0"/>
          <w:numId w:val="19"/>
        </w:numPr>
        <w:spacing w:after="80"/>
        <w:rPr>
          <w:rFonts w:ascii="Calibri" w:hAnsi="Calibri" w:cs="Calibri"/>
          <w:sz w:val="22"/>
        </w:rPr>
      </w:pPr>
      <w:r w:rsidRPr="00587E84">
        <w:rPr>
          <w:rFonts w:ascii="Calibri" w:hAnsi="Calibri" w:cs="Calibri"/>
          <w:sz w:val="22"/>
        </w:rPr>
        <w:t>The Environmental Questionnaire project title uses “Advocacy Monitoring,” while the application narrative uses “Advanced Monitoring.” Please make the project title consistent across all forms and attachments.</w:t>
      </w:r>
    </w:p>
    <w:p w14:paraId="678C1577" w14:textId="0263D04E" w:rsidR="00F60679" w:rsidRPr="00587E84" w:rsidRDefault="00CC31B7">
      <w:pPr>
        <w:pStyle w:val="Heading1"/>
        <w:rPr>
          <w:rFonts w:ascii="Calibri" w:hAnsi="Calibri" w:cs="Calibri"/>
          <w:sz w:val="28"/>
        </w:rPr>
      </w:pPr>
      <w:r>
        <w:rPr>
          <w:rFonts w:ascii="Calibri" w:hAnsi="Calibri" w:cs="Calibri"/>
          <w:sz w:val="28"/>
        </w:rPr>
        <w:t>2</w:t>
      </w:r>
      <w:r w:rsidR="001F6AFC" w:rsidRPr="00587E84">
        <w:rPr>
          <w:rFonts w:ascii="Calibri" w:hAnsi="Calibri" w:cs="Calibri"/>
          <w:sz w:val="28"/>
        </w:rPr>
        <w:t>. Summary feedback for applicant</w:t>
      </w:r>
    </w:p>
    <w:p w14:paraId="0420747D" w14:textId="77777777" w:rsidR="00F60679" w:rsidRPr="00587E84" w:rsidRDefault="001F6AFC">
      <w:pPr>
        <w:pStyle w:val="Heading2"/>
        <w:rPr>
          <w:rFonts w:ascii="Calibri" w:hAnsi="Calibri" w:cs="Calibri"/>
          <w:sz w:val="22"/>
          <w:szCs w:val="22"/>
        </w:rPr>
      </w:pPr>
      <w:r w:rsidRPr="00587E84">
        <w:rPr>
          <w:rFonts w:ascii="Calibri" w:hAnsi="Calibri" w:cs="Calibri"/>
          <w:sz w:val="22"/>
          <w:szCs w:val="22"/>
        </w:rPr>
        <w:t>Strengths of the application</w:t>
      </w:r>
    </w:p>
    <w:p w14:paraId="43131E92" w14:textId="70E19B48" w:rsidR="00F60679" w:rsidRPr="00587E84" w:rsidRDefault="00587E84">
      <w:pPr>
        <w:rPr>
          <w:rFonts w:ascii="Calibri" w:hAnsi="Calibri" w:cs="Calibri"/>
          <w:sz w:val="22"/>
          <w:u w:val="single"/>
        </w:rPr>
      </w:pPr>
      <w:r w:rsidRPr="00587E84">
        <w:rPr>
          <w:rFonts w:ascii="Calibri" w:hAnsi="Calibri" w:cs="Calibri"/>
          <w:sz w:val="22"/>
          <w:u w:val="single"/>
        </w:rPr>
        <w:t xml:space="preserve">The draft presents a clear project concept that combines targeted undergrounding of a high-risk distribution segment with advanced monitoring across the Red Lodge circuits. It includes substantial historical outage </w:t>
      </w:r>
      <w:r w:rsidRPr="00587E84">
        <w:rPr>
          <w:rFonts w:ascii="Calibri" w:hAnsi="Calibri" w:cs="Calibri"/>
          <w:sz w:val="22"/>
          <w:u w:val="single"/>
        </w:rPr>
        <w:lastRenderedPageBreak/>
        <w:t>information, identifies 1,090 metered services and their customer classes, describes the wildfire and severe weather context, and identifies potential benefits to nearby utility and communications infrastructure. The application also provides a detailed list of performance measures, a role-based labor estimate, itemized project costs, workforce-development elements, and a tentative schedule that recognizes environmental review and agency coordination as prerequisites to ground-disturbing work.</w:t>
      </w:r>
    </w:p>
    <w:p w14:paraId="4F88A898" w14:textId="77777777" w:rsidR="00F60679" w:rsidRPr="00587E84" w:rsidRDefault="001F6AFC">
      <w:pPr>
        <w:pStyle w:val="Heading2"/>
        <w:rPr>
          <w:rFonts w:ascii="Calibri" w:hAnsi="Calibri" w:cs="Calibri"/>
          <w:sz w:val="22"/>
          <w:szCs w:val="22"/>
        </w:rPr>
      </w:pPr>
      <w:r w:rsidRPr="00587E84">
        <w:rPr>
          <w:rFonts w:ascii="Calibri" w:hAnsi="Calibri" w:cs="Calibri"/>
          <w:sz w:val="22"/>
          <w:szCs w:val="22"/>
        </w:rPr>
        <w:t>Areas where additional detail, justification, or documentation would strengthen the application</w:t>
      </w:r>
    </w:p>
    <w:p w14:paraId="2DCFF7BF" w14:textId="14520F8F" w:rsidR="00F60679" w:rsidRPr="001F6AFC" w:rsidRDefault="00587E84" w:rsidP="00FD6577">
      <w:pPr>
        <w:rPr>
          <w:rFonts w:ascii="Calibri" w:hAnsi="Calibri" w:cs="Calibri"/>
          <w:sz w:val="22"/>
        </w:rPr>
      </w:pPr>
      <w:r w:rsidRPr="00587E84">
        <w:rPr>
          <w:rFonts w:ascii="Calibri" w:hAnsi="Calibri" w:cs="Calibri"/>
          <w:sz w:val="22"/>
        </w:rPr>
        <w:t>The most important revisions are to (1) reconcile the match calculations and verify budget cost units; (2) correct inconsistencies across the Environmental Questionnaire and application narrative; (3) clarify the relationship between the undergrounding segment and benefits claimed for all 1,090 services and nearby critical facilities; and (4) explain the basis for the projected fault reduction and historical reliability calculations. Please also ensure all documentation remains consistent and complete across the application package.</w:t>
      </w:r>
      <w:r w:rsidR="00FD6577">
        <w:rPr>
          <w:rFonts w:ascii="Calibri" w:hAnsi="Calibri" w:cs="Calibri"/>
          <w:sz w:val="22"/>
        </w:rPr>
        <w:tab/>
      </w:r>
    </w:p>
    <w:sectPr w:rsidR="00F60679" w:rsidRPr="001F6AFC"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D2987" w14:textId="77777777" w:rsidR="004C2946" w:rsidRDefault="004C2946">
      <w:pPr>
        <w:spacing w:after="0" w:line="240" w:lineRule="auto"/>
      </w:pPr>
      <w:r>
        <w:separator/>
      </w:r>
    </w:p>
  </w:endnote>
  <w:endnote w:type="continuationSeparator" w:id="0">
    <w:p w14:paraId="3527569B" w14:textId="77777777" w:rsidR="004C2946" w:rsidRDefault="004C2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FD1C9" w14:textId="1C401A75" w:rsidR="00F60679" w:rsidRDefault="00F60679">
    <w:pPr>
      <w:pStyle w:val="Footer"/>
      <w:jc w:val="center"/>
      <w:rPr>
        <w:i/>
        <w:color w:val="646464"/>
        <w:sz w:val="16"/>
      </w:rPr>
    </w:pPr>
  </w:p>
  <w:p w14:paraId="5B11555C" w14:textId="77777777" w:rsidR="00FD6577" w:rsidRDefault="00FD65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AE16C" w14:textId="77777777" w:rsidR="004C2946" w:rsidRDefault="004C2946">
      <w:pPr>
        <w:spacing w:after="0" w:line="240" w:lineRule="auto"/>
      </w:pPr>
      <w:r>
        <w:separator/>
      </w:r>
    </w:p>
  </w:footnote>
  <w:footnote w:type="continuationSeparator" w:id="0">
    <w:p w14:paraId="023A469E" w14:textId="77777777" w:rsidR="004C2946" w:rsidRDefault="004C29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2F3162"/>
    <w:multiLevelType w:val="hybridMultilevel"/>
    <w:tmpl w:val="66229C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0EF61687"/>
    <w:multiLevelType w:val="hybridMultilevel"/>
    <w:tmpl w:val="C004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CD5531"/>
    <w:multiLevelType w:val="hybridMultilevel"/>
    <w:tmpl w:val="1F427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33AAF"/>
    <w:multiLevelType w:val="hybridMultilevel"/>
    <w:tmpl w:val="3104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C76E2B"/>
    <w:multiLevelType w:val="hybridMultilevel"/>
    <w:tmpl w:val="6958D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7B2B8E"/>
    <w:multiLevelType w:val="hybridMultilevel"/>
    <w:tmpl w:val="6630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87711F"/>
    <w:multiLevelType w:val="hybridMultilevel"/>
    <w:tmpl w:val="0894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CA49F9"/>
    <w:multiLevelType w:val="hybridMultilevel"/>
    <w:tmpl w:val="1E1EB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1A0365"/>
    <w:multiLevelType w:val="hybridMultilevel"/>
    <w:tmpl w:val="B4640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991743"/>
    <w:multiLevelType w:val="hybridMultilevel"/>
    <w:tmpl w:val="16AAE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3020649">
    <w:abstractNumId w:val="8"/>
  </w:num>
  <w:num w:numId="2" w16cid:durableId="1043292006">
    <w:abstractNumId w:val="6"/>
  </w:num>
  <w:num w:numId="3" w16cid:durableId="280694686">
    <w:abstractNumId w:val="5"/>
  </w:num>
  <w:num w:numId="4" w16cid:durableId="228461496">
    <w:abstractNumId w:val="4"/>
  </w:num>
  <w:num w:numId="5" w16cid:durableId="113520241">
    <w:abstractNumId w:val="7"/>
  </w:num>
  <w:num w:numId="6" w16cid:durableId="1145902025">
    <w:abstractNumId w:val="3"/>
  </w:num>
  <w:num w:numId="7" w16cid:durableId="2013994517">
    <w:abstractNumId w:val="2"/>
  </w:num>
  <w:num w:numId="8" w16cid:durableId="905720641">
    <w:abstractNumId w:val="1"/>
  </w:num>
  <w:num w:numId="9" w16cid:durableId="58066083">
    <w:abstractNumId w:val="0"/>
  </w:num>
  <w:num w:numId="10" w16cid:durableId="340934756">
    <w:abstractNumId w:val="10"/>
  </w:num>
  <w:num w:numId="11" w16cid:durableId="1757090019">
    <w:abstractNumId w:val="11"/>
  </w:num>
  <w:num w:numId="12" w16cid:durableId="1053696030">
    <w:abstractNumId w:val="16"/>
  </w:num>
  <w:num w:numId="13" w16cid:durableId="79330934">
    <w:abstractNumId w:val="13"/>
  </w:num>
  <w:num w:numId="14" w16cid:durableId="1272543720">
    <w:abstractNumId w:val="18"/>
  </w:num>
  <w:num w:numId="15" w16cid:durableId="2030838533">
    <w:abstractNumId w:val="12"/>
  </w:num>
  <w:num w:numId="16" w16cid:durableId="442313325">
    <w:abstractNumId w:val="14"/>
  </w:num>
  <w:num w:numId="17" w16cid:durableId="1709991722">
    <w:abstractNumId w:val="9"/>
  </w:num>
  <w:num w:numId="18" w16cid:durableId="1206870208">
    <w:abstractNumId w:val="17"/>
  </w:num>
  <w:num w:numId="19" w16cid:durableId="16566905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8y3M3WEe1CVG7bW4Ug+X0esrNnK8qnoobiMDoD3YUEPS0pG1ukGs4mepacqopFshqpIXk+Z7sta48N9lqwvBEw==" w:salt="ekSpKLXTqqrfMrIVG7zrg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2186"/>
    <w:rsid w:val="001B1649"/>
    <w:rsid w:val="001F15AE"/>
    <w:rsid w:val="001F6AFC"/>
    <w:rsid w:val="0029639D"/>
    <w:rsid w:val="00326F90"/>
    <w:rsid w:val="00346648"/>
    <w:rsid w:val="004C2946"/>
    <w:rsid w:val="00587E84"/>
    <w:rsid w:val="00851A2F"/>
    <w:rsid w:val="00A40B7F"/>
    <w:rsid w:val="00AA1D8D"/>
    <w:rsid w:val="00B47730"/>
    <w:rsid w:val="00BF07BA"/>
    <w:rsid w:val="00CB0664"/>
    <w:rsid w:val="00CC31B7"/>
    <w:rsid w:val="00D25DA0"/>
    <w:rsid w:val="00D50796"/>
    <w:rsid w:val="00DD4947"/>
    <w:rsid w:val="00DE44E7"/>
    <w:rsid w:val="00E7160C"/>
    <w:rsid w:val="00ED7CE7"/>
    <w:rsid w:val="00F15BC4"/>
    <w:rsid w:val="00F60679"/>
    <w:rsid w:val="00F9230E"/>
    <w:rsid w:val="00FC693F"/>
    <w:rsid w:val="00FD6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0E91A"/>
  <w14:defaultImageDpi w14:val="33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2029</Words>
  <Characters>11571</Characters>
  <Application>Microsoft Office Word</Application>
  <DocSecurity>8</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5</cp:revision>
  <dcterms:created xsi:type="dcterms:W3CDTF">2026-10-13T22:35:00Z</dcterms:created>
  <dcterms:modified xsi:type="dcterms:W3CDTF">2026-10-14T18:50:00Z</dcterms:modified>
  <cp:category/>
</cp:coreProperties>
</file>