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E1A0" w14:textId="6D1B7BD0" w:rsidR="000C3E5D" w:rsidRDefault="000C3E5D" w:rsidP="000C3E5D">
      <w:pPr>
        <w:spacing w:line="240" w:lineRule="auto"/>
      </w:pPr>
      <w:r>
        <w:t>The map below shows the non</w:t>
      </w:r>
      <w:r w:rsidRPr="00CA5696">
        <w:t>attainment</w:t>
      </w:r>
      <w:r>
        <w:t xml:space="preserve"> area around Billings </w:t>
      </w:r>
      <w:r w:rsidRPr="00CA5696">
        <w:t xml:space="preserve">for the </w:t>
      </w:r>
      <w:r>
        <w:t xml:space="preserve">1971 Carbon Monoxide standard. The area was designated as nonattainment on March 3, 1978. As no violations of the Carbon Monoxide NAAQS were recorded in 1988 and 1989, the area was changed to a “not classified” nonattainment area on November 15, 1990. On </w:t>
      </w:r>
      <w:r w:rsidRPr="00414BED">
        <w:t>April 22, 2002, the Billings area was redesignated to attainment</w:t>
      </w:r>
      <w:r>
        <w:t xml:space="preserve"> with a m</w:t>
      </w:r>
      <w:r w:rsidRPr="00414BED">
        <w:t xml:space="preserve">aintenance </w:t>
      </w:r>
      <w:r>
        <w:t xml:space="preserve">plan. The second 10-year maintenance plan and an alternative monitoring strategy were approved by the EPA on March 30, 2015. Begin, </w:t>
      </w:r>
      <w:r w:rsidRPr="000C3E5D">
        <w:t>694,000m E, 5,078,500m N, east to 711,500m E, 5,078,500m N, south to 711,500m E, 5,064,000m N, west to 694,000m E, 5,064,000m N, north to 694,000m E, 5,078,500m N.</w:t>
      </w:r>
    </w:p>
    <w:p w14:paraId="423B9CA4" w14:textId="77777777" w:rsidR="000C3E5D" w:rsidRDefault="000C3E5D"/>
    <w:p w14:paraId="6AB233F7" w14:textId="77777777" w:rsidR="000C3E5D" w:rsidRDefault="000C3E5D"/>
    <w:p w14:paraId="489024D4" w14:textId="77777777" w:rsidR="000C3E5D" w:rsidRDefault="000C3E5D"/>
    <w:p w14:paraId="58B15793" w14:textId="77777777" w:rsidR="000C3E5D" w:rsidRDefault="000C3E5D"/>
    <w:p w14:paraId="20F8C1A9" w14:textId="77777777" w:rsidR="000C3E5D" w:rsidRDefault="000C3E5D"/>
    <w:p w14:paraId="258C753D" w14:textId="77777777" w:rsidR="000C3E5D" w:rsidRDefault="000C3E5D"/>
    <w:p w14:paraId="1D1D1AE8" w14:textId="77777777" w:rsidR="000C3E5D" w:rsidRDefault="000C3E5D"/>
    <w:p w14:paraId="47FC6E98" w14:textId="257BE56C" w:rsidR="00857E1E" w:rsidRDefault="000C3E5D">
      <w:r w:rsidRPr="000C3E5D">
        <w:rPr>
          <w:noProof/>
        </w:rPr>
        <w:drawing>
          <wp:inline distT="0" distB="0" distL="0" distR="0" wp14:anchorId="7FDF454C" wp14:editId="76E08DE2">
            <wp:extent cx="5943600" cy="4061460"/>
            <wp:effectExtent l="0" t="0" r="0" b="0"/>
            <wp:docPr id="1747733507" name="Picture 1" descr="Map of Billings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33507" name="Picture 1" descr="Map of Billings area"/>
                    <pic:cNvPicPr/>
                  </pic:nvPicPr>
                  <pic:blipFill>
                    <a:blip r:embed="rId4"/>
                    <a:stretch>
                      <a:fillRect/>
                    </a:stretch>
                  </pic:blipFill>
                  <pic:spPr>
                    <a:xfrm>
                      <a:off x="0" y="0"/>
                      <a:ext cx="5943600" cy="4061460"/>
                    </a:xfrm>
                    <a:prstGeom prst="rect">
                      <a:avLst/>
                    </a:prstGeom>
                  </pic:spPr>
                </pic:pic>
              </a:graphicData>
            </a:graphic>
          </wp:inline>
        </w:drawing>
      </w:r>
    </w:p>
    <w:sectPr w:rsidR="00857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kbthlCg0RdDYisgST6KOBGpPeSND5BYhhZLg+7G5bBzl877EjL5HHJml4GMYOmGbBqAOkOIiTbBFhxY/vrzp9w==" w:salt="wsWQk9PgE8eLG+hKFsj3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5D"/>
    <w:rsid w:val="000C3E5D"/>
    <w:rsid w:val="001D7528"/>
    <w:rsid w:val="00770ADC"/>
    <w:rsid w:val="00857E1E"/>
    <w:rsid w:val="008B140F"/>
    <w:rsid w:val="00E56418"/>
    <w:rsid w:val="00E7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BE24"/>
  <w15:chartTrackingRefBased/>
  <w15:docId w15:val="{5C1020F2-E106-48BF-8E0B-49963449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5D"/>
    <w:pPr>
      <w:spacing w:line="278" w:lineRule="auto"/>
    </w:pPr>
    <w:rPr>
      <w:sz w:val="24"/>
      <w:szCs w:val="24"/>
    </w:rPr>
  </w:style>
  <w:style w:type="paragraph" w:styleId="Heading1">
    <w:name w:val="heading 1"/>
    <w:basedOn w:val="Normal"/>
    <w:next w:val="Normal"/>
    <w:link w:val="Heading1Char"/>
    <w:uiPriority w:val="9"/>
    <w:qFormat/>
    <w:rsid w:val="000C3E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3E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3E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E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E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E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E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E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E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E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E5D"/>
    <w:rPr>
      <w:rFonts w:eastAsiaTheme="majorEastAsia" w:cstheme="majorBidi"/>
      <w:color w:val="272727" w:themeColor="text1" w:themeTint="D8"/>
    </w:rPr>
  </w:style>
  <w:style w:type="paragraph" w:styleId="Title">
    <w:name w:val="Title"/>
    <w:basedOn w:val="Normal"/>
    <w:next w:val="Normal"/>
    <w:link w:val="TitleChar"/>
    <w:uiPriority w:val="10"/>
    <w:qFormat/>
    <w:rsid w:val="000C3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E5D"/>
    <w:pPr>
      <w:spacing w:before="160"/>
      <w:jc w:val="center"/>
    </w:pPr>
    <w:rPr>
      <w:i/>
      <w:iCs/>
      <w:color w:val="404040" w:themeColor="text1" w:themeTint="BF"/>
    </w:rPr>
  </w:style>
  <w:style w:type="character" w:customStyle="1" w:styleId="QuoteChar">
    <w:name w:val="Quote Char"/>
    <w:basedOn w:val="DefaultParagraphFont"/>
    <w:link w:val="Quote"/>
    <w:uiPriority w:val="29"/>
    <w:rsid w:val="000C3E5D"/>
    <w:rPr>
      <w:i/>
      <w:iCs/>
      <w:color w:val="404040" w:themeColor="text1" w:themeTint="BF"/>
    </w:rPr>
  </w:style>
  <w:style w:type="paragraph" w:styleId="ListParagraph">
    <w:name w:val="List Paragraph"/>
    <w:basedOn w:val="Normal"/>
    <w:uiPriority w:val="34"/>
    <w:qFormat/>
    <w:rsid w:val="000C3E5D"/>
    <w:pPr>
      <w:ind w:left="720"/>
      <w:contextualSpacing/>
    </w:pPr>
  </w:style>
  <w:style w:type="character" w:styleId="IntenseEmphasis">
    <w:name w:val="Intense Emphasis"/>
    <w:basedOn w:val="DefaultParagraphFont"/>
    <w:uiPriority w:val="21"/>
    <w:qFormat/>
    <w:rsid w:val="000C3E5D"/>
    <w:rPr>
      <w:i/>
      <w:iCs/>
      <w:color w:val="2F5496" w:themeColor="accent1" w:themeShade="BF"/>
    </w:rPr>
  </w:style>
  <w:style w:type="paragraph" w:styleId="IntenseQuote">
    <w:name w:val="Intense Quote"/>
    <w:basedOn w:val="Normal"/>
    <w:next w:val="Normal"/>
    <w:link w:val="IntenseQuoteChar"/>
    <w:uiPriority w:val="30"/>
    <w:qFormat/>
    <w:rsid w:val="000C3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E5D"/>
    <w:rPr>
      <w:i/>
      <w:iCs/>
      <w:color w:val="2F5496" w:themeColor="accent1" w:themeShade="BF"/>
    </w:rPr>
  </w:style>
  <w:style w:type="character" w:styleId="IntenseReference">
    <w:name w:val="Intense Reference"/>
    <w:basedOn w:val="DefaultParagraphFont"/>
    <w:uiPriority w:val="32"/>
    <w:qFormat/>
    <w:rsid w:val="000C3E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605</Characters>
  <Application>Microsoft Office Word</Application>
  <DocSecurity>8</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Ofseyer, Aaron</dc:creator>
  <cp:keywords/>
  <dc:description/>
  <cp:lastModifiedBy>Velasquez, Rina</cp:lastModifiedBy>
  <cp:revision>3</cp:revision>
  <dcterms:created xsi:type="dcterms:W3CDTF">2026-06-30T19:50:00Z</dcterms:created>
  <dcterms:modified xsi:type="dcterms:W3CDTF">2026-06-30T19:50:00Z</dcterms:modified>
</cp:coreProperties>
</file>