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F6D03" w14:textId="44965887" w:rsidR="00577642" w:rsidRPr="00CD3A14" w:rsidRDefault="00577642" w:rsidP="001B2B66">
      <w:pPr>
        <w:pStyle w:val="Header"/>
        <w:tabs>
          <w:tab w:val="clear" w:pos="8640"/>
          <w:tab w:val="right" w:pos="10080"/>
        </w:tabs>
        <w:ind w:left="-720" w:right="-720"/>
        <w:rPr>
          <w:rFonts w:ascii="Garamond" w:hAnsi="Garamond"/>
        </w:rPr>
      </w:pPr>
    </w:p>
    <w:p w14:paraId="6025E34E" w14:textId="77777777" w:rsidR="00850863" w:rsidRPr="00CD3A14" w:rsidRDefault="006116A0" w:rsidP="005A194E">
      <w:pPr>
        <w:rPr>
          <w:rFonts w:ascii="Garamond" w:hAnsi="Garamond"/>
          <w:noProof/>
          <w:sz w:val="22"/>
          <w:szCs w:val="22"/>
        </w:rPr>
      </w:pPr>
      <w:r w:rsidRPr="00CD3A14">
        <w:rPr>
          <w:rFonts w:ascii="Garamond" w:eastAsiaTheme="minorHAnsi" w:hAnsi="Garamond" w:cstheme="minorBidi"/>
          <w:noProof/>
          <w:szCs w:val="22"/>
        </w:rPr>
        <w:drawing>
          <wp:inline distT="0" distB="0" distL="0" distR="0" wp14:anchorId="07905EF1" wp14:editId="778A56FB">
            <wp:extent cx="5943600" cy="758220"/>
            <wp:effectExtent l="0" t="0" r="0" b="3810"/>
            <wp:docPr id="6" name="Picture 6" descr="DEQ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EQ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58220"/>
                    </a:xfrm>
                    <a:prstGeom prst="rect">
                      <a:avLst/>
                    </a:prstGeom>
                    <a:noFill/>
                  </pic:spPr>
                </pic:pic>
              </a:graphicData>
            </a:graphic>
          </wp:inline>
        </w:drawing>
      </w:r>
    </w:p>
    <w:p w14:paraId="33DE06FF" w14:textId="77777777" w:rsidR="00BF16D3" w:rsidRPr="00CD3A14" w:rsidRDefault="00BF16D3" w:rsidP="00BF16D3">
      <w:pPr>
        <w:rPr>
          <w:rFonts w:ascii="Garamond" w:hAnsi="Garamond"/>
          <w:sz w:val="22"/>
          <w:szCs w:val="22"/>
        </w:rPr>
      </w:pPr>
    </w:p>
    <w:p w14:paraId="67BF36C2" w14:textId="77777777" w:rsidR="00BF16D3" w:rsidRPr="00CD3A14" w:rsidRDefault="00BF16D3" w:rsidP="00BF16D3">
      <w:pPr>
        <w:rPr>
          <w:rFonts w:ascii="Garamond" w:hAnsi="Garamond"/>
          <w:sz w:val="22"/>
          <w:szCs w:val="22"/>
        </w:rPr>
      </w:pPr>
    </w:p>
    <w:p w14:paraId="1D6DE1C4" w14:textId="77777777" w:rsidR="00C2785E" w:rsidRPr="00CD3A14" w:rsidRDefault="00C2785E" w:rsidP="00BF16D3">
      <w:pPr>
        <w:rPr>
          <w:rFonts w:ascii="Garamond" w:hAnsi="Garamond"/>
          <w:szCs w:val="24"/>
        </w:rPr>
      </w:pPr>
    </w:p>
    <w:p w14:paraId="1CCE11ED" w14:textId="078CDB03" w:rsidR="00BF16D3" w:rsidRPr="00CD3A14" w:rsidRDefault="00AE1D28" w:rsidP="00BF16D3">
      <w:pPr>
        <w:rPr>
          <w:rFonts w:ascii="Garamond" w:hAnsi="Garamond"/>
          <w:szCs w:val="24"/>
        </w:rPr>
      </w:pPr>
      <w:r>
        <w:rPr>
          <w:rFonts w:ascii="Garamond" w:hAnsi="Garamond"/>
          <w:szCs w:val="24"/>
        </w:rPr>
        <w:t xml:space="preserve">August </w:t>
      </w:r>
      <w:r w:rsidR="00B559EC">
        <w:rPr>
          <w:rFonts w:ascii="Garamond" w:hAnsi="Garamond"/>
          <w:szCs w:val="24"/>
        </w:rPr>
        <w:t>3</w:t>
      </w:r>
      <w:r w:rsidR="00D53303">
        <w:rPr>
          <w:rFonts w:ascii="Garamond" w:hAnsi="Garamond"/>
          <w:szCs w:val="24"/>
        </w:rPr>
        <w:t>, 2026</w:t>
      </w:r>
    </w:p>
    <w:p w14:paraId="28927F1A" w14:textId="77777777" w:rsidR="00BF16D3" w:rsidRPr="00CD3A14" w:rsidRDefault="00BF16D3" w:rsidP="00BF16D3">
      <w:pPr>
        <w:rPr>
          <w:rFonts w:ascii="Garamond" w:hAnsi="Garamond"/>
          <w:szCs w:val="24"/>
        </w:rPr>
      </w:pPr>
    </w:p>
    <w:p w14:paraId="1722BF4C" w14:textId="77777777" w:rsidR="00BF16D3" w:rsidRPr="00CD3A14" w:rsidRDefault="00BF16D3" w:rsidP="00BF16D3">
      <w:pPr>
        <w:rPr>
          <w:rFonts w:ascii="Garamond" w:hAnsi="Garamond"/>
          <w:szCs w:val="24"/>
        </w:rPr>
      </w:pPr>
    </w:p>
    <w:p w14:paraId="584BF240" w14:textId="3811EA43" w:rsidR="00BF16D3" w:rsidRPr="00CD3A14" w:rsidRDefault="00242187" w:rsidP="00BF16D3">
      <w:pPr>
        <w:tabs>
          <w:tab w:val="left" w:pos="-1440"/>
          <w:tab w:val="left" w:pos="-720"/>
          <w:tab w:val="left" w:pos="720"/>
          <w:tab w:val="left" w:pos="1440"/>
          <w:tab w:val="left" w:pos="2160"/>
          <w:tab w:val="left" w:pos="4680"/>
        </w:tabs>
        <w:rPr>
          <w:rFonts w:ascii="Garamond" w:hAnsi="Garamond"/>
          <w:szCs w:val="24"/>
        </w:rPr>
      </w:pPr>
      <w:r>
        <w:rPr>
          <w:rFonts w:ascii="Garamond" w:hAnsi="Garamond"/>
          <w:szCs w:val="24"/>
        </w:rPr>
        <w:t>Jeffrey Leininger</w:t>
      </w:r>
    </w:p>
    <w:p w14:paraId="74996055" w14:textId="77777777" w:rsidR="00BF16D3" w:rsidRPr="00CD3A14" w:rsidRDefault="00BF16D3" w:rsidP="00BF16D3">
      <w:pPr>
        <w:tabs>
          <w:tab w:val="left" w:pos="-1440"/>
          <w:tab w:val="left" w:pos="-720"/>
          <w:tab w:val="left" w:pos="720"/>
          <w:tab w:val="left" w:pos="1440"/>
          <w:tab w:val="left" w:pos="2160"/>
          <w:tab w:val="left" w:pos="4680"/>
        </w:tabs>
        <w:rPr>
          <w:rFonts w:ascii="Garamond" w:hAnsi="Garamond"/>
          <w:szCs w:val="24"/>
        </w:rPr>
      </w:pPr>
      <w:r w:rsidRPr="00CD3A14">
        <w:rPr>
          <w:rFonts w:ascii="Garamond" w:hAnsi="Garamond"/>
          <w:szCs w:val="24"/>
        </w:rPr>
        <w:t>Phillips 66 Company</w:t>
      </w:r>
    </w:p>
    <w:p w14:paraId="3B1189FA" w14:textId="77777777" w:rsidR="00BF16D3" w:rsidRPr="00CD3A14" w:rsidRDefault="00BF16D3" w:rsidP="00BF16D3">
      <w:pPr>
        <w:tabs>
          <w:tab w:val="left" w:pos="-1440"/>
          <w:tab w:val="left" w:pos="-720"/>
          <w:tab w:val="left" w:pos="720"/>
          <w:tab w:val="left" w:pos="1440"/>
          <w:tab w:val="left" w:pos="2160"/>
          <w:tab w:val="left" w:pos="4680"/>
        </w:tabs>
        <w:rPr>
          <w:rFonts w:ascii="Garamond" w:hAnsi="Garamond"/>
          <w:szCs w:val="24"/>
        </w:rPr>
      </w:pPr>
      <w:r w:rsidRPr="00CD3A14">
        <w:rPr>
          <w:rFonts w:ascii="Garamond" w:hAnsi="Garamond"/>
          <w:szCs w:val="24"/>
        </w:rPr>
        <w:t>Billings Refinery</w:t>
      </w:r>
    </w:p>
    <w:p w14:paraId="2AE70148" w14:textId="77777777" w:rsidR="00BF16D3" w:rsidRPr="00CD3A14" w:rsidRDefault="00BF16D3" w:rsidP="00BF16D3">
      <w:pPr>
        <w:tabs>
          <w:tab w:val="left" w:pos="-1440"/>
          <w:tab w:val="left" w:pos="-720"/>
          <w:tab w:val="left" w:pos="720"/>
          <w:tab w:val="left" w:pos="1440"/>
          <w:tab w:val="left" w:pos="2160"/>
          <w:tab w:val="left" w:pos="4680"/>
        </w:tabs>
        <w:rPr>
          <w:rFonts w:ascii="Garamond" w:hAnsi="Garamond"/>
          <w:szCs w:val="24"/>
        </w:rPr>
      </w:pPr>
      <w:r w:rsidRPr="00CD3A14">
        <w:rPr>
          <w:rFonts w:ascii="Garamond" w:hAnsi="Garamond"/>
          <w:szCs w:val="24"/>
        </w:rPr>
        <w:t>401 S. 23</w:t>
      </w:r>
      <w:r w:rsidRPr="00CD3A14">
        <w:rPr>
          <w:rFonts w:ascii="Garamond" w:hAnsi="Garamond"/>
          <w:szCs w:val="24"/>
          <w:vertAlign w:val="superscript"/>
        </w:rPr>
        <w:t>rd</w:t>
      </w:r>
      <w:r w:rsidRPr="00CD3A14">
        <w:rPr>
          <w:rFonts w:ascii="Garamond" w:hAnsi="Garamond"/>
          <w:szCs w:val="24"/>
        </w:rPr>
        <w:t xml:space="preserve"> Street</w:t>
      </w:r>
    </w:p>
    <w:p w14:paraId="7B28E93D" w14:textId="77777777" w:rsidR="00BF16D3" w:rsidRPr="00CD3A14" w:rsidRDefault="00BF16D3" w:rsidP="00BF16D3">
      <w:pPr>
        <w:tabs>
          <w:tab w:val="left" w:pos="-1440"/>
          <w:tab w:val="left" w:pos="-720"/>
          <w:tab w:val="left" w:pos="720"/>
          <w:tab w:val="left" w:pos="1440"/>
          <w:tab w:val="left" w:pos="2160"/>
          <w:tab w:val="left" w:pos="4680"/>
        </w:tabs>
        <w:rPr>
          <w:rFonts w:ascii="Garamond" w:hAnsi="Garamond"/>
          <w:szCs w:val="24"/>
        </w:rPr>
      </w:pPr>
      <w:r w:rsidRPr="00CD3A14">
        <w:rPr>
          <w:rFonts w:ascii="Garamond" w:hAnsi="Garamond"/>
          <w:szCs w:val="24"/>
        </w:rPr>
        <w:t>Billings, MT 59101</w:t>
      </w:r>
    </w:p>
    <w:p w14:paraId="6B88D14D" w14:textId="77777777" w:rsidR="00BF16D3" w:rsidRPr="00CD3A14" w:rsidRDefault="00BF16D3" w:rsidP="00BF16D3">
      <w:pPr>
        <w:rPr>
          <w:rFonts w:ascii="Garamond" w:hAnsi="Garamond"/>
          <w:szCs w:val="24"/>
        </w:rPr>
      </w:pPr>
    </w:p>
    <w:p w14:paraId="7AD278D2" w14:textId="77777777" w:rsidR="00BF16D3" w:rsidRPr="00CD3A14" w:rsidRDefault="00BF16D3" w:rsidP="00BF16D3">
      <w:pPr>
        <w:rPr>
          <w:rFonts w:ascii="Garamond" w:hAnsi="Garamond"/>
          <w:szCs w:val="24"/>
        </w:rPr>
      </w:pPr>
      <w:r w:rsidRPr="00CD3A14">
        <w:rPr>
          <w:rFonts w:ascii="Garamond" w:hAnsi="Garamond"/>
          <w:szCs w:val="24"/>
        </w:rPr>
        <w:t xml:space="preserve">Sent via email: </w:t>
      </w:r>
      <w:hyperlink r:id="rId9" w:history="1">
        <w:r w:rsidRPr="00CD3A14">
          <w:rPr>
            <w:rStyle w:val="Hyperlink"/>
            <w:rFonts w:ascii="Garamond" w:hAnsi="Garamond"/>
            <w:szCs w:val="24"/>
          </w:rPr>
          <w:t>Duncan.crosbie@p66.com</w:t>
        </w:r>
      </w:hyperlink>
      <w:r w:rsidRPr="00CD3A14">
        <w:rPr>
          <w:rFonts w:ascii="Garamond" w:hAnsi="Garamond"/>
          <w:szCs w:val="24"/>
        </w:rPr>
        <w:t xml:space="preserve"> </w:t>
      </w:r>
    </w:p>
    <w:p w14:paraId="7772083F" w14:textId="77777777" w:rsidR="00BF16D3" w:rsidRPr="00CD3A14" w:rsidRDefault="00BF16D3" w:rsidP="00BF16D3">
      <w:pPr>
        <w:rPr>
          <w:rFonts w:ascii="Garamond" w:hAnsi="Garamond"/>
          <w:szCs w:val="24"/>
        </w:rPr>
      </w:pPr>
    </w:p>
    <w:p w14:paraId="6CB351BE" w14:textId="71CF0B1B" w:rsidR="00BF16D3" w:rsidRPr="00CD3A14" w:rsidRDefault="00BF16D3" w:rsidP="00BF16D3">
      <w:pPr>
        <w:rPr>
          <w:rFonts w:ascii="Garamond" w:hAnsi="Garamond"/>
          <w:b/>
          <w:bCs/>
          <w:szCs w:val="24"/>
        </w:rPr>
      </w:pPr>
      <w:r w:rsidRPr="00CD3A14">
        <w:rPr>
          <w:rFonts w:ascii="Garamond" w:hAnsi="Garamond"/>
          <w:b/>
          <w:bCs/>
          <w:szCs w:val="24"/>
        </w:rPr>
        <w:t xml:space="preserve">RE:  </w:t>
      </w:r>
      <w:r w:rsidR="00AE1D28">
        <w:rPr>
          <w:rFonts w:ascii="Garamond" w:hAnsi="Garamond"/>
          <w:b/>
          <w:bCs/>
          <w:szCs w:val="24"/>
        </w:rPr>
        <w:t>Final</w:t>
      </w:r>
      <w:r w:rsidR="006513DE">
        <w:rPr>
          <w:rFonts w:ascii="Garamond" w:hAnsi="Garamond"/>
          <w:b/>
          <w:bCs/>
          <w:szCs w:val="24"/>
        </w:rPr>
        <w:t xml:space="preserve"> </w:t>
      </w:r>
      <w:r w:rsidRPr="00CD3A14">
        <w:rPr>
          <w:rFonts w:ascii="Garamond" w:hAnsi="Garamond"/>
          <w:b/>
          <w:bCs/>
          <w:szCs w:val="24"/>
        </w:rPr>
        <w:t>Title V Operating Permit #OP</w:t>
      </w:r>
      <w:r w:rsidRPr="00CD3A14">
        <w:rPr>
          <w:rFonts w:ascii="Garamond" w:hAnsi="Garamond"/>
          <w:b/>
          <w:bCs/>
          <w:noProof/>
          <w:szCs w:val="24"/>
        </w:rPr>
        <w:t>2619-</w:t>
      </w:r>
      <w:r w:rsidR="006513DE">
        <w:rPr>
          <w:rFonts w:ascii="Garamond" w:hAnsi="Garamond"/>
          <w:b/>
          <w:bCs/>
          <w:noProof/>
          <w:szCs w:val="24"/>
        </w:rPr>
        <w:t>20</w:t>
      </w:r>
    </w:p>
    <w:p w14:paraId="3653E5C7" w14:textId="77777777" w:rsidR="00BF16D3" w:rsidRPr="00CD3A14" w:rsidRDefault="00BF16D3" w:rsidP="00BF16D3">
      <w:pPr>
        <w:rPr>
          <w:rFonts w:ascii="Garamond" w:hAnsi="Garamond"/>
          <w:szCs w:val="24"/>
        </w:rPr>
      </w:pPr>
    </w:p>
    <w:p w14:paraId="4BA2D198" w14:textId="31479FD0" w:rsidR="00BF16D3" w:rsidRPr="00CD3A14" w:rsidRDefault="00BF16D3" w:rsidP="00BF16D3">
      <w:pPr>
        <w:rPr>
          <w:rFonts w:ascii="Garamond" w:hAnsi="Garamond"/>
          <w:szCs w:val="24"/>
        </w:rPr>
      </w:pPr>
      <w:r w:rsidRPr="00CD3A14">
        <w:rPr>
          <w:rFonts w:ascii="Garamond" w:hAnsi="Garamond"/>
          <w:szCs w:val="24"/>
        </w:rPr>
        <w:t xml:space="preserve">Dear </w:t>
      </w:r>
      <w:r w:rsidRPr="00CD3A14">
        <w:rPr>
          <w:rFonts w:ascii="Garamond" w:hAnsi="Garamond"/>
          <w:noProof/>
          <w:szCs w:val="24"/>
        </w:rPr>
        <w:t xml:space="preserve">Mr. </w:t>
      </w:r>
      <w:r w:rsidR="00FE7142">
        <w:rPr>
          <w:rFonts w:ascii="Garamond" w:hAnsi="Garamond"/>
          <w:noProof/>
          <w:szCs w:val="24"/>
        </w:rPr>
        <w:t>Leininger</w:t>
      </w:r>
      <w:r w:rsidRPr="00CD3A14">
        <w:rPr>
          <w:rFonts w:ascii="Garamond" w:hAnsi="Garamond"/>
          <w:szCs w:val="24"/>
        </w:rPr>
        <w:t>:</w:t>
      </w:r>
    </w:p>
    <w:p w14:paraId="404F86F1" w14:textId="77777777" w:rsidR="00BF16D3" w:rsidRPr="00CD3A14" w:rsidRDefault="00BF16D3" w:rsidP="00BF16D3">
      <w:pPr>
        <w:rPr>
          <w:rFonts w:ascii="Garamond" w:hAnsi="Garamond"/>
          <w:szCs w:val="24"/>
        </w:rPr>
      </w:pPr>
    </w:p>
    <w:p w14:paraId="6C50F885" w14:textId="77777777" w:rsidR="00AE1D28" w:rsidRDefault="00AE1D28" w:rsidP="00AE1D28">
      <w:pPr>
        <w:jc w:val="both"/>
        <w:rPr>
          <w:rFonts w:ascii="Garamond" w:hAnsi="Garamond"/>
          <w:szCs w:val="24"/>
        </w:rPr>
      </w:pPr>
      <w:r w:rsidRPr="00BC36E6">
        <w:rPr>
          <w:rFonts w:ascii="Garamond" w:hAnsi="Garamond"/>
          <w:szCs w:val="24"/>
        </w:rPr>
        <w:t xml:space="preserve">DEQ prepared this </w:t>
      </w:r>
      <w:r>
        <w:rPr>
          <w:rFonts w:ascii="Garamond" w:hAnsi="Garamond"/>
          <w:noProof/>
          <w:szCs w:val="24"/>
        </w:rPr>
        <w:t>Final</w:t>
      </w:r>
      <w:r w:rsidRPr="00BC36E6">
        <w:rPr>
          <w:rFonts w:ascii="Garamond" w:hAnsi="Garamond"/>
          <w:szCs w:val="24"/>
        </w:rPr>
        <w:t xml:space="preserve"> Operating Permit #OP</w:t>
      </w:r>
      <w:r>
        <w:rPr>
          <w:rFonts w:ascii="Garamond" w:hAnsi="Garamond"/>
          <w:szCs w:val="24"/>
        </w:rPr>
        <w:t>2619-20</w:t>
      </w:r>
      <w:r w:rsidRPr="00BC36E6">
        <w:rPr>
          <w:rFonts w:ascii="Garamond" w:hAnsi="Garamond"/>
          <w:szCs w:val="24"/>
        </w:rPr>
        <w:t xml:space="preserve">, </w:t>
      </w:r>
      <w:r w:rsidRPr="007E7FF2">
        <w:rPr>
          <w:rFonts w:ascii="Garamond" w:hAnsi="Garamond"/>
          <w:szCs w:val="32"/>
        </w:rPr>
        <w:t xml:space="preserve">Pillips 66 Company, located in Billings, Montana.  </w:t>
      </w:r>
    </w:p>
    <w:p w14:paraId="795B041E" w14:textId="77777777" w:rsidR="00AE1D28" w:rsidRDefault="00AE1D28" w:rsidP="00AE1D28">
      <w:pPr>
        <w:jc w:val="both"/>
        <w:rPr>
          <w:rFonts w:ascii="Garamond" w:hAnsi="Garamond"/>
          <w:szCs w:val="24"/>
        </w:rPr>
      </w:pPr>
    </w:p>
    <w:p w14:paraId="33B9F234" w14:textId="77777777" w:rsidR="00AE1D28" w:rsidRPr="00BC36E6" w:rsidRDefault="00AE1D28" w:rsidP="00AE1D28">
      <w:pPr>
        <w:jc w:val="both"/>
        <w:rPr>
          <w:rFonts w:ascii="Garamond" w:hAnsi="Garamond"/>
          <w:szCs w:val="24"/>
        </w:rPr>
      </w:pPr>
      <w:r>
        <w:rPr>
          <w:rFonts w:ascii="Garamond" w:hAnsi="Garamond"/>
          <w:szCs w:val="24"/>
        </w:rPr>
        <w:t>This permit must be kept at the facility or a DEQ approved location.</w:t>
      </w:r>
    </w:p>
    <w:p w14:paraId="669FCC84" w14:textId="77777777" w:rsidR="005A194E" w:rsidRPr="00CD3A14" w:rsidRDefault="005A194E" w:rsidP="00DD3990">
      <w:pPr>
        <w:rPr>
          <w:rFonts w:ascii="Garamond" w:hAnsi="Garamond"/>
          <w:szCs w:val="24"/>
        </w:rPr>
      </w:pPr>
    </w:p>
    <w:p w14:paraId="1B75CD3B" w14:textId="67BE2D40" w:rsidR="005A194E" w:rsidRPr="00CD3A14" w:rsidRDefault="005A194E" w:rsidP="00DD3990">
      <w:pPr>
        <w:rPr>
          <w:rFonts w:ascii="Garamond" w:hAnsi="Garamond"/>
          <w:szCs w:val="24"/>
        </w:rPr>
      </w:pPr>
      <w:r w:rsidRPr="00CD3A14">
        <w:rPr>
          <w:rFonts w:ascii="Garamond" w:hAnsi="Garamond"/>
          <w:szCs w:val="24"/>
        </w:rPr>
        <w:t xml:space="preserve">If you have any </w:t>
      </w:r>
      <w:r w:rsidR="006513DE" w:rsidRPr="00CD3A14">
        <w:rPr>
          <w:rFonts w:ascii="Garamond" w:hAnsi="Garamond"/>
          <w:szCs w:val="24"/>
        </w:rPr>
        <w:t>questions</w:t>
      </w:r>
      <w:r w:rsidRPr="00CD3A14">
        <w:rPr>
          <w:rFonts w:ascii="Garamond" w:hAnsi="Garamond"/>
          <w:szCs w:val="24"/>
        </w:rPr>
        <w:t xml:space="preserve"> contact </w:t>
      </w:r>
      <w:r w:rsidR="00B961A9" w:rsidRPr="00CD3A14">
        <w:rPr>
          <w:rFonts w:ascii="Garamond" w:hAnsi="Garamond"/>
          <w:szCs w:val="24"/>
        </w:rPr>
        <w:t xml:space="preserve">John </w:t>
      </w:r>
      <w:r w:rsidR="00D66F05" w:rsidRPr="00CD3A14">
        <w:rPr>
          <w:rFonts w:ascii="Garamond" w:hAnsi="Garamond"/>
          <w:szCs w:val="24"/>
        </w:rPr>
        <w:t xml:space="preserve">P. </w:t>
      </w:r>
      <w:r w:rsidR="00B961A9" w:rsidRPr="00CD3A14">
        <w:rPr>
          <w:rFonts w:ascii="Garamond" w:hAnsi="Garamond"/>
          <w:szCs w:val="24"/>
        </w:rPr>
        <w:t>Proulx</w:t>
      </w:r>
      <w:r w:rsidRPr="00CD3A14">
        <w:rPr>
          <w:rFonts w:ascii="Garamond" w:hAnsi="Garamond"/>
          <w:szCs w:val="24"/>
        </w:rPr>
        <w:t>, the permit writer</w:t>
      </w:r>
      <w:r w:rsidR="00823E5C" w:rsidRPr="00CD3A14">
        <w:rPr>
          <w:rFonts w:ascii="Garamond" w:hAnsi="Garamond"/>
          <w:szCs w:val="24"/>
        </w:rPr>
        <w:t xml:space="preserve">, as </w:t>
      </w:r>
      <w:r w:rsidR="00B961A9" w:rsidRPr="00CD3A14">
        <w:rPr>
          <w:rFonts w:ascii="Garamond" w:hAnsi="Garamond"/>
          <w:szCs w:val="24"/>
        </w:rPr>
        <w:t>listed below</w:t>
      </w:r>
      <w:r w:rsidRPr="00CD3A14">
        <w:rPr>
          <w:rFonts w:ascii="Garamond" w:hAnsi="Garamond"/>
          <w:szCs w:val="24"/>
        </w:rPr>
        <w:t>.</w:t>
      </w:r>
    </w:p>
    <w:p w14:paraId="114F0BC8" w14:textId="77777777" w:rsidR="005A194E" w:rsidRPr="00CD3A14" w:rsidRDefault="005A194E" w:rsidP="005A194E">
      <w:pPr>
        <w:rPr>
          <w:rFonts w:ascii="Garamond" w:hAnsi="Garamond"/>
          <w:szCs w:val="24"/>
        </w:rPr>
      </w:pPr>
    </w:p>
    <w:p w14:paraId="4AA5ED76" w14:textId="7B8A2515" w:rsidR="00772D43" w:rsidRDefault="005A194E" w:rsidP="003B15AD">
      <w:pPr>
        <w:rPr>
          <w:rFonts w:ascii="Garamond" w:hAnsi="Garamond"/>
          <w:szCs w:val="24"/>
        </w:rPr>
      </w:pPr>
      <w:r w:rsidRPr="00CD3A14">
        <w:rPr>
          <w:rFonts w:ascii="Garamond" w:hAnsi="Garamond"/>
          <w:szCs w:val="24"/>
        </w:rPr>
        <w:t>Sincerely,</w:t>
      </w:r>
    </w:p>
    <w:p w14:paraId="33FF3FE6" w14:textId="206333BD" w:rsidR="00B559EC" w:rsidRDefault="00E84889" w:rsidP="00463D0C">
      <w:pPr>
        <w:tabs>
          <w:tab w:val="left" w:pos="-1440"/>
          <w:tab w:val="left" w:pos="-720"/>
          <w:tab w:val="left" w:pos="720"/>
          <w:tab w:val="left" w:pos="1440"/>
          <w:tab w:val="left" w:pos="2160"/>
          <w:tab w:val="left" w:pos="4680"/>
        </w:tabs>
        <w:rPr>
          <w:rFonts w:ascii="Garamond" w:hAnsi="Garamond"/>
          <w:noProof/>
          <w:szCs w:val="24"/>
        </w:rPr>
      </w:pPr>
      <w:r w:rsidRPr="00CD3A14">
        <w:rPr>
          <w:rFonts w:ascii="Garamond" w:eastAsia="Calibri" w:hAnsi="Garamond"/>
          <w:noProof/>
          <w:sz w:val="22"/>
        </w:rPr>
        <w:drawing>
          <wp:anchor distT="0" distB="0" distL="114300" distR="114300" simplePos="0" relativeHeight="251661312" behindDoc="1" locked="0" layoutInCell="1" allowOverlap="1" wp14:anchorId="30F86D91" wp14:editId="4F10A49A">
            <wp:simplePos x="0" y="0"/>
            <wp:positionH relativeFrom="column">
              <wp:posOffset>3201289</wp:posOffset>
            </wp:positionH>
            <wp:positionV relativeFrom="paragraph">
              <wp:posOffset>158242</wp:posOffset>
            </wp:positionV>
            <wp:extent cx="1743075" cy="542925"/>
            <wp:effectExtent l="0" t="0" r="9525" b="9525"/>
            <wp:wrapTight wrapText="bothSides">
              <wp:wrapPolygon edited="0">
                <wp:start x="0" y="0"/>
                <wp:lineTo x="0" y="21221"/>
                <wp:lineTo x="21482" y="21221"/>
                <wp:lineTo x="21482" y="0"/>
                <wp:lineTo x="0" y="0"/>
              </wp:wrapPolygon>
            </wp:wrapTight>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3075" cy="542925"/>
                    </a:xfrm>
                    <a:prstGeom prst="rect">
                      <a:avLst/>
                    </a:prstGeom>
                    <a:noFill/>
                  </pic:spPr>
                </pic:pic>
              </a:graphicData>
            </a:graphic>
            <wp14:sizeRelH relativeFrom="page">
              <wp14:pctWidth>0</wp14:pctWidth>
            </wp14:sizeRelH>
            <wp14:sizeRelV relativeFrom="page">
              <wp14:pctHeight>0</wp14:pctHeight>
            </wp14:sizeRelV>
          </wp:anchor>
        </w:drawing>
      </w:r>
    </w:p>
    <w:p w14:paraId="6F411F0D" w14:textId="12D6C03E" w:rsidR="00AE1D28" w:rsidRDefault="00E84889" w:rsidP="00463D0C">
      <w:pPr>
        <w:tabs>
          <w:tab w:val="left" w:pos="-1440"/>
          <w:tab w:val="left" w:pos="-720"/>
          <w:tab w:val="left" w:pos="720"/>
          <w:tab w:val="left" w:pos="1440"/>
          <w:tab w:val="left" w:pos="2160"/>
          <w:tab w:val="left" w:pos="4680"/>
        </w:tabs>
        <w:rPr>
          <w:rFonts w:ascii="Garamond" w:hAnsi="Garamond"/>
          <w:noProof/>
          <w:szCs w:val="24"/>
        </w:rPr>
      </w:pPr>
      <w:r>
        <w:rPr>
          <w:rFonts w:ascii="Garamond" w:hAnsi="Garamond"/>
          <w:noProof/>
          <w:szCs w:val="24"/>
        </w:rPr>
        <w:drawing>
          <wp:inline distT="0" distB="0" distL="0" distR="0" wp14:anchorId="5399B3F5" wp14:editId="3E407FBE">
            <wp:extent cx="883452" cy="512064"/>
            <wp:effectExtent l="0" t="0" r="0" b="2540"/>
            <wp:docPr id="521234312"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34312" name="Picture 1" descr="signature"/>
                    <pic:cNvPicPr/>
                  </pic:nvPicPr>
                  <pic:blipFill>
                    <a:blip r:embed="rId11">
                      <a:extLst>
                        <a:ext uri="{28A0092B-C50C-407E-A947-70E740481C1C}">
                          <a14:useLocalDpi xmlns:a14="http://schemas.microsoft.com/office/drawing/2010/main" val="0"/>
                        </a:ext>
                      </a:extLst>
                    </a:blip>
                    <a:stretch>
                      <a:fillRect/>
                    </a:stretch>
                  </pic:blipFill>
                  <pic:spPr>
                    <a:xfrm>
                      <a:off x="0" y="0"/>
                      <a:ext cx="894615" cy="518534"/>
                    </a:xfrm>
                    <a:prstGeom prst="rect">
                      <a:avLst/>
                    </a:prstGeom>
                  </pic:spPr>
                </pic:pic>
              </a:graphicData>
            </a:graphic>
          </wp:inline>
        </w:drawing>
      </w:r>
    </w:p>
    <w:p w14:paraId="6F51A937" w14:textId="77777777" w:rsidR="00AE1D28" w:rsidRPr="00CD3A14" w:rsidRDefault="00AE1D28" w:rsidP="00463D0C">
      <w:pPr>
        <w:tabs>
          <w:tab w:val="left" w:pos="-1440"/>
          <w:tab w:val="left" w:pos="-720"/>
          <w:tab w:val="left" w:pos="720"/>
          <w:tab w:val="left" w:pos="1440"/>
          <w:tab w:val="left" w:pos="2160"/>
          <w:tab w:val="left" w:pos="4680"/>
        </w:tabs>
        <w:rPr>
          <w:rFonts w:ascii="Garamond" w:hAnsi="Garamond"/>
          <w:noProof/>
          <w:szCs w:val="24"/>
        </w:rPr>
      </w:pPr>
    </w:p>
    <w:p w14:paraId="6AA4ACD1" w14:textId="758F4242" w:rsidR="00DA1542" w:rsidRPr="00CD3A14" w:rsidRDefault="00DA1542" w:rsidP="00DA1542">
      <w:pPr>
        <w:tabs>
          <w:tab w:val="left" w:pos="-1440"/>
          <w:tab w:val="left" w:pos="-720"/>
          <w:tab w:val="left" w:pos="720"/>
          <w:tab w:val="left" w:pos="1440"/>
          <w:tab w:val="left" w:pos="2160"/>
          <w:tab w:val="left" w:pos="4680"/>
        </w:tabs>
        <w:rPr>
          <w:rFonts w:ascii="Garamond" w:hAnsi="Garamond"/>
          <w:szCs w:val="24"/>
        </w:rPr>
      </w:pPr>
      <w:r w:rsidRPr="00CD3A14">
        <w:rPr>
          <w:rFonts w:ascii="Garamond" w:hAnsi="Garamond"/>
          <w:szCs w:val="24"/>
        </w:rPr>
        <w:t>Eric Merchant, Supervisor</w:t>
      </w:r>
      <w:r w:rsidRPr="00CD3A14">
        <w:rPr>
          <w:rFonts w:ascii="Garamond" w:hAnsi="Garamond"/>
          <w:szCs w:val="24"/>
        </w:rPr>
        <w:tab/>
      </w:r>
      <w:r w:rsidRPr="00CD3A14">
        <w:rPr>
          <w:rFonts w:ascii="Garamond" w:hAnsi="Garamond"/>
          <w:szCs w:val="24"/>
        </w:rPr>
        <w:tab/>
        <w:t xml:space="preserve">John P. Proulx, Air Quality Engineer </w:t>
      </w:r>
    </w:p>
    <w:p w14:paraId="4A86C762" w14:textId="3B7B0F73" w:rsidR="00DA1542" w:rsidRPr="00CD3A14" w:rsidRDefault="00DA1542" w:rsidP="00DA1542">
      <w:pPr>
        <w:tabs>
          <w:tab w:val="left" w:pos="-1440"/>
          <w:tab w:val="left" w:pos="-720"/>
          <w:tab w:val="left" w:pos="720"/>
          <w:tab w:val="left" w:pos="1440"/>
          <w:tab w:val="left" w:pos="2160"/>
          <w:tab w:val="left" w:pos="4680"/>
        </w:tabs>
        <w:rPr>
          <w:rFonts w:ascii="Garamond" w:hAnsi="Garamond"/>
          <w:szCs w:val="24"/>
        </w:rPr>
      </w:pPr>
      <w:r w:rsidRPr="00CD3A14">
        <w:rPr>
          <w:rFonts w:ascii="Garamond" w:hAnsi="Garamond"/>
          <w:szCs w:val="24"/>
        </w:rPr>
        <w:t xml:space="preserve">Air Quality Permitting Services Section </w:t>
      </w:r>
      <w:r w:rsidRPr="00CD3A14">
        <w:rPr>
          <w:rFonts w:ascii="Garamond" w:hAnsi="Garamond"/>
          <w:szCs w:val="24"/>
        </w:rPr>
        <w:tab/>
      </w:r>
      <w:bookmarkStart w:id="0" w:name="Text12"/>
      <w:r w:rsidRPr="00CD3A14">
        <w:rPr>
          <w:rFonts w:ascii="Garamond" w:hAnsi="Garamond"/>
          <w:szCs w:val="24"/>
        </w:rPr>
        <w:tab/>
      </w:r>
      <w:bookmarkEnd w:id="0"/>
      <w:r w:rsidRPr="00CD3A14">
        <w:rPr>
          <w:rFonts w:ascii="Garamond" w:hAnsi="Garamond"/>
          <w:szCs w:val="24"/>
        </w:rPr>
        <w:t>Air Quality Permitting Services Section</w:t>
      </w:r>
    </w:p>
    <w:p w14:paraId="2F9BE54D" w14:textId="77777777" w:rsidR="00DA1542" w:rsidRPr="00CD3A14" w:rsidRDefault="00DA1542" w:rsidP="00DA1542">
      <w:pPr>
        <w:tabs>
          <w:tab w:val="left" w:pos="-1440"/>
          <w:tab w:val="left" w:pos="-720"/>
          <w:tab w:val="left" w:pos="720"/>
          <w:tab w:val="left" w:pos="1440"/>
          <w:tab w:val="left" w:pos="2160"/>
          <w:tab w:val="left" w:pos="4680"/>
        </w:tabs>
        <w:rPr>
          <w:rFonts w:ascii="Garamond" w:hAnsi="Garamond"/>
          <w:szCs w:val="24"/>
        </w:rPr>
      </w:pPr>
      <w:r w:rsidRPr="00CD3A14">
        <w:rPr>
          <w:rFonts w:ascii="Garamond" w:hAnsi="Garamond"/>
          <w:szCs w:val="24"/>
        </w:rPr>
        <w:t>Air Quality Bureau</w:t>
      </w:r>
      <w:r w:rsidRPr="00CD3A14">
        <w:rPr>
          <w:rFonts w:ascii="Garamond" w:hAnsi="Garamond"/>
          <w:szCs w:val="24"/>
        </w:rPr>
        <w:tab/>
      </w:r>
      <w:r w:rsidRPr="00CD3A14">
        <w:rPr>
          <w:rFonts w:ascii="Garamond" w:hAnsi="Garamond"/>
          <w:szCs w:val="24"/>
        </w:rPr>
        <w:tab/>
      </w:r>
      <w:r w:rsidRPr="00CD3A14">
        <w:rPr>
          <w:rFonts w:ascii="Garamond" w:hAnsi="Garamond"/>
          <w:szCs w:val="24"/>
        </w:rPr>
        <w:tab/>
        <w:t>Air Quality Bureau</w:t>
      </w:r>
    </w:p>
    <w:p w14:paraId="0AB887A1" w14:textId="77777777" w:rsidR="00DA1542" w:rsidRPr="00CD3A14" w:rsidRDefault="00DA1542" w:rsidP="00DA1542">
      <w:pPr>
        <w:tabs>
          <w:tab w:val="left" w:pos="-1440"/>
          <w:tab w:val="left" w:pos="-720"/>
          <w:tab w:val="left" w:pos="720"/>
          <w:tab w:val="left" w:pos="1440"/>
          <w:tab w:val="left" w:pos="2160"/>
          <w:tab w:val="left" w:pos="4680"/>
        </w:tabs>
        <w:rPr>
          <w:rFonts w:ascii="Garamond" w:hAnsi="Garamond"/>
          <w:szCs w:val="24"/>
        </w:rPr>
      </w:pPr>
      <w:r w:rsidRPr="00CD3A14">
        <w:rPr>
          <w:rFonts w:ascii="Garamond" w:hAnsi="Garamond"/>
          <w:szCs w:val="24"/>
        </w:rPr>
        <w:t>Air, Energy, and Mining Division</w:t>
      </w:r>
      <w:r w:rsidRPr="00CD3A14">
        <w:rPr>
          <w:rFonts w:ascii="Garamond" w:hAnsi="Garamond"/>
          <w:szCs w:val="24"/>
        </w:rPr>
        <w:tab/>
      </w:r>
      <w:r w:rsidRPr="00CD3A14">
        <w:rPr>
          <w:rFonts w:ascii="Garamond" w:hAnsi="Garamond"/>
          <w:szCs w:val="24"/>
        </w:rPr>
        <w:tab/>
        <w:t>Air, Energy, and Mining Division</w:t>
      </w:r>
    </w:p>
    <w:p w14:paraId="6437D7FE" w14:textId="33C91F86" w:rsidR="00DA1542" w:rsidRPr="00CD3A14" w:rsidRDefault="00DA1542" w:rsidP="00DA1542">
      <w:pPr>
        <w:tabs>
          <w:tab w:val="left" w:pos="-1440"/>
          <w:tab w:val="left" w:pos="-720"/>
          <w:tab w:val="left" w:pos="720"/>
          <w:tab w:val="left" w:pos="1440"/>
          <w:tab w:val="left" w:pos="2160"/>
          <w:tab w:val="left" w:pos="4680"/>
        </w:tabs>
        <w:rPr>
          <w:rFonts w:ascii="Garamond" w:hAnsi="Garamond"/>
          <w:szCs w:val="24"/>
        </w:rPr>
      </w:pPr>
      <w:r w:rsidRPr="00CD3A14">
        <w:rPr>
          <w:rFonts w:ascii="Garamond" w:hAnsi="Garamond"/>
          <w:szCs w:val="24"/>
        </w:rPr>
        <w:t>(406) 444-3626</w:t>
      </w:r>
      <w:r w:rsidRPr="00CD3A14">
        <w:rPr>
          <w:rFonts w:ascii="Garamond" w:hAnsi="Garamond"/>
          <w:szCs w:val="24"/>
        </w:rPr>
        <w:tab/>
      </w:r>
      <w:r w:rsidRPr="00CD3A14">
        <w:rPr>
          <w:rFonts w:ascii="Garamond" w:hAnsi="Garamond"/>
          <w:szCs w:val="24"/>
        </w:rPr>
        <w:tab/>
      </w:r>
      <w:r w:rsidRPr="00CD3A14">
        <w:rPr>
          <w:rFonts w:ascii="Garamond" w:hAnsi="Garamond"/>
          <w:szCs w:val="24"/>
        </w:rPr>
        <w:tab/>
      </w:r>
      <w:r w:rsidRPr="00CD3A14">
        <w:rPr>
          <w:rFonts w:ascii="Garamond" w:hAnsi="Garamond"/>
          <w:szCs w:val="24"/>
        </w:rPr>
        <w:tab/>
        <w:t>(406) 444-</w:t>
      </w:r>
      <w:r w:rsidR="00C700C6" w:rsidRPr="00CD3A14">
        <w:rPr>
          <w:rFonts w:ascii="Garamond" w:hAnsi="Garamond"/>
          <w:szCs w:val="24"/>
        </w:rPr>
        <w:t xml:space="preserve">5391  </w:t>
      </w:r>
    </w:p>
    <w:p w14:paraId="4085390B" w14:textId="2E5F8E62" w:rsidR="00C700C6" w:rsidRPr="00CD3A14" w:rsidRDefault="00DA1542" w:rsidP="00DA1542">
      <w:pPr>
        <w:tabs>
          <w:tab w:val="left" w:pos="-1440"/>
          <w:tab w:val="left" w:pos="-720"/>
          <w:tab w:val="left" w:pos="720"/>
          <w:tab w:val="left" w:pos="1440"/>
          <w:tab w:val="left" w:pos="2160"/>
          <w:tab w:val="left" w:pos="4680"/>
        </w:tabs>
        <w:rPr>
          <w:rFonts w:ascii="Garamond" w:hAnsi="Garamond"/>
          <w:szCs w:val="24"/>
        </w:rPr>
      </w:pPr>
      <w:hyperlink r:id="rId12" w:history="1">
        <w:r w:rsidRPr="00CD3A14">
          <w:rPr>
            <w:rFonts w:ascii="Garamond" w:hAnsi="Garamond"/>
            <w:color w:val="0000FF" w:themeColor="hyperlink"/>
            <w:szCs w:val="24"/>
            <w:u w:val="single"/>
          </w:rPr>
          <w:t>eric.merchant2@mt.gov</w:t>
        </w:r>
      </w:hyperlink>
      <w:r w:rsidRPr="00CD3A14">
        <w:rPr>
          <w:rFonts w:ascii="Garamond" w:hAnsi="Garamond"/>
          <w:szCs w:val="24"/>
        </w:rPr>
        <w:t xml:space="preserve"> </w:t>
      </w:r>
      <w:r w:rsidRPr="00CD3A14">
        <w:rPr>
          <w:rFonts w:ascii="Garamond" w:hAnsi="Garamond"/>
          <w:szCs w:val="24"/>
        </w:rPr>
        <w:tab/>
      </w:r>
      <w:r w:rsidRPr="00CD3A14">
        <w:rPr>
          <w:rFonts w:ascii="Garamond" w:hAnsi="Garamond"/>
          <w:szCs w:val="24"/>
        </w:rPr>
        <w:tab/>
      </w:r>
      <w:hyperlink r:id="rId13" w:history="1">
        <w:r w:rsidR="00F05D3A" w:rsidRPr="00CD3A14">
          <w:rPr>
            <w:rStyle w:val="Hyperlink"/>
            <w:rFonts w:ascii="Garamond" w:hAnsi="Garamond"/>
            <w:szCs w:val="24"/>
          </w:rPr>
          <w:t>jproulx@mt.gov</w:t>
        </w:r>
      </w:hyperlink>
      <w:r w:rsidR="00F05D3A" w:rsidRPr="00CD3A14">
        <w:rPr>
          <w:rFonts w:ascii="Garamond" w:hAnsi="Garamond"/>
          <w:szCs w:val="24"/>
        </w:rPr>
        <w:t xml:space="preserve"> </w:t>
      </w:r>
    </w:p>
    <w:p w14:paraId="3450467C" w14:textId="77777777" w:rsidR="00B54A1F" w:rsidRPr="00CD3A14" w:rsidRDefault="00B54A1F" w:rsidP="00DA1542">
      <w:pPr>
        <w:tabs>
          <w:tab w:val="left" w:pos="-1440"/>
          <w:tab w:val="left" w:pos="-720"/>
          <w:tab w:val="left" w:pos="720"/>
          <w:tab w:val="left" w:pos="1440"/>
          <w:tab w:val="left" w:pos="2160"/>
          <w:tab w:val="left" w:pos="4680"/>
        </w:tabs>
        <w:rPr>
          <w:rFonts w:ascii="Garamond" w:hAnsi="Garamond"/>
          <w:szCs w:val="24"/>
        </w:rPr>
      </w:pPr>
    </w:p>
    <w:p w14:paraId="3171B8D4" w14:textId="77777777" w:rsidR="00B54A1F" w:rsidRPr="00CD3A14" w:rsidRDefault="00B54A1F" w:rsidP="00DA1542">
      <w:pPr>
        <w:tabs>
          <w:tab w:val="left" w:pos="-1440"/>
          <w:tab w:val="left" w:pos="-720"/>
          <w:tab w:val="left" w:pos="720"/>
          <w:tab w:val="left" w:pos="1440"/>
          <w:tab w:val="left" w:pos="2160"/>
          <w:tab w:val="left" w:pos="4680"/>
        </w:tabs>
        <w:rPr>
          <w:rFonts w:ascii="Garamond" w:hAnsi="Garamond"/>
          <w:sz w:val="22"/>
          <w:szCs w:val="22"/>
        </w:rPr>
      </w:pPr>
    </w:p>
    <w:p w14:paraId="7BA6C342" w14:textId="77777777" w:rsidR="00ED3E27" w:rsidRPr="00CD3A14" w:rsidRDefault="00670E74" w:rsidP="00850863">
      <w:pPr>
        <w:tabs>
          <w:tab w:val="left" w:pos="360"/>
        </w:tabs>
        <w:rPr>
          <w:rFonts w:ascii="Garamond" w:hAnsi="Garamond"/>
          <w:sz w:val="22"/>
          <w:szCs w:val="22"/>
        </w:rPr>
      </w:pPr>
      <w:r w:rsidRPr="00CD3A14">
        <w:rPr>
          <w:rFonts w:ascii="Garamond" w:hAnsi="Garamond"/>
          <w:szCs w:val="24"/>
        </w:rPr>
        <w:tab/>
      </w:r>
    </w:p>
    <w:p w14:paraId="479DC778" w14:textId="1A31A970" w:rsidR="0019174A" w:rsidRPr="00CD3A14" w:rsidRDefault="0019174A">
      <w:pPr>
        <w:rPr>
          <w:rFonts w:ascii="Garamond" w:hAnsi="Garamond"/>
          <w:sz w:val="22"/>
        </w:rPr>
      </w:pPr>
      <w:r w:rsidRPr="00CD3A14">
        <w:rPr>
          <w:rFonts w:ascii="Garamond" w:hAnsi="Garamond"/>
          <w:sz w:val="22"/>
        </w:rPr>
        <w:br w:type="page"/>
      </w:r>
    </w:p>
    <w:p w14:paraId="7E3DE787" w14:textId="77777777" w:rsidR="00014576" w:rsidRPr="00CD3A14" w:rsidRDefault="00014576">
      <w:pPr>
        <w:rPr>
          <w:rFonts w:ascii="Garamond" w:hAnsi="Garamond"/>
          <w:sz w:val="22"/>
        </w:rPr>
        <w:sectPr w:rsidR="00014576" w:rsidRPr="00CD3A14" w:rsidSect="001A4F6C">
          <w:footerReference w:type="default" r:id="rId14"/>
          <w:footerReference w:type="first" r:id="rId15"/>
          <w:pgSz w:w="12240" w:h="15840"/>
          <w:pgMar w:top="864" w:right="1440" w:bottom="1008" w:left="1440" w:header="720" w:footer="720" w:gutter="0"/>
          <w:cols w:space="720"/>
          <w:titlePg/>
          <w:docGrid w:linePitch="326"/>
        </w:sectPr>
      </w:pPr>
    </w:p>
    <w:p w14:paraId="658B99B6" w14:textId="77777777" w:rsidR="00AE1D28" w:rsidRPr="00AE1D28" w:rsidRDefault="00AE1D28" w:rsidP="00AE1D28">
      <w:pPr>
        <w:jc w:val="center"/>
        <w:rPr>
          <w:rFonts w:ascii="Garamond" w:hAnsi="Garamond"/>
          <w:b/>
          <w:szCs w:val="24"/>
        </w:rPr>
      </w:pPr>
      <w:r w:rsidRPr="00AE1D28">
        <w:rPr>
          <w:rFonts w:ascii="Garamond" w:hAnsi="Garamond"/>
          <w:b/>
          <w:szCs w:val="24"/>
        </w:rPr>
        <w:lastRenderedPageBreak/>
        <w:t>Montana Department of Environmental Quality</w:t>
      </w:r>
    </w:p>
    <w:p w14:paraId="3794C0B9" w14:textId="77777777" w:rsidR="00AE1D28" w:rsidRPr="00AE1D28" w:rsidRDefault="00AE1D28" w:rsidP="00AE1D28">
      <w:pPr>
        <w:tabs>
          <w:tab w:val="center" w:pos="4680"/>
        </w:tabs>
        <w:jc w:val="center"/>
        <w:rPr>
          <w:szCs w:val="24"/>
        </w:rPr>
      </w:pPr>
      <w:r w:rsidRPr="00AE1D28">
        <w:rPr>
          <w:szCs w:val="24"/>
        </w:rPr>
        <w:t>Air, Energy &amp; Mining Division</w:t>
      </w:r>
    </w:p>
    <w:p w14:paraId="60B2385F" w14:textId="77777777" w:rsidR="00AE1D28" w:rsidRPr="00AE1D28" w:rsidRDefault="00AE1D28" w:rsidP="00AE1D28">
      <w:pPr>
        <w:jc w:val="center"/>
        <w:rPr>
          <w:rFonts w:ascii="Garamond" w:hAnsi="Garamond"/>
          <w:b/>
          <w:szCs w:val="24"/>
        </w:rPr>
      </w:pPr>
      <w:r w:rsidRPr="00AE1D28">
        <w:rPr>
          <w:szCs w:val="24"/>
        </w:rPr>
        <w:t>Air Quality Bureau</w:t>
      </w:r>
    </w:p>
    <w:p w14:paraId="30297313" w14:textId="77777777" w:rsidR="00AE1D28" w:rsidRPr="00AE1D28" w:rsidRDefault="00AE1D28" w:rsidP="00AE1D28">
      <w:pPr>
        <w:rPr>
          <w:rFonts w:ascii="Garamond" w:hAnsi="Garamond"/>
          <w:b/>
          <w:szCs w:val="24"/>
        </w:rPr>
      </w:pPr>
    </w:p>
    <w:p w14:paraId="41305C38" w14:textId="77777777" w:rsidR="00AE1D28" w:rsidRPr="00AE1D28" w:rsidRDefault="00AE1D28" w:rsidP="00AE1D28">
      <w:pPr>
        <w:jc w:val="center"/>
        <w:rPr>
          <w:rFonts w:ascii="Garamond" w:hAnsi="Garamond"/>
          <w:b/>
          <w:sz w:val="28"/>
          <w:szCs w:val="28"/>
        </w:rPr>
      </w:pPr>
      <w:r w:rsidRPr="00AE1D28">
        <w:rPr>
          <w:rFonts w:ascii="Garamond" w:hAnsi="Garamond"/>
          <w:b/>
          <w:sz w:val="28"/>
          <w:szCs w:val="28"/>
        </w:rPr>
        <w:t>AIR QUALITY OPERATING PERMIT #OP</w:t>
      </w:r>
      <w:r w:rsidRPr="00AE1D28">
        <w:rPr>
          <w:rFonts w:ascii="Garamond" w:hAnsi="Garamond"/>
          <w:b/>
          <w:bCs/>
          <w:sz w:val="28"/>
          <w:szCs w:val="28"/>
        </w:rPr>
        <w:t>2619-20</w:t>
      </w:r>
      <w:r w:rsidRPr="00AE1D28">
        <w:rPr>
          <w:rFonts w:ascii="Garamond" w:hAnsi="Garamond"/>
          <w:sz w:val="28"/>
          <w:szCs w:val="28"/>
        </w:rPr>
        <w:tab/>
      </w:r>
    </w:p>
    <w:p w14:paraId="774EB2A6" w14:textId="77777777" w:rsidR="00AE1D28" w:rsidRPr="00AE1D28" w:rsidRDefault="00AE1D28" w:rsidP="00AE1D28">
      <w:pPr>
        <w:rPr>
          <w:rFonts w:ascii="Garamond" w:hAnsi="Garamond"/>
          <w:szCs w:val="24"/>
        </w:rPr>
      </w:pPr>
    </w:p>
    <w:p w14:paraId="21287022" w14:textId="77777777" w:rsidR="00AE1D28" w:rsidRPr="00AE1D28" w:rsidRDefault="00AE1D28" w:rsidP="00AE1D28">
      <w:pPr>
        <w:jc w:val="right"/>
        <w:rPr>
          <w:rFonts w:ascii="Garamond" w:hAnsi="Garamond"/>
          <w:szCs w:val="24"/>
        </w:rPr>
      </w:pPr>
    </w:p>
    <w:p w14:paraId="27629C7F" w14:textId="77777777" w:rsidR="00AE1D28" w:rsidRPr="00AE1D28" w:rsidRDefault="00AE1D28" w:rsidP="00AE1D28">
      <w:pPr>
        <w:rPr>
          <w:rFonts w:ascii="Garamond" w:hAnsi="Garamond"/>
          <w:b/>
          <w:szCs w:val="24"/>
        </w:rPr>
      </w:pPr>
      <w:r w:rsidRPr="00AE1D28">
        <w:rPr>
          <w:rFonts w:ascii="Garamond" w:hAnsi="Garamond"/>
          <w:b/>
          <w:szCs w:val="24"/>
        </w:rPr>
        <w:t xml:space="preserve">Issued to: </w:t>
      </w:r>
      <w:r w:rsidRPr="00AE1D28">
        <w:rPr>
          <w:rFonts w:ascii="Garamond" w:hAnsi="Garamond"/>
          <w:b/>
          <w:szCs w:val="24"/>
        </w:rPr>
        <w:tab/>
      </w:r>
      <w:r w:rsidRPr="00AE1D28">
        <w:rPr>
          <w:rFonts w:ascii="Garamond" w:hAnsi="Garamond"/>
          <w:b/>
          <w:szCs w:val="24"/>
        </w:rPr>
        <w:tab/>
        <w:t>Phillips 66 Company</w:t>
      </w:r>
    </w:p>
    <w:p w14:paraId="0D1A8D4E" w14:textId="77777777" w:rsidR="00AE1D28" w:rsidRPr="00AE1D28" w:rsidRDefault="00AE1D28" w:rsidP="00AE1D28">
      <w:pPr>
        <w:ind w:left="1440" w:firstLine="720"/>
        <w:rPr>
          <w:rFonts w:ascii="Garamond" w:hAnsi="Garamond"/>
          <w:szCs w:val="24"/>
        </w:rPr>
      </w:pPr>
      <w:r w:rsidRPr="00AE1D28">
        <w:rPr>
          <w:rFonts w:ascii="Garamond" w:hAnsi="Garamond"/>
          <w:b/>
          <w:szCs w:val="24"/>
        </w:rPr>
        <w:t>Billings Refinery</w:t>
      </w:r>
    </w:p>
    <w:p w14:paraId="4EABA2A8" w14:textId="77777777" w:rsidR="00AE1D28" w:rsidRPr="00AE1D28" w:rsidRDefault="00AE1D28" w:rsidP="00AE1D28">
      <w:pPr>
        <w:ind w:left="1440" w:firstLine="720"/>
        <w:rPr>
          <w:rFonts w:ascii="Garamond" w:hAnsi="Garamond"/>
          <w:b/>
          <w:szCs w:val="24"/>
        </w:rPr>
      </w:pPr>
      <w:r w:rsidRPr="00AE1D28">
        <w:rPr>
          <w:rFonts w:ascii="Garamond" w:hAnsi="Garamond"/>
          <w:b/>
          <w:szCs w:val="24"/>
        </w:rPr>
        <w:t>401 S. 23</w:t>
      </w:r>
      <w:r w:rsidRPr="00AE1D28">
        <w:rPr>
          <w:rFonts w:ascii="Garamond" w:hAnsi="Garamond"/>
          <w:b/>
          <w:szCs w:val="24"/>
          <w:vertAlign w:val="superscript"/>
        </w:rPr>
        <w:t>rd</w:t>
      </w:r>
      <w:r w:rsidRPr="00AE1D28">
        <w:rPr>
          <w:rFonts w:ascii="Garamond" w:hAnsi="Garamond"/>
          <w:b/>
          <w:szCs w:val="24"/>
        </w:rPr>
        <w:t xml:space="preserve"> Street</w:t>
      </w:r>
    </w:p>
    <w:p w14:paraId="298BDF26" w14:textId="77777777" w:rsidR="00AE1D28" w:rsidRPr="00AE1D28" w:rsidRDefault="00AE1D28" w:rsidP="00AE1D28">
      <w:pPr>
        <w:ind w:left="1440" w:firstLine="720"/>
        <w:rPr>
          <w:rFonts w:ascii="Garamond" w:hAnsi="Garamond"/>
          <w:szCs w:val="24"/>
        </w:rPr>
      </w:pPr>
      <w:r w:rsidRPr="00AE1D28">
        <w:rPr>
          <w:rFonts w:ascii="Garamond" w:hAnsi="Garamond"/>
          <w:b/>
          <w:szCs w:val="24"/>
        </w:rPr>
        <w:t>Billings, Montana 59107</w:t>
      </w:r>
    </w:p>
    <w:p w14:paraId="5AC06A35" w14:textId="77777777" w:rsidR="006151F7" w:rsidRPr="00CD3A14" w:rsidRDefault="006151F7" w:rsidP="005F4B7C">
      <w:pPr>
        <w:rPr>
          <w:rFonts w:ascii="Garamond" w:hAnsi="Garamond"/>
          <w:sz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1890"/>
      </w:tblGrid>
      <w:tr w:rsidR="005F4B7C" w:rsidRPr="0021637D" w14:paraId="1507E599" w14:textId="77777777" w:rsidTr="0021637D">
        <w:trPr>
          <w:jc w:val="center"/>
        </w:trPr>
        <w:tc>
          <w:tcPr>
            <w:tcW w:w="4845" w:type="dxa"/>
            <w:tcBorders>
              <w:top w:val="single" w:sz="12" w:space="0" w:color="auto"/>
              <w:left w:val="single" w:sz="12" w:space="0" w:color="auto"/>
              <w:bottom w:val="single" w:sz="4" w:space="0" w:color="auto"/>
              <w:right w:val="single" w:sz="4" w:space="0" w:color="auto"/>
            </w:tcBorders>
          </w:tcPr>
          <w:p w14:paraId="420EFAE9" w14:textId="1645B87C" w:rsidR="00FB0BC1" w:rsidRPr="0021637D" w:rsidRDefault="0025742E" w:rsidP="005F4B7C">
            <w:pPr>
              <w:rPr>
                <w:rFonts w:ascii="Garamond" w:hAnsi="Garamond"/>
                <w:szCs w:val="24"/>
              </w:rPr>
            </w:pPr>
            <w:bookmarkStart w:id="1" w:name="_Hlk87600966"/>
            <w:r w:rsidRPr="0021637D">
              <w:rPr>
                <w:rFonts w:ascii="Garamond" w:hAnsi="Garamond"/>
                <w:szCs w:val="24"/>
              </w:rPr>
              <w:t>Modification</w:t>
            </w:r>
            <w:r w:rsidR="00471C64" w:rsidRPr="0021637D">
              <w:rPr>
                <w:rFonts w:ascii="Garamond" w:hAnsi="Garamond"/>
                <w:szCs w:val="24"/>
              </w:rPr>
              <w:t xml:space="preserve"> </w:t>
            </w:r>
            <w:r w:rsidR="009B41E9" w:rsidRPr="0021637D">
              <w:rPr>
                <w:rFonts w:ascii="Garamond" w:hAnsi="Garamond"/>
                <w:szCs w:val="24"/>
              </w:rPr>
              <w:t>Application Received:</w:t>
            </w:r>
          </w:p>
        </w:tc>
        <w:tc>
          <w:tcPr>
            <w:tcW w:w="1890" w:type="dxa"/>
            <w:tcBorders>
              <w:top w:val="single" w:sz="12" w:space="0" w:color="auto"/>
              <w:left w:val="single" w:sz="4" w:space="0" w:color="auto"/>
              <w:bottom w:val="single" w:sz="4" w:space="0" w:color="auto"/>
              <w:right w:val="single" w:sz="12" w:space="0" w:color="auto"/>
            </w:tcBorders>
          </w:tcPr>
          <w:p w14:paraId="53BC8553" w14:textId="68A07C97" w:rsidR="00FB0BC1" w:rsidRPr="0021637D" w:rsidRDefault="0021637D" w:rsidP="001F7960">
            <w:pPr>
              <w:jc w:val="center"/>
              <w:rPr>
                <w:rFonts w:ascii="Garamond" w:hAnsi="Garamond"/>
                <w:szCs w:val="24"/>
              </w:rPr>
            </w:pPr>
            <w:r w:rsidRPr="0021637D">
              <w:rPr>
                <w:rFonts w:ascii="Garamond" w:hAnsi="Garamond"/>
                <w:szCs w:val="24"/>
              </w:rPr>
              <w:t>05/21/2025</w:t>
            </w:r>
          </w:p>
        </w:tc>
      </w:tr>
      <w:tr w:rsidR="005F4B7C" w:rsidRPr="0021637D" w14:paraId="0B212033" w14:textId="77777777" w:rsidTr="0021637D">
        <w:trPr>
          <w:trHeight w:val="170"/>
          <w:jc w:val="center"/>
        </w:trPr>
        <w:tc>
          <w:tcPr>
            <w:tcW w:w="4845" w:type="dxa"/>
            <w:tcBorders>
              <w:top w:val="single" w:sz="4" w:space="0" w:color="auto"/>
              <w:left w:val="single" w:sz="12" w:space="0" w:color="auto"/>
              <w:bottom w:val="single" w:sz="4" w:space="0" w:color="auto"/>
              <w:right w:val="single" w:sz="4" w:space="0" w:color="auto"/>
            </w:tcBorders>
          </w:tcPr>
          <w:p w14:paraId="5D878745" w14:textId="565570B6" w:rsidR="00207520" w:rsidRPr="0021637D" w:rsidRDefault="00207520" w:rsidP="005F4B7C">
            <w:pPr>
              <w:rPr>
                <w:rFonts w:ascii="Garamond" w:hAnsi="Garamond"/>
                <w:szCs w:val="24"/>
              </w:rPr>
            </w:pPr>
            <w:r w:rsidRPr="0021637D">
              <w:rPr>
                <w:rFonts w:ascii="Garamond" w:hAnsi="Garamond"/>
                <w:szCs w:val="24"/>
              </w:rPr>
              <w:t>Application Deemed Administratively Complete:</w:t>
            </w:r>
          </w:p>
        </w:tc>
        <w:tc>
          <w:tcPr>
            <w:tcW w:w="1890" w:type="dxa"/>
            <w:tcBorders>
              <w:top w:val="single" w:sz="4" w:space="0" w:color="auto"/>
              <w:left w:val="single" w:sz="4" w:space="0" w:color="auto"/>
              <w:bottom w:val="single" w:sz="4" w:space="0" w:color="auto"/>
              <w:right w:val="single" w:sz="12" w:space="0" w:color="auto"/>
            </w:tcBorders>
          </w:tcPr>
          <w:p w14:paraId="335D4D98" w14:textId="4B960D15" w:rsidR="00207520" w:rsidRPr="0021637D" w:rsidRDefault="0021637D" w:rsidP="001F7960">
            <w:pPr>
              <w:jc w:val="center"/>
              <w:rPr>
                <w:rFonts w:ascii="Garamond" w:hAnsi="Garamond"/>
                <w:szCs w:val="24"/>
              </w:rPr>
            </w:pPr>
            <w:r w:rsidRPr="0021637D">
              <w:rPr>
                <w:rFonts w:ascii="Garamond" w:hAnsi="Garamond"/>
                <w:szCs w:val="24"/>
              </w:rPr>
              <w:t>05/21/2025</w:t>
            </w:r>
          </w:p>
        </w:tc>
      </w:tr>
      <w:tr w:rsidR="005F4B7C" w:rsidRPr="0021637D" w14:paraId="5828D427" w14:textId="77777777" w:rsidTr="0021637D">
        <w:trPr>
          <w:jc w:val="center"/>
        </w:trPr>
        <w:tc>
          <w:tcPr>
            <w:tcW w:w="4845" w:type="dxa"/>
            <w:tcBorders>
              <w:top w:val="single" w:sz="4" w:space="0" w:color="auto"/>
              <w:left w:val="single" w:sz="12" w:space="0" w:color="auto"/>
              <w:bottom w:val="single" w:sz="12" w:space="0" w:color="auto"/>
              <w:right w:val="single" w:sz="4" w:space="0" w:color="auto"/>
            </w:tcBorders>
          </w:tcPr>
          <w:p w14:paraId="65B6F486" w14:textId="027DD426" w:rsidR="00207520" w:rsidRPr="0021637D" w:rsidRDefault="00207520" w:rsidP="005F4B7C">
            <w:pPr>
              <w:rPr>
                <w:rFonts w:ascii="Garamond" w:hAnsi="Garamond"/>
                <w:szCs w:val="24"/>
              </w:rPr>
            </w:pPr>
            <w:r w:rsidRPr="0021637D">
              <w:rPr>
                <w:rFonts w:ascii="Garamond" w:hAnsi="Garamond"/>
                <w:szCs w:val="24"/>
              </w:rPr>
              <w:t xml:space="preserve">Application Deemed </w:t>
            </w:r>
            <w:r w:rsidR="00EE44C5" w:rsidRPr="0021637D">
              <w:rPr>
                <w:rFonts w:ascii="Garamond" w:hAnsi="Garamond"/>
                <w:szCs w:val="24"/>
              </w:rPr>
              <w:t>Substantive</w:t>
            </w:r>
            <w:r w:rsidRPr="0021637D">
              <w:rPr>
                <w:rFonts w:ascii="Garamond" w:hAnsi="Garamond"/>
                <w:szCs w:val="24"/>
              </w:rPr>
              <w:t>ly Complete:</w:t>
            </w:r>
          </w:p>
        </w:tc>
        <w:tc>
          <w:tcPr>
            <w:tcW w:w="1890" w:type="dxa"/>
            <w:tcBorders>
              <w:top w:val="single" w:sz="4" w:space="0" w:color="auto"/>
              <w:left w:val="single" w:sz="4" w:space="0" w:color="auto"/>
              <w:bottom w:val="single" w:sz="12" w:space="0" w:color="auto"/>
              <w:right w:val="single" w:sz="12" w:space="0" w:color="auto"/>
            </w:tcBorders>
          </w:tcPr>
          <w:p w14:paraId="36CF936B" w14:textId="5554CFFE" w:rsidR="00207520" w:rsidRPr="0021637D" w:rsidRDefault="0021637D" w:rsidP="001F7960">
            <w:pPr>
              <w:jc w:val="center"/>
              <w:rPr>
                <w:rFonts w:ascii="Garamond" w:hAnsi="Garamond"/>
                <w:szCs w:val="24"/>
              </w:rPr>
            </w:pPr>
            <w:r w:rsidRPr="0021637D">
              <w:rPr>
                <w:rFonts w:ascii="Garamond" w:hAnsi="Garamond"/>
                <w:szCs w:val="24"/>
              </w:rPr>
              <w:t>05/21/2025</w:t>
            </w:r>
          </w:p>
        </w:tc>
      </w:tr>
      <w:tr w:rsidR="005F4B7C" w:rsidRPr="0021637D" w14:paraId="178CF567" w14:textId="77777777" w:rsidTr="0021637D">
        <w:trPr>
          <w:jc w:val="center"/>
        </w:trPr>
        <w:tc>
          <w:tcPr>
            <w:tcW w:w="4845" w:type="dxa"/>
            <w:tcBorders>
              <w:top w:val="single" w:sz="12" w:space="0" w:color="auto"/>
              <w:left w:val="single" w:sz="12" w:space="0" w:color="auto"/>
              <w:bottom w:val="single" w:sz="4" w:space="0" w:color="auto"/>
              <w:right w:val="single" w:sz="4" w:space="0" w:color="auto"/>
            </w:tcBorders>
          </w:tcPr>
          <w:p w14:paraId="4B516903" w14:textId="5E02E543" w:rsidR="00207520" w:rsidRPr="0021637D" w:rsidRDefault="00207520" w:rsidP="005F4B7C">
            <w:pPr>
              <w:rPr>
                <w:rFonts w:ascii="Garamond" w:hAnsi="Garamond"/>
                <w:szCs w:val="24"/>
              </w:rPr>
            </w:pPr>
            <w:r w:rsidRPr="0021637D">
              <w:rPr>
                <w:rFonts w:ascii="Garamond" w:hAnsi="Garamond"/>
                <w:szCs w:val="24"/>
              </w:rPr>
              <w:t>Draft Issue Date:</w:t>
            </w:r>
          </w:p>
        </w:tc>
        <w:tc>
          <w:tcPr>
            <w:tcW w:w="1890" w:type="dxa"/>
            <w:tcBorders>
              <w:top w:val="single" w:sz="12" w:space="0" w:color="auto"/>
              <w:left w:val="single" w:sz="4" w:space="0" w:color="auto"/>
              <w:bottom w:val="single" w:sz="4" w:space="0" w:color="auto"/>
              <w:right w:val="single" w:sz="12" w:space="0" w:color="auto"/>
            </w:tcBorders>
          </w:tcPr>
          <w:p w14:paraId="0D366917" w14:textId="7B0B3CAA" w:rsidR="00207520" w:rsidRPr="0021637D" w:rsidRDefault="0021637D" w:rsidP="001F7960">
            <w:pPr>
              <w:jc w:val="center"/>
              <w:rPr>
                <w:rFonts w:ascii="Garamond" w:hAnsi="Garamond"/>
                <w:szCs w:val="24"/>
              </w:rPr>
            </w:pPr>
            <w:r w:rsidRPr="0021637D">
              <w:rPr>
                <w:rFonts w:ascii="Garamond" w:hAnsi="Garamond"/>
                <w:szCs w:val="24"/>
              </w:rPr>
              <w:t>03/</w:t>
            </w:r>
            <w:r w:rsidR="00D7477F">
              <w:rPr>
                <w:rFonts w:ascii="Garamond" w:hAnsi="Garamond"/>
                <w:szCs w:val="24"/>
              </w:rPr>
              <w:t>30</w:t>
            </w:r>
            <w:r w:rsidRPr="0021637D">
              <w:rPr>
                <w:rFonts w:ascii="Garamond" w:hAnsi="Garamond"/>
                <w:szCs w:val="24"/>
              </w:rPr>
              <w:t>/2026</w:t>
            </w:r>
          </w:p>
        </w:tc>
      </w:tr>
      <w:tr w:rsidR="005F4B7C" w:rsidRPr="0021637D" w14:paraId="5289DBBB" w14:textId="77777777" w:rsidTr="00F64FDE">
        <w:trPr>
          <w:jc w:val="center"/>
        </w:trPr>
        <w:tc>
          <w:tcPr>
            <w:tcW w:w="4845" w:type="dxa"/>
            <w:tcBorders>
              <w:top w:val="single" w:sz="4" w:space="0" w:color="auto"/>
              <w:left w:val="single" w:sz="12" w:space="0" w:color="auto"/>
              <w:bottom w:val="single" w:sz="4" w:space="0" w:color="auto"/>
              <w:right w:val="single" w:sz="4" w:space="0" w:color="auto"/>
            </w:tcBorders>
          </w:tcPr>
          <w:p w14:paraId="17740D1F" w14:textId="5569033C" w:rsidR="00207520" w:rsidRPr="0021637D" w:rsidRDefault="00207520" w:rsidP="005F4B7C">
            <w:pPr>
              <w:rPr>
                <w:rFonts w:ascii="Garamond" w:hAnsi="Garamond"/>
                <w:szCs w:val="24"/>
              </w:rPr>
            </w:pPr>
            <w:r w:rsidRPr="0021637D">
              <w:rPr>
                <w:rFonts w:ascii="Garamond" w:hAnsi="Garamond"/>
                <w:szCs w:val="24"/>
              </w:rPr>
              <w:t>Proposed Issue Date:</w:t>
            </w:r>
          </w:p>
        </w:tc>
        <w:tc>
          <w:tcPr>
            <w:tcW w:w="1890" w:type="dxa"/>
            <w:tcBorders>
              <w:top w:val="single" w:sz="4" w:space="0" w:color="auto"/>
              <w:left w:val="single" w:sz="4" w:space="0" w:color="auto"/>
              <w:bottom w:val="single" w:sz="4" w:space="0" w:color="auto"/>
              <w:right w:val="single" w:sz="12" w:space="0" w:color="auto"/>
            </w:tcBorders>
          </w:tcPr>
          <w:p w14:paraId="5A28201F" w14:textId="63E20A69" w:rsidR="00207520" w:rsidRPr="0021637D" w:rsidRDefault="00772D43" w:rsidP="001F7960">
            <w:pPr>
              <w:jc w:val="center"/>
              <w:rPr>
                <w:rFonts w:ascii="Garamond" w:hAnsi="Garamond"/>
                <w:szCs w:val="24"/>
              </w:rPr>
            </w:pPr>
            <w:r>
              <w:rPr>
                <w:rFonts w:ascii="Garamond" w:hAnsi="Garamond"/>
                <w:szCs w:val="24"/>
              </w:rPr>
              <w:t>05/08/2026</w:t>
            </w:r>
          </w:p>
        </w:tc>
      </w:tr>
      <w:tr w:rsidR="005F4B7C" w:rsidRPr="0021637D" w14:paraId="228E5289" w14:textId="77777777" w:rsidTr="00F64FDE">
        <w:trPr>
          <w:jc w:val="center"/>
        </w:trPr>
        <w:tc>
          <w:tcPr>
            <w:tcW w:w="4845" w:type="dxa"/>
            <w:tcBorders>
              <w:top w:val="single" w:sz="4" w:space="0" w:color="auto"/>
              <w:left w:val="single" w:sz="12" w:space="0" w:color="auto"/>
              <w:bottom w:val="single" w:sz="4" w:space="0" w:color="auto"/>
              <w:right w:val="single" w:sz="4" w:space="0" w:color="auto"/>
            </w:tcBorders>
          </w:tcPr>
          <w:p w14:paraId="39CDE7A5" w14:textId="0811D482" w:rsidR="00207520" w:rsidRPr="0021637D" w:rsidRDefault="00207520" w:rsidP="005F4B7C">
            <w:pPr>
              <w:rPr>
                <w:rFonts w:ascii="Garamond" w:hAnsi="Garamond"/>
                <w:szCs w:val="24"/>
              </w:rPr>
            </w:pPr>
            <w:r w:rsidRPr="0021637D">
              <w:rPr>
                <w:rFonts w:ascii="Garamond" w:hAnsi="Garamond"/>
                <w:szCs w:val="24"/>
              </w:rPr>
              <w:t>End of EPA 45-day Review:</w:t>
            </w:r>
          </w:p>
        </w:tc>
        <w:tc>
          <w:tcPr>
            <w:tcW w:w="1890" w:type="dxa"/>
            <w:tcBorders>
              <w:top w:val="single" w:sz="4" w:space="0" w:color="auto"/>
              <w:left w:val="single" w:sz="4" w:space="0" w:color="auto"/>
              <w:bottom w:val="single" w:sz="4" w:space="0" w:color="auto"/>
              <w:right w:val="single" w:sz="12" w:space="0" w:color="auto"/>
            </w:tcBorders>
          </w:tcPr>
          <w:p w14:paraId="2B3C6D66" w14:textId="51E55C11" w:rsidR="00207520" w:rsidRPr="0021637D" w:rsidRDefault="00772D43" w:rsidP="001F7960">
            <w:pPr>
              <w:jc w:val="center"/>
              <w:rPr>
                <w:rFonts w:ascii="Garamond" w:hAnsi="Garamond"/>
                <w:szCs w:val="24"/>
              </w:rPr>
            </w:pPr>
            <w:r>
              <w:rPr>
                <w:rFonts w:ascii="Garamond" w:hAnsi="Garamond"/>
                <w:szCs w:val="24"/>
              </w:rPr>
              <w:t>06/22/2026</w:t>
            </w:r>
          </w:p>
        </w:tc>
      </w:tr>
      <w:tr w:rsidR="005F4B7C" w:rsidRPr="0021637D" w14:paraId="7BC8983A" w14:textId="77777777" w:rsidTr="00F64FDE">
        <w:trPr>
          <w:jc w:val="center"/>
        </w:trPr>
        <w:tc>
          <w:tcPr>
            <w:tcW w:w="4845" w:type="dxa"/>
            <w:tcBorders>
              <w:top w:val="single" w:sz="4" w:space="0" w:color="auto"/>
              <w:left w:val="single" w:sz="12" w:space="0" w:color="auto"/>
              <w:bottom w:val="single" w:sz="12" w:space="0" w:color="auto"/>
              <w:right w:val="single" w:sz="4" w:space="0" w:color="auto"/>
            </w:tcBorders>
          </w:tcPr>
          <w:p w14:paraId="0155C946" w14:textId="01C559A2" w:rsidR="00207520" w:rsidRPr="0021637D" w:rsidRDefault="00207520" w:rsidP="005F4B7C">
            <w:pPr>
              <w:rPr>
                <w:rFonts w:ascii="Garamond" w:hAnsi="Garamond"/>
                <w:szCs w:val="24"/>
              </w:rPr>
            </w:pPr>
            <w:r w:rsidRPr="0021637D">
              <w:rPr>
                <w:rFonts w:ascii="Garamond" w:hAnsi="Garamond"/>
                <w:szCs w:val="24"/>
              </w:rPr>
              <w:t>Date of Decision:</w:t>
            </w:r>
          </w:p>
        </w:tc>
        <w:tc>
          <w:tcPr>
            <w:tcW w:w="1890" w:type="dxa"/>
            <w:tcBorders>
              <w:top w:val="single" w:sz="4" w:space="0" w:color="auto"/>
              <w:left w:val="single" w:sz="4" w:space="0" w:color="auto"/>
              <w:bottom w:val="single" w:sz="12" w:space="0" w:color="auto"/>
              <w:right w:val="single" w:sz="12" w:space="0" w:color="auto"/>
            </w:tcBorders>
          </w:tcPr>
          <w:p w14:paraId="53174677" w14:textId="145513A1" w:rsidR="00E42433" w:rsidRPr="0021637D" w:rsidRDefault="006E6D13" w:rsidP="00E42433">
            <w:pPr>
              <w:jc w:val="center"/>
              <w:rPr>
                <w:rFonts w:ascii="Garamond" w:hAnsi="Garamond"/>
                <w:szCs w:val="24"/>
              </w:rPr>
            </w:pPr>
            <w:r>
              <w:rPr>
                <w:rFonts w:ascii="Garamond" w:hAnsi="Garamond"/>
                <w:szCs w:val="24"/>
              </w:rPr>
              <w:t>06/30/2026</w:t>
            </w:r>
          </w:p>
        </w:tc>
      </w:tr>
      <w:tr w:rsidR="005F4B7C" w:rsidRPr="0021637D" w14:paraId="4700F65D" w14:textId="77777777" w:rsidTr="00F64FDE">
        <w:trPr>
          <w:jc w:val="center"/>
        </w:trPr>
        <w:tc>
          <w:tcPr>
            <w:tcW w:w="4845" w:type="dxa"/>
            <w:tcBorders>
              <w:top w:val="single" w:sz="12" w:space="0" w:color="auto"/>
              <w:left w:val="single" w:sz="12" w:space="0" w:color="auto"/>
              <w:bottom w:val="single" w:sz="4" w:space="0" w:color="auto"/>
              <w:right w:val="single" w:sz="4" w:space="0" w:color="auto"/>
            </w:tcBorders>
          </w:tcPr>
          <w:p w14:paraId="28BB9D55" w14:textId="0606CC6A" w:rsidR="00207520" w:rsidRPr="0021637D" w:rsidRDefault="00207520" w:rsidP="005F4B7C">
            <w:pPr>
              <w:rPr>
                <w:rFonts w:ascii="Garamond" w:hAnsi="Garamond"/>
                <w:szCs w:val="24"/>
              </w:rPr>
            </w:pPr>
            <w:r w:rsidRPr="0021637D">
              <w:rPr>
                <w:rFonts w:ascii="Garamond" w:hAnsi="Garamond"/>
                <w:szCs w:val="24"/>
              </w:rPr>
              <w:t>Effective Date:</w:t>
            </w:r>
          </w:p>
        </w:tc>
        <w:tc>
          <w:tcPr>
            <w:tcW w:w="1890" w:type="dxa"/>
            <w:tcBorders>
              <w:top w:val="single" w:sz="12" w:space="0" w:color="auto"/>
              <w:left w:val="single" w:sz="4" w:space="0" w:color="auto"/>
              <w:bottom w:val="single" w:sz="4" w:space="0" w:color="auto"/>
              <w:right w:val="single" w:sz="12" w:space="0" w:color="auto"/>
            </w:tcBorders>
          </w:tcPr>
          <w:p w14:paraId="408F9228" w14:textId="58AE43F2" w:rsidR="00207520" w:rsidRPr="0021637D" w:rsidRDefault="006E6D13" w:rsidP="001F7960">
            <w:pPr>
              <w:jc w:val="center"/>
              <w:rPr>
                <w:rFonts w:ascii="Garamond" w:hAnsi="Garamond"/>
                <w:szCs w:val="24"/>
              </w:rPr>
            </w:pPr>
            <w:r>
              <w:rPr>
                <w:rFonts w:ascii="Garamond" w:hAnsi="Garamond"/>
                <w:szCs w:val="24"/>
              </w:rPr>
              <w:t>07/3</w:t>
            </w:r>
            <w:r w:rsidR="00D53303">
              <w:rPr>
                <w:rFonts w:ascii="Garamond" w:hAnsi="Garamond"/>
                <w:szCs w:val="24"/>
              </w:rPr>
              <w:t>1</w:t>
            </w:r>
            <w:r>
              <w:rPr>
                <w:rFonts w:ascii="Garamond" w:hAnsi="Garamond"/>
                <w:szCs w:val="24"/>
              </w:rPr>
              <w:t>/2026</w:t>
            </w:r>
          </w:p>
        </w:tc>
      </w:tr>
      <w:tr w:rsidR="005F4B7C" w:rsidRPr="0021637D" w14:paraId="7E043119" w14:textId="77777777" w:rsidTr="00F64FDE">
        <w:trPr>
          <w:jc w:val="center"/>
        </w:trPr>
        <w:tc>
          <w:tcPr>
            <w:tcW w:w="4845" w:type="dxa"/>
            <w:tcBorders>
              <w:top w:val="single" w:sz="4" w:space="0" w:color="auto"/>
              <w:left w:val="single" w:sz="12" w:space="0" w:color="auto"/>
              <w:bottom w:val="single" w:sz="4" w:space="0" w:color="auto"/>
              <w:right w:val="single" w:sz="4" w:space="0" w:color="auto"/>
            </w:tcBorders>
          </w:tcPr>
          <w:p w14:paraId="3A41E849" w14:textId="1FBAF7FD" w:rsidR="00207520" w:rsidRPr="0021637D" w:rsidRDefault="00207520" w:rsidP="005F4B7C">
            <w:pPr>
              <w:rPr>
                <w:rFonts w:ascii="Garamond" w:hAnsi="Garamond"/>
                <w:szCs w:val="24"/>
              </w:rPr>
            </w:pPr>
            <w:r w:rsidRPr="0021637D">
              <w:rPr>
                <w:rFonts w:ascii="Garamond" w:hAnsi="Garamond"/>
                <w:szCs w:val="24"/>
              </w:rPr>
              <w:t>Expiration Date:</w:t>
            </w:r>
          </w:p>
        </w:tc>
        <w:tc>
          <w:tcPr>
            <w:tcW w:w="1890" w:type="dxa"/>
            <w:tcBorders>
              <w:top w:val="single" w:sz="4" w:space="0" w:color="auto"/>
              <w:left w:val="single" w:sz="4" w:space="0" w:color="auto"/>
              <w:bottom w:val="single" w:sz="4" w:space="0" w:color="auto"/>
              <w:right w:val="single" w:sz="12" w:space="0" w:color="auto"/>
            </w:tcBorders>
          </w:tcPr>
          <w:p w14:paraId="0D790B05" w14:textId="06A7FC6B" w:rsidR="00207520" w:rsidRPr="0021637D" w:rsidRDefault="000B788D" w:rsidP="001F7960">
            <w:pPr>
              <w:jc w:val="center"/>
              <w:rPr>
                <w:rFonts w:ascii="Garamond" w:hAnsi="Garamond"/>
                <w:szCs w:val="24"/>
              </w:rPr>
            </w:pPr>
            <w:r>
              <w:rPr>
                <w:rFonts w:ascii="Garamond" w:hAnsi="Garamond"/>
                <w:szCs w:val="24"/>
              </w:rPr>
              <w:t>03/07/2031</w:t>
            </w:r>
          </w:p>
        </w:tc>
      </w:tr>
      <w:tr w:rsidR="005F4B7C" w:rsidRPr="0021637D" w14:paraId="48A4F011" w14:textId="77777777" w:rsidTr="00F64FDE">
        <w:trPr>
          <w:jc w:val="center"/>
        </w:trPr>
        <w:tc>
          <w:tcPr>
            <w:tcW w:w="4845" w:type="dxa"/>
            <w:tcBorders>
              <w:top w:val="single" w:sz="4" w:space="0" w:color="auto"/>
              <w:left w:val="single" w:sz="12" w:space="0" w:color="auto"/>
              <w:bottom w:val="single" w:sz="12" w:space="0" w:color="auto"/>
              <w:right w:val="single" w:sz="4" w:space="0" w:color="auto"/>
            </w:tcBorders>
          </w:tcPr>
          <w:p w14:paraId="372941B4" w14:textId="757DF843" w:rsidR="00207520" w:rsidRPr="0021637D" w:rsidRDefault="00207520" w:rsidP="005F4B7C">
            <w:pPr>
              <w:rPr>
                <w:rFonts w:ascii="Garamond" w:hAnsi="Garamond"/>
                <w:szCs w:val="24"/>
              </w:rPr>
            </w:pPr>
            <w:r w:rsidRPr="0021637D">
              <w:rPr>
                <w:rFonts w:ascii="Garamond" w:hAnsi="Garamond"/>
                <w:szCs w:val="24"/>
              </w:rPr>
              <w:t>Complete Renewal Application Due:</w:t>
            </w:r>
          </w:p>
        </w:tc>
        <w:tc>
          <w:tcPr>
            <w:tcW w:w="1890" w:type="dxa"/>
            <w:tcBorders>
              <w:top w:val="single" w:sz="4" w:space="0" w:color="auto"/>
              <w:left w:val="single" w:sz="4" w:space="0" w:color="auto"/>
              <w:bottom w:val="single" w:sz="12" w:space="0" w:color="auto"/>
              <w:right w:val="single" w:sz="12" w:space="0" w:color="auto"/>
            </w:tcBorders>
          </w:tcPr>
          <w:p w14:paraId="44CA6FA1" w14:textId="01F40925" w:rsidR="00207520" w:rsidRPr="0021637D" w:rsidRDefault="00E42433" w:rsidP="001F7960">
            <w:pPr>
              <w:jc w:val="center"/>
              <w:rPr>
                <w:rFonts w:ascii="Garamond" w:hAnsi="Garamond"/>
                <w:szCs w:val="24"/>
              </w:rPr>
            </w:pPr>
            <w:r w:rsidRPr="0021637D">
              <w:rPr>
                <w:rFonts w:ascii="Garamond" w:hAnsi="Garamond"/>
                <w:szCs w:val="24"/>
              </w:rPr>
              <w:t>09/0</w:t>
            </w:r>
            <w:r w:rsidR="00F7714D" w:rsidRPr="0021637D">
              <w:rPr>
                <w:rFonts w:ascii="Garamond" w:hAnsi="Garamond"/>
                <w:szCs w:val="24"/>
              </w:rPr>
              <w:t>7</w:t>
            </w:r>
            <w:r w:rsidRPr="0021637D">
              <w:rPr>
                <w:rFonts w:ascii="Garamond" w:hAnsi="Garamond"/>
                <w:szCs w:val="24"/>
              </w:rPr>
              <w:t>/20</w:t>
            </w:r>
            <w:r w:rsidR="000B788D">
              <w:rPr>
                <w:rFonts w:ascii="Garamond" w:hAnsi="Garamond"/>
                <w:szCs w:val="24"/>
              </w:rPr>
              <w:t>30</w:t>
            </w:r>
          </w:p>
        </w:tc>
      </w:tr>
      <w:tr w:rsidR="002D101B" w:rsidRPr="00CD3A14" w14:paraId="5B627A16" w14:textId="77777777" w:rsidTr="00B911B4">
        <w:trPr>
          <w:jc w:val="center"/>
        </w:trPr>
        <w:tc>
          <w:tcPr>
            <w:tcW w:w="4845" w:type="dxa"/>
            <w:tcBorders>
              <w:top w:val="single" w:sz="12" w:space="0" w:color="auto"/>
              <w:left w:val="single" w:sz="12" w:space="0" w:color="auto"/>
              <w:bottom w:val="single" w:sz="12" w:space="0" w:color="auto"/>
              <w:right w:val="single" w:sz="12" w:space="0" w:color="auto"/>
            </w:tcBorders>
          </w:tcPr>
          <w:p w14:paraId="5327F773" w14:textId="77777777" w:rsidR="002D101B" w:rsidRPr="00CD3A14" w:rsidRDefault="002D101B" w:rsidP="005F4B7C">
            <w:pPr>
              <w:rPr>
                <w:rFonts w:ascii="Garamond" w:hAnsi="Garamond"/>
                <w:szCs w:val="24"/>
              </w:rPr>
            </w:pPr>
            <w:r w:rsidRPr="0021637D">
              <w:rPr>
                <w:rFonts w:ascii="Garamond" w:hAnsi="Garamond"/>
                <w:szCs w:val="24"/>
              </w:rPr>
              <w:t>AFS Number: 030-111-0011A</w:t>
            </w:r>
          </w:p>
        </w:tc>
        <w:tc>
          <w:tcPr>
            <w:tcW w:w="1890" w:type="dxa"/>
            <w:tcBorders>
              <w:top w:val="single" w:sz="12" w:space="0" w:color="auto"/>
              <w:left w:val="single" w:sz="12" w:space="0" w:color="auto"/>
              <w:bottom w:val="single" w:sz="12" w:space="0" w:color="auto"/>
              <w:right w:val="single" w:sz="12" w:space="0" w:color="auto"/>
            </w:tcBorders>
          </w:tcPr>
          <w:p w14:paraId="564F42E8" w14:textId="5E8FF146" w:rsidR="002D101B" w:rsidRPr="0021637D" w:rsidRDefault="002D101B" w:rsidP="005F4B7C">
            <w:pPr>
              <w:rPr>
                <w:rFonts w:ascii="Garamond" w:hAnsi="Garamond"/>
                <w:szCs w:val="24"/>
              </w:rPr>
            </w:pPr>
          </w:p>
        </w:tc>
      </w:tr>
      <w:bookmarkEnd w:id="1"/>
    </w:tbl>
    <w:p w14:paraId="282B6032" w14:textId="77777777" w:rsidR="00E81EC7" w:rsidRDefault="00E81EC7">
      <w:pPr>
        <w:rPr>
          <w:rFonts w:ascii="Garamond" w:hAnsi="Garamond"/>
          <w:sz w:val="20"/>
        </w:rPr>
      </w:pPr>
    </w:p>
    <w:p w14:paraId="59640895" w14:textId="77777777" w:rsidR="00AE1D28" w:rsidRDefault="00AE1D28">
      <w:pPr>
        <w:rPr>
          <w:rFonts w:ascii="Garamond" w:hAnsi="Garamond"/>
          <w:sz w:val="20"/>
        </w:rPr>
      </w:pPr>
    </w:p>
    <w:p w14:paraId="3369C220" w14:textId="77777777" w:rsidR="00AE1D28" w:rsidRDefault="00AE1D28">
      <w:pPr>
        <w:rPr>
          <w:rFonts w:ascii="Garamond" w:hAnsi="Garamond"/>
          <w:sz w:val="20"/>
        </w:rPr>
      </w:pPr>
    </w:p>
    <w:p w14:paraId="3E79F337" w14:textId="77777777" w:rsidR="00AE1D28" w:rsidRPr="00CD3A14" w:rsidRDefault="00AE1D28">
      <w:pPr>
        <w:rPr>
          <w:rFonts w:ascii="Garamond" w:hAnsi="Garamond"/>
          <w:sz w:val="20"/>
        </w:rPr>
      </w:pPr>
    </w:p>
    <w:p w14:paraId="0D7800E6" w14:textId="77777777" w:rsidR="00AE1D28" w:rsidRPr="00AE1D28" w:rsidRDefault="00AE1D28" w:rsidP="00AE1D28">
      <w:pPr>
        <w:jc w:val="center"/>
        <w:rPr>
          <w:rFonts w:ascii="Garamond" w:hAnsi="Garamond"/>
          <w:szCs w:val="24"/>
        </w:rPr>
      </w:pPr>
      <w:r w:rsidRPr="00AE1D28">
        <w:rPr>
          <w:rFonts w:ascii="Calibri" w:eastAsia="Calibri" w:hAnsi="Calibri"/>
          <w:noProof/>
          <w:sz w:val="22"/>
          <w:szCs w:val="22"/>
        </w:rPr>
        <w:drawing>
          <wp:inline distT="0" distB="0" distL="0" distR="0" wp14:anchorId="1FB149D0" wp14:editId="6F69648F">
            <wp:extent cx="2743200" cy="2743200"/>
            <wp:effectExtent l="0" t="0" r="0" b="0"/>
            <wp:docPr id="2" name="Picture 2" descr="The Seal of the State of Mont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Seal of the State of Montan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4FC725C9" w14:textId="77777777" w:rsidR="00AE1D28" w:rsidRPr="00AE1D28" w:rsidRDefault="00AE1D28" w:rsidP="00AE1D28">
      <w:pPr>
        <w:rPr>
          <w:rFonts w:ascii="Garamond" w:hAnsi="Garamond"/>
          <w:szCs w:val="24"/>
        </w:rPr>
      </w:pPr>
    </w:p>
    <w:p w14:paraId="46CE7A06" w14:textId="77777777" w:rsidR="00AE1D28" w:rsidRDefault="00AE1D28" w:rsidP="00AE1D28">
      <w:pPr>
        <w:tabs>
          <w:tab w:val="left" w:pos="7060"/>
        </w:tabs>
        <w:rPr>
          <w:rFonts w:ascii="Garamond" w:hAnsi="Garamond"/>
          <w:b/>
          <w:szCs w:val="24"/>
        </w:rPr>
      </w:pPr>
    </w:p>
    <w:p w14:paraId="08F84D44" w14:textId="77777777" w:rsidR="00AE1D28" w:rsidRDefault="00AE1D28" w:rsidP="00AE1D28">
      <w:pPr>
        <w:tabs>
          <w:tab w:val="left" w:pos="7060"/>
        </w:tabs>
        <w:rPr>
          <w:rFonts w:ascii="Garamond" w:hAnsi="Garamond"/>
          <w:b/>
          <w:szCs w:val="24"/>
        </w:rPr>
      </w:pPr>
    </w:p>
    <w:p w14:paraId="719280BB" w14:textId="2ED625EC" w:rsidR="00AE1D28" w:rsidRDefault="00AE1D28" w:rsidP="00AE1D28">
      <w:pPr>
        <w:tabs>
          <w:tab w:val="left" w:pos="7060"/>
        </w:tabs>
        <w:rPr>
          <w:rFonts w:ascii="Garamond" w:hAnsi="Garamond"/>
          <w:szCs w:val="24"/>
        </w:rPr>
        <w:sectPr w:rsidR="00AE1D28" w:rsidSect="00AE1D28">
          <w:footerReference w:type="default" r:id="rId17"/>
          <w:pgSz w:w="12240" w:h="15840" w:code="1"/>
          <w:pgMar w:top="1152" w:right="1440" w:bottom="1008" w:left="1440" w:header="720" w:footer="385" w:gutter="0"/>
          <w:pgNumType w:fmt="lowerRoman" w:start="1"/>
          <w:cols w:space="720"/>
        </w:sectPr>
      </w:pPr>
      <w:r w:rsidRPr="00AE1D28">
        <w:rPr>
          <w:rFonts w:ascii="Garamond" w:hAnsi="Garamond"/>
          <w:b/>
          <w:szCs w:val="24"/>
        </w:rPr>
        <w:t>Permit Issuance and Appeal Processes</w:t>
      </w:r>
      <w:r w:rsidR="00AC702F" w:rsidRPr="00AE1D28">
        <w:rPr>
          <w:rFonts w:ascii="Garamond" w:hAnsi="Garamond"/>
          <w:b/>
          <w:szCs w:val="24"/>
        </w:rPr>
        <w:t>:</w:t>
      </w:r>
      <w:r w:rsidR="00AC702F" w:rsidRPr="00AE1D28">
        <w:rPr>
          <w:rFonts w:ascii="Garamond" w:hAnsi="Garamond"/>
          <w:szCs w:val="24"/>
        </w:rPr>
        <w:t xml:space="preserve"> DEQ</w:t>
      </w:r>
      <w:r w:rsidRPr="00AE1D28">
        <w:rPr>
          <w:rFonts w:ascii="Garamond" w:hAnsi="Garamond"/>
          <w:szCs w:val="24"/>
        </w:rPr>
        <w:t xml:space="preserve"> issues this permit as effective and final on July 31, 2026.  This permit must be kept at the facility or a DEQ-approved location (Montana Code Annotated (MCA) Sections 75-2-217 and 218, Administrative Rules of Montana (ARM), ARM Title 17, Chapter 8, Subchapter 12, Operating Permit Program).</w:t>
      </w:r>
    </w:p>
    <w:p w14:paraId="66E3205B" w14:textId="065344B0" w:rsidR="00910BCC" w:rsidRPr="00CD3A14" w:rsidRDefault="00910BCC" w:rsidP="00901BD7">
      <w:pPr>
        <w:widowControl w:val="0"/>
        <w:tabs>
          <w:tab w:val="left" w:pos="-1440"/>
          <w:tab w:val="left" w:pos="-720"/>
          <w:tab w:val="left" w:pos="720"/>
          <w:tab w:val="left" w:pos="1440"/>
          <w:tab w:val="left" w:pos="2160"/>
          <w:tab w:val="left" w:pos="4680"/>
        </w:tabs>
        <w:jc w:val="center"/>
        <w:rPr>
          <w:rFonts w:ascii="Garamond" w:hAnsi="Garamond"/>
          <w:szCs w:val="24"/>
        </w:rPr>
      </w:pPr>
      <w:r w:rsidRPr="00CD3A14">
        <w:rPr>
          <w:rFonts w:ascii="Garamond" w:hAnsi="Garamond"/>
          <w:color w:val="000000"/>
          <w:szCs w:val="24"/>
        </w:rPr>
        <w:lastRenderedPageBreak/>
        <w:t>Montana Air Quality Operating Permit</w:t>
      </w:r>
    </w:p>
    <w:p w14:paraId="325D3D7E" w14:textId="77777777" w:rsidR="00910BCC" w:rsidRPr="00CD3A14" w:rsidRDefault="00910BCC" w:rsidP="00910BCC">
      <w:pPr>
        <w:jc w:val="center"/>
        <w:rPr>
          <w:rFonts w:ascii="Garamond" w:hAnsi="Garamond"/>
          <w:color w:val="000000"/>
          <w:szCs w:val="24"/>
        </w:rPr>
      </w:pPr>
      <w:r w:rsidRPr="00CD3A14">
        <w:rPr>
          <w:rFonts w:ascii="Garamond" w:hAnsi="Garamond"/>
          <w:color w:val="000000"/>
          <w:szCs w:val="24"/>
        </w:rPr>
        <w:t>Department of Environmental Quality</w:t>
      </w:r>
    </w:p>
    <w:p w14:paraId="3E0CDCF8" w14:textId="77777777" w:rsidR="00910BCC" w:rsidRPr="00CD3A14" w:rsidRDefault="00910BCC" w:rsidP="00910BCC">
      <w:pPr>
        <w:jc w:val="center"/>
        <w:rPr>
          <w:rFonts w:ascii="Garamond" w:hAnsi="Garamond"/>
          <w:color w:val="000000"/>
        </w:rPr>
      </w:pPr>
    </w:p>
    <w:p w14:paraId="0E85F9E7" w14:textId="3DE0EDFE" w:rsidR="00910BCC" w:rsidRPr="00CD3A14" w:rsidRDefault="00910BCC" w:rsidP="00910BCC">
      <w:pPr>
        <w:tabs>
          <w:tab w:val="left" w:pos="1760"/>
          <w:tab w:val="right" w:leader="dot" w:pos="9350"/>
        </w:tabs>
        <w:rPr>
          <w:rFonts w:ascii="Garamond" w:hAnsi="Garamond"/>
          <w:noProof/>
          <w:kern w:val="2"/>
          <w:szCs w:val="24"/>
          <w14:ligatures w14:val="standardContextual"/>
        </w:rPr>
      </w:pPr>
      <w:r w:rsidRPr="00CD3A14">
        <w:rPr>
          <w:rFonts w:ascii="Garamond" w:hAnsi="Garamond"/>
          <w:b/>
          <w:caps/>
          <w:color w:val="000000"/>
          <w:szCs w:val="24"/>
        </w:rPr>
        <w:fldChar w:fldCharType="begin"/>
      </w:r>
      <w:r w:rsidRPr="00CD3A14">
        <w:rPr>
          <w:rFonts w:ascii="Garamond" w:hAnsi="Garamond"/>
          <w:b/>
          <w:caps/>
          <w:color w:val="000000"/>
          <w:szCs w:val="24"/>
        </w:rPr>
        <w:instrText xml:space="preserve"> TOC \o "1-2" </w:instrText>
      </w:r>
      <w:r w:rsidRPr="00CD3A14">
        <w:rPr>
          <w:rFonts w:ascii="Garamond" w:hAnsi="Garamond"/>
          <w:b/>
          <w:caps/>
          <w:color w:val="000000"/>
          <w:szCs w:val="24"/>
        </w:rPr>
        <w:fldChar w:fldCharType="separate"/>
      </w:r>
      <w:r w:rsidRPr="00CD3A14">
        <w:rPr>
          <w:rFonts w:ascii="Garamond" w:hAnsi="Garamond"/>
          <w:b/>
          <w:caps/>
          <w:noProof/>
        </w:rPr>
        <w:t>SECTION I.</w:t>
      </w:r>
      <w:r w:rsidRPr="00CD3A14">
        <w:rPr>
          <w:rFonts w:ascii="Garamond" w:hAnsi="Garamond"/>
          <w:noProof/>
          <w:kern w:val="2"/>
          <w:szCs w:val="24"/>
          <w14:ligatures w14:val="standardContextual"/>
        </w:rPr>
        <w:tab/>
      </w:r>
      <w:r w:rsidRPr="00CD3A14">
        <w:rPr>
          <w:rFonts w:ascii="Garamond" w:hAnsi="Garamond"/>
          <w:b/>
          <w:caps/>
          <w:noProof/>
        </w:rPr>
        <w:t>GENERAL INFORMATION</w:t>
      </w:r>
      <w:r w:rsidRPr="00CD3A14">
        <w:rPr>
          <w:rFonts w:ascii="Garamond" w:hAnsi="Garamond"/>
          <w:b/>
          <w:caps/>
          <w:noProof/>
        </w:rPr>
        <w:tab/>
      </w:r>
      <w:r w:rsidRPr="00CD3A14">
        <w:rPr>
          <w:rFonts w:ascii="Garamond" w:hAnsi="Garamond"/>
          <w:b/>
          <w:caps/>
          <w:noProof/>
        </w:rPr>
        <w:fldChar w:fldCharType="begin"/>
      </w:r>
      <w:r w:rsidRPr="00CD3A14">
        <w:rPr>
          <w:rFonts w:ascii="Garamond" w:hAnsi="Garamond"/>
          <w:b/>
          <w:caps/>
          <w:noProof/>
        </w:rPr>
        <w:instrText xml:space="preserve"> PAGEREF _Toc163547122 \h </w:instrText>
      </w:r>
      <w:r w:rsidRPr="00CD3A14">
        <w:rPr>
          <w:rFonts w:ascii="Garamond" w:hAnsi="Garamond"/>
          <w:b/>
          <w:caps/>
          <w:noProof/>
        </w:rPr>
      </w:r>
      <w:r w:rsidRPr="00CD3A14">
        <w:rPr>
          <w:rFonts w:ascii="Garamond" w:hAnsi="Garamond"/>
          <w:b/>
          <w:caps/>
          <w:noProof/>
        </w:rPr>
        <w:fldChar w:fldCharType="separate"/>
      </w:r>
      <w:r w:rsidR="00196A4C">
        <w:rPr>
          <w:rFonts w:ascii="Garamond" w:hAnsi="Garamond"/>
          <w:b/>
          <w:caps/>
          <w:noProof/>
        </w:rPr>
        <w:t>1</w:t>
      </w:r>
      <w:r w:rsidRPr="00CD3A14">
        <w:rPr>
          <w:rFonts w:ascii="Garamond" w:hAnsi="Garamond"/>
          <w:b/>
          <w:caps/>
          <w:noProof/>
        </w:rPr>
        <w:fldChar w:fldCharType="end"/>
      </w:r>
    </w:p>
    <w:p w14:paraId="44D0C44C" w14:textId="465A452F" w:rsidR="00910BCC" w:rsidRPr="00CD3A14" w:rsidRDefault="00910BCC" w:rsidP="00910BCC">
      <w:pPr>
        <w:tabs>
          <w:tab w:val="left" w:pos="1760"/>
          <w:tab w:val="right" w:leader="dot" w:pos="9350"/>
        </w:tabs>
        <w:rPr>
          <w:rFonts w:ascii="Garamond" w:hAnsi="Garamond"/>
          <w:noProof/>
          <w:kern w:val="2"/>
          <w:szCs w:val="24"/>
          <w14:ligatures w14:val="standardContextual"/>
        </w:rPr>
      </w:pPr>
      <w:r w:rsidRPr="00CD3A14">
        <w:rPr>
          <w:rFonts w:ascii="Garamond" w:hAnsi="Garamond"/>
          <w:b/>
          <w:caps/>
          <w:noProof/>
        </w:rPr>
        <w:t>SECTION II.</w:t>
      </w:r>
      <w:r w:rsidRPr="00CD3A14">
        <w:rPr>
          <w:rFonts w:ascii="Garamond" w:hAnsi="Garamond"/>
          <w:noProof/>
          <w:kern w:val="2"/>
          <w:szCs w:val="24"/>
          <w14:ligatures w14:val="standardContextual"/>
        </w:rPr>
        <w:tab/>
      </w:r>
      <w:r w:rsidRPr="00CD3A14">
        <w:rPr>
          <w:rFonts w:ascii="Garamond" w:hAnsi="Garamond"/>
          <w:b/>
          <w:caps/>
          <w:noProof/>
        </w:rPr>
        <w:t xml:space="preserve"> SUMMARY OF EMISSIONS UNITS</w:t>
      </w:r>
      <w:r w:rsidRPr="00CD3A14">
        <w:rPr>
          <w:rFonts w:ascii="Garamond" w:hAnsi="Garamond"/>
          <w:b/>
          <w:caps/>
          <w:noProof/>
        </w:rPr>
        <w:tab/>
      </w:r>
      <w:r w:rsidR="00FC31C0" w:rsidRPr="00CD3A14">
        <w:rPr>
          <w:rFonts w:ascii="Garamond" w:hAnsi="Garamond"/>
          <w:b/>
          <w:caps/>
          <w:noProof/>
        </w:rPr>
        <w:t>2</w:t>
      </w:r>
    </w:p>
    <w:p w14:paraId="180765FD" w14:textId="01B44EA9" w:rsidR="00910BCC" w:rsidRPr="00CD3A14" w:rsidRDefault="00910BCC" w:rsidP="00910BCC">
      <w:pPr>
        <w:tabs>
          <w:tab w:val="left" w:pos="1760"/>
          <w:tab w:val="right" w:leader="dot" w:pos="9350"/>
        </w:tabs>
        <w:rPr>
          <w:rFonts w:ascii="Garamond" w:hAnsi="Garamond"/>
          <w:noProof/>
          <w:kern w:val="2"/>
          <w:szCs w:val="24"/>
          <w14:ligatures w14:val="standardContextual"/>
        </w:rPr>
      </w:pPr>
      <w:r w:rsidRPr="00CD3A14">
        <w:rPr>
          <w:rFonts w:ascii="Garamond" w:hAnsi="Garamond"/>
          <w:b/>
          <w:caps/>
          <w:noProof/>
        </w:rPr>
        <w:t xml:space="preserve">SECTION III.  </w:t>
      </w:r>
      <w:r w:rsidR="00132290" w:rsidRPr="00CD3A14">
        <w:rPr>
          <w:rFonts w:ascii="Garamond" w:hAnsi="Garamond"/>
          <w:b/>
          <w:caps/>
          <w:noProof/>
        </w:rPr>
        <w:tab/>
      </w:r>
      <w:r w:rsidRPr="00CD3A14">
        <w:rPr>
          <w:rFonts w:ascii="Garamond" w:hAnsi="Garamond"/>
          <w:b/>
          <w:caps/>
          <w:noProof/>
        </w:rPr>
        <w:t>PERMIT CONDITIONS</w:t>
      </w:r>
      <w:r w:rsidRPr="00CD3A14">
        <w:rPr>
          <w:rFonts w:ascii="Garamond" w:hAnsi="Garamond"/>
          <w:b/>
          <w:caps/>
          <w:noProof/>
        </w:rPr>
        <w:tab/>
      </w:r>
      <w:r w:rsidRPr="00CD3A14">
        <w:rPr>
          <w:rFonts w:ascii="Garamond" w:hAnsi="Garamond"/>
          <w:b/>
          <w:caps/>
          <w:noProof/>
        </w:rPr>
        <w:fldChar w:fldCharType="begin"/>
      </w:r>
      <w:r w:rsidRPr="00CD3A14">
        <w:rPr>
          <w:rFonts w:ascii="Garamond" w:hAnsi="Garamond"/>
          <w:b/>
          <w:caps/>
          <w:noProof/>
        </w:rPr>
        <w:instrText xml:space="preserve"> PAGEREF _Toc163547124 \h </w:instrText>
      </w:r>
      <w:r w:rsidRPr="00CD3A14">
        <w:rPr>
          <w:rFonts w:ascii="Garamond" w:hAnsi="Garamond"/>
          <w:b/>
          <w:caps/>
          <w:noProof/>
        </w:rPr>
      </w:r>
      <w:r w:rsidRPr="00CD3A14">
        <w:rPr>
          <w:rFonts w:ascii="Garamond" w:hAnsi="Garamond"/>
          <w:b/>
          <w:caps/>
          <w:noProof/>
        </w:rPr>
        <w:fldChar w:fldCharType="separate"/>
      </w:r>
      <w:r w:rsidR="00196A4C">
        <w:rPr>
          <w:rFonts w:ascii="Garamond" w:hAnsi="Garamond"/>
          <w:b/>
          <w:caps/>
          <w:noProof/>
        </w:rPr>
        <w:t>6</w:t>
      </w:r>
      <w:r w:rsidRPr="00CD3A14">
        <w:rPr>
          <w:rFonts w:ascii="Garamond" w:hAnsi="Garamond"/>
          <w:b/>
          <w:caps/>
          <w:noProof/>
        </w:rPr>
        <w:fldChar w:fldCharType="end"/>
      </w:r>
    </w:p>
    <w:p w14:paraId="6EE04E3C" w14:textId="43FB1DD3"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A.</w:t>
      </w:r>
      <w:r w:rsidRPr="00CD3A14">
        <w:rPr>
          <w:rFonts w:ascii="Garamond" w:hAnsi="Garamond"/>
          <w:noProof/>
          <w:kern w:val="2"/>
          <w:szCs w:val="24"/>
          <w14:ligatures w14:val="standardContextual"/>
        </w:rPr>
        <w:tab/>
      </w:r>
      <w:r w:rsidRPr="00CD3A14">
        <w:rPr>
          <w:rFonts w:ascii="Garamond" w:hAnsi="Garamond"/>
          <w:smallCaps/>
          <w:noProof/>
          <w:sz w:val="21"/>
        </w:rPr>
        <w:t>Facility-Wide</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_Toc163547125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6</w:t>
      </w:r>
      <w:r w:rsidRPr="00CD3A14">
        <w:rPr>
          <w:rFonts w:ascii="Garamond" w:hAnsi="Garamond"/>
          <w:smallCaps/>
          <w:noProof/>
          <w:sz w:val="21"/>
        </w:rPr>
        <w:fldChar w:fldCharType="end"/>
      </w:r>
    </w:p>
    <w:p w14:paraId="2E263DE6" w14:textId="792BED27"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B.</w:t>
      </w:r>
      <w:r w:rsidRPr="00CD3A14">
        <w:rPr>
          <w:rFonts w:ascii="Garamond" w:hAnsi="Garamond"/>
          <w:noProof/>
          <w:kern w:val="2"/>
          <w:szCs w:val="24"/>
          <w14:ligatures w14:val="standardContextual"/>
        </w:rPr>
        <w:tab/>
      </w:r>
      <w:r w:rsidRPr="00CD3A14">
        <w:rPr>
          <w:rFonts w:ascii="Garamond" w:hAnsi="Garamond"/>
          <w:smallCaps/>
          <w:noProof/>
          <w:sz w:val="21"/>
        </w:rPr>
        <w:t>EU001: Boilers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_Toc163547126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16</w:t>
      </w:r>
      <w:r w:rsidRPr="00CD3A14">
        <w:rPr>
          <w:rFonts w:ascii="Garamond" w:hAnsi="Garamond"/>
          <w:smallCaps/>
          <w:noProof/>
          <w:sz w:val="21"/>
        </w:rPr>
        <w:fldChar w:fldCharType="end"/>
      </w:r>
    </w:p>
    <w:p w14:paraId="0C215BD4" w14:textId="20882620"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C.</w:t>
      </w:r>
      <w:r w:rsidRPr="00CD3A14">
        <w:rPr>
          <w:rFonts w:ascii="Garamond" w:hAnsi="Garamond"/>
          <w:noProof/>
          <w:kern w:val="2"/>
          <w:szCs w:val="24"/>
          <w14:ligatures w14:val="standardContextual"/>
        </w:rPr>
        <w:tab/>
      </w:r>
      <w:r w:rsidRPr="00CD3A14">
        <w:rPr>
          <w:rFonts w:ascii="Garamond" w:hAnsi="Garamond"/>
          <w:smallCaps/>
          <w:noProof/>
          <w:sz w:val="21"/>
        </w:rPr>
        <w:t>EU002:  FCCU Catalyst Regenerator</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_Toc163547127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23</w:t>
      </w:r>
      <w:r w:rsidRPr="00CD3A14">
        <w:rPr>
          <w:rFonts w:ascii="Garamond" w:hAnsi="Garamond"/>
          <w:smallCaps/>
          <w:noProof/>
          <w:sz w:val="21"/>
        </w:rPr>
        <w:fldChar w:fldCharType="end"/>
      </w:r>
    </w:p>
    <w:p w14:paraId="76CC7B20" w14:textId="73564350"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D.</w:t>
      </w:r>
      <w:r w:rsidRPr="00CD3A14">
        <w:rPr>
          <w:rFonts w:ascii="Garamond" w:hAnsi="Garamond"/>
          <w:noProof/>
          <w:kern w:val="2"/>
          <w:szCs w:val="24"/>
          <w14:ligatures w14:val="standardContextual"/>
        </w:rPr>
        <w:tab/>
      </w:r>
      <w:r w:rsidRPr="00CD3A14">
        <w:rPr>
          <w:rFonts w:ascii="Garamond" w:hAnsi="Garamond"/>
          <w:smallCaps/>
          <w:noProof/>
          <w:sz w:val="21"/>
        </w:rPr>
        <w:t>EU003: Refinery Fuel Gas Combustion Units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_Toc163547128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31</w:t>
      </w:r>
      <w:r w:rsidRPr="00CD3A14">
        <w:rPr>
          <w:rFonts w:ascii="Garamond" w:hAnsi="Garamond"/>
          <w:smallCaps/>
          <w:noProof/>
          <w:sz w:val="21"/>
        </w:rPr>
        <w:fldChar w:fldCharType="end"/>
      </w:r>
    </w:p>
    <w:p w14:paraId="1D9C73C9" w14:textId="6033112E"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E.</w:t>
      </w:r>
      <w:r w:rsidRPr="00CD3A14">
        <w:rPr>
          <w:rFonts w:ascii="Garamond" w:hAnsi="Garamond"/>
          <w:noProof/>
          <w:kern w:val="2"/>
          <w:szCs w:val="24"/>
          <w14:ligatures w14:val="standardContextual"/>
        </w:rPr>
        <w:tab/>
      </w:r>
      <w:r w:rsidRPr="00CD3A14">
        <w:rPr>
          <w:rFonts w:ascii="Garamond" w:hAnsi="Garamond"/>
          <w:smallCaps/>
          <w:noProof/>
          <w:sz w:val="21"/>
        </w:rPr>
        <w:t>EU004: Refinery Main Plant Relief Flare</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_Toc163547129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47</w:t>
      </w:r>
      <w:r w:rsidRPr="00CD3A14">
        <w:rPr>
          <w:rFonts w:ascii="Garamond" w:hAnsi="Garamond"/>
          <w:smallCaps/>
          <w:noProof/>
          <w:sz w:val="21"/>
        </w:rPr>
        <w:fldChar w:fldCharType="end"/>
      </w:r>
    </w:p>
    <w:p w14:paraId="1612B4EC" w14:textId="4D494DD0"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F.</w:t>
      </w:r>
      <w:r w:rsidRPr="00CD3A14">
        <w:rPr>
          <w:rFonts w:ascii="Garamond" w:hAnsi="Garamond"/>
          <w:noProof/>
          <w:kern w:val="2"/>
          <w:szCs w:val="24"/>
          <w14:ligatures w14:val="standardContextual"/>
        </w:rPr>
        <w:tab/>
      </w:r>
      <w:r w:rsidRPr="00CD3A14">
        <w:rPr>
          <w:rFonts w:ascii="Garamond" w:hAnsi="Garamond"/>
          <w:smallCaps/>
          <w:noProof/>
          <w:sz w:val="21"/>
        </w:rPr>
        <w:t>EU005 – Cooling Towers associated with Vacuum Improvement Project and NaHS Project</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_Toc163547130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53</w:t>
      </w:r>
      <w:r w:rsidRPr="00CD3A14">
        <w:rPr>
          <w:rFonts w:ascii="Garamond" w:hAnsi="Garamond"/>
          <w:smallCaps/>
          <w:noProof/>
          <w:sz w:val="21"/>
        </w:rPr>
        <w:fldChar w:fldCharType="end"/>
      </w:r>
    </w:p>
    <w:p w14:paraId="66B37F79" w14:textId="425865ED"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G.</w:t>
      </w:r>
      <w:r w:rsidRPr="00CD3A14">
        <w:rPr>
          <w:rFonts w:ascii="Garamond" w:hAnsi="Garamond"/>
          <w:noProof/>
          <w:kern w:val="2"/>
          <w:szCs w:val="24"/>
          <w14:ligatures w14:val="standardContextual"/>
        </w:rPr>
        <w:tab/>
      </w:r>
      <w:r w:rsidRPr="00CD3A14">
        <w:rPr>
          <w:rFonts w:ascii="Garamond" w:hAnsi="Garamond"/>
          <w:smallCaps/>
          <w:noProof/>
          <w:sz w:val="21"/>
        </w:rPr>
        <w:t>EU006 – Refinery Fugitive Emissions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_Toc163547131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55</w:t>
      </w:r>
      <w:r w:rsidRPr="00CD3A14">
        <w:rPr>
          <w:rFonts w:ascii="Garamond" w:hAnsi="Garamond"/>
          <w:smallCaps/>
          <w:noProof/>
          <w:sz w:val="21"/>
        </w:rPr>
        <w:fldChar w:fldCharType="end"/>
      </w:r>
    </w:p>
    <w:p w14:paraId="0F2E3893" w14:textId="5EA87D6F"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H.</w:t>
      </w:r>
      <w:r w:rsidRPr="00CD3A14">
        <w:rPr>
          <w:rFonts w:ascii="Garamond" w:hAnsi="Garamond"/>
          <w:noProof/>
          <w:kern w:val="2"/>
          <w:szCs w:val="24"/>
          <w14:ligatures w14:val="standardContextual"/>
        </w:rPr>
        <w:tab/>
      </w:r>
      <w:r w:rsidRPr="00CD3A14">
        <w:rPr>
          <w:rFonts w:ascii="Garamond" w:hAnsi="Garamond"/>
          <w:smallCaps/>
          <w:noProof/>
          <w:sz w:val="21"/>
        </w:rPr>
        <w:t>EU007 – Sulfur Recovery Facility</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_Toc163547132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61</w:t>
      </w:r>
      <w:r w:rsidRPr="00CD3A14">
        <w:rPr>
          <w:rFonts w:ascii="Garamond" w:hAnsi="Garamond"/>
          <w:smallCaps/>
          <w:noProof/>
          <w:sz w:val="21"/>
        </w:rPr>
        <w:fldChar w:fldCharType="end"/>
      </w:r>
    </w:p>
    <w:p w14:paraId="7B3D1D4A" w14:textId="53677884"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I.</w:t>
      </w:r>
      <w:r w:rsidRPr="00CD3A14">
        <w:rPr>
          <w:rFonts w:ascii="Garamond" w:hAnsi="Garamond"/>
          <w:noProof/>
          <w:kern w:val="2"/>
          <w:szCs w:val="24"/>
          <w14:ligatures w14:val="standardContextual"/>
        </w:rPr>
        <w:tab/>
      </w:r>
      <w:r w:rsidRPr="00CD3A14">
        <w:rPr>
          <w:rFonts w:ascii="Garamond" w:hAnsi="Garamond"/>
          <w:smallCaps/>
          <w:noProof/>
          <w:sz w:val="21"/>
        </w:rPr>
        <w:t>EU008 – Storage Tanks (Non-Wastewater)</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_Toc163547133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76</w:t>
      </w:r>
      <w:r w:rsidRPr="00CD3A14">
        <w:rPr>
          <w:rFonts w:ascii="Garamond" w:hAnsi="Garamond"/>
          <w:smallCaps/>
          <w:noProof/>
          <w:sz w:val="21"/>
        </w:rPr>
        <w:fldChar w:fldCharType="end"/>
      </w:r>
    </w:p>
    <w:p w14:paraId="7299A16E" w14:textId="3955F4A1"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J.</w:t>
      </w:r>
      <w:r w:rsidRPr="00CD3A14">
        <w:rPr>
          <w:rFonts w:ascii="Garamond" w:hAnsi="Garamond"/>
          <w:noProof/>
          <w:kern w:val="2"/>
          <w:szCs w:val="24"/>
          <w14:ligatures w14:val="standardContextual"/>
        </w:rPr>
        <w:tab/>
      </w:r>
      <w:r w:rsidRPr="00CD3A14">
        <w:rPr>
          <w:rFonts w:ascii="Garamond" w:hAnsi="Garamond"/>
          <w:smallCaps/>
          <w:noProof/>
          <w:sz w:val="21"/>
        </w:rPr>
        <w:t>EU0010 – Wastewater Treatment &amp; Wastewater Storage Tanks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_Toc163547134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79</w:t>
      </w:r>
      <w:r w:rsidRPr="00CD3A14">
        <w:rPr>
          <w:rFonts w:ascii="Garamond" w:hAnsi="Garamond"/>
          <w:smallCaps/>
          <w:noProof/>
          <w:sz w:val="21"/>
        </w:rPr>
        <w:fldChar w:fldCharType="end"/>
      </w:r>
    </w:p>
    <w:p w14:paraId="0AD2FB6A" w14:textId="77762E84"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K.</w:t>
      </w:r>
      <w:r w:rsidRPr="00CD3A14">
        <w:rPr>
          <w:rFonts w:ascii="Garamond" w:hAnsi="Garamond"/>
          <w:noProof/>
          <w:kern w:val="2"/>
          <w:szCs w:val="24"/>
          <w14:ligatures w14:val="standardContextual"/>
        </w:rPr>
        <w:tab/>
      </w:r>
      <w:r w:rsidRPr="00CD3A14">
        <w:rPr>
          <w:rFonts w:ascii="Garamond" w:hAnsi="Garamond"/>
          <w:smallCaps/>
          <w:noProof/>
          <w:sz w:val="21"/>
        </w:rPr>
        <w:t>Vacuum Improvement Project Related Piping and Wastewater Component Emissions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_Toc163547135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84</w:t>
      </w:r>
      <w:r w:rsidRPr="00CD3A14">
        <w:rPr>
          <w:rFonts w:ascii="Garamond" w:hAnsi="Garamond"/>
          <w:smallCaps/>
          <w:noProof/>
          <w:sz w:val="21"/>
        </w:rPr>
        <w:fldChar w:fldCharType="end"/>
      </w:r>
    </w:p>
    <w:p w14:paraId="5B03CE20" w14:textId="3085A0A0"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L.</w:t>
      </w:r>
      <w:r w:rsidRPr="00CD3A14">
        <w:rPr>
          <w:rFonts w:ascii="Garamond" w:hAnsi="Garamond"/>
          <w:noProof/>
          <w:kern w:val="2"/>
          <w:szCs w:val="24"/>
          <w14:ligatures w14:val="standardContextual"/>
        </w:rPr>
        <w:tab/>
      </w:r>
      <w:r w:rsidRPr="00CD3A14">
        <w:rPr>
          <w:rFonts w:ascii="Garamond" w:hAnsi="Garamond"/>
          <w:smallCaps/>
          <w:noProof/>
          <w:sz w:val="21"/>
        </w:rPr>
        <w:t>EU0011 – Miscellaneous Process Vents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_Toc163547136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86</w:t>
      </w:r>
      <w:r w:rsidRPr="00CD3A14">
        <w:rPr>
          <w:rFonts w:ascii="Garamond" w:hAnsi="Garamond"/>
          <w:smallCaps/>
          <w:noProof/>
          <w:sz w:val="21"/>
        </w:rPr>
        <w:fldChar w:fldCharType="end"/>
      </w:r>
    </w:p>
    <w:p w14:paraId="3C077971" w14:textId="0D934C0E"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M.</w:t>
      </w:r>
      <w:r w:rsidRPr="00CD3A14">
        <w:rPr>
          <w:rFonts w:ascii="Garamond" w:hAnsi="Garamond"/>
          <w:noProof/>
          <w:kern w:val="2"/>
          <w:szCs w:val="24"/>
          <w14:ligatures w14:val="standardContextual"/>
        </w:rPr>
        <w:tab/>
      </w:r>
      <w:r w:rsidRPr="00CD3A14">
        <w:rPr>
          <w:rFonts w:ascii="Garamond" w:hAnsi="Garamond"/>
          <w:smallCaps/>
          <w:noProof/>
          <w:sz w:val="21"/>
        </w:rPr>
        <w:t>EU012 –Catalytic Reforming Units 1 &amp; 2</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_Toc163547137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88</w:t>
      </w:r>
      <w:r w:rsidRPr="00CD3A14">
        <w:rPr>
          <w:rFonts w:ascii="Garamond" w:hAnsi="Garamond"/>
          <w:smallCaps/>
          <w:noProof/>
          <w:sz w:val="21"/>
        </w:rPr>
        <w:fldChar w:fldCharType="end"/>
      </w:r>
    </w:p>
    <w:p w14:paraId="05CAB966" w14:textId="3D790EE4"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N.</w:t>
      </w:r>
      <w:r w:rsidRPr="00CD3A14">
        <w:rPr>
          <w:rFonts w:ascii="Garamond" w:hAnsi="Garamond"/>
          <w:noProof/>
          <w:kern w:val="2"/>
          <w:szCs w:val="24"/>
          <w14:ligatures w14:val="standardContextual"/>
        </w:rPr>
        <w:tab/>
      </w:r>
      <w:r w:rsidRPr="00CD3A14">
        <w:rPr>
          <w:rFonts w:ascii="Garamond" w:hAnsi="Garamond"/>
          <w:smallCaps/>
          <w:noProof/>
          <w:sz w:val="21"/>
        </w:rPr>
        <w:t>EU013 – Backup Coke Crusher (CG3810)</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_Toc163547138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89</w:t>
      </w:r>
      <w:r w:rsidRPr="00CD3A14">
        <w:rPr>
          <w:rFonts w:ascii="Garamond" w:hAnsi="Garamond"/>
          <w:smallCaps/>
          <w:noProof/>
          <w:sz w:val="21"/>
        </w:rPr>
        <w:fldChar w:fldCharType="end"/>
      </w:r>
    </w:p>
    <w:p w14:paraId="4D372D42" w14:textId="09B694FF"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O.</w:t>
      </w:r>
      <w:r w:rsidRPr="00CD3A14">
        <w:rPr>
          <w:rFonts w:ascii="Garamond" w:hAnsi="Garamond"/>
          <w:noProof/>
          <w:kern w:val="2"/>
          <w:szCs w:val="24"/>
          <w14:ligatures w14:val="standardContextual"/>
        </w:rPr>
        <w:tab/>
      </w:r>
      <w:r w:rsidRPr="00CD3A14">
        <w:rPr>
          <w:rFonts w:ascii="Garamond" w:hAnsi="Garamond"/>
          <w:smallCaps/>
          <w:noProof/>
          <w:sz w:val="21"/>
        </w:rPr>
        <w:t>EU014 - Stationary Reciprocating Internal Combustion Engines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_Toc163547139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90</w:t>
      </w:r>
      <w:r w:rsidRPr="00CD3A14">
        <w:rPr>
          <w:rFonts w:ascii="Garamond" w:hAnsi="Garamond"/>
          <w:smallCaps/>
          <w:noProof/>
          <w:sz w:val="21"/>
        </w:rPr>
        <w:fldChar w:fldCharType="end"/>
      </w:r>
    </w:p>
    <w:p w14:paraId="58D02773" w14:textId="647FADF8" w:rsidR="00910BCC" w:rsidRPr="00CD3A14" w:rsidRDefault="00910BCC" w:rsidP="00910BCC">
      <w:pPr>
        <w:tabs>
          <w:tab w:val="left" w:pos="1760"/>
          <w:tab w:val="right" w:leader="dot" w:pos="9350"/>
        </w:tabs>
        <w:rPr>
          <w:rFonts w:ascii="Garamond" w:hAnsi="Garamond"/>
          <w:noProof/>
          <w:kern w:val="2"/>
          <w:szCs w:val="24"/>
          <w14:ligatures w14:val="standardContextual"/>
        </w:rPr>
      </w:pPr>
      <w:r w:rsidRPr="00CD3A14">
        <w:rPr>
          <w:rFonts w:ascii="Garamond" w:hAnsi="Garamond"/>
          <w:b/>
          <w:caps/>
          <w:noProof/>
        </w:rPr>
        <w:t>SECTION IV.  NON-APPLICABLE REQUIREMENTS</w:t>
      </w:r>
      <w:r w:rsidRPr="00CD3A14">
        <w:rPr>
          <w:rFonts w:ascii="Garamond" w:hAnsi="Garamond"/>
          <w:b/>
          <w:caps/>
          <w:noProof/>
        </w:rPr>
        <w:tab/>
      </w:r>
      <w:r w:rsidRPr="00CD3A14">
        <w:rPr>
          <w:rFonts w:ascii="Garamond" w:hAnsi="Garamond"/>
          <w:b/>
          <w:caps/>
          <w:noProof/>
        </w:rPr>
        <w:fldChar w:fldCharType="begin"/>
      </w:r>
      <w:r w:rsidRPr="00CD3A14">
        <w:rPr>
          <w:rFonts w:ascii="Garamond" w:hAnsi="Garamond"/>
          <w:b/>
          <w:caps/>
          <w:noProof/>
        </w:rPr>
        <w:instrText xml:space="preserve"> PAGEREF _Toc163547140 \h </w:instrText>
      </w:r>
      <w:r w:rsidRPr="00CD3A14">
        <w:rPr>
          <w:rFonts w:ascii="Garamond" w:hAnsi="Garamond"/>
          <w:b/>
          <w:caps/>
          <w:noProof/>
        </w:rPr>
      </w:r>
      <w:r w:rsidRPr="00CD3A14">
        <w:rPr>
          <w:rFonts w:ascii="Garamond" w:hAnsi="Garamond"/>
          <w:b/>
          <w:caps/>
          <w:noProof/>
        </w:rPr>
        <w:fldChar w:fldCharType="separate"/>
      </w:r>
      <w:r w:rsidR="00196A4C">
        <w:rPr>
          <w:rFonts w:ascii="Garamond" w:hAnsi="Garamond"/>
          <w:b/>
          <w:caps/>
          <w:noProof/>
        </w:rPr>
        <w:t>94</w:t>
      </w:r>
      <w:r w:rsidRPr="00CD3A14">
        <w:rPr>
          <w:rFonts w:ascii="Garamond" w:hAnsi="Garamond"/>
          <w:b/>
          <w:caps/>
          <w:noProof/>
        </w:rPr>
        <w:fldChar w:fldCharType="end"/>
      </w:r>
    </w:p>
    <w:p w14:paraId="448644E3" w14:textId="2B9C76C2"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A.</w:t>
      </w:r>
      <w:r w:rsidRPr="00CD3A14">
        <w:rPr>
          <w:rFonts w:ascii="Garamond" w:hAnsi="Garamond"/>
          <w:noProof/>
          <w:kern w:val="2"/>
          <w:szCs w:val="24"/>
          <w14:ligatures w14:val="standardContextual"/>
        </w:rPr>
        <w:tab/>
      </w:r>
      <w:r w:rsidRPr="00CD3A14">
        <w:rPr>
          <w:rFonts w:ascii="Garamond" w:hAnsi="Garamond"/>
          <w:smallCaps/>
          <w:noProof/>
          <w:sz w:val="21"/>
        </w:rPr>
        <w:t>Facility-Wide</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_Toc163547141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94</w:t>
      </w:r>
      <w:r w:rsidRPr="00CD3A14">
        <w:rPr>
          <w:rFonts w:ascii="Garamond" w:hAnsi="Garamond"/>
          <w:smallCaps/>
          <w:noProof/>
          <w:sz w:val="21"/>
        </w:rPr>
        <w:fldChar w:fldCharType="end"/>
      </w:r>
    </w:p>
    <w:p w14:paraId="6E0D97B2" w14:textId="7B894BA8"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B.</w:t>
      </w:r>
      <w:r w:rsidRPr="00CD3A14">
        <w:rPr>
          <w:rFonts w:ascii="Garamond" w:hAnsi="Garamond"/>
          <w:noProof/>
          <w:kern w:val="2"/>
          <w:szCs w:val="24"/>
          <w14:ligatures w14:val="standardContextual"/>
        </w:rPr>
        <w:tab/>
      </w:r>
      <w:r w:rsidRPr="00CD3A14">
        <w:rPr>
          <w:rFonts w:ascii="Garamond" w:hAnsi="Garamond"/>
          <w:smallCaps/>
          <w:noProof/>
          <w:sz w:val="21"/>
        </w:rPr>
        <w:t>Emissions Units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_Toc163547142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95</w:t>
      </w:r>
      <w:r w:rsidRPr="00CD3A14">
        <w:rPr>
          <w:rFonts w:ascii="Garamond" w:hAnsi="Garamond"/>
          <w:smallCaps/>
          <w:noProof/>
          <w:sz w:val="21"/>
        </w:rPr>
        <w:fldChar w:fldCharType="end"/>
      </w:r>
    </w:p>
    <w:p w14:paraId="1A8182B3" w14:textId="7331A717" w:rsidR="00910BCC" w:rsidRPr="00CD3A14" w:rsidRDefault="00910BCC" w:rsidP="00910BCC">
      <w:pPr>
        <w:tabs>
          <w:tab w:val="left" w:pos="1760"/>
          <w:tab w:val="right" w:leader="dot" w:pos="9350"/>
        </w:tabs>
        <w:rPr>
          <w:rFonts w:ascii="Garamond" w:hAnsi="Garamond"/>
          <w:noProof/>
          <w:kern w:val="2"/>
          <w:szCs w:val="24"/>
          <w14:ligatures w14:val="standardContextual"/>
        </w:rPr>
      </w:pPr>
      <w:r w:rsidRPr="00CD3A14">
        <w:rPr>
          <w:rFonts w:ascii="Garamond" w:hAnsi="Garamond"/>
          <w:b/>
          <w:caps/>
          <w:noProof/>
        </w:rPr>
        <w:t>SECTION V.  GENERAL PERMIT CONDITIONS</w:t>
      </w:r>
      <w:r w:rsidRPr="00CD3A14">
        <w:rPr>
          <w:rFonts w:ascii="Garamond" w:hAnsi="Garamond"/>
          <w:b/>
          <w:caps/>
          <w:noProof/>
        </w:rPr>
        <w:tab/>
      </w:r>
      <w:r w:rsidRPr="00CD3A14">
        <w:rPr>
          <w:rFonts w:ascii="Garamond" w:hAnsi="Garamond"/>
          <w:b/>
          <w:caps/>
          <w:noProof/>
        </w:rPr>
        <w:fldChar w:fldCharType="begin"/>
      </w:r>
      <w:r w:rsidRPr="00CD3A14">
        <w:rPr>
          <w:rFonts w:ascii="Garamond" w:hAnsi="Garamond"/>
          <w:b/>
          <w:caps/>
          <w:noProof/>
        </w:rPr>
        <w:instrText xml:space="preserve"> PAGEREF _Toc163547143 \h </w:instrText>
      </w:r>
      <w:r w:rsidRPr="00CD3A14">
        <w:rPr>
          <w:rFonts w:ascii="Garamond" w:hAnsi="Garamond"/>
          <w:b/>
          <w:caps/>
          <w:noProof/>
        </w:rPr>
      </w:r>
      <w:r w:rsidRPr="00CD3A14">
        <w:rPr>
          <w:rFonts w:ascii="Garamond" w:hAnsi="Garamond"/>
          <w:b/>
          <w:caps/>
          <w:noProof/>
        </w:rPr>
        <w:fldChar w:fldCharType="separate"/>
      </w:r>
      <w:r w:rsidR="00196A4C">
        <w:rPr>
          <w:rFonts w:ascii="Garamond" w:hAnsi="Garamond"/>
          <w:b/>
          <w:caps/>
          <w:noProof/>
        </w:rPr>
        <w:t>96</w:t>
      </w:r>
      <w:r w:rsidRPr="00CD3A14">
        <w:rPr>
          <w:rFonts w:ascii="Garamond" w:hAnsi="Garamond"/>
          <w:b/>
          <w:caps/>
          <w:noProof/>
        </w:rPr>
        <w:fldChar w:fldCharType="end"/>
      </w:r>
    </w:p>
    <w:p w14:paraId="757FCA64" w14:textId="11F603CE"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A.</w:t>
      </w:r>
      <w:r w:rsidRPr="00CD3A14">
        <w:rPr>
          <w:rFonts w:ascii="Garamond" w:hAnsi="Garamond"/>
          <w:noProof/>
          <w:kern w:val="2"/>
          <w:szCs w:val="24"/>
          <w14:ligatures w14:val="standardContextual"/>
        </w:rPr>
        <w:tab/>
      </w:r>
      <w:r w:rsidRPr="00CD3A14">
        <w:rPr>
          <w:rFonts w:ascii="Garamond" w:hAnsi="Garamond"/>
          <w:smallCaps/>
          <w:noProof/>
          <w:sz w:val="21"/>
        </w:rPr>
        <w:t>Compliance Requirements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_Toc163547144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96</w:t>
      </w:r>
      <w:r w:rsidRPr="00CD3A14">
        <w:rPr>
          <w:rFonts w:ascii="Garamond" w:hAnsi="Garamond"/>
          <w:smallCaps/>
          <w:noProof/>
          <w:sz w:val="21"/>
        </w:rPr>
        <w:fldChar w:fldCharType="end"/>
      </w:r>
    </w:p>
    <w:p w14:paraId="42845577" w14:textId="67D5E0CB"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B.</w:t>
      </w:r>
      <w:r w:rsidRPr="00CD3A14">
        <w:rPr>
          <w:rFonts w:ascii="Garamond" w:hAnsi="Garamond"/>
          <w:noProof/>
          <w:kern w:val="2"/>
          <w:szCs w:val="24"/>
          <w14:ligatures w14:val="standardContextual"/>
        </w:rPr>
        <w:tab/>
      </w:r>
      <w:r w:rsidRPr="00CD3A14">
        <w:rPr>
          <w:rFonts w:ascii="Garamond" w:hAnsi="Garamond"/>
          <w:smallCaps/>
          <w:noProof/>
          <w:sz w:val="21"/>
        </w:rPr>
        <w:t>Certification Requirements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_Toc163547145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96</w:t>
      </w:r>
      <w:r w:rsidRPr="00CD3A14">
        <w:rPr>
          <w:rFonts w:ascii="Garamond" w:hAnsi="Garamond"/>
          <w:smallCaps/>
          <w:noProof/>
          <w:sz w:val="21"/>
        </w:rPr>
        <w:fldChar w:fldCharType="end"/>
      </w:r>
    </w:p>
    <w:p w14:paraId="69CF88E0" w14:textId="783765AE"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C.</w:t>
      </w:r>
      <w:r w:rsidRPr="00CD3A14">
        <w:rPr>
          <w:rFonts w:ascii="Garamond" w:hAnsi="Garamond"/>
          <w:noProof/>
          <w:kern w:val="2"/>
          <w:szCs w:val="24"/>
          <w14:ligatures w14:val="standardContextual"/>
        </w:rPr>
        <w:tab/>
      </w:r>
      <w:r w:rsidRPr="00CD3A14">
        <w:rPr>
          <w:rFonts w:ascii="Garamond" w:hAnsi="Garamond"/>
          <w:smallCaps/>
          <w:noProof/>
          <w:sz w:val="21"/>
        </w:rPr>
        <w:t>Permit Shield</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_Toc163547146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97</w:t>
      </w:r>
      <w:r w:rsidRPr="00CD3A14">
        <w:rPr>
          <w:rFonts w:ascii="Garamond" w:hAnsi="Garamond"/>
          <w:smallCaps/>
          <w:noProof/>
          <w:sz w:val="21"/>
        </w:rPr>
        <w:fldChar w:fldCharType="end"/>
      </w:r>
    </w:p>
    <w:p w14:paraId="59C2E0A0" w14:textId="68A30EAA"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D.</w:t>
      </w:r>
      <w:r w:rsidRPr="00CD3A14">
        <w:rPr>
          <w:rFonts w:ascii="Garamond" w:hAnsi="Garamond"/>
          <w:noProof/>
          <w:kern w:val="2"/>
          <w:szCs w:val="24"/>
          <w14:ligatures w14:val="standardContextual"/>
        </w:rPr>
        <w:tab/>
      </w:r>
      <w:r w:rsidRPr="00CD3A14">
        <w:rPr>
          <w:rFonts w:ascii="Garamond" w:hAnsi="Garamond"/>
          <w:smallCaps/>
          <w:noProof/>
          <w:sz w:val="21"/>
        </w:rPr>
        <w:t>Monitoring, Recordkeeping, and Reporting Requirements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_Toc163547147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98</w:t>
      </w:r>
      <w:r w:rsidRPr="00CD3A14">
        <w:rPr>
          <w:rFonts w:ascii="Garamond" w:hAnsi="Garamond"/>
          <w:smallCaps/>
          <w:noProof/>
          <w:sz w:val="21"/>
        </w:rPr>
        <w:fldChar w:fldCharType="end"/>
      </w:r>
    </w:p>
    <w:p w14:paraId="24303F81" w14:textId="274769E7"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E.</w:t>
      </w:r>
      <w:r w:rsidRPr="00CD3A14">
        <w:rPr>
          <w:rFonts w:ascii="Garamond" w:hAnsi="Garamond"/>
          <w:noProof/>
          <w:kern w:val="2"/>
          <w:szCs w:val="24"/>
          <w14:ligatures w14:val="standardContextual"/>
        </w:rPr>
        <w:tab/>
      </w:r>
      <w:r w:rsidRPr="00CD3A14">
        <w:rPr>
          <w:rFonts w:ascii="Garamond" w:hAnsi="Garamond"/>
          <w:smallCaps/>
          <w:noProof/>
          <w:sz w:val="21"/>
        </w:rPr>
        <w:t>Prompt Deviation Reporting</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_Toc163547148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99</w:t>
      </w:r>
      <w:r w:rsidRPr="00CD3A14">
        <w:rPr>
          <w:rFonts w:ascii="Garamond" w:hAnsi="Garamond"/>
          <w:smallCaps/>
          <w:noProof/>
          <w:sz w:val="21"/>
        </w:rPr>
        <w:fldChar w:fldCharType="end"/>
      </w:r>
    </w:p>
    <w:p w14:paraId="6A01087C" w14:textId="6DCDEE77"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F.</w:t>
      </w:r>
      <w:r w:rsidRPr="00CD3A14">
        <w:rPr>
          <w:rFonts w:ascii="Garamond" w:hAnsi="Garamond"/>
          <w:noProof/>
          <w:kern w:val="2"/>
          <w:szCs w:val="24"/>
          <w14:ligatures w14:val="standardContextual"/>
        </w:rPr>
        <w:tab/>
      </w:r>
      <w:r w:rsidRPr="00CD3A14">
        <w:rPr>
          <w:rFonts w:ascii="Garamond" w:hAnsi="Garamond"/>
          <w:smallCaps/>
          <w:noProof/>
          <w:sz w:val="21"/>
        </w:rPr>
        <w:t>Emergency Provisions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_Toc163547149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100</w:t>
      </w:r>
      <w:r w:rsidRPr="00CD3A14">
        <w:rPr>
          <w:rFonts w:ascii="Garamond" w:hAnsi="Garamond"/>
          <w:smallCaps/>
          <w:noProof/>
          <w:sz w:val="21"/>
        </w:rPr>
        <w:fldChar w:fldCharType="end"/>
      </w:r>
    </w:p>
    <w:p w14:paraId="44AF67F8" w14:textId="57FECDF8"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G.</w:t>
      </w:r>
      <w:r w:rsidRPr="00CD3A14">
        <w:rPr>
          <w:rFonts w:ascii="Garamond" w:hAnsi="Garamond"/>
          <w:noProof/>
          <w:kern w:val="2"/>
          <w:szCs w:val="24"/>
          <w14:ligatures w14:val="standardContextual"/>
        </w:rPr>
        <w:tab/>
      </w:r>
      <w:r w:rsidRPr="00CD3A14">
        <w:rPr>
          <w:rFonts w:ascii="Garamond" w:hAnsi="Garamond"/>
          <w:smallCaps/>
          <w:noProof/>
          <w:sz w:val="21"/>
        </w:rPr>
        <w:t>Inspection and Entry</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_Toc163547150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100</w:t>
      </w:r>
      <w:r w:rsidRPr="00CD3A14">
        <w:rPr>
          <w:rFonts w:ascii="Garamond" w:hAnsi="Garamond"/>
          <w:smallCaps/>
          <w:noProof/>
          <w:sz w:val="21"/>
        </w:rPr>
        <w:fldChar w:fldCharType="end"/>
      </w:r>
    </w:p>
    <w:p w14:paraId="183476A7" w14:textId="1329AC7D"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H.</w:t>
      </w:r>
      <w:r w:rsidRPr="00CD3A14">
        <w:rPr>
          <w:rFonts w:ascii="Garamond" w:hAnsi="Garamond"/>
          <w:noProof/>
          <w:kern w:val="2"/>
          <w:szCs w:val="24"/>
          <w14:ligatures w14:val="standardContextual"/>
        </w:rPr>
        <w:tab/>
      </w:r>
      <w:r w:rsidRPr="00CD3A14">
        <w:rPr>
          <w:rFonts w:ascii="Garamond" w:hAnsi="Garamond"/>
          <w:smallCaps/>
          <w:noProof/>
          <w:sz w:val="21"/>
        </w:rPr>
        <w:t>Fee Payment</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_Toc163547151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101</w:t>
      </w:r>
      <w:r w:rsidRPr="00CD3A14">
        <w:rPr>
          <w:rFonts w:ascii="Garamond" w:hAnsi="Garamond"/>
          <w:smallCaps/>
          <w:noProof/>
          <w:sz w:val="21"/>
        </w:rPr>
        <w:fldChar w:fldCharType="end"/>
      </w:r>
    </w:p>
    <w:p w14:paraId="2FB8AB2D" w14:textId="421DC999"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I.</w:t>
      </w:r>
      <w:r w:rsidRPr="00CD3A14">
        <w:rPr>
          <w:rFonts w:ascii="Garamond" w:hAnsi="Garamond"/>
          <w:noProof/>
          <w:kern w:val="2"/>
          <w:szCs w:val="24"/>
          <w14:ligatures w14:val="standardContextual"/>
        </w:rPr>
        <w:tab/>
      </w:r>
      <w:r w:rsidRPr="00CD3A14">
        <w:rPr>
          <w:rFonts w:ascii="Garamond" w:hAnsi="Garamond"/>
          <w:smallCaps/>
          <w:noProof/>
          <w:sz w:val="21"/>
        </w:rPr>
        <w:t>Minor Permit Modifications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_Toc163547152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101</w:t>
      </w:r>
      <w:r w:rsidRPr="00CD3A14">
        <w:rPr>
          <w:rFonts w:ascii="Garamond" w:hAnsi="Garamond"/>
          <w:smallCaps/>
          <w:noProof/>
          <w:sz w:val="21"/>
        </w:rPr>
        <w:fldChar w:fldCharType="end"/>
      </w:r>
    </w:p>
    <w:p w14:paraId="5A8BB443" w14:textId="217FDEAA"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J.</w:t>
      </w:r>
      <w:r w:rsidRPr="00CD3A14">
        <w:rPr>
          <w:rFonts w:ascii="Garamond" w:hAnsi="Garamond"/>
          <w:noProof/>
          <w:kern w:val="2"/>
          <w:szCs w:val="24"/>
          <w14:ligatures w14:val="standardContextual"/>
        </w:rPr>
        <w:tab/>
      </w:r>
      <w:r w:rsidRPr="00CD3A14">
        <w:rPr>
          <w:rFonts w:ascii="Garamond" w:hAnsi="Garamond"/>
          <w:smallCaps/>
          <w:noProof/>
          <w:sz w:val="21"/>
        </w:rPr>
        <w:t>Changes Not Requiring Permit Revision</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_Toc163547153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102</w:t>
      </w:r>
      <w:r w:rsidRPr="00CD3A14">
        <w:rPr>
          <w:rFonts w:ascii="Garamond" w:hAnsi="Garamond"/>
          <w:smallCaps/>
          <w:noProof/>
          <w:sz w:val="21"/>
        </w:rPr>
        <w:fldChar w:fldCharType="end"/>
      </w:r>
    </w:p>
    <w:p w14:paraId="3C8F6327" w14:textId="7912D4C9"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K.</w:t>
      </w:r>
      <w:r w:rsidRPr="00CD3A14">
        <w:rPr>
          <w:rFonts w:ascii="Garamond" w:hAnsi="Garamond"/>
          <w:noProof/>
          <w:kern w:val="2"/>
          <w:szCs w:val="24"/>
          <w14:ligatures w14:val="standardContextual"/>
        </w:rPr>
        <w:tab/>
      </w:r>
      <w:r w:rsidRPr="00CD3A14">
        <w:rPr>
          <w:rFonts w:ascii="Garamond" w:hAnsi="Garamond"/>
          <w:smallCaps/>
          <w:noProof/>
          <w:sz w:val="21"/>
        </w:rPr>
        <w:t>Significant Permit Modifications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_Toc163547154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103</w:t>
      </w:r>
      <w:r w:rsidRPr="00CD3A14">
        <w:rPr>
          <w:rFonts w:ascii="Garamond" w:hAnsi="Garamond"/>
          <w:smallCaps/>
          <w:noProof/>
          <w:sz w:val="21"/>
        </w:rPr>
        <w:fldChar w:fldCharType="end"/>
      </w:r>
    </w:p>
    <w:p w14:paraId="63DBAFD3" w14:textId="004D4E90"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L.</w:t>
      </w:r>
      <w:r w:rsidRPr="00CD3A14">
        <w:rPr>
          <w:rFonts w:ascii="Garamond" w:hAnsi="Garamond"/>
          <w:noProof/>
          <w:kern w:val="2"/>
          <w:szCs w:val="24"/>
          <w14:ligatures w14:val="standardContextual"/>
        </w:rPr>
        <w:tab/>
      </w:r>
      <w:r w:rsidRPr="00CD3A14">
        <w:rPr>
          <w:rFonts w:ascii="Garamond" w:hAnsi="Garamond"/>
          <w:smallCaps/>
          <w:noProof/>
          <w:sz w:val="21"/>
        </w:rPr>
        <w:t>Reopening for Cause</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_Toc163547155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103</w:t>
      </w:r>
      <w:r w:rsidRPr="00CD3A14">
        <w:rPr>
          <w:rFonts w:ascii="Garamond" w:hAnsi="Garamond"/>
          <w:smallCaps/>
          <w:noProof/>
          <w:sz w:val="21"/>
        </w:rPr>
        <w:fldChar w:fldCharType="end"/>
      </w:r>
    </w:p>
    <w:p w14:paraId="7DF517A0" w14:textId="0D4ECD1F"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M.</w:t>
      </w:r>
      <w:r w:rsidRPr="00CD3A14">
        <w:rPr>
          <w:rFonts w:ascii="Garamond" w:hAnsi="Garamond"/>
          <w:noProof/>
          <w:kern w:val="2"/>
          <w:szCs w:val="24"/>
          <w14:ligatures w14:val="standardContextual"/>
        </w:rPr>
        <w:tab/>
      </w:r>
      <w:r w:rsidRPr="00CD3A14">
        <w:rPr>
          <w:rFonts w:ascii="Garamond" w:hAnsi="Garamond"/>
          <w:smallCaps/>
          <w:noProof/>
          <w:sz w:val="21"/>
        </w:rPr>
        <w:t>Permit Expiration and Renewal</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_Toc163547156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104</w:t>
      </w:r>
      <w:r w:rsidRPr="00CD3A14">
        <w:rPr>
          <w:rFonts w:ascii="Garamond" w:hAnsi="Garamond"/>
          <w:smallCaps/>
          <w:noProof/>
          <w:sz w:val="21"/>
        </w:rPr>
        <w:fldChar w:fldCharType="end"/>
      </w:r>
    </w:p>
    <w:p w14:paraId="3E985D7F" w14:textId="17F7633D"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N.</w:t>
      </w:r>
      <w:r w:rsidRPr="00CD3A14">
        <w:rPr>
          <w:rFonts w:ascii="Garamond" w:hAnsi="Garamond"/>
          <w:noProof/>
          <w:kern w:val="2"/>
          <w:szCs w:val="24"/>
          <w14:ligatures w14:val="standardContextual"/>
        </w:rPr>
        <w:tab/>
      </w:r>
      <w:r w:rsidRPr="00CD3A14">
        <w:rPr>
          <w:rFonts w:ascii="Garamond" w:hAnsi="Garamond"/>
          <w:smallCaps/>
          <w:noProof/>
          <w:sz w:val="21"/>
        </w:rPr>
        <w:t>Severability Clause</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_Toc163547157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104</w:t>
      </w:r>
      <w:r w:rsidRPr="00CD3A14">
        <w:rPr>
          <w:rFonts w:ascii="Garamond" w:hAnsi="Garamond"/>
          <w:smallCaps/>
          <w:noProof/>
          <w:sz w:val="21"/>
        </w:rPr>
        <w:fldChar w:fldCharType="end"/>
      </w:r>
    </w:p>
    <w:p w14:paraId="76479B17" w14:textId="03ED2266"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O.</w:t>
      </w:r>
      <w:r w:rsidRPr="00CD3A14">
        <w:rPr>
          <w:rFonts w:ascii="Garamond" w:hAnsi="Garamond"/>
          <w:noProof/>
          <w:kern w:val="2"/>
          <w:szCs w:val="24"/>
          <w14:ligatures w14:val="standardContextual"/>
        </w:rPr>
        <w:tab/>
      </w:r>
      <w:r w:rsidRPr="00CD3A14">
        <w:rPr>
          <w:rFonts w:ascii="Garamond" w:hAnsi="Garamond"/>
          <w:smallCaps/>
          <w:noProof/>
          <w:sz w:val="21"/>
        </w:rPr>
        <w:t>Transfer or Assignment of Ownership</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_Toc163547158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105</w:t>
      </w:r>
      <w:r w:rsidRPr="00CD3A14">
        <w:rPr>
          <w:rFonts w:ascii="Garamond" w:hAnsi="Garamond"/>
          <w:smallCaps/>
          <w:noProof/>
          <w:sz w:val="21"/>
        </w:rPr>
        <w:fldChar w:fldCharType="end"/>
      </w:r>
    </w:p>
    <w:p w14:paraId="3415A5E9" w14:textId="1ED869C8"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P.</w:t>
      </w:r>
      <w:r w:rsidRPr="00CD3A14">
        <w:rPr>
          <w:rFonts w:ascii="Garamond" w:hAnsi="Garamond"/>
          <w:noProof/>
          <w:kern w:val="2"/>
          <w:szCs w:val="24"/>
          <w14:ligatures w14:val="standardContextual"/>
        </w:rPr>
        <w:tab/>
      </w:r>
      <w:r w:rsidRPr="00CD3A14">
        <w:rPr>
          <w:rFonts w:ascii="Garamond" w:hAnsi="Garamond"/>
          <w:smallCaps/>
          <w:noProof/>
          <w:sz w:val="21"/>
        </w:rPr>
        <w:t>Emissions Trading, Marketable Permits, Economic Incentives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_Toc163547159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105</w:t>
      </w:r>
      <w:r w:rsidRPr="00CD3A14">
        <w:rPr>
          <w:rFonts w:ascii="Garamond" w:hAnsi="Garamond"/>
          <w:smallCaps/>
          <w:noProof/>
          <w:sz w:val="21"/>
        </w:rPr>
        <w:fldChar w:fldCharType="end"/>
      </w:r>
    </w:p>
    <w:p w14:paraId="3D8AAC7E" w14:textId="26725588"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Q.</w:t>
      </w:r>
      <w:r w:rsidRPr="00CD3A14">
        <w:rPr>
          <w:rFonts w:ascii="Garamond" w:hAnsi="Garamond"/>
          <w:noProof/>
          <w:kern w:val="2"/>
          <w:szCs w:val="24"/>
          <w14:ligatures w14:val="standardContextual"/>
        </w:rPr>
        <w:tab/>
      </w:r>
      <w:r w:rsidRPr="00CD3A14">
        <w:rPr>
          <w:rFonts w:ascii="Garamond" w:hAnsi="Garamond"/>
          <w:smallCaps/>
          <w:noProof/>
          <w:sz w:val="21"/>
        </w:rPr>
        <w:t>No Property Rights Conveyed</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_Toc163547160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105</w:t>
      </w:r>
      <w:r w:rsidRPr="00CD3A14">
        <w:rPr>
          <w:rFonts w:ascii="Garamond" w:hAnsi="Garamond"/>
          <w:smallCaps/>
          <w:noProof/>
          <w:sz w:val="21"/>
        </w:rPr>
        <w:fldChar w:fldCharType="end"/>
      </w:r>
    </w:p>
    <w:p w14:paraId="0C08373E" w14:textId="63A7E5A6"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R.</w:t>
      </w:r>
      <w:r w:rsidRPr="00CD3A14">
        <w:rPr>
          <w:rFonts w:ascii="Garamond" w:hAnsi="Garamond"/>
          <w:noProof/>
          <w:kern w:val="2"/>
          <w:szCs w:val="24"/>
          <w14:ligatures w14:val="standardContextual"/>
        </w:rPr>
        <w:tab/>
      </w:r>
      <w:r w:rsidRPr="00CD3A14">
        <w:rPr>
          <w:rFonts w:ascii="Garamond" w:hAnsi="Garamond"/>
          <w:smallCaps/>
          <w:noProof/>
          <w:sz w:val="21"/>
        </w:rPr>
        <w:t>Testing Requirements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_Toc163547161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105</w:t>
      </w:r>
      <w:r w:rsidRPr="00CD3A14">
        <w:rPr>
          <w:rFonts w:ascii="Garamond" w:hAnsi="Garamond"/>
          <w:smallCaps/>
          <w:noProof/>
          <w:sz w:val="21"/>
        </w:rPr>
        <w:fldChar w:fldCharType="end"/>
      </w:r>
    </w:p>
    <w:p w14:paraId="323BF45B" w14:textId="23968A74"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S.</w:t>
      </w:r>
      <w:r w:rsidRPr="00CD3A14">
        <w:rPr>
          <w:rFonts w:ascii="Garamond" w:hAnsi="Garamond"/>
          <w:noProof/>
          <w:kern w:val="2"/>
          <w:szCs w:val="24"/>
          <w14:ligatures w14:val="standardContextual"/>
        </w:rPr>
        <w:tab/>
      </w:r>
      <w:r w:rsidRPr="00CD3A14">
        <w:rPr>
          <w:rFonts w:ascii="Garamond" w:hAnsi="Garamond"/>
          <w:smallCaps/>
          <w:noProof/>
          <w:sz w:val="21"/>
        </w:rPr>
        <w:t>Source Testing Protocol</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_Toc163547162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105</w:t>
      </w:r>
      <w:r w:rsidRPr="00CD3A14">
        <w:rPr>
          <w:rFonts w:ascii="Garamond" w:hAnsi="Garamond"/>
          <w:smallCaps/>
          <w:noProof/>
          <w:sz w:val="21"/>
        </w:rPr>
        <w:fldChar w:fldCharType="end"/>
      </w:r>
    </w:p>
    <w:p w14:paraId="411A0EB1" w14:textId="7B83092F"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T.</w:t>
      </w:r>
      <w:r w:rsidRPr="00CD3A14">
        <w:rPr>
          <w:rFonts w:ascii="Garamond" w:hAnsi="Garamond"/>
          <w:noProof/>
          <w:kern w:val="2"/>
          <w:szCs w:val="24"/>
          <w14:ligatures w14:val="standardContextual"/>
        </w:rPr>
        <w:tab/>
      </w:r>
      <w:r w:rsidRPr="00CD3A14">
        <w:rPr>
          <w:rFonts w:ascii="Garamond" w:hAnsi="Garamond"/>
          <w:smallCaps/>
          <w:noProof/>
          <w:sz w:val="21"/>
        </w:rPr>
        <w:t>Malfunctions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_Toc163547163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105</w:t>
      </w:r>
      <w:r w:rsidRPr="00CD3A14">
        <w:rPr>
          <w:rFonts w:ascii="Garamond" w:hAnsi="Garamond"/>
          <w:smallCaps/>
          <w:noProof/>
          <w:sz w:val="21"/>
        </w:rPr>
        <w:fldChar w:fldCharType="end"/>
      </w:r>
    </w:p>
    <w:p w14:paraId="1FB268A8" w14:textId="55FC2E68"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U.</w:t>
      </w:r>
      <w:r w:rsidRPr="00CD3A14">
        <w:rPr>
          <w:rFonts w:ascii="Garamond" w:hAnsi="Garamond"/>
          <w:noProof/>
          <w:kern w:val="2"/>
          <w:szCs w:val="24"/>
          <w14:ligatures w14:val="standardContextual"/>
        </w:rPr>
        <w:tab/>
      </w:r>
      <w:r w:rsidRPr="00CD3A14">
        <w:rPr>
          <w:rFonts w:ascii="Garamond" w:hAnsi="Garamond"/>
          <w:smallCaps/>
          <w:noProof/>
          <w:sz w:val="21"/>
        </w:rPr>
        <w:t>Circumvention</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_Toc163547164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105</w:t>
      </w:r>
      <w:r w:rsidRPr="00CD3A14">
        <w:rPr>
          <w:rFonts w:ascii="Garamond" w:hAnsi="Garamond"/>
          <w:smallCaps/>
          <w:noProof/>
          <w:sz w:val="21"/>
        </w:rPr>
        <w:fldChar w:fldCharType="end"/>
      </w:r>
    </w:p>
    <w:p w14:paraId="1A65AC08" w14:textId="30958EAD"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V.</w:t>
      </w:r>
      <w:r w:rsidRPr="00CD3A14">
        <w:rPr>
          <w:rFonts w:ascii="Garamond" w:hAnsi="Garamond"/>
          <w:noProof/>
          <w:kern w:val="2"/>
          <w:szCs w:val="24"/>
          <w14:ligatures w14:val="standardContextual"/>
        </w:rPr>
        <w:tab/>
      </w:r>
      <w:r w:rsidRPr="00CD3A14">
        <w:rPr>
          <w:rFonts w:ascii="Garamond" w:hAnsi="Garamond"/>
          <w:smallCaps/>
          <w:noProof/>
          <w:sz w:val="21"/>
        </w:rPr>
        <w:t>Motor Vehicles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_Toc163547165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106</w:t>
      </w:r>
      <w:r w:rsidRPr="00CD3A14">
        <w:rPr>
          <w:rFonts w:ascii="Garamond" w:hAnsi="Garamond"/>
          <w:smallCaps/>
          <w:noProof/>
          <w:sz w:val="21"/>
        </w:rPr>
        <w:fldChar w:fldCharType="end"/>
      </w:r>
    </w:p>
    <w:p w14:paraId="49856ED2" w14:textId="3842FBDF"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W.</w:t>
      </w:r>
      <w:r w:rsidRPr="00CD3A14">
        <w:rPr>
          <w:rFonts w:ascii="Garamond" w:hAnsi="Garamond"/>
          <w:noProof/>
          <w:kern w:val="2"/>
          <w:szCs w:val="24"/>
          <w14:ligatures w14:val="standardContextual"/>
        </w:rPr>
        <w:tab/>
      </w:r>
      <w:r w:rsidRPr="00CD3A14">
        <w:rPr>
          <w:rFonts w:ascii="Garamond" w:hAnsi="Garamond"/>
          <w:smallCaps/>
          <w:noProof/>
          <w:sz w:val="21"/>
        </w:rPr>
        <w:t>Annual Emissions Inventory</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_Toc163547166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106</w:t>
      </w:r>
      <w:r w:rsidRPr="00CD3A14">
        <w:rPr>
          <w:rFonts w:ascii="Garamond" w:hAnsi="Garamond"/>
          <w:smallCaps/>
          <w:noProof/>
          <w:sz w:val="21"/>
        </w:rPr>
        <w:fldChar w:fldCharType="end"/>
      </w:r>
    </w:p>
    <w:p w14:paraId="1EF945CF" w14:textId="3EB23B97"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X.</w:t>
      </w:r>
      <w:r w:rsidRPr="00CD3A14">
        <w:rPr>
          <w:rFonts w:ascii="Garamond" w:hAnsi="Garamond"/>
          <w:noProof/>
          <w:kern w:val="2"/>
          <w:szCs w:val="24"/>
          <w14:ligatures w14:val="standardContextual"/>
        </w:rPr>
        <w:tab/>
      </w:r>
      <w:r w:rsidRPr="00CD3A14">
        <w:rPr>
          <w:rFonts w:ascii="Garamond" w:hAnsi="Garamond"/>
          <w:smallCaps/>
          <w:noProof/>
          <w:sz w:val="21"/>
        </w:rPr>
        <w:t>Open Burning</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_Toc163547167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106</w:t>
      </w:r>
      <w:r w:rsidRPr="00CD3A14">
        <w:rPr>
          <w:rFonts w:ascii="Garamond" w:hAnsi="Garamond"/>
          <w:smallCaps/>
          <w:noProof/>
          <w:sz w:val="21"/>
        </w:rPr>
        <w:fldChar w:fldCharType="end"/>
      </w:r>
    </w:p>
    <w:p w14:paraId="5BF7CFAB" w14:textId="10529B94"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Y.</w:t>
      </w:r>
      <w:r w:rsidRPr="00CD3A14">
        <w:rPr>
          <w:rFonts w:ascii="Garamond" w:hAnsi="Garamond"/>
          <w:noProof/>
          <w:kern w:val="2"/>
          <w:szCs w:val="24"/>
          <w14:ligatures w14:val="standardContextual"/>
        </w:rPr>
        <w:tab/>
      </w:r>
      <w:r w:rsidRPr="00CD3A14">
        <w:rPr>
          <w:rFonts w:ascii="Garamond" w:hAnsi="Garamond"/>
          <w:smallCaps/>
          <w:noProof/>
          <w:sz w:val="21"/>
        </w:rPr>
        <w:t>Montana Air Quality Permits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_Toc163547168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106</w:t>
      </w:r>
      <w:r w:rsidRPr="00CD3A14">
        <w:rPr>
          <w:rFonts w:ascii="Garamond" w:hAnsi="Garamond"/>
          <w:smallCaps/>
          <w:noProof/>
          <w:sz w:val="21"/>
        </w:rPr>
        <w:fldChar w:fldCharType="end"/>
      </w:r>
    </w:p>
    <w:p w14:paraId="4CE6B92C" w14:textId="1991A83F"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Z.</w:t>
      </w:r>
      <w:r w:rsidRPr="00CD3A14">
        <w:rPr>
          <w:rFonts w:ascii="Garamond" w:hAnsi="Garamond"/>
          <w:noProof/>
          <w:kern w:val="2"/>
          <w:szCs w:val="24"/>
          <w14:ligatures w14:val="standardContextual"/>
        </w:rPr>
        <w:tab/>
      </w:r>
      <w:r w:rsidRPr="00CD3A14">
        <w:rPr>
          <w:rFonts w:ascii="Garamond" w:hAnsi="Garamond"/>
          <w:smallCaps/>
          <w:noProof/>
          <w:sz w:val="21"/>
        </w:rPr>
        <w:t>National Emission Standard for Asbestos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_Toc163547169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107</w:t>
      </w:r>
      <w:r w:rsidRPr="00CD3A14">
        <w:rPr>
          <w:rFonts w:ascii="Garamond" w:hAnsi="Garamond"/>
          <w:smallCaps/>
          <w:noProof/>
          <w:sz w:val="21"/>
        </w:rPr>
        <w:fldChar w:fldCharType="end"/>
      </w:r>
    </w:p>
    <w:p w14:paraId="4A5AB5F5" w14:textId="309AB52E"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AA.</w:t>
      </w:r>
      <w:r w:rsidRPr="00CD3A14">
        <w:rPr>
          <w:rFonts w:ascii="Garamond" w:hAnsi="Garamond"/>
          <w:noProof/>
          <w:kern w:val="2"/>
          <w:szCs w:val="24"/>
          <w14:ligatures w14:val="standardContextual"/>
        </w:rPr>
        <w:tab/>
      </w:r>
      <w:r w:rsidRPr="00CD3A14">
        <w:rPr>
          <w:rFonts w:ascii="Garamond" w:hAnsi="Garamond"/>
          <w:smallCaps/>
          <w:noProof/>
          <w:sz w:val="21"/>
        </w:rPr>
        <w:t>Asbestos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_Toc163547170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107</w:t>
      </w:r>
      <w:r w:rsidRPr="00CD3A14">
        <w:rPr>
          <w:rFonts w:ascii="Garamond" w:hAnsi="Garamond"/>
          <w:smallCaps/>
          <w:noProof/>
          <w:sz w:val="21"/>
        </w:rPr>
        <w:fldChar w:fldCharType="end"/>
      </w:r>
    </w:p>
    <w:p w14:paraId="15036434" w14:textId="4C41CE65"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BB.</w:t>
      </w:r>
      <w:r w:rsidRPr="00CD3A14">
        <w:rPr>
          <w:rFonts w:ascii="Garamond" w:hAnsi="Garamond"/>
          <w:noProof/>
          <w:kern w:val="2"/>
          <w:szCs w:val="24"/>
          <w14:ligatures w14:val="standardContextual"/>
        </w:rPr>
        <w:tab/>
      </w:r>
      <w:r w:rsidRPr="00CD3A14">
        <w:rPr>
          <w:rFonts w:ascii="Garamond" w:hAnsi="Garamond"/>
          <w:smallCaps/>
          <w:noProof/>
          <w:sz w:val="21"/>
        </w:rPr>
        <w:t>Stratospheric Ozone Protection – Servicing of Motor Vehicle Air Conditioners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_Toc163547171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107</w:t>
      </w:r>
      <w:r w:rsidRPr="00CD3A14">
        <w:rPr>
          <w:rFonts w:ascii="Garamond" w:hAnsi="Garamond"/>
          <w:smallCaps/>
          <w:noProof/>
          <w:sz w:val="21"/>
        </w:rPr>
        <w:fldChar w:fldCharType="end"/>
      </w:r>
    </w:p>
    <w:p w14:paraId="3E27DD75" w14:textId="41100D1D"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CC.</w:t>
      </w:r>
      <w:r w:rsidRPr="00CD3A14">
        <w:rPr>
          <w:rFonts w:ascii="Garamond" w:hAnsi="Garamond"/>
          <w:noProof/>
          <w:kern w:val="2"/>
          <w:szCs w:val="24"/>
          <w14:ligatures w14:val="standardContextual"/>
        </w:rPr>
        <w:tab/>
      </w:r>
      <w:r w:rsidRPr="00CD3A14">
        <w:rPr>
          <w:rFonts w:ascii="Garamond" w:hAnsi="Garamond"/>
          <w:smallCaps/>
          <w:noProof/>
          <w:sz w:val="21"/>
        </w:rPr>
        <w:t>Stratospheric Ozone Protection – Recycling and Emission Reductions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_Toc163547172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107</w:t>
      </w:r>
      <w:r w:rsidRPr="00CD3A14">
        <w:rPr>
          <w:rFonts w:ascii="Garamond" w:hAnsi="Garamond"/>
          <w:smallCaps/>
          <w:noProof/>
          <w:sz w:val="21"/>
        </w:rPr>
        <w:fldChar w:fldCharType="end"/>
      </w:r>
    </w:p>
    <w:p w14:paraId="1A679EAF" w14:textId="21BFBF1E"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t>DD.</w:t>
      </w:r>
      <w:r w:rsidRPr="00CD3A14">
        <w:rPr>
          <w:rFonts w:ascii="Garamond" w:hAnsi="Garamond"/>
          <w:noProof/>
          <w:kern w:val="2"/>
          <w:szCs w:val="24"/>
          <w14:ligatures w14:val="standardContextual"/>
        </w:rPr>
        <w:tab/>
      </w:r>
      <w:r w:rsidRPr="00CD3A14">
        <w:rPr>
          <w:rFonts w:ascii="Garamond" w:hAnsi="Garamond"/>
          <w:smallCaps/>
          <w:noProof/>
          <w:sz w:val="21"/>
        </w:rPr>
        <w:t>Emergency Episode Plan</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_Toc163547173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108</w:t>
      </w:r>
      <w:r w:rsidRPr="00CD3A14">
        <w:rPr>
          <w:rFonts w:ascii="Garamond" w:hAnsi="Garamond"/>
          <w:smallCaps/>
          <w:noProof/>
          <w:sz w:val="21"/>
        </w:rPr>
        <w:fldChar w:fldCharType="end"/>
      </w:r>
    </w:p>
    <w:p w14:paraId="143F5680" w14:textId="0E6D5484" w:rsidR="00910BCC" w:rsidRPr="00CD3A14" w:rsidRDefault="00910BCC" w:rsidP="00910BCC">
      <w:pPr>
        <w:tabs>
          <w:tab w:val="left" w:pos="630"/>
          <w:tab w:val="left" w:pos="720"/>
          <w:tab w:val="right" w:leader="dot" w:pos="9360"/>
        </w:tabs>
        <w:ind w:left="200"/>
        <w:rPr>
          <w:rFonts w:ascii="Garamond" w:hAnsi="Garamond"/>
          <w:noProof/>
          <w:kern w:val="2"/>
          <w:szCs w:val="24"/>
          <w14:ligatures w14:val="standardContextual"/>
        </w:rPr>
      </w:pPr>
      <w:r w:rsidRPr="00CD3A14">
        <w:rPr>
          <w:rFonts w:ascii="Garamond" w:hAnsi="Garamond"/>
          <w:smallCaps/>
          <w:noProof/>
          <w:sz w:val="21"/>
        </w:rPr>
        <w:lastRenderedPageBreak/>
        <w:t>EE.</w:t>
      </w:r>
      <w:r w:rsidRPr="00CD3A14">
        <w:rPr>
          <w:rFonts w:ascii="Garamond" w:hAnsi="Garamond"/>
          <w:noProof/>
          <w:kern w:val="2"/>
          <w:szCs w:val="24"/>
          <w14:ligatures w14:val="standardContextual"/>
        </w:rPr>
        <w:tab/>
      </w:r>
      <w:r w:rsidRPr="00CD3A14">
        <w:rPr>
          <w:rFonts w:ascii="Garamond" w:hAnsi="Garamond"/>
          <w:smallCaps/>
          <w:noProof/>
          <w:sz w:val="21"/>
        </w:rPr>
        <w:t>Definitions</w:t>
      </w:r>
      <w:r w:rsidRPr="00CD3A14">
        <w:rPr>
          <w:rFonts w:ascii="Garamond" w:hAnsi="Garamond"/>
          <w:smallCaps/>
          <w:noProof/>
          <w:sz w:val="21"/>
        </w:rPr>
        <w:tab/>
      </w:r>
      <w:r w:rsidRPr="00CD3A14">
        <w:rPr>
          <w:rFonts w:ascii="Garamond" w:hAnsi="Garamond"/>
          <w:smallCaps/>
          <w:noProof/>
          <w:sz w:val="21"/>
        </w:rPr>
        <w:fldChar w:fldCharType="begin"/>
      </w:r>
      <w:r w:rsidRPr="00CD3A14">
        <w:rPr>
          <w:rFonts w:ascii="Garamond" w:hAnsi="Garamond"/>
          <w:smallCaps/>
          <w:noProof/>
          <w:sz w:val="21"/>
        </w:rPr>
        <w:instrText xml:space="preserve"> PAGEREF _Toc163547174 \h </w:instrText>
      </w:r>
      <w:r w:rsidRPr="00CD3A14">
        <w:rPr>
          <w:rFonts w:ascii="Garamond" w:hAnsi="Garamond"/>
          <w:smallCaps/>
          <w:noProof/>
          <w:sz w:val="21"/>
        </w:rPr>
      </w:r>
      <w:r w:rsidRPr="00CD3A14">
        <w:rPr>
          <w:rFonts w:ascii="Garamond" w:hAnsi="Garamond"/>
          <w:smallCaps/>
          <w:noProof/>
          <w:sz w:val="21"/>
        </w:rPr>
        <w:fldChar w:fldCharType="separate"/>
      </w:r>
      <w:r w:rsidR="00196A4C">
        <w:rPr>
          <w:rFonts w:ascii="Garamond" w:hAnsi="Garamond"/>
          <w:smallCaps/>
          <w:noProof/>
          <w:sz w:val="21"/>
        </w:rPr>
        <w:t>108</w:t>
      </w:r>
      <w:r w:rsidRPr="00CD3A14">
        <w:rPr>
          <w:rFonts w:ascii="Garamond" w:hAnsi="Garamond"/>
          <w:smallCaps/>
          <w:noProof/>
          <w:sz w:val="21"/>
        </w:rPr>
        <w:fldChar w:fldCharType="end"/>
      </w:r>
    </w:p>
    <w:p w14:paraId="5CE62572" w14:textId="7FC4A818" w:rsidR="00910BCC" w:rsidRPr="00CD3A14" w:rsidRDefault="00910BCC" w:rsidP="00910BCC">
      <w:pPr>
        <w:tabs>
          <w:tab w:val="left" w:pos="1760"/>
          <w:tab w:val="right" w:leader="dot" w:pos="9350"/>
        </w:tabs>
        <w:rPr>
          <w:rFonts w:ascii="Garamond" w:hAnsi="Garamond"/>
          <w:noProof/>
          <w:kern w:val="2"/>
          <w:szCs w:val="24"/>
          <w14:ligatures w14:val="standardContextual"/>
        </w:rPr>
      </w:pPr>
      <w:r w:rsidRPr="00CD3A14">
        <w:rPr>
          <w:rFonts w:ascii="Garamond" w:hAnsi="Garamond"/>
          <w:b/>
          <w:caps/>
          <w:noProof/>
          <w:color w:val="000000"/>
          <w14:scene3d>
            <w14:camera w14:prst="orthographicFront"/>
            <w14:lightRig w14:rig="threePt" w14:dir="t">
              <w14:rot w14:lat="0" w14:lon="0" w14:rev="0"/>
            </w14:lightRig>
          </w14:scene3d>
        </w:rPr>
        <w:t>Appendix A</w:t>
      </w:r>
      <w:r w:rsidRPr="00CD3A14">
        <w:rPr>
          <w:rFonts w:ascii="Garamond" w:hAnsi="Garamond"/>
          <w:noProof/>
          <w:kern w:val="2"/>
          <w:szCs w:val="24"/>
          <w14:ligatures w14:val="standardContextual"/>
        </w:rPr>
        <w:tab/>
      </w:r>
      <w:r w:rsidRPr="00CD3A14">
        <w:rPr>
          <w:rFonts w:ascii="Garamond" w:hAnsi="Garamond"/>
          <w:b/>
          <w:caps/>
          <w:noProof/>
        </w:rPr>
        <w:t>INSIGNIFICANT EMISSIONS UNITS</w:t>
      </w:r>
      <w:r w:rsidRPr="00CD3A14">
        <w:rPr>
          <w:rFonts w:ascii="Garamond" w:hAnsi="Garamond"/>
          <w:b/>
          <w:caps/>
          <w:noProof/>
        </w:rPr>
        <w:tab/>
      </w:r>
      <w:r w:rsidR="00B60EC3" w:rsidRPr="00CD3A14">
        <w:rPr>
          <w:rFonts w:ascii="Garamond" w:hAnsi="Garamond"/>
          <w:b/>
          <w:caps/>
          <w:noProof/>
        </w:rPr>
        <w:t>A-</w:t>
      </w:r>
      <w:r w:rsidRPr="00CD3A14">
        <w:rPr>
          <w:rFonts w:ascii="Garamond" w:hAnsi="Garamond"/>
          <w:b/>
          <w:caps/>
          <w:noProof/>
        </w:rPr>
        <w:fldChar w:fldCharType="begin"/>
      </w:r>
      <w:r w:rsidRPr="00CD3A14">
        <w:rPr>
          <w:rFonts w:ascii="Garamond" w:hAnsi="Garamond"/>
          <w:b/>
          <w:caps/>
          <w:noProof/>
        </w:rPr>
        <w:instrText xml:space="preserve"> PAGEREF _Toc163547175 \h </w:instrText>
      </w:r>
      <w:r w:rsidRPr="00CD3A14">
        <w:rPr>
          <w:rFonts w:ascii="Garamond" w:hAnsi="Garamond"/>
          <w:b/>
          <w:caps/>
          <w:noProof/>
        </w:rPr>
      </w:r>
      <w:r w:rsidRPr="00CD3A14">
        <w:rPr>
          <w:rFonts w:ascii="Garamond" w:hAnsi="Garamond"/>
          <w:b/>
          <w:caps/>
          <w:noProof/>
        </w:rPr>
        <w:fldChar w:fldCharType="separate"/>
      </w:r>
      <w:r w:rsidR="00196A4C">
        <w:rPr>
          <w:rFonts w:ascii="Garamond" w:hAnsi="Garamond"/>
          <w:b/>
          <w:caps/>
          <w:noProof/>
        </w:rPr>
        <w:t>1</w:t>
      </w:r>
      <w:r w:rsidRPr="00CD3A14">
        <w:rPr>
          <w:rFonts w:ascii="Garamond" w:hAnsi="Garamond"/>
          <w:b/>
          <w:caps/>
          <w:noProof/>
        </w:rPr>
        <w:fldChar w:fldCharType="end"/>
      </w:r>
    </w:p>
    <w:p w14:paraId="0437620E" w14:textId="3FA1D635" w:rsidR="00910BCC" w:rsidRPr="00CD3A14" w:rsidRDefault="00910BCC" w:rsidP="00910BCC">
      <w:pPr>
        <w:tabs>
          <w:tab w:val="left" w:pos="1760"/>
          <w:tab w:val="right" w:leader="dot" w:pos="9350"/>
        </w:tabs>
        <w:rPr>
          <w:rFonts w:ascii="Garamond" w:hAnsi="Garamond"/>
          <w:noProof/>
          <w:kern w:val="2"/>
          <w:szCs w:val="24"/>
          <w14:ligatures w14:val="standardContextual"/>
        </w:rPr>
      </w:pPr>
      <w:r w:rsidRPr="00CD3A14">
        <w:rPr>
          <w:rFonts w:ascii="Garamond" w:hAnsi="Garamond"/>
          <w:b/>
          <w:caps/>
          <w:noProof/>
          <w:color w:val="000000"/>
          <w14:scene3d>
            <w14:camera w14:prst="orthographicFront"/>
            <w14:lightRig w14:rig="threePt" w14:dir="t">
              <w14:rot w14:lat="0" w14:lon="0" w14:rev="0"/>
            </w14:lightRig>
          </w14:scene3d>
        </w:rPr>
        <w:t>Appendix B</w:t>
      </w:r>
      <w:r w:rsidRPr="00CD3A14">
        <w:rPr>
          <w:rFonts w:ascii="Garamond" w:hAnsi="Garamond"/>
          <w:noProof/>
          <w:kern w:val="2"/>
          <w:szCs w:val="24"/>
          <w14:ligatures w14:val="standardContextual"/>
        </w:rPr>
        <w:tab/>
      </w:r>
      <w:r w:rsidRPr="00CD3A14">
        <w:rPr>
          <w:rFonts w:ascii="Garamond" w:hAnsi="Garamond"/>
          <w:b/>
          <w:caps/>
          <w:noProof/>
        </w:rPr>
        <w:t>DEFINITIONS and ABBREVIATIONS</w:t>
      </w:r>
      <w:r w:rsidRPr="00CD3A14">
        <w:rPr>
          <w:rFonts w:ascii="Garamond" w:hAnsi="Garamond"/>
          <w:b/>
          <w:caps/>
          <w:noProof/>
        </w:rPr>
        <w:tab/>
      </w:r>
      <w:r w:rsidR="00B60EC3" w:rsidRPr="00CD3A14">
        <w:rPr>
          <w:rFonts w:ascii="Garamond" w:hAnsi="Garamond"/>
          <w:b/>
          <w:caps/>
          <w:noProof/>
        </w:rPr>
        <w:t>B-</w:t>
      </w:r>
      <w:r w:rsidRPr="00CD3A14">
        <w:rPr>
          <w:rFonts w:ascii="Garamond" w:hAnsi="Garamond"/>
          <w:b/>
          <w:caps/>
          <w:noProof/>
        </w:rPr>
        <w:fldChar w:fldCharType="begin"/>
      </w:r>
      <w:r w:rsidRPr="00CD3A14">
        <w:rPr>
          <w:rFonts w:ascii="Garamond" w:hAnsi="Garamond"/>
          <w:b/>
          <w:caps/>
          <w:noProof/>
        </w:rPr>
        <w:instrText xml:space="preserve"> PAGEREF _Toc163547176 \h </w:instrText>
      </w:r>
      <w:r w:rsidRPr="00CD3A14">
        <w:rPr>
          <w:rFonts w:ascii="Garamond" w:hAnsi="Garamond"/>
          <w:b/>
          <w:caps/>
          <w:noProof/>
        </w:rPr>
      </w:r>
      <w:r w:rsidRPr="00CD3A14">
        <w:rPr>
          <w:rFonts w:ascii="Garamond" w:hAnsi="Garamond"/>
          <w:b/>
          <w:caps/>
          <w:noProof/>
        </w:rPr>
        <w:fldChar w:fldCharType="separate"/>
      </w:r>
      <w:r w:rsidR="00196A4C">
        <w:rPr>
          <w:rFonts w:ascii="Garamond" w:hAnsi="Garamond"/>
          <w:b/>
          <w:caps/>
          <w:noProof/>
        </w:rPr>
        <w:t>1</w:t>
      </w:r>
      <w:r w:rsidRPr="00CD3A14">
        <w:rPr>
          <w:rFonts w:ascii="Garamond" w:hAnsi="Garamond"/>
          <w:b/>
          <w:caps/>
          <w:noProof/>
        </w:rPr>
        <w:fldChar w:fldCharType="end"/>
      </w:r>
    </w:p>
    <w:p w14:paraId="5BB96C2E" w14:textId="2167DF8F" w:rsidR="00910BCC" w:rsidRPr="00CD3A14" w:rsidRDefault="00910BCC" w:rsidP="00910BCC">
      <w:pPr>
        <w:tabs>
          <w:tab w:val="left" w:pos="1760"/>
          <w:tab w:val="right" w:leader="dot" w:pos="9350"/>
        </w:tabs>
        <w:rPr>
          <w:rFonts w:ascii="Garamond" w:hAnsi="Garamond"/>
          <w:noProof/>
          <w:kern w:val="2"/>
          <w:szCs w:val="24"/>
          <w14:ligatures w14:val="standardContextual"/>
        </w:rPr>
      </w:pPr>
      <w:r w:rsidRPr="00CD3A14">
        <w:rPr>
          <w:rFonts w:ascii="Garamond" w:hAnsi="Garamond"/>
          <w:b/>
          <w:caps/>
          <w:noProof/>
          <w:color w:val="000000"/>
          <w14:scene3d>
            <w14:camera w14:prst="orthographicFront"/>
            <w14:lightRig w14:rig="threePt" w14:dir="t">
              <w14:rot w14:lat="0" w14:lon="0" w14:rev="0"/>
            </w14:lightRig>
          </w14:scene3d>
        </w:rPr>
        <w:t>Appendix C</w:t>
      </w:r>
      <w:r w:rsidRPr="00CD3A14">
        <w:rPr>
          <w:rFonts w:ascii="Garamond" w:hAnsi="Garamond"/>
          <w:noProof/>
          <w:kern w:val="2"/>
          <w:szCs w:val="24"/>
          <w14:ligatures w14:val="standardContextual"/>
        </w:rPr>
        <w:tab/>
      </w:r>
      <w:r w:rsidRPr="00CD3A14">
        <w:rPr>
          <w:rFonts w:ascii="Garamond" w:hAnsi="Garamond"/>
          <w:b/>
          <w:caps/>
          <w:noProof/>
        </w:rPr>
        <w:t>NOTIFICATION ADDRESSES</w:t>
      </w:r>
      <w:r w:rsidRPr="00CD3A14">
        <w:rPr>
          <w:rFonts w:ascii="Garamond" w:hAnsi="Garamond"/>
          <w:b/>
          <w:caps/>
          <w:noProof/>
        </w:rPr>
        <w:tab/>
      </w:r>
      <w:r w:rsidR="00B60EC3" w:rsidRPr="00CD3A14">
        <w:rPr>
          <w:rFonts w:ascii="Garamond" w:hAnsi="Garamond"/>
          <w:b/>
          <w:caps/>
          <w:noProof/>
        </w:rPr>
        <w:t>C-</w:t>
      </w:r>
      <w:r w:rsidRPr="00CD3A14">
        <w:rPr>
          <w:rFonts w:ascii="Garamond" w:hAnsi="Garamond"/>
          <w:b/>
          <w:caps/>
          <w:noProof/>
        </w:rPr>
        <w:fldChar w:fldCharType="begin"/>
      </w:r>
      <w:r w:rsidRPr="00CD3A14">
        <w:rPr>
          <w:rFonts w:ascii="Garamond" w:hAnsi="Garamond"/>
          <w:b/>
          <w:caps/>
          <w:noProof/>
        </w:rPr>
        <w:instrText xml:space="preserve"> PAGEREF _Toc163547177 \h </w:instrText>
      </w:r>
      <w:r w:rsidRPr="00CD3A14">
        <w:rPr>
          <w:rFonts w:ascii="Garamond" w:hAnsi="Garamond"/>
          <w:b/>
          <w:caps/>
          <w:noProof/>
        </w:rPr>
      </w:r>
      <w:r w:rsidRPr="00CD3A14">
        <w:rPr>
          <w:rFonts w:ascii="Garamond" w:hAnsi="Garamond"/>
          <w:b/>
          <w:caps/>
          <w:noProof/>
        </w:rPr>
        <w:fldChar w:fldCharType="separate"/>
      </w:r>
      <w:r w:rsidR="00196A4C">
        <w:rPr>
          <w:rFonts w:ascii="Garamond" w:hAnsi="Garamond"/>
          <w:b/>
          <w:caps/>
          <w:noProof/>
        </w:rPr>
        <w:t>1</w:t>
      </w:r>
      <w:r w:rsidRPr="00CD3A14">
        <w:rPr>
          <w:rFonts w:ascii="Garamond" w:hAnsi="Garamond"/>
          <w:b/>
          <w:caps/>
          <w:noProof/>
        </w:rPr>
        <w:fldChar w:fldCharType="end"/>
      </w:r>
    </w:p>
    <w:p w14:paraId="73780A48" w14:textId="54FE7FB9" w:rsidR="00910BCC" w:rsidRPr="00CD3A14" w:rsidRDefault="00910BCC" w:rsidP="00910BCC">
      <w:pPr>
        <w:tabs>
          <w:tab w:val="left" w:pos="1760"/>
          <w:tab w:val="right" w:leader="dot" w:pos="9350"/>
        </w:tabs>
        <w:rPr>
          <w:rFonts w:ascii="Garamond" w:hAnsi="Garamond"/>
          <w:noProof/>
          <w:kern w:val="2"/>
          <w:szCs w:val="24"/>
          <w14:ligatures w14:val="standardContextual"/>
        </w:rPr>
      </w:pPr>
      <w:r w:rsidRPr="00CD3A14">
        <w:rPr>
          <w:rFonts w:ascii="Garamond" w:hAnsi="Garamond"/>
          <w:b/>
          <w:caps/>
          <w:noProof/>
          <w:color w:val="000000"/>
          <w14:scene3d>
            <w14:camera w14:prst="orthographicFront"/>
            <w14:lightRig w14:rig="threePt" w14:dir="t">
              <w14:rot w14:lat="0" w14:lon="0" w14:rev="0"/>
            </w14:lightRig>
          </w14:scene3d>
        </w:rPr>
        <w:t>Appendix D</w:t>
      </w:r>
      <w:r w:rsidRPr="00CD3A14">
        <w:rPr>
          <w:rFonts w:ascii="Garamond" w:hAnsi="Garamond"/>
          <w:noProof/>
          <w:kern w:val="2"/>
          <w:szCs w:val="24"/>
          <w14:ligatures w14:val="standardContextual"/>
        </w:rPr>
        <w:tab/>
      </w:r>
      <w:r w:rsidRPr="00CD3A14">
        <w:rPr>
          <w:rFonts w:ascii="Garamond" w:hAnsi="Garamond"/>
          <w:b/>
          <w:caps/>
          <w:noProof/>
        </w:rPr>
        <w:t>AIR QUALITY INSPECTOR INFORMATION</w:t>
      </w:r>
      <w:r w:rsidRPr="00CD3A14">
        <w:rPr>
          <w:rFonts w:ascii="Garamond" w:hAnsi="Garamond"/>
          <w:b/>
          <w:caps/>
          <w:noProof/>
        </w:rPr>
        <w:tab/>
      </w:r>
      <w:r w:rsidR="001F42B6" w:rsidRPr="00CD3A14">
        <w:rPr>
          <w:rFonts w:ascii="Garamond" w:hAnsi="Garamond"/>
          <w:b/>
          <w:caps/>
          <w:noProof/>
        </w:rPr>
        <w:t>D-</w:t>
      </w:r>
      <w:r w:rsidRPr="00CD3A14">
        <w:rPr>
          <w:rFonts w:ascii="Garamond" w:hAnsi="Garamond"/>
          <w:b/>
          <w:caps/>
          <w:noProof/>
        </w:rPr>
        <w:fldChar w:fldCharType="begin"/>
      </w:r>
      <w:r w:rsidRPr="00CD3A14">
        <w:rPr>
          <w:rFonts w:ascii="Garamond" w:hAnsi="Garamond"/>
          <w:b/>
          <w:caps/>
          <w:noProof/>
        </w:rPr>
        <w:instrText xml:space="preserve"> PAGEREF _Toc163547178 \h </w:instrText>
      </w:r>
      <w:r w:rsidRPr="00CD3A14">
        <w:rPr>
          <w:rFonts w:ascii="Garamond" w:hAnsi="Garamond"/>
          <w:b/>
          <w:caps/>
          <w:noProof/>
        </w:rPr>
      </w:r>
      <w:r w:rsidRPr="00CD3A14">
        <w:rPr>
          <w:rFonts w:ascii="Garamond" w:hAnsi="Garamond"/>
          <w:b/>
          <w:caps/>
          <w:noProof/>
        </w:rPr>
        <w:fldChar w:fldCharType="separate"/>
      </w:r>
      <w:r w:rsidR="00196A4C">
        <w:rPr>
          <w:rFonts w:ascii="Garamond" w:hAnsi="Garamond"/>
          <w:b/>
          <w:caps/>
          <w:noProof/>
        </w:rPr>
        <w:t>1</w:t>
      </w:r>
      <w:r w:rsidRPr="00CD3A14">
        <w:rPr>
          <w:rFonts w:ascii="Garamond" w:hAnsi="Garamond"/>
          <w:b/>
          <w:caps/>
          <w:noProof/>
        </w:rPr>
        <w:fldChar w:fldCharType="end"/>
      </w:r>
    </w:p>
    <w:p w14:paraId="5F2F69BC" w14:textId="5FD0D4EB" w:rsidR="00910BCC" w:rsidRPr="00CD3A14" w:rsidRDefault="00910BCC" w:rsidP="00910BCC">
      <w:pPr>
        <w:tabs>
          <w:tab w:val="left" w:pos="1760"/>
          <w:tab w:val="right" w:leader="dot" w:pos="9350"/>
        </w:tabs>
        <w:rPr>
          <w:rFonts w:ascii="Garamond" w:hAnsi="Garamond"/>
          <w:noProof/>
          <w:kern w:val="2"/>
          <w:szCs w:val="24"/>
          <w14:ligatures w14:val="standardContextual"/>
        </w:rPr>
      </w:pPr>
      <w:r w:rsidRPr="00CD3A14">
        <w:rPr>
          <w:rFonts w:ascii="Garamond" w:hAnsi="Garamond"/>
          <w:b/>
          <w:caps/>
          <w:noProof/>
          <w:color w:val="000000"/>
          <w14:scene3d>
            <w14:camera w14:prst="orthographicFront"/>
            <w14:lightRig w14:rig="threePt" w14:dir="t">
              <w14:rot w14:lat="0" w14:lon="0" w14:rev="0"/>
            </w14:lightRig>
          </w14:scene3d>
        </w:rPr>
        <w:t>Appendix E</w:t>
      </w:r>
      <w:r w:rsidRPr="00CD3A14">
        <w:rPr>
          <w:rFonts w:ascii="Garamond" w:hAnsi="Garamond"/>
          <w:noProof/>
          <w:kern w:val="2"/>
          <w:szCs w:val="24"/>
          <w14:ligatures w14:val="standardContextual"/>
        </w:rPr>
        <w:tab/>
      </w:r>
      <w:r w:rsidR="00B6209E" w:rsidRPr="00CD3A14">
        <w:rPr>
          <w:rFonts w:ascii="Garamond" w:hAnsi="Garamond"/>
          <w:b/>
          <w:bCs/>
          <w:caps/>
          <w:noProof/>
          <w:sz w:val="22"/>
          <w:szCs w:val="18"/>
        </w:rPr>
        <w:t>June 12, 1998 Board order adopting an SO</w:t>
      </w:r>
      <w:r w:rsidR="00B6209E" w:rsidRPr="00CD3A14">
        <w:rPr>
          <w:rFonts w:ascii="Garamond" w:hAnsi="Garamond"/>
          <w:b/>
          <w:bCs/>
          <w:caps/>
          <w:noProof/>
          <w:sz w:val="22"/>
          <w:szCs w:val="18"/>
          <w:vertAlign w:val="subscript"/>
        </w:rPr>
        <w:t>2</w:t>
      </w:r>
      <w:r w:rsidR="00B6209E" w:rsidRPr="00CD3A14">
        <w:rPr>
          <w:rFonts w:ascii="Garamond" w:hAnsi="Garamond"/>
          <w:b/>
          <w:caps/>
          <w:noProof/>
          <w:sz w:val="22"/>
          <w:szCs w:val="18"/>
        </w:rPr>
        <w:t xml:space="preserve"> Control plan</w:t>
      </w:r>
      <w:r w:rsidRPr="00CD3A14">
        <w:rPr>
          <w:rFonts w:ascii="Garamond" w:hAnsi="Garamond"/>
          <w:b/>
          <w:caps/>
          <w:noProof/>
          <w:sz w:val="22"/>
          <w:szCs w:val="18"/>
        </w:rPr>
        <w:tab/>
      </w:r>
      <w:r w:rsidR="001F42B6" w:rsidRPr="00CD3A14">
        <w:rPr>
          <w:rFonts w:ascii="Garamond" w:hAnsi="Garamond"/>
          <w:b/>
          <w:caps/>
          <w:noProof/>
          <w:sz w:val="22"/>
          <w:szCs w:val="18"/>
        </w:rPr>
        <w:t>E-</w:t>
      </w:r>
      <w:r w:rsidRPr="00CD3A14">
        <w:rPr>
          <w:rFonts w:ascii="Garamond" w:hAnsi="Garamond"/>
          <w:b/>
          <w:caps/>
          <w:noProof/>
          <w:sz w:val="22"/>
          <w:szCs w:val="18"/>
        </w:rPr>
        <w:fldChar w:fldCharType="begin"/>
      </w:r>
      <w:r w:rsidRPr="00CD3A14">
        <w:rPr>
          <w:rFonts w:ascii="Garamond" w:hAnsi="Garamond"/>
          <w:b/>
          <w:caps/>
          <w:noProof/>
          <w:sz w:val="22"/>
          <w:szCs w:val="18"/>
        </w:rPr>
        <w:instrText xml:space="preserve"> PAGEREF _Toc163547179 \h </w:instrText>
      </w:r>
      <w:r w:rsidRPr="00CD3A14">
        <w:rPr>
          <w:rFonts w:ascii="Garamond" w:hAnsi="Garamond"/>
          <w:b/>
          <w:caps/>
          <w:noProof/>
          <w:sz w:val="22"/>
          <w:szCs w:val="18"/>
        </w:rPr>
      </w:r>
      <w:r w:rsidRPr="00CD3A14">
        <w:rPr>
          <w:rFonts w:ascii="Garamond" w:hAnsi="Garamond"/>
          <w:b/>
          <w:caps/>
          <w:noProof/>
          <w:sz w:val="22"/>
          <w:szCs w:val="18"/>
        </w:rPr>
        <w:fldChar w:fldCharType="separate"/>
      </w:r>
      <w:r w:rsidR="00196A4C">
        <w:rPr>
          <w:rFonts w:ascii="Garamond" w:hAnsi="Garamond"/>
          <w:b/>
          <w:caps/>
          <w:noProof/>
          <w:sz w:val="22"/>
          <w:szCs w:val="18"/>
        </w:rPr>
        <w:t>1</w:t>
      </w:r>
      <w:r w:rsidRPr="00CD3A14">
        <w:rPr>
          <w:rFonts w:ascii="Garamond" w:hAnsi="Garamond"/>
          <w:b/>
          <w:caps/>
          <w:noProof/>
          <w:sz w:val="22"/>
          <w:szCs w:val="18"/>
        </w:rPr>
        <w:fldChar w:fldCharType="end"/>
      </w:r>
    </w:p>
    <w:p w14:paraId="38F83B9F" w14:textId="320164FD" w:rsidR="00910BCC" w:rsidRPr="00CD3A14" w:rsidRDefault="00910BCC" w:rsidP="00910BCC">
      <w:pPr>
        <w:tabs>
          <w:tab w:val="left" w:pos="1760"/>
          <w:tab w:val="right" w:leader="dot" w:pos="9350"/>
        </w:tabs>
        <w:rPr>
          <w:rFonts w:ascii="Garamond" w:hAnsi="Garamond"/>
          <w:noProof/>
          <w:kern w:val="2"/>
          <w:szCs w:val="24"/>
          <w14:ligatures w14:val="standardContextual"/>
        </w:rPr>
      </w:pPr>
      <w:r w:rsidRPr="00CD3A14">
        <w:rPr>
          <w:rFonts w:ascii="Garamond" w:hAnsi="Garamond"/>
          <w:b/>
          <w:caps/>
          <w:noProof/>
          <w:color w:val="000000"/>
          <w14:scene3d>
            <w14:camera w14:prst="orthographicFront"/>
            <w14:lightRig w14:rig="threePt" w14:dir="t">
              <w14:rot w14:lat="0" w14:lon="0" w14:rev="0"/>
            </w14:lightRig>
          </w14:scene3d>
        </w:rPr>
        <w:t>Appendix F</w:t>
      </w:r>
      <w:r w:rsidRPr="00CD3A14">
        <w:rPr>
          <w:rFonts w:ascii="Garamond" w:hAnsi="Garamond"/>
          <w:noProof/>
          <w:kern w:val="2"/>
          <w:szCs w:val="24"/>
          <w14:ligatures w14:val="standardContextual"/>
        </w:rPr>
        <w:tab/>
      </w:r>
      <w:r w:rsidRPr="00CD3A14">
        <w:rPr>
          <w:rFonts w:ascii="Garamond" w:hAnsi="Garamond"/>
          <w:b/>
          <w:bCs/>
          <w:caps/>
          <w:noProof/>
        </w:rPr>
        <w:t>CAM Plan for Jupiter Sulfur Plant</w:t>
      </w:r>
      <w:r w:rsidRPr="00CD3A14">
        <w:rPr>
          <w:rFonts w:ascii="Garamond" w:hAnsi="Garamond"/>
          <w:b/>
          <w:caps/>
          <w:noProof/>
        </w:rPr>
        <w:tab/>
      </w:r>
      <w:r w:rsidR="001F42B6" w:rsidRPr="00CD3A14">
        <w:rPr>
          <w:rFonts w:ascii="Garamond" w:hAnsi="Garamond"/>
          <w:b/>
          <w:caps/>
          <w:noProof/>
        </w:rPr>
        <w:t>F-</w:t>
      </w:r>
      <w:r w:rsidRPr="00CD3A14">
        <w:rPr>
          <w:rFonts w:ascii="Garamond" w:hAnsi="Garamond"/>
          <w:b/>
          <w:caps/>
          <w:noProof/>
        </w:rPr>
        <w:fldChar w:fldCharType="begin"/>
      </w:r>
      <w:r w:rsidRPr="00CD3A14">
        <w:rPr>
          <w:rFonts w:ascii="Garamond" w:hAnsi="Garamond"/>
          <w:b/>
          <w:caps/>
          <w:noProof/>
        </w:rPr>
        <w:instrText xml:space="preserve"> PAGEREF _Toc163547180 \h </w:instrText>
      </w:r>
      <w:r w:rsidRPr="00CD3A14">
        <w:rPr>
          <w:rFonts w:ascii="Garamond" w:hAnsi="Garamond"/>
          <w:b/>
          <w:caps/>
          <w:noProof/>
        </w:rPr>
      </w:r>
      <w:r w:rsidRPr="00CD3A14">
        <w:rPr>
          <w:rFonts w:ascii="Garamond" w:hAnsi="Garamond"/>
          <w:b/>
          <w:caps/>
          <w:noProof/>
        </w:rPr>
        <w:fldChar w:fldCharType="separate"/>
      </w:r>
      <w:r w:rsidR="00196A4C">
        <w:rPr>
          <w:rFonts w:ascii="Garamond" w:hAnsi="Garamond"/>
          <w:b/>
          <w:caps/>
          <w:noProof/>
        </w:rPr>
        <w:t>1</w:t>
      </w:r>
      <w:r w:rsidRPr="00CD3A14">
        <w:rPr>
          <w:rFonts w:ascii="Garamond" w:hAnsi="Garamond"/>
          <w:b/>
          <w:caps/>
          <w:noProof/>
        </w:rPr>
        <w:fldChar w:fldCharType="end"/>
      </w:r>
    </w:p>
    <w:p w14:paraId="261412F0" w14:textId="6913ADF7" w:rsidR="00910BCC" w:rsidRPr="00CD3A14" w:rsidRDefault="00910BCC" w:rsidP="00910BCC">
      <w:pPr>
        <w:tabs>
          <w:tab w:val="left" w:pos="1760"/>
          <w:tab w:val="right" w:leader="dot" w:pos="9350"/>
        </w:tabs>
        <w:rPr>
          <w:rFonts w:ascii="Garamond" w:hAnsi="Garamond"/>
          <w:noProof/>
          <w:kern w:val="2"/>
          <w:szCs w:val="24"/>
          <w14:ligatures w14:val="standardContextual"/>
        </w:rPr>
      </w:pPr>
      <w:r w:rsidRPr="00CD3A14">
        <w:rPr>
          <w:rFonts w:ascii="Garamond" w:hAnsi="Garamond"/>
          <w:b/>
          <w:caps/>
          <w:noProof/>
          <w:color w:val="000000"/>
          <w14:scene3d>
            <w14:camera w14:prst="orthographicFront"/>
            <w14:lightRig w14:rig="threePt" w14:dir="t">
              <w14:rot w14:lat="0" w14:lon="0" w14:rev="0"/>
            </w14:lightRig>
          </w14:scene3d>
        </w:rPr>
        <w:t>Appendix G</w:t>
      </w:r>
      <w:r w:rsidRPr="00CD3A14">
        <w:rPr>
          <w:rFonts w:ascii="Garamond" w:hAnsi="Garamond"/>
          <w:noProof/>
          <w:kern w:val="2"/>
          <w:szCs w:val="24"/>
          <w14:ligatures w14:val="standardContextual"/>
        </w:rPr>
        <w:tab/>
      </w:r>
      <w:r w:rsidRPr="00CD3A14">
        <w:rPr>
          <w:rFonts w:ascii="Garamond" w:hAnsi="Garamond"/>
          <w:b/>
          <w:bCs/>
          <w:caps/>
          <w:noProof/>
        </w:rPr>
        <w:t xml:space="preserve">Alternate Operating Scenario - </w:t>
      </w:r>
      <w:r w:rsidRPr="00CD3A14">
        <w:rPr>
          <w:rFonts w:ascii="Garamond" w:hAnsi="Garamond"/>
          <w:b/>
          <w:bCs/>
          <w:caps/>
          <w:noProof/>
          <w:sz w:val="22"/>
          <w:szCs w:val="18"/>
        </w:rPr>
        <w:t>GOHDS Outage Plan</w:t>
      </w:r>
      <w:r w:rsidRPr="00CD3A14">
        <w:rPr>
          <w:rFonts w:ascii="Garamond" w:hAnsi="Garamond"/>
          <w:b/>
          <w:caps/>
          <w:noProof/>
          <w:sz w:val="22"/>
          <w:szCs w:val="18"/>
        </w:rPr>
        <w:tab/>
      </w:r>
      <w:r w:rsidR="001F42B6" w:rsidRPr="00CD3A14">
        <w:rPr>
          <w:rFonts w:ascii="Garamond" w:hAnsi="Garamond"/>
          <w:b/>
          <w:caps/>
          <w:noProof/>
          <w:sz w:val="22"/>
          <w:szCs w:val="18"/>
        </w:rPr>
        <w:t>G</w:t>
      </w:r>
      <w:r w:rsidR="001F42B6" w:rsidRPr="00CD3A14">
        <w:rPr>
          <w:rFonts w:ascii="Garamond" w:hAnsi="Garamond"/>
          <w:b/>
          <w:caps/>
          <w:noProof/>
        </w:rPr>
        <w:t>-</w:t>
      </w:r>
      <w:r w:rsidRPr="00CD3A14">
        <w:rPr>
          <w:rFonts w:ascii="Garamond" w:hAnsi="Garamond"/>
          <w:b/>
          <w:caps/>
          <w:noProof/>
        </w:rPr>
        <w:fldChar w:fldCharType="begin"/>
      </w:r>
      <w:r w:rsidRPr="00CD3A14">
        <w:rPr>
          <w:rFonts w:ascii="Garamond" w:hAnsi="Garamond"/>
          <w:b/>
          <w:caps/>
          <w:noProof/>
        </w:rPr>
        <w:instrText xml:space="preserve"> PAGEREF _Toc163547181 \h </w:instrText>
      </w:r>
      <w:r w:rsidRPr="00CD3A14">
        <w:rPr>
          <w:rFonts w:ascii="Garamond" w:hAnsi="Garamond"/>
          <w:b/>
          <w:caps/>
          <w:noProof/>
        </w:rPr>
      </w:r>
      <w:r w:rsidRPr="00CD3A14">
        <w:rPr>
          <w:rFonts w:ascii="Garamond" w:hAnsi="Garamond"/>
          <w:b/>
          <w:caps/>
          <w:noProof/>
        </w:rPr>
        <w:fldChar w:fldCharType="separate"/>
      </w:r>
      <w:r w:rsidR="00196A4C">
        <w:rPr>
          <w:rFonts w:ascii="Garamond" w:hAnsi="Garamond"/>
          <w:b/>
          <w:caps/>
          <w:noProof/>
        </w:rPr>
        <w:t>1</w:t>
      </w:r>
      <w:r w:rsidRPr="00CD3A14">
        <w:rPr>
          <w:rFonts w:ascii="Garamond" w:hAnsi="Garamond"/>
          <w:b/>
          <w:caps/>
          <w:noProof/>
        </w:rPr>
        <w:fldChar w:fldCharType="end"/>
      </w:r>
    </w:p>
    <w:p w14:paraId="6B27424C" w14:textId="77777777" w:rsidR="00910BCC" w:rsidRPr="00CD3A14" w:rsidRDefault="00910BCC" w:rsidP="00910BCC">
      <w:pPr>
        <w:rPr>
          <w:rFonts w:ascii="Garamond" w:hAnsi="Garamond"/>
          <w:szCs w:val="24"/>
        </w:rPr>
        <w:sectPr w:rsidR="00910BCC" w:rsidRPr="00CD3A14" w:rsidSect="009E6C8A">
          <w:pgSz w:w="12240" w:h="15840" w:code="1"/>
          <w:pgMar w:top="1152" w:right="1440" w:bottom="1008" w:left="1440" w:header="720" w:footer="385" w:gutter="0"/>
          <w:pgNumType w:fmt="lowerRoman"/>
          <w:cols w:space="720"/>
        </w:sectPr>
      </w:pPr>
      <w:r w:rsidRPr="00CD3A14">
        <w:rPr>
          <w:rFonts w:ascii="Garamond" w:hAnsi="Garamond"/>
          <w:szCs w:val="24"/>
        </w:rPr>
        <w:fldChar w:fldCharType="end"/>
      </w:r>
    </w:p>
    <w:p w14:paraId="5C2757E4" w14:textId="77777777" w:rsidR="00910BCC" w:rsidRPr="00CD3A14" w:rsidRDefault="00910BCC" w:rsidP="00910BCC">
      <w:pPr>
        <w:rPr>
          <w:rFonts w:ascii="Garamond" w:hAnsi="Garamond"/>
          <w:color w:val="000000"/>
          <w:szCs w:val="24"/>
        </w:rPr>
      </w:pPr>
      <w:r w:rsidRPr="00CD3A14">
        <w:rPr>
          <w:rFonts w:ascii="Garamond" w:hAnsi="Garamond"/>
          <w:color w:val="000000"/>
          <w:szCs w:val="24"/>
        </w:rPr>
        <w:lastRenderedPageBreak/>
        <w:t>Terms not otherwise defined in this permit or in the Definitions and Abbreviations Appendix of this permit have the meaning assigned to them in the referenced regulations.</w:t>
      </w:r>
    </w:p>
    <w:p w14:paraId="6C63B073" w14:textId="77777777" w:rsidR="00910BCC" w:rsidRPr="00CD3A14" w:rsidRDefault="00910BCC" w:rsidP="00910BCC">
      <w:pPr>
        <w:keepNext/>
        <w:outlineLvl w:val="0"/>
        <w:rPr>
          <w:rFonts w:ascii="Garamond" w:hAnsi="Garamond"/>
          <w:szCs w:val="24"/>
        </w:rPr>
      </w:pPr>
      <w:bookmarkStart w:id="2" w:name="_Toc468599074"/>
    </w:p>
    <w:p w14:paraId="477517D3" w14:textId="77777777" w:rsidR="00910BCC" w:rsidRPr="00CD3A14" w:rsidRDefault="00910BCC" w:rsidP="0021637D">
      <w:pPr>
        <w:pStyle w:val="Heading1"/>
      </w:pPr>
      <w:bookmarkStart w:id="3" w:name="_Toc163547122"/>
      <w:r w:rsidRPr="00CD3A14">
        <w:t>SECTION I.</w:t>
      </w:r>
      <w:r w:rsidRPr="00CD3A14">
        <w:tab/>
        <w:t>GENERAL INFORMATION</w:t>
      </w:r>
      <w:bookmarkEnd w:id="2"/>
      <w:bookmarkEnd w:id="3"/>
    </w:p>
    <w:p w14:paraId="721FD0CB" w14:textId="77777777" w:rsidR="00910BCC" w:rsidRPr="00CD3A14" w:rsidRDefault="00910BCC" w:rsidP="00910BCC">
      <w:pPr>
        <w:rPr>
          <w:rFonts w:ascii="Garamond" w:hAnsi="Garamond"/>
          <w:szCs w:val="24"/>
        </w:rPr>
      </w:pPr>
    </w:p>
    <w:p w14:paraId="4999DF1A" w14:textId="77777777" w:rsidR="00910BCC" w:rsidRPr="00CD3A14" w:rsidRDefault="00910BCC" w:rsidP="00910BCC">
      <w:pPr>
        <w:rPr>
          <w:rFonts w:ascii="Garamond" w:hAnsi="Garamond"/>
          <w:color w:val="000000"/>
          <w:szCs w:val="24"/>
        </w:rPr>
      </w:pPr>
      <w:r w:rsidRPr="00CD3A14">
        <w:rPr>
          <w:rFonts w:ascii="Garamond" w:hAnsi="Garamond"/>
          <w:color w:val="000000"/>
          <w:szCs w:val="24"/>
        </w:rPr>
        <w:t>The following general information is provided pursuant to ARM 17.8.1210(1).</w:t>
      </w:r>
    </w:p>
    <w:p w14:paraId="2F10BCE4" w14:textId="77777777" w:rsidR="00910BCC" w:rsidRPr="00CD3A14" w:rsidRDefault="00910BCC" w:rsidP="00910BCC">
      <w:pPr>
        <w:rPr>
          <w:rFonts w:ascii="Garamond" w:hAnsi="Garamond"/>
          <w:color w:val="000000"/>
          <w:szCs w:val="24"/>
        </w:rPr>
      </w:pPr>
    </w:p>
    <w:p w14:paraId="302B4581" w14:textId="6582F614" w:rsidR="00910BCC" w:rsidRPr="00CD3A14" w:rsidRDefault="00910BCC" w:rsidP="00910BCC">
      <w:pPr>
        <w:rPr>
          <w:rFonts w:ascii="Garamond" w:hAnsi="Garamond"/>
          <w:color w:val="000000"/>
          <w:szCs w:val="24"/>
        </w:rPr>
      </w:pPr>
      <w:r w:rsidRPr="00CD3A14">
        <w:rPr>
          <w:rFonts w:ascii="Garamond" w:hAnsi="Garamond"/>
          <w:b/>
          <w:color w:val="000000"/>
          <w:szCs w:val="24"/>
        </w:rPr>
        <w:t>Company Name</w:t>
      </w:r>
      <w:r w:rsidRPr="00CD3A14">
        <w:rPr>
          <w:rFonts w:ascii="Garamond" w:hAnsi="Garamond"/>
          <w:color w:val="000000"/>
          <w:szCs w:val="24"/>
        </w:rPr>
        <w:t>: Phillips 66 Company, Billings Refinery</w:t>
      </w:r>
    </w:p>
    <w:p w14:paraId="07163511" w14:textId="77777777" w:rsidR="00910BCC" w:rsidRPr="00CD3A14" w:rsidRDefault="00910BCC" w:rsidP="00910BCC">
      <w:pPr>
        <w:rPr>
          <w:rFonts w:ascii="Garamond" w:hAnsi="Garamond"/>
          <w:color w:val="000000"/>
          <w:szCs w:val="24"/>
        </w:rPr>
      </w:pPr>
    </w:p>
    <w:p w14:paraId="79FE806C" w14:textId="6C273F58" w:rsidR="00910BCC" w:rsidRPr="00CD3A14" w:rsidRDefault="00910BCC" w:rsidP="00910BCC">
      <w:pPr>
        <w:rPr>
          <w:rFonts w:ascii="Garamond" w:hAnsi="Garamond"/>
          <w:color w:val="000000"/>
          <w:szCs w:val="24"/>
        </w:rPr>
      </w:pPr>
      <w:r w:rsidRPr="00CD3A14">
        <w:rPr>
          <w:rFonts w:ascii="Garamond" w:hAnsi="Garamond"/>
          <w:b/>
          <w:color w:val="000000"/>
          <w:szCs w:val="24"/>
        </w:rPr>
        <w:t>Mailing Address</w:t>
      </w:r>
      <w:r w:rsidRPr="00CD3A14">
        <w:rPr>
          <w:rFonts w:ascii="Garamond" w:hAnsi="Garamond"/>
          <w:color w:val="000000"/>
          <w:szCs w:val="24"/>
        </w:rPr>
        <w:t>: P.O. Box 30198, 401 South 23</w:t>
      </w:r>
      <w:r w:rsidRPr="00CD3A14">
        <w:rPr>
          <w:rFonts w:ascii="Garamond" w:hAnsi="Garamond"/>
          <w:color w:val="000000"/>
          <w:szCs w:val="24"/>
          <w:vertAlign w:val="superscript"/>
        </w:rPr>
        <w:t>rd</w:t>
      </w:r>
      <w:r w:rsidRPr="00CD3A14">
        <w:rPr>
          <w:rFonts w:ascii="Garamond" w:hAnsi="Garamond"/>
          <w:color w:val="000000"/>
          <w:szCs w:val="24"/>
        </w:rPr>
        <w:t xml:space="preserve"> Street</w:t>
      </w:r>
    </w:p>
    <w:p w14:paraId="3391B8BB" w14:textId="77777777" w:rsidR="00910BCC" w:rsidRPr="00CD3A14" w:rsidRDefault="00910BCC" w:rsidP="00910BCC">
      <w:pPr>
        <w:rPr>
          <w:rFonts w:ascii="Garamond" w:hAnsi="Garamond"/>
          <w:color w:val="000000"/>
          <w:szCs w:val="24"/>
        </w:rPr>
      </w:pPr>
    </w:p>
    <w:p w14:paraId="78689D65" w14:textId="3009DD6F" w:rsidR="00910BCC" w:rsidRPr="00CD3A14" w:rsidRDefault="00910BCC" w:rsidP="00910BCC">
      <w:pPr>
        <w:rPr>
          <w:rFonts w:ascii="Garamond" w:hAnsi="Garamond"/>
          <w:color w:val="000000"/>
          <w:szCs w:val="24"/>
        </w:rPr>
      </w:pPr>
      <w:r w:rsidRPr="00CD3A14">
        <w:rPr>
          <w:rFonts w:ascii="Garamond" w:hAnsi="Garamond"/>
          <w:b/>
          <w:color w:val="000000"/>
          <w:szCs w:val="24"/>
        </w:rPr>
        <w:t>City</w:t>
      </w:r>
      <w:r w:rsidRPr="00CD3A14">
        <w:rPr>
          <w:rFonts w:ascii="Garamond" w:hAnsi="Garamond"/>
          <w:color w:val="000000"/>
          <w:szCs w:val="24"/>
        </w:rPr>
        <w:t>: Billings</w:t>
      </w:r>
      <w:r w:rsidRPr="00CD3A14">
        <w:rPr>
          <w:rFonts w:ascii="Garamond" w:hAnsi="Garamond"/>
          <w:color w:val="000000"/>
          <w:szCs w:val="24"/>
        </w:rPr>
        <w:tab/>
      </w:r>
      <w:r w:rsidRPr="00CD3A14">
        <w:rPr>
          <w:rFonts w:ascii="Garamond" w:hAnsi="Garamond"/>
          <w:color w:val="000000"/>
          <w:szCs w:val="24"/>
        </w:rPr>
        <w:tab/>
      </w:r>
      <w:r w:rsidRPr="00CD3A14">
        <w:rPr>
          <w:rFonts w:ascii="Garamond" w:hAnsi="Garamond"/>
          <w:color w:val="000000"/>
          <w:szCs w:val="24"/>
        </w:rPr>
        <w:tab/>
      </w:r>
      <w:r w:rsidRPr="00CD3A14">
        <w:rPr>
          <w:rFonts w:ascii="Garamond" w:hAnsi="Garamond"/>
          <w:b/>
          <w:color w:val="000000"/>
          <w:szCs w:val="24"/>
        </w:rPr>
        <w:t>State:</w:t>
      </w:r>
      <w:r w:rsidRPr="00CD3A14">
        <w:rPr>
          <w:rFonts w:ascii="Garamond" w:hAnsi="Garamond"/>
          <w:color w:val="000000"/>
          <w:szCs w:val="24"/>
        </w:rPr>
        <w:t xml:space="preserve"> Montana</w:t>
      </w:r>
      <w:r w:rsidRPr="00CD3A14">
        <w:rPr>
          <w:rFonts w:ascii="Garamond" w:hAnsi="Garamond"/>
          <w:color w:val="000000"/>
          <w:szCs w:val="24"/>
        </w:rPr>
        <w:tab/>
      </w:r>
      <w:r w:rsidRPr="00CD3A14">
        <w:rPr>
          <w:rFonts w:ascii="Garamond" w:hAnsi="Garamond"/>
          <w:color w:val="000000"/>
          <w:szCs w:val="24"/>
        </w:rPr>
        <w:tab/>
      </w:r>
      <w:r w:rsidRPr="00CD3A14">
        <w:rPr>
          <w:rFonts w:ascii="Garamond" w:hAnsi="Garamond"/>
          <w:b/>
          <w:color w:val="000000"/>
          <w:szCs w:val="24"/>
        </w:rPr>
        <w:t>Zip:</w:t>
      </w:r>
      <w:r w:rsidRPr="00CD3A14">
        <w:rPr>
          <w:rFonts w:ascii="Garamond" w:hAnsi="Garamond"/>
          <w:color w:val="000000"/>
          <w:szCs w:val="24"/>
        </w:rPr>
        <w:t xml:space="preserve"> 59107-0198</w:t>
      </w:r>
    </w:p>
    <w:p w14:paraId="606B261F" w14:textId="77777777" w:rsidR="00910BCC" w:rsidRPr="00CD3A14" w:rsidRDefault="00910BCC" w:rsidP="00910BCC">
      <w:pPr>
        <w:rPr>
          <w:rFonts w:ascii="Garamond" w:hAnsi="Garamond"/>
          <w:color w:val="000000"/>
          <w:szCs w:val="24"/>
        </w:rPr>
      </w:pPr>
    </w:p>
    <w:p w14:paraId="09A26BFA" w14:textId="77777777" w:rsidR="00910BCC" w:rsidRPr="00CD3A14" w:rsidRDefault="00910BCC" w:rsidP="00910BCC">
      <w:pPr>
        <w:rPr>
          <w:rFonts w:ascii="Garamond" w:hAnsi="Garamond"/>
          <w:color w:val="000000"/>
          <w:szCs w:val="24"/>
        </w:rPr>
      </w:pPr>
      <w:r w:rsidRPr="00CD3A14">
        <w:rPr>
          <w:rFonts w:ascii="Garamond" w:hAnsi="Garamond"/>
          <w:b/>
          <w:color w:val="000000"/>
          <w:szCs w:val="24"/>
        </w:rPr>
        <w:t>Plant Location</w:t>
      </w:r>
      <w:bookmarkStart w:id="4" w:name="_Hlk523235326"/>
      <w:r w:rsidRPr="00CD3A14">
        <w:rPr>
          <w:rFonts w:ascii="Garamond" w:hAnsi="Garamond"/>
          <w:color w:val="000000"/>
          <w:szCs w:val="24"/>
        </w:rPr>
        <w:t>:  NW ¼ Section 2, Township 1 South, Range 26 East, Yellowstone County</w:t>
      </w:r>
      <w:bookmarkEnd w:id="4"/>
    </w:p>
    <w:p w14:paraId="3714FAD6" w14:textId="77777777" w:rsidR="00910BCC" w:rsidRPr="00CD3A14" w:rsidRDefault="00910BCC" w:rsidP="00910BCC">
      <w:pPr>
        <w:rPr>
          <w:rFonts w:ascii="Garamond" w:hAnsi="Garamond"/>
          <w:color w:val="000000"/>
          <w:szCs w:val="24"/>
        </w:rPr>
      </w:pPr>
    </w:p>
    <w:p w14:paraId="3AE7B33E" w14:textId="291AE35D" w:rsidR="00910BCC" w:rsidRPr="00CD3A14" w:rsidRDefault="00910BCC" w:rsidP="00910BCC">
      <w:pPr>
        <w:rPr>
          <w:rFonts w:ascii="Garamond" w:hAnsi="Garamond"/>
          <w:color w:val="000000"/>
          <w:szCs w:val="24"/>
        </w:rPr>
      </w:pPr>
      <w:r w:rsidRPr="00CD3A14">
        <w:rPr>
          <w:rFonts w:ascii="Garamond" w:hAnsi="Garamond"/>
          <w:b/>
          <w:color w:val="000000"/>
          <w:szCs w:val="24"/>
        </w:rPr>
        <w:t>Responsible Official</w:t>
      </w:r>
      <w:r w:rsidRPr="00CD3A14">
        <w:rPr>
          <w:rFonts w:ascii="Garamond" w:hAnsi="Garamond"/>
          <w:color w:val="000000"/>
          <w:szCs w:val="24"/>
        </w:rPr>
        <w:t xml:space="preserve">:  </w:t>
      </w:r>
      <w:r w:rsidR="00242187">
        <w:rPr>
          <w:rFonts w:ascii="Garamond" w:hAnsi="Garamond"/>
          <w:color w:val="000000"/>
          <w:szCs w:val="24"/>
        </w:rPr>
        <w:t>Jeffrey Leiningery</w:t>
      </w:r>
    </w:p>
    <w:p w14:paraId="65D420A5" w14:textId="77777777" w:rsidR="00910BCC" w:rsidRPr="00CD3A14" w:rsidRDefault="00910BCC" w:rsidP="00910BCC">
      <w:pPr>
        <w:rPr>
          <w:rFonts w:ascii="Garamond" w:hAnsi="Garamond"/>
          <w:color w:val="000000"/>
          <w:szCs w:val="24"/>
          <w:highlight w:val="yellow"/>
        </w:rPr>
      </w:pPr>
    </w:p>
    <w:p w14:paraId="15F552F4" w14:textId="21A990B5" w:rsidR="00910BCC" w:rsidRPr="00CD3A14" w:rsidRDefault="00910BCC" w:rsidP="00910BCC">
      <w:pPr>
        <w:ind w:right="-360"/>
        <w:rPr>
          <w:rFonts w:ascii="Garamond" w:hAnsi="Garamond"/>
          <w:color w:val="000000"/>
          <w:szCs w:val="24"/>
        </w:rPr>
      </w:pPr>
      <w:r w:rsidRPr="00CD3A14">
        <w:rPr>
          <w:rFonts w:ascii="Garamond" w:hAnsi="Garamond"/>
          <w:b/>
          <w:color w:val="000000"/>
          <w:szCs w:val="24"/>
        </w:rPr>
        <w:t>Alternate Responsible Official:</w:t>
      </w:r>
      <w:r w:rsidRPr="00CD3A14">
        <w:rPr>
          <w:rFonts w:ascii="Garamond" w:hAnsi="Garamond"/>
          <w:color w:val="000000"/>
          <w:szCs w:val="24"/>
        </w:rPr>
        <w:t xml:space="preserve"> </w:t>
      </w:r>
      <w:r w:rsidR="00326D17" w:rsidRPr="00CD3A14">
        <w:rPr>
          <w:rFonts w:ascii="Garamond" w:hAnsi="Garamond"/>
          <w:color w:val="000000"/>
          <w:szCs w:val="24"/>
        </w:rPr>
        <w:t xml:space="preserve">Shannon Dooley </w:t>
      </w:r>
    </w:p>
    <w:p w14:paraId="7F7C1B86" w14:textId="77777777" w:rsidR="00910BCC" w:rsidRPr="00CD3A14" w:rsidRDefault="00910BCC" w:rsidP="00910BCC">
      <w:pPr>
        <w:rPr>
          <w:rFonts w:ascii="Garamond" w:hAnsi="Garamond"/>
          <w:color w:val="000000"/>
          <w:szCs w:val="24"/>
        </w:rPr>
      </w:pPr>
    </w:p>
    <w:p w14:paraId="5738EF6B" w14:textId="3944595B" w:rsidR="00910BCC" w:rsidRPr="00CD3A14" w:rsidRDefault="00910BCC" w:rsidP="00910BCC">
      <w:pPr>
        <w:rPr>
          <w:rFonts w:ascii="Garamond" w:hAnsi="Garamond"/>
          <w:color w:val="000000"/>
          <w:szCs w:val="24"/>
        </w:rPr>
      </w:pPr>
      <w:r w:rsidRPr="00CD3A14">
        <w:rPr>
          <w:rFonts w:ascii="Garamond" w:hAnsi="Garamond"/>
          <w:b/>
          <w:color w:val="000000"/>
          <w:szCs w:val="24"/>
        </w:rPr>
        <w:t>Facility Contact Person</w:t>
      </w:r>
      <w:r w:rsidRPr="00CD3A14">
        <w:rPr>
          <w:rFonts w:ascii="Garamond" w:hAnsi="Garamond"/>
          <w:color w:val="000000"/>
          <w:szCs w:val="24"/>
        </w:rPr>
        <w:t>: Matt Evans</w:t>
      </w:r>
      <w:r w:rsidRPr="00CD3A14">
        <w:rPr>
          <w:rFonts w:ascii="Garamond" w:hAnsi="Garamond"/>
          <w:color w:val="000000"/>
          <w:szCs w:val="24"/>
        </w:rPr>
        <w:tab/>
      </w:r>
      <w:r w:rsidRPr="00CD3A14">
        <w:rPr>
          <w:rFonts w:ascii="Garamond" w:hAnsi="Garamond"/>
          <w:color w:val="000000"/>
          <w:szCs w:val="24"/>
        </w:rPr>
        <w:tab/>
      </w:r>
      <w:r w:rsidRPr="00CD3A14">
        <w:rPr>
          <w:rFonts w:ascii="Garamond" w:hAnsi="Garamond"/>
          <w:color w:val="000000"/>
          <w:szCs w:val="24"/>
        </w:rPr>
        <w:tab/>
      </w:r>
    </w:p>
    <w:p w14:paraId="3E45D2EF" w14:textId="77777777" w:rsidR="00910BCC" w:rsidRPr="00CD3A14" w:rsidRDefault="00910BCC" w:rsidP="00910BCC">
      <w:pPr>
        <w:rPr>
          <w:rFonts w:ascii="Garamond" w:hAnsi="Garamond"/>
          <w:color w:val="000000"/>
          <w:szCs w:val="24"/>
        </w:rPr>
      </w:pPr>
    </w:p>
    <w:p w14:paraId="17B9E65B" w14:textId="400C772A" w:rsidR="00910BCC" w:rsidRPr="00CD3A14" w:rsidRDefault="00910BCC" w:rsidP="00910BCC">
      <w:pPr>
        <w:rPr>
          <w:rFonts w:ascii="Garamond" w:hAnsi="Garamond"/>
          <w:color w:val="000000"/>
          <w:szCs w:val="24"/>
        </w:rPr>
      </w:pPr>
      <w:r w:rsidRPr="00CD3A14">
        <w:rPr>
          <w:rFonts w:ascii="Garamond" w:hAnsi="Garamond"/>
          <w:b/>
          <w:color w:val="000000"/>
          <w:szCs w:val="24"/>
        </w:rPr>
        <w:t>Primary SIC Code</w:t>
      </w:r>
      <w:r w:rsidRPr="00CD3A14">
        <w:rPr>
          <w:rFonts w:ascii="Garamond" w:hAnsi="Garamond"/>
          <w:color w:val="000000"/>
          <w:szCs w:val="24"/>
        </w:rPr>
        <w:t>: 2911</w:t>
      </w:r>
    </w:p>
    <w:p w14:paraId="51C6E821" w14:textId="77777777" w:rsidR="00910BCC" w:rsidRPr="00CD3A14" w:rsidRDefault="00910BCC" w:rsidP="00910BCC">
      <w:pPr>
        <w:rPr>
          <w:rFonts w:ascii="Garamond" w:hAnsi="Garamond"/>
          <w:color w:val="000000"/>
          <w:szCs w:val="24"/>
        </w:rPr>
      </w:pPr>
    </w:p>
    <w:p w14:paraId="56C4273C" w14:textId="5E82192B" w:rsidR="00910BCC" w:rsidRPr="00CD3A14" w:rsidRDefault="00910BCC" w:rsidP="00910BCC">
      <w:pPr>
        <w:rPr>
          <w:rFonts w:ascii="Garamond" w:hAnsi="Garamond"/>
          <w:color w:val="000000"/>
          <w:szCs w:val="24"/>
        </w:rPr>
      </w:pPr>
      <w:r w:rsidRPr="00CD3A14">
        <w:rPr>
          <w:rFonts w:ascii="Garamond" w:hAnsi="Garamond"/>
          <w:b/>
          <w:color w:val="000000"/>
          <w:szCs w:val="24"/>
        </w:rPr>
        <w:t>Nature of Business</w:t>
      </w:r>
      <w:r w:rsidRPr="00CD3A14">
        <w:rPr>
          <w:rFonts w:ascii="Garamond" w:hAnsi="Garamond"/>
          <w:color w:val="000000"/>
          <w:szCs w:val="24"/>
        </w:rPr>
        <w:t>: Petroleum Refining</w:t>
      </w:r>
    </w:p>
    <w:p w14:paraId="3E21FC31" w14:textId="77777777" w:rsidR="00910BCC" w:rsidRPr="00CD3A14" w:rsidRDefault="00910BCC" w:rsidP="00910BCC">
      <w:pPr>
        <w:rPr>
          <w:rFonts w:ascii="Garamond" w:hAnsi="Garamond"/>
          <w:color w:val="000000"/>
          <w:szCs w:val="24"/>
        </w:rPr>
      </w:pPr>
    </w:p>
    <w:p w14:paraId="38D4C402" w14:textId="325C3B58" w:rsidR="00910BCC" w:rsidRPr="00CD3A14" w:rsidRDefault="00910BCC" w:rsidP="00910BCC">
      <w:pPr>
        <w:rPr>
          <w:rFonts w:ascii="Garamond" w:hAnsi="Garamond"/>
          <w:color w:val="000000"/>
          <w:szCs w:val="24"/>
        </w:rPr>
      </w:pPr>
      <w:r w:rsidRPr="00CD3A14">
        <w:rPr>
          <w:rFonts w:ascii="Garamond" w:hAnsi="Garamond"/>
          <w:b/>
          <w:color w:val="000000"/>
          <w:szCs w:val="24"/>
        </w:rPr>
        <w:t>Description of Process</w:t>
      </w:r>
      <w:r w:rsidRPr="00CD3A14">
        <w:rPr>
          <w:rFonts w:ascii="Garamond" w:hAnsi="Garamond"/>
          <w:color w:val="000000"/>
          <w:szCs w:val="24"/>
        </w:rPr>
        <w:t xml:space="preserve">: The refining process distills crude oil using heat.  This distillation separates the crude oil into its component parts.  The refiner then cracks some of the heavier molecules by applying heat in the presence of a catalyst to make the reaction take place.  These raw products are then treated in several ways to take out impurities.  Finally, the proper liquids and additives are blended to create the desired product.  </w:t>
      </w:r>
    </w:p>
    <w:p w14:paraId="55706342" w14:textId="77777777" w:rsidR="00910BCC" w:rsidRPr="00CD3A14" w:rsidRDefault="00910BCC" w:rsidP="00910BCC">
      <w:pPr>
        <w:rPr>
          <w:rFonts w:ascii="Garamond" w:hAnsi="Garamond"/>
          <w:color w:val="000000"/>
          <w:szCs w:val="24"/>
        </w:rPr>
      </w:pPr>
    </w:p>
    <w:p w14:paraId="539CAF58" w14:textId="77777777" w:rsidR="00910BCC" w:rsidRPr="00CD3A14" w:rsidRDefault="00910BCC" w:rsidP="00910BCC">
      <w:pPr>
        <w:rPr>
          <w:rFonts w:ascii="Garamond" w:hAnsi="Garamond"/>
          <w:color w:val="000000"/>
          <w:szCs w:val="24"/>
        </w:rPr>
      </w:pPr>
      <w:r w:rsidRPr="00CD3A14">
        <w:rPr>
          <w:rFonts w:ascii="Garamond" w:hAnsi="Garamond"/>
          <w:color w:val="000000"/>
          <w:szCs w:val="24"/>
        </w:rPr>
        <w:t xml:space="preserve">The Phillips 66 Billings Refinery also includes the Jupiter Sulfur Recovery Facility.  The recovery facility utilizes sulfur from the refining process to produce fertilizer. </w:t>
      </w:r>
    </w:p>
    <w:p w14:paraId="3CFFB10A" w14:textId="77777777" w:rsidR="00910BCC" w:rsidRPr="00CD3A14" w:rsidRDefault="00910BCC" w:rsidP="00910BCC">
      <w:pPr>
        <w:rPr>
          <w:rFonts w:ascii="Garamond" w:hAnsi="Garamond"/>
          <w:color w:val="000000"/>
          <w:szCs w:val="24"/>
        </w:rPr>
      </w:pPr>
    </w:p>
    <w:p w14:paraId="38379FF4" w14:textId="77777777" w:rsidR="00910BCC" w:rsidRPr="00CD3A14" w:rsidRDefault="00910BCC" w:rsidP="00910BCC">
      <w:pPr>
        <w:rPr>
          <w:rFonts w:ascii="Garamond" w:hAnsi="Garamond"/>
          <w:color w:val="000000"/>
          <w:szCs w:val="24"/>
        </w:rPr>
      </w:pPr>
      <w:r w:rsidRPr="00CD3A14">
        <w:rPr>
          <w:rFonts w:ascii="Garamond" w:hAnsi="Garamond"/>
          <w:color w:val="000000"/>
          <w:szCs w:val="24"/>
        </w:rPr>
        <w:t xml:space="preserve">The Phillips 66 Pipeline Company’s Billings Transportation Operations (Phillips 66) is a support facility for the Phillips 66 Billings Refinery.  As such, it is included in conjunction with the refinery for Prevention of Significant Deterioration (PSD), Maximum Achievable Control Technology (MACT), and other permitting determinations.  </w:t>
      </w:r>
    </w:p>
    <w:p w14:paraId="49002CE1" w14:textId="77777777" w:rsidR="00910BCC" w:rsidRPr="00CD3A14" w:rsidRDefault="00910BCC" w:rsidP="00910BCC">
      <w:pPr>
        <w:rPr>
          <w:rFonts w:ascii="Garamond" w:hAnsi="Garamond"/>
          <w:color w:val="000000"/>
          <w:szCs w:val="24"/>
        </w:rPr>
      </w:pPr>
    </w:p>
    <w:p w14:paraId="26C69A64" w14:textId="77777777" w:rsidR="00910BCC" w:rsidRPr="00CD3A14" w:rsidRDefault="00910BCC" w:rsidP="00910BCC">
      <w:pPr>
        <w:rPr>
          <w:rFonts w:ascii="Garamond" w:hAnsi="Garamond"/>
          <w:color w:val="000000"/>
          <w:szCs w:val="24"/>
        </w:rPr>
      </w:pPr>
      <w:r w:rsidRPr="00CD3A14">
        <w:rPr>
          <w:rFonts w:ascii="Garamond" w:hAnsi="Garamond"/>
          <w:color w:val="000000"/>
          <w:szCs w:val="24"/>
        </w:rPr>
        <w:t>The transportation operations were previously permitted as part of the refinery’s Title V Operating Permit #OP2619 and is still contained as part of the Montana Air Quality Permit (MAQP) #2619.  However, since there are separate management structures, the facility requested to separate the transportation operations from the refinery in a separate operating permit, which was assigned Operating Permit #OP4056.</w:t>
      </w:r>
    </w:p>
    <w:p w14:paraId="2C1DC253" w14:textId="61CBF32B" w:rsidR="00597DE9" w:rsidRPr="00CD3A14" w:rsidRDefault="00597DE9" w:rsidP="00910BCC">
      <w:pPr>
        <w:rPr>
          <w:rFonts w:ascii="Garamond" w:hAnsi="Garamond"/>
          <w:color w:val="000000"/>
        </w:rPr>
      </w:pPr>
      <w:r w:rsidRPr="00CD3A14">
        <w:rPr>
          <w:rFonts w:ascii="Garamond" w:hAnsi="Garamond"/>
          <w:color w:val="000000"/>
        </w:rPr>
        <w:br w:type="page"/>
      </w:r>
    </w:p>
    <w:p w14:paraId="6F65D844" w14:textId="77777777" w:rsidR="00910BCC" w:rsidRPr="00CD3A14" w:rsidRDefault="00910BCC" w:rsidP="0021637D">
      <w:pPr>
        <w:pStyle w:val="Heading1"/>
      </w:pPr>
      <w:r w:rsidRPr="00CD3A14">
        <w:lastRenderedPageBreak/>
        <w:t>SECTION II.</w:t>
      </w:r>
      <w:r w:rsidRPr="00CD3A14">
        <w:tab/>
        <w:t xml:space="preserve"> SUMMARY OF EMISSIONS UNITS</w:t>
      </w:r>
    </w:p>
    <w:p w14:paraId="312697D3" w14:textId="77777777" w:rsidR="00910BCC" w:rsidRPr="00CD3A14" w:rsidRDefault="00910BCC" w:rsidP="00910BCC">
      <w:pPr>
        <w:tabs>
          <w:tab w:val="left" w:pos="1200"/>
        </w:tabs>
        <w:rPr>
          <w:rFonts w:ascii="Garamond" w:hAnsi="Garamond"/>
        </w:rPr>
      </w:pPr>
      <w:r w:rsidRPr="00CD3A14">
        <w:rPr>
          <w:rFonts w:ascii="Garamond" w:hAnsi="Garamond"/>
        </w:rPr>
        <w:tab/>
      </w:r>
    </w:p>
    <w:p w14:paraId="107DD5D9" w14:textId="2979AFB4" w:rsidR="00795065" w:rsidRPr="00CD3A14" w:rsidRDefault="00910BCC" w:rsidP="00FC31C0">
      <w:pPr>
        <w:rPr>
          <w:rFonts w:ascii="Garamond" w:hAnsi="Garamond"/>
        </w:rPr>
      </w:pPr>
      <w:r w:rsidRPr="00CD3A14">
        <w:rPr>
          <w:rFonts w:ascii="Garamond" w:hAnsi="Garamond"/>
        </w:rPr>
        <w:t xml:space="preserve">The emissions units regulated by this permit are the following (ARM 17.8.1211).  See </w:t>
      </w:r>
      <w:r w:rsidRPr="00CD3A14">
        <w:rPr>
          <w:rFonts w:ascii="Garamond" w:hAnsi="Garamond"/>
        </w:rPr>
        <w:fldChar w:fldCharType="begin"/>
      </w:r>
      <w:r w:rsidRPr="00CD3A14">
        <w:rPr>
          <w:rFonts w:ascii="Garamond" w:hAnsi="Garamond"/>
        </w:rPr>
        <w:instrText xml:space="preserve"> REF _Ref466030148 \h </w:instrText>
      </w:r>
      <w:r w:rsidR="00FC31C0" w:rsidRPr="00CD3A14">
        <w:rPr>
          <w:rFonts w:ascii="Garamond" w:hAnsi="Garamond"/>
        </w:rPr>
        <w:instrText xml:space="preserve"> \* MERGEFORMAT </w:instrText>
      </w:r>
      <w:r w:rsidRPr="00CD3A14">
        <w:rPr>
          <w:rFonts w:ascii="Garamond" w:hAnsi="Garamond"/>
        </w:rPr>
      </w:r>
      <w:r w:rsidRPr="00CD3A14">
        <w:rPr>
          <w:rFonts w:ascii="Garamond" w:hAnsi="Garamond"/>
        </w:rPr>
        <w:fldChar w:fldCharType="separate"/>
      </w:r>
    </w:p>
    <w:p w14:paraId="309B3B84" w14:textId="6F809E0E" w:rsidR="00910BCC" w:rsidRPr="00CD3A14" w:rsidRDefault="00795065" w:rsidP="00FC31C0">
      <w:pPr>
        <w:rPr>
          <w:rFonts w:ascii="Garamond" w:hAnsi="Garamond"/>
        </w:rPr>
      </w:pPr>
      <w:r w:rsidRPr="00CD3A14">
        <w:rPr>
          <w:rFonts w:ascii="Garamond" w:hAnsi="Garamond"/>
        </w:rPr>
        <w:t>Appendix B DEFINITIONS and ABBREVIATIONS</w:t>
      </w:r>
      <w:r w:rsidR="00910BCC" w:rsidRPr="00CD3A14">
        <w:rPr>
          <w:rFonts w:ascii="Garamond" w:hAnsi="Garamond"/>
        </w:rPr>
        <w:fldChar w:fldCharType="end"/>
      </w:r>
      <w:r w:rsidR="00910BCC" w:rsidRPr="00CD3A14">
        <w:rPr>
          <w:rFonts w:ascii="Garamond" w:hAnsi="Garamond"/>
        </w:rPr>
        <w:t xml:space="preserve"> for acronyms and definitions:</w:t>
      </w:r>
    </w:p>
    <w:p w14:paraId="4E4703D4" w14:textId="77777777" w:rsidR="00910BCC" w:rsidRPr="00CD3A14" w:rsidRDefault="00910BCC" w:rsidP="00910BCC">
      <w:pPr>
        <w:rPr>
          <w:rFonts w:ascii="Garamond" w:hAnsi="Garamond"/>
          <w:szCs w:val="24"/>
        </w:rPr>
      </w:pPr>
    </w:p>
    <w:tbl>
      <w:tblPr>
        <w:tblW w:w="934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20" w:firstRow="1" w:lastRow="0" w:firstColumn="0" w:lastColumn="0" w:noHBand="0" w:noVBand="0"/>
      </w:tblPr>
      <w:tblGrid>
        <w:gridCol w:w="1458"/>
        <w:gridCol w:w="4197"/>
        <w:gridCol w:w="3690"/>
      </w:tblGrid>
      <w:tr w:rsidR="00910BCC" w:rsidRPr="00CD3A14" w14:paraId="2C492698" w14:textId="77777777" w:rsidTr="00B911B4">
        <w:trPr>
          <w:tblHeader/>
        </w:trPr>
        <w:tc>
          <w:tcPr>
            <w:tcW w:w="1458" w:type="dxa"/>
            <w:tcBorders>
              <w:bottom w:val="single" w:sz="12" w:space="0" w:color="000000"/>
            </w:tcBorders>
          </w:tcPr>
          <w:p w14:paraId="156AC3CB" w14:textId="77777777" w:rsidR="00910BCC" w:rsidRPr="00CD3A14" w:rsidRDefault="00910BCC" w:rsidP="00910BCC">
            <w:pPr>
              <w:jc w:val="center"/>
              <w:rPr>
                <w:rFonts w:ascii="Garamond" w:hAnsi="Garamond"/>
                <w:b/>
                <w:szCs w:val="22"/>
              </w:rPr>
            </w:pPr>
            <w:r w:rsidRPr="00CD3A14">
              <w:rPr>
                <w:rFonts w:ascii="Garamond" w:hAnsi="Garamond"/>
                <w:b/>
                <w:szCs w:val="22"/>
              </w:rPr>
              <w:t>Emissions Unit ID</w:t>
            </w:r>
          </w:p>
        </w:tc>
        <w:tc>
          <w:tcPr>
            <w:tcW w:w="4197" w:type="dxa"/>
            <w:tcBorders>
              <w:bottom w:val="single" w:sz="12" w:space="0" w:color="000000"/>
            </w:tcBorders>
          </w:tcPr>
          <w:p w14:paraId="3BE60C2D" w14:textId="77777777" w:rsidR="00910BCC" w:rsidRPr="00CD3A14" w:rsidRDefault="00910BCC" w:rsidP="00910BCC">
            <w:pPr>
              <w:jc w:val="center"/>
              <w:rPr>
                <w:rFonts w:ascii="Garamond" w:hAnsi="Garamond"/>
                <w:b/>
                <w:szCs w:val="22"/>
              </w:rPr>
            </w:pPr>
            <w:r w:rsidRPr="00CD3A14">
              <w:rPr>
                <w:rFonts w:ascii="Garamond" w:hAnsi="Garamond"/>
                <w:b/>
                <w:szCs w:val="22"/>
              </w:rPr>
              <w:t>Description</w:t>
            </w:r>
          </w:p>
        </w:tc>
        <w:tc>
          <w:tcPr>
            <w:tcW w:w="3690" w:type="dxa"/>
            <w:tcBorders>
              <w:bottom w:val="single" w:sz="12" w:space="0" w:color="000000"/>
            </w:tcBorders>
          </w:tcPr>
          <w:p w14:paraId="036DF47E" w14:textId="77777777" w:rsidR="00910BCC" w:rsidRPr="00CD3A14" w:rsidRDefault="00910BCC" w:rsidP="00910BCC">
            <w:pPr>
              <w:jc w:val="center"/>
              <w:rPr>
                <w:rFonts w:ascii="Garamond" w:hAnsi="Garamond"/>
                <w:b/>
                <w:szCs w:val="22"/>
              </w:rPr>
            </w:pPr>
            <w:r w:rsidRPr="00CD3A14">
              <w:rPr>
                <w:rFonts w:ascii="Garamond" w:hAnsi="Garamond"/>
                <w:b/>
                <w:szCs w:val="22"/>
              </w:rPr>
              <w:t>Pollution Control Device/Practice</w:t>
            </w:r>
          </w:p>
        </w:tc>
      </w:tr>
      <w:tr w:rsidR="00910BCC" w:rsidRPr="00CD3A14" w14:paraId="721A96FA" w14:textId="77777777" w:rsidTr="00B911B4">
        <w:trPr>
          <w:trHeight w:val="2454"/>
        </w:trPr>
        <w:tc>
          <w:tcPr>
            <w:tcW w:w="1458" w:type="dxa"/>
            <w:tcBorders>
              <w:top w:val="nil"/>
            </w:tcBorders>
          </w:tcPr>
          <w:p w14:paraId="0D5A5E21" w14:textId="77777777" w:rsidR="00910BCC" w:rsidRPr="00CD3A14" w:rsidRDefault="00910BCC" w:rsidP="00910BCC">
            <w:pPr>
              <w:widowControl w:val="0"/>
              <w:rPr>
                <w:rFonts w:ascii="Garamond" w:hAnsi="Garamond"/>
                <w:szCs w:val="22"/>
              </w:rPr>
            </w:pPr>
            <w:r w:rsidRPr="00CD3A14">
              <w:rPr>
                <w:rFonts w:ascii="Garamond" w:hAnsi="Garamond"/>
                <w:szCs w:val="22"/>
              </w:rPr>
              <w:t>EU001</w:t>
            </w:r>
          </w:p>
        </w:tc>
        <w:tc>
          <w:tcPr>
            <w:tcW w:w="4197" w:type="dxa"/>
            <w:tcBorders>
              <w:top w:val="nil"/>
            </w:tcBorders>
          </w:tcPr>
          <w:p w14:paraId="6460706E" w14:textId="77777777" w:rsidR="00132290" w:rsidRPr="00CD3A14" w:rsidRDefault="00910BCC" w:rsidP="00910BCC">
            <w:pPr>
              <w:widowControl w:val="0"/>
              <w:rPr>
                <w:rFonts w:ascii="Garamond" w:hAnsi="Garamond"/>
                <w:szCs w:val="22"/>
              </w:rPr>
            </w:pPr>
            <w:r w:rsidRPr="00CD3A14">
              <w:rPr>
                <w:rFonts w:ascii="Garamond" w:hAnsi="Garamond"/>
                <w:b/>
                <w:szCs w:val="22"/>
              </w:rPr>
              <w:t>Boilers</w:t>
            </w:r>
            <w:r w:rsidRPr="00CD3A14">
              <w:rPr>
                <w:rFonts w:ascii="Garamond" w:hAnsi="Garamond"/>
                <w:szCs w:val="22"/>
              </w:rPr>
              <w:t xml:space="preserve">: </w:t>
            </w:r>
          </w:p>
          <w:p w14:paraId="5ED9C159" w14:textId="3FEC3956" w:rsidR="00910BCC" w:rsidRPr="00CD3A14" w:rsidRDefault="00910BCC" w:rsidP="00910BCC">
            <w:pPr>
              <w:widowControl w:val="0"/>
              <w:rPr>
                <w:rFonts w:ascii="Garamond" w:hAnsi="Garamond"/>
                <w:szCs w:val="22"/>
              </w:rPr>
            </w:pPr>
            <w:r w:rsidRPr="00CD3A14">
              <w:rPr>
                <w:rFonts w:ascii="Garamond" w:hAnsi="Garamond"/>
                <w:szCs w:val="22"/>
              </w:rPr>
              <w:t>Main Boiler House Stack: Boilers B-1, B-2, B-5, and B-6, and Temporary Boiler.</w:t>
            </w:r>
          </w:p>
        </w:tc>
        <w:tc>
          <w:tcPr>
            <w:tcW w:w="3690" w:type="dxa"/>
            <w:tcBorders>
              <w:top w:val="nil"/>
            </w:tcBorders>
            <w:vAlign w:val="center"/>
          </w:tcPr>
          <w:p w14:paraId="62DB575C" w14:textId="77777777" w:rsidR="00910BCC" w:rsidRPr="00CD3A14" w:rsidRDefault="00910BCC" w:rsidP="00910BCC">
            <w:pPr>
              <w:widowControl w:val="0"/>
              <w:rPr>
                <w:rFonts w:ascii="Garamond" w:hAnsi="Garamond"/>
                <w:szCs w:val="22"/>
              </w:rPr>
            </w:pPr>
            <w:r w:rsidRPr="00CD3A14">
              <w:rPr>
                <w:rFonts w:ascii="Garamond" w:hAnsi="Garamond"/>
                <w:szCs w:val="22"/>
              </w:rPr>
              <w:t>Amine Treatment for NSPS J and State fuel gas sulfur content and SO</w:t>
            </w:r>
            <w:r w:rsidRPr="00CD3A14">
              <w:rPr>
                <w:rFonts w:ascii="Garamond" w:hAnsi="Garamond"/>
                <w:szCs w:val="22"/>
                <w:vertAlign w:val="subscript"/>
              </w:rPr>
              <w:t>2</w:t>
            </w:r>
            <w:r w:rsidRPr="00CD3A14">
              <w:rPr>
                <w:rFonts w:ascii="Garamond" w:hAnsi="Garamond"/>
                <w:szCs w:val="22"/>
              </w:rPr>
              <w:t xml:space="preserve"> limitations</w:t>
            </w:r>
          </w:p>
          <w:p w14:paraId="13B35112" w14:textId="77777777" w:rsidR="00910BCC" w:rsidRPr="00CD3A14" w:rsidRDefault="00910BCC" w:rsidP="00910BCC">
            <w:pPr>
              <w:widowControl w:val="0"/>
              <w:rPr>
                <w:rFonts w:ascii="Garamond" w:hAnsi="Garamond"/>
                <w:szCs w:val="22"/>
              </w:rPr>
            </w:pPr>
          </w:p>
          <w:p w14:paraId="6139E18D" w14:textId="77777777" w:rsidR="00910BCC" w:rsidRPr="00CD3A14" w:rsidRDefault="00910BCC" w:rsidP="00910BCC">
            <w:pPr>
              <w:widowControl w:val="0"/>
              <w:rPr>
                <w:rFonts w:ascii="Garamond" w:hAnsi="Garamond"/>
                <w:szCs w:val="22"/>
              </w:rPr>
            </w:pPr>
            <w:r w:rsidRPr="00CD3A14">
              <w:rPr>
                <w:rFonts w:ascii="Garamond" w:hAnsi="Garamond"/>
                <w:szCs w:val="22"/>
              </w:rPr>
              <w:t>NSPS Db for B-5 and B-6 (PM and NO</w:t>
            </w:r>
            <w:r w:rsidRPr="00CD3A14">
              <w:rPr>
                <w:rFonts w:ascii="Garamond" w:hAnsi="Garamond"/>
                <w:szCs w:val="22"/>
                <w:vertAlign w:val="subscript"/>
              </w:rPr>
              <w:t>X</w:t>
            </w:r>
            <w:r w:rsidRPr="00CD3A14">
              <w:rPr>
                <w:rFonts w:ascii="Garamond" w:hAnsi="Garamond"/>
                <w:szCs w:val="22"/>
              </w:rPr>
              <w:t>).  Temp Boiler not subject to this subpart.</w:t>
            </w:r>
          </w:p>
          <w:p w14:paraId="048EB90A" w14:textId="77777777" w:rsidR="00910BCC" w:rsidRPr="00CD3A14" w:rsidRDefault="00910BCC" w:rsidP="00910BCC">
            <w:pPr>
              <w:widowControl w:val="0"/>
              <w:rPr>
                <w:rFonts w:ascii="Garamond" w:hAnsi="Garamond"/>
                <w:szCs w:val="22"/>
              </w:rPr>
            </w:pPr>
          </w:p>
          <w:p w14:paraId="725D6DCD" w14:textId="77777777" w:rsidR="00910BCC" w:rsidRPr="00CD3A14" w:rsidRDefault="00910BCC" w:rsidP="00910BCC">
            <w:pPr>
              <w:widowControl w:val="0"/>
              <w:rPr>
                <w:rFonts w:ascii="Garamond" w:hAnsi="Garamond"/>
                <w:szCs w:val="22"/>
              </w:rPr>
            </w:pPr>
            <w:r w:rsidRPr="00CD3A14">
              <w:rPr>
                <w:rFonts w:ascii="Garamond" w:hAnsi="Garamond"/>
                <w:szCs w:val="22"/>
              </w:rPr>
              <w:t xml:space="preserve">MACT DDDDD for all boilers (PM and CO as surrogate for HAPS) </w:t>
            </w:r>
          </w:p>
          <w:p w14:paraId="054A4205" w14:textId="77777777" w:rsidR="00910BCC" w:rsidRPr="00CD3A14" w:rsidRDefault="00910BCC" w:rsidP="00910BCC">
            <w:pPr>
              <w:widowControl w:val="0"/>
              <w:rPr>
                <w:rFonts w:ascii="Garamond" w:hAnsi="Garamond"/>
                <w:szCs w:val="22"/>
              </w:rPr>
            </w:pPr>
          </w:p>
          <w:p w14:paraId="0CD366B4" w14:textId="77777777" w:rsidR="00910BCC" w:rsidRPr="00CD3A14" w:rsidRDefault="00910BCC" w:rsidP="00910BCC">
            <w:pPr>
              <w:widowControl w:val="0"/>
              <w:rPr>
                <w:rFonts w:ascii="Garamond" w:hAnsi="Garamond"/>
                <w:szCs w:val="22"/>
              </w:rPr>
            </w:pPr>
            <w:r w:rsidRPr="00CD3A14">
              <w:rPr>
                <w:rFonts w:ascii="Garamond" w:hAnsi="Garamond"/>
                <w:szCs w:val="22"/>
              </w:rPr>
              <w:t>ULNB for B-5 and B-6</w:t>
            </w:r>
          </w:p>
          <w:p w14:paraId="2517B34D" w14:textId="77777777" w:rsidR="00910BCC" w:rsidRPr="00CD3A14" w:rsidRDefault="00910BCC" w:rsidP="00910BCC">
            <w:pPr>
              <w:widowControl w:val="0"/>
              <w:rPr>
                <w:rFonts w:ascii="Garamond" w:hAnsi="Garamond"/>
                <w:szCs w:val="22"/>
              </w:rPr>
            </w:pPr>
          </w:p>
          <w:p w14:paraId="19465563" w14:textId="77777777" w:rsidR="00910BCC" w:rsidRPr="00CD3A14" w:rsidRDefault="00910BCC" w:rsidP="00910BCC">
            <w:pPr>
              <w:widowControl w:val="0"/>
              <w:rPr>
                <w:rFonts w:ascii="Garamond" w:hAnsi="Garamond"/>
                <w:szCs w:val="22"/>
              </w:rPr>
            </w:pPr>
            <w:r w:rsidRPr="00CD3A14">
              <w:rPr>
                <w:rFonts w:ascii="Garamond" w:hAnsi="Garamond"/>
                <w:szCs w:val="22"/>
              </w:rPr>
              <w:t>State NO</w:t>
            </w:r>
            <w:r w:rsidRPr="00CD3A14">
              <w:rPr>
                <w:rFonts w:ascii="Garamond" w:hAnsi="Garamond"/>
                <w:szCs w:val="22"/>
                <w:vertAlign w:val="subscript"/>
              </w:rPr>
              <w:t>X</w:t>
            </w:r>
            <w:r w:rsidRPr="00CD3A14">
              <w:rPr>
                <w:rFonts w:ascii="Garamond" w:hAnsi="Garamond"/>
                <w:szCs w:val="22"/>
              </w:rPr>
              <w:t>, CO and VOC emissions limitations for B-5 and B-6</w:t>
            </w:r>
          </w:p>
          <w:p w14:paraId="3A466439" w14:textId="77777777" w:rsidR="00910BCC" w:rsidRPr="00CD3A14" w:rsidRDefault="00910BCC" w:rsidP="00910BCC">
            <w:pPr>
              <w:widowControl w:val="0"/>
              <w:rPr>
                <w:rFonts w:ascii="Garamond" w:hAnsi="Garamond"/>
                <w:szCs w:val="22"/>
              </w:rPr>
            </w:pPr>
          </w:p>
          <w:p w14:paraId="397FAD75" w14:textId="77777777" w:rsidR="00910BCC" w:rsidRPr="00CD3A14" w:rsidRDefault="00910BCC" w:rsidP="00910BCC">
            <w:pPr>
              <w:widowControl w:val="0"/>
              <w:rPr>
                <w:rFonts w:ascii="Garamond" w:hAnsi="Garamond"/>
                <w:szCs w:val="22"/>
              </w:rPr>
            </w:pPr>
            <w:r w:rsidRPr="00CD3A14">
              <w:rPr>
                <w:rFonts w:ascii="Garamond" w:hAnsi="Garamond"/>
                <w:szCs w:val="22"/>
              </w:rPr>
              <w:t>8 weeks and 51 MMBtu/</w:t>
            </w:r>
            <w:proofErr w:type="spellStart"/>
            <w:r w:rsidRPr="00CD3A14">
              <w:rPr>
                <w:rFonts w:ascii="Garamond" w:hAnsi="Garamond"/>
                <w:szCs w:val="22"/>
              </w:rPr>
              <w:t>hr</w:t>
            </w:r>
            <w:proofErr w:type="spellEnd"/>
            <w:r w:rsidRPr="00CD3A14">
              <w:rPr>
                <w:rFonts w:ascii="Garamond" w:hAnsi="Garamond"/>
                <w:szCs w:val="22"/>
              </w:rPr>
              <w:t xml:space="preserve"> on temp boiler – turnarounds only</w:t>
            </w:r>
          </w:p>
          <w:p w14:paraId="722E37AB" w14:textId="77777777" w:rsidR="00910BCC" w:rsidRPr="00CD3A14" w:rsidRDefault="00910BCC" w:rsidP="00910BCC">
            <w:pPr>
              <w:widowControl w:val="0"/>
              <w:rPr>
                <w:rFonts w:ascii="Garamond" w:hAnsi="Garamond"/>
                <w:szCs w:val="22"/>
              </w:rPr>
            </w:pPr>
          </w:p>
        </w:tc>
      </w:tr>
      <w:tr w:rsidR="00910BCC" w:rsidRPr="00CD3A14" w14:paraId="29D49D41" w14:textId="77777777" w:rsidTr="00B911B4">
        <w:tc>
          <w:tcPr>
            <w:tcW w:w="1458" w:type="dxa"/>
          </w:tcPr>
          <w:p w14:paraId="011ED867" w14:textId="77777777" w:rsidR="00910BCC" w:rsidRPr="00CD3A14" w:rsidRDefault="00910BCC" w:rsidP="00910BCC">
            <w:pPr>
              <w:widowControl w:val="0"/>
              <w:rPr>
                <w:rFonts w:ascii="Garamond" w:hAnsi="Garamond"/>
                <w:szCs w:val="22"/>
              </w:rPr>
            </w:pPr>
            <w:r w:rsidRPr="00CD3A14">
              <w:rPr>
                <w:rFonts w:ascii="Garamond" w:hAnsi="Garamond"/>
                <w:szCs w:val="22"/>
              </w:rPr>
              <w:t>EU002</w:t>
            </w:r>
          </w:p>
        </w:tc>
        <w:tc>
          <w:tcPr>
            <w:tcW w:w="4197" w:type="dxa"/>
          </w:tcPr>
          <w:p w14:paraId="2E16E8C2" w14:textId="77777777" w:rsidR="00132290" w:rsidRPr="00CD3A14" w:rsidRDefault="00910BCC" w:rsidP="00910BCC">
            <w:pPr>
              <w:widowControl w:val="0"/>
              <w:rPr>
                <w:rFonts w:ascii="Garamond" w:hAnsi="Garamond"/>
                <w:b/>
                <w:szCs w:val="22"/>
              </w:rPr>
            </w:pPr>
            <w:r w:rsidRPr="00CD3A14">
              <w:rPr>
                <w:rFonts w:ascii="Garamond" w:hAnsi="Garamond"/>
                <w:b/>
                <w:szCs w:val="22"/>
              </w:rPr>
              <w:t xml:space="preserve">FCCU: </w:t>
            </w:r>
          </w:p>
          <w:p w14:paraId="1760AA55" w14:textId="61E1CA33" w:rsidR="00910BCC" w:rsidRPr="00CD3A14" w:rsidRDefault="00910BCC" w:rsidP="00910BCC">
            <w:pPr>
              <w:widowControl w:val="0"/>
              <w:rPr>
                <w:rFonts w:ascii="Garamond" w:hAnsi="Garamond"/>
                <w:szCs w:val="22"/>
              </w:rPr>
            </w:pPr>
            <w:r w:rsidRPr="00CD3A14">
              <w:rPr>
                <w:rFonts w:ascii="Garamond" w:hAnsi="Garamond"/>
                <w:szCs w:val="22"/>
              </w:rPr>
              <w:t>FCCU Regenerator</w:t>
            </w:r>
          </w:p>
        </w:tc>
        <w:tc>
          <w:tcPr>
            <w:tcW w:w="3690" w:type="dxa"/>
          </w:tcPr>
          <w:p w14:paraId="72733A38" w14:textId="77777777" w:rsidR="00910BCC" w:rsidRPr="00CD3A14" w:rsidRDefault="00910BCC" w:rsidP="00910BCC">
            <w:pPr>
              <w:widowControl w:val="0"/>
              <w:rPr>
                <w:rFonts w:ascii="Garamond" w:hAnsi="Garamond"/>
                <w:szCs w:val="22"/>
              </w:rPr>
            </w:pPr>
            <w:r w:rsidRPr="00CD3A14">
              <w:rPr>
                <w:rFonts w:ascii="Garamond" w:hAnsi="Garamond"/>
                <w:szCs w:val="22"/>
              </w:rPr>
              <w:t>NSPS J PM Limit controlled by cyclones and/or Pall Filter</w:t>
            </w:r>
          </w:p>
          <w:p w14:paraId="498D7CA7" w14:textId="77777777" w:rsidR="00910BCC" w:rsidRPr="00CD3A14" w:rsidRDefault="00910BCC" w:rsidP="00910BCC">
            <w:pPr>
              <w:widowControl w:val="0"/>
              <w:rPr>
                <w:rFonts w:ascii="Garamond" w:hAnsi="Garamond"/>
                <w:szCs w:val="22"/>
              </w:rPr>
            </w:pPr>
          </w:p>
          <w:p w14:paraId="53F3F01A" w14:textId="77777777" w:rsidR="00910BCC" w:rsidRPr="00CD3A14" w:rsidRDefault="00910BCC" w:rsidP="00910BCC">
            <w:pPr>
              <w:widowControl w:val="0"/>
              <w:rPr>
                <w:rFonts w:ascii="Garamond" w:hAnsi="Garamond"/>
                <w:szCs w:val="22"/>
              </w:rPr>
            </w:pPr>
            <w:r w:rsidRPr="00CD3A14">
              <w:rPr>
                <w:rFonts w:ascii="Garamond" w:hAnsi="Garamond"/>
                <w:szCs w:val="22"/>
              </w:rPr>
              <w:t>NSPS J CO Limit</w:t>
            </w:r>
          </w:p>
          <w:p w14:paraId="504F02B1" w14:textId="77777777" w:rsidR="00910BCC" w:rsidRPr="00CD3A14" w:rsidRDefault="00910BCC" w:rsidP="00910BCC">
            <w:pPr>
              <w:widowControl w:val="0"/>
              <w:rPr>
                <w:rFonts w:ascii="Garamond" w:hAnsi="Garamond"/>
                <w:szCs w:val="22"/>
              </w:rPr>
            </w:pPr>
          </w:p>
          <w:p w14:paraId="022713B3" w14:textId="77777777" w:rsidR="00910BCC" w:rsidRPr="00CD3A14" w:rsidRDefault="00910BCC" w:rsidP="00910BCC">
            <w:pPr>
              <w:widowControl w:val="0"/>
              <w:rPr>
                <w:rFonts w:ascii="Garamond" w:hAnsi="Garamond"/>
                <w:szCs w:val="22"/>
              </w:rPr>
            </w:pPr>
            <w:r w:rsidRPr="00CD3A14">
              <w:rPr>
                <w:rFonts w:ascii="Garamond" w:hAnsi="Garamond"/>
                <w:szCs w:val="22"/>
              </w:rPr>
              <w:t>NSPS J SO</w:t>
            </w:r>
            <w:r w:rsidRPr="00CD3A14">
              <w:rPr>
                <w:rFonts w:ascii="Garamond" w:hAnsi="Garamond"/>
                <w:szCs w:val="22"/>
                <w:vertAlign w:val="subscript"/>
              </w:rPr>
              <w:t>2</w:t>
            </w:r>
            <w:r w:rsidRPr="00CD3A14">
              <w:rPr>
                <w:rFonts w:ascii="Garamond" w:hAnsi="Garamond"/>
                <w:szCs w:val="22"/>
              </w:rPr>
              <w:t xml:space="preserve"> Limit</w:t>
            </w:r>
          </w:p>
          <w:p w14:paraId="302B73E0" w14:textId="77777777" w:rsidR="00910BCC" w:rsidRPr="00CD3A14" w:rsidRDefault="00910BCC" w:rsidP="00910BCC">
            <w:pPr>
              <w:widowControl w:val="0"/>
              <w:rPr>
                <w:rFonts w:ascii="Garamond" w:hAnsi="Garamond"/>
                <w:szCs w:val="22"/>
              </w:rPr>
            </w:pPr>
          </w:p>
          <w:p w14:paraId="0E09148C" w14:textId="77777777" w:rsidR="00910BCC" w:rsidRPr="00CD3A14" w:rsidRDefault="00910BCC" w:rsidP="00910BCC">
            <w:pPr>
              <w:widowControl w:val="0"/>
              <w:rPr>
                <w:rFonts w:ascii="Garamond" w:hAnsi="Garamond"/>
                <w:szCs w:val="22"/>
              </w:rPr>
            </w:pPr>
            <w:r w:rsidRPr="00CD3A14">
              <w:rPr>
                <w:rFonts w:ascii="Garamond" w:hAnsi="Garamond"/>
                <w:szCs w:val="22"/>
              </w:rPr>
              <w:t>MACT UUU (PM as surrogate for metal HAPs, CO as surrogate for organic HAPs)</w:t>
            </w:r>
          </w:p>
          <w:p w14:paraId="0D6603DF" w14:textId="77777777" w:rsidR="00910BCC" w:rsidRPr="00CD3A14" w:rsidRDefault="00910BCC" w:rsidP="00910BCC">
            <w:pPr>
              <w:widowControl w:val="0"/>
              <w:rPr>
                <w:rFonts w:ascii="Garamond" w:hAnsi="Garamond"/>
                <w:szCs w:val="22"/>
              </w:rPr>
            </w:pPr>
          </w:p>
          <w:p w14:paraId="1DAF40A7" w14:textId="77777777" w:rsidR="00910BCC" w:rsidRPr="00CD3A14" w:rsidRDefault="00910BCC" w:rsidP="00910BCC">
            <w:pPr>
              <w:widowControl w:val="0"/>
              <w:rPr>
                <w:rFonts w:ascii="Garamond" w:hAnsi="Garamond"/>
                <w:szCs w:val="22"/>
              </w:rPr>
            </w:pPr>
            <w:r w:rsidRPr="00CD3A14">
              <w:rPr>
                <w:rFonts w:ascii="Garamond" w:hAnsi="Garamond"/>
                <w:szCs w:val="22"/>
              </w:rPr>
              <w:t>GOHDS Outage Plan</w:t>
            </w:r>
          </w:p>
          <w:p w14:paraId="67501ACF" w14:textId="77777777" w:rsidR="00910BCC" w:rsidRPr="00CD3A14" w:rsidRDefault="00910BCC" w:rsidP="00910BCC">
            <w:pPr>
              <w:widowControl w:val="0"/>
              <w:rPr>
                <w:rFonts w:ascii="Garamond" w:hAnsi="Garamond"/>
                <w:szCs w:val="22"/>
              </w:rPr>
            </w:pPr>
          </w:p>
          <w:p w14:paraId="072176BB" w14:textId="77777777" w:rsidR="00910BCC" w:rsidRPr="00CD3A14" w:rsidRDefault="00910BCC" w:rsidP="00910BCC">
            <w:pPr>
              <w:widowControl w:val="0"/>
              <w:rPr>
                <w:rFonts w:ascii="Garamond" w:hAnsi="Garamond"/>
                <w:szCs w:val="22"/>
              </w:rPr>
            </w:pPr>
            <w:r w:rsidRPr="00CD3A14">
              <w:rPr>
                <w:rFonts w:ascii="Garamond" w:hAnsi="Garamond"/>
                <w:szCs w:val="22"/>
              </w:rPr>
              <w:t>State SO</w:t>
            </w:r>
            <w:r w:rsidRPr="00CD3A14">
              <w:rPr>
                <w:rFonts w:ascii="Garamond" w:hAnsi="Garamond"/>
                <w:szCs w:val="22"/>
                <w:vertAlign w:val="subscript"/>
              </w:rPr>
              <w:t>2</w:t>
            </w:r>
            <w:r w:rsidRPr="00CD3A14">
              <w:rPr>
                <w:rFonts w:ascii="Garamond" w:hAnsi="Garamond"/>
                <w:szCs w:val="22"/>
              </w:rPr>
              <w:t xml:space="preserve"> limitations</w:t>
            </w:r>
          </w:p>
        </w:tc>
      </w:tr>
      <w:tr w:rsidR="00910BCC" w:rsidRPr="00CD3A14" w14:paraId="6C93F76D" w14:textId="77777777" w:rsidTr="00B911B4">
        <w:tc>
          <w:tcPr>
            <w:tcW w:w="1458" w:type="dxa"/>
          </w:tcPr>
          <w:p w14:paraId="5CA19EBA" w14:textId="77777777" w:rsidR="00910BCC" w:rsidRPr="00CD3A14" w:rsidRDefault="00910BCC" w:rsidP="00910BCC">
            <w:pPr>
              <w:widowControl w:val="0"/>
              <w:rPr>
                <w:rFonts w:ascii="Garamond" w:hAnsi="Garamond"/>
                <w:szCs w:val="22"/>
              </w:rPr>
            </w:pPr>
            <w:r w:rsidRPr="00CD3A14">
              <w:rPr>
                <w:rFonts w:ascii="Garamond" w:hAnsi="Garamond"/>
                <w:szCs w:val="22"/>
              </w:rPr>
              <w:t>EU003</w:t>
            </w:r>
          </w:p>
        </w:tc>
        <w:tc>
          <w:tcPr>
            <w:tcW w:w="4197" w:type="dxa"/>
          </w:tcPr>
          <w:p w14:paraId="3F5336CA" w14:textId="77777777" w:rsidR="00910BCC" w:rsidRPr="00CD3A14" w:rsidRDefault="00910BCC" w:rsidP="00910BCC">
            <w:pPr>
              <w:widowControl w:val="0"/>
              <w:rPr>
                <w:rFonts w:ascii="Garamond" w:hAnsi="Garamond"/>
                <w:szCs w:val="22"/>
              </w:rPr>
            </w:pPr>
            <w:r w:rsidRPr="00CD3A14">
              <w:rPr>
                <w:rFonts w:ascii="Garamond" w:hAnsi="Garamond"/>
                <w:b/>
                <w:szCs w:val="22"/>
              </w:rPr>
              <w:t>Fuel Gas Combustion Units:</w:t>
            </w:r>
          </w:p>
          <w:p w14:paraId="7669A877" w14:textId="77777777" w:rsidR="00910BCC" w:rsidRPr="00CD3A14" w:rsidRDefault="00910BCC" w:rsidP="00910BCC">
            <w:pPr>
              <w:widowControl w:val="0"/>
              <w:rPr>
                <w:rFonts w:ascii="Garamond" w:hAnsi="Garamond"/>
                <w:szCs w:val="22"/>
              </w:rPr>
            </w:pPr>
            <w:r w:rsidRPr="00CD3A14">
              <w:rPr>
                <w:rFonts w:ascii="Garamond" w:hAnsi="Garamond"/>
                <w:szCs w:val="22"/>
              </w:rPr>
              <w:t xml:space="preserve">H-1, H-10, H-11, H-12, H-13, H-14, </w:t>
            </w:r>
            <w:r w:rsidRPr="00CD3A14">
              <w:rPr>
                <w:rFonts w:ascii="Garamond" w:hAnsi="Garamond"/>
                <w:szCs w:val="22"/>
              </w:rPr>
              <w:br/>
              <w:t xml:space="preserve">H-16, H-17, H-18, H-20, H-21, H-23, H-24, H-3901, H-8401, H-8402, H-9401, 9501, 9502, and 9701. </w:t>
            </w:r>
          </w:p>
        </w:tc>
        <w:tc>
          <w:tcPr>
            <w:tcW w:w="3690" w:type="dxa"/>
          </w:tcPr>
          <w:p w14:paraId="4E70C934" w14:textId="77777777" w:rsidR="00910BCC" w:rsidRPr="00CD3A14" w:rsidRDefault="00910BCC" w:rsidP="00910BCC">
            <w:pPr>
              <w:widowControl w:val="0"/>
              <w:rPr>
                <w:rFonts w:ascii="Garamond" w:hAnsi="Garamond"/>
                <w:szCs w:val="22"/>
              </w:rPr>
            </w:pPr>
            <w:r w:rsidRPr="00CD3A14">
              <w:rPr>
                <w:rFonts w:ascii="Garamond" w:hAnsi="Garamond"/>
                <w:szCs w:val="22"/>
              </w:rPr>
              <w:t>NSPS J – all units except Ja units, i.e. H-24 and H-17</w:t>
            </w:r>
          </w:p>
          <w:p w14:paraId="57E39FFD" w14:textId="77777777" w:rsidR="00910BCC" w:rsidRPr="00CD3A14" w:rsidRDefault="00910BCC" w:rsidP="00910BCC">
            <w:pPr>
              <w:widowControl w:val="0"/>
              <w:rPr>
                <w:rFonts w:ascii="Garamond" w:hAnsi="Garamond"/>
                <w:szCs w:val="22"/>
              </w:rPr>
            </w:pPr>
          </w:p>
          <w:p w14:paraId="527D8D6B" w14:textId="77777777" w:rsidR="00910BCC" w:rsidRPr="00CD3A14" w:rsidRDefault="00910BCC" w:rsidP="00910BCC">
            <w:pPr>
              <w:widowControl w:val="0"/>
              <w:rPr>
                <w:rFonts w:ascii="Garamond" w:hAnsi="Garamond"/>
                <w:szCs w:val="22"/>
              </w:rPr>
            </w:pPr>
            <w:r w:rsidRPr="00CD3A14">
              <w:rPr>
                <w:rFonts w:ascii="Garamond" w:hAnsi="Garamond"/>
                <w:szCs w:val="22"/>
              </w:rPr>
              <w:t>Additional State Fuel Gas H</w:t>
            </w:r>
            <w:r w:rsidRPr="00CD3A14">
              <w:rPr>
                <w:rFonts w:ascii="Garamond" w:hAnsi="Garamond"/>
                <w:szCs w:val="22"/>
                <w:vertAlign w:val="subscript"/>
              </w:rPr>
              <w:t>2</w:t>
            </w:r>
            <w:r w:rsidRPr="00CD3A14">
              <w:rPr>
                <w:rFonts w:ascii="Garamond" w:hAnsi="Garamond"/>
                <w:szCs w:val="22"/>
              </w:rPr>
              <w:t>S conditions</w:t>
            </w:r>
          </w:p>
          <w:p w14:paraId="35A719EA" w14:textId="77777777" w:rsidR="00910BCC" w:rsidRPr="00CD3A14" w:rsidRDefault="00910BCC" w:rsidP="00910BCC">
            <w:pPr>
              <w:widowControl w:val="0"/>
              <w:rPr>
                <w:rFonts w:ascii="Garamond" w:hAnsi="Garamond"/>
                <w:szCs w:val="22"/>
              </w:rPr>
            </w:pPr>
          </w:p>
          <w:p w14:paraId="6699E9E4" w14:textId="77777777" w:rsidR="00910BCC" w:rsidRPr="00CD3A14" w:rsidRDefault="00910BCC" w:rsidP="00910BCC">
            <w:pPr>
              <w:widowControl w:val="0"/>
              <w:tabs>
                <w:tab w:val="right" w:pos="2844"/>
              </w:tabs>
              <w:rPr>
                <w:rFonts w:ascii="Garamond" w:hAnsi="Garamond"/>
                <w:szCs w:val="22"/>
              </w:rPr>
            </w:pPr>
            <w:r w:rsidRPr="00CD3A14">
              <w:rPr>
                <w:rFonts w:ascii="Garamond" w:hAnsi="Garamond"/>
                <w:szCs w:val="22"/>
              </w:rPr>
              <w:t>Low NO</w:t>
            </w:r>
            <w:r w:rsidRPr="00CD3A14">
              <w:rPr>
                <w:rFonts w:ascii="Garamond" w:hAnsi="Garamond"/>
                <w:szCs w:val="22"/>
                <w:vertAlign w:val="subscript"/>
              </w:rPr>
              <w:t>X</w:t>
            </w:r>
            <w:r w:rsidRPr="00CD3A14">
              <w:rPr>
                <w:rFonts w:ascii="Garamond" w:hAnsi="Garamond"/>
                <w:szCs w:val="22"/>
              </w:rPr>
              <w:t xml:space="preserve"> Burners </w:t>
            </w:r>
            <w:r w:rsidRPr="00CD3A14">
              <w:rPr>
                <w:rFonts w:ascii="Garamond" w:hAnsi="Garamond"/>
                <w:szCs w:val="22"/>
              </w:rPr>
              <w:tab/>
            </w:r>
          </w:p>
          <w:p w14:paraId="39AEBF66" w14:textId="77777777" w:rsidR="00910BCC" w:rsidRPr="00CD3A14" w:rsidRDefault="00910BCC" w:rsidP="00910BCC">
            <w:pPr>
              <w:widowControl w:val="0"/>
              <w:rPr>
                <w:rFonts w:ascii="Garamond" w:hAnsi="Garamond"/>
                <w:szCs w:val="22"/>
              </w:rPr>
            </w:pPr>
          </w:p>
          <w:p w14:paraId="33EA407F" w14:textId="77777777" w:rsidR="00910BCC" w:rsidRDefault="00910BCC" w:rsidP="00910BCC">
            <w:pPr>
              <w:widowControl w:val="0"/>
              <w:rPr>
                <w:rFonts w:ascii="Garamond" w:hAnsi="Garamond"/>
                <w:szCs w:val="22"/>
              </w:rPr>
            </w:pPr>
            <w:r w:rsidRPr="00CD3A14">
              <w:rPr>
                <w:rFonts w:ascii="Garamond" w:hAnsi="Garamond"/>
                <w:szCs w:val="22"/>
              </w:rPr>
              <w:t>MACT DDDDD</w:t>
            </w:r>
          </w:p>
          <w:p w14:paraId="7FF17149" w14:textId="77777777" w:rsidR="00764A45" w:rsidRPr="00CD3A14" w:rsidRDefault="00764A45" w:rsidP="00910BCC">
            <w:pPr>
              <w:widowControl w:val="0"/>
              <w:rPr>
                <w:rFonts w:ascii="Garamond" w:hAnsi="Garamond"/>
                <w:szCs w:val="22"/>
              </w:rPr>
            </w:pPr>
          </w:p>
        </w:tc>
      </w:tr>
      <w:tr w:rsidR="00910BCC" w:rsidRPr="00CD3A14" w14:paraId="45CEE8B4" w14:textId="77777777" w:rsidTr="00B911B4">
        <w:tc>
          <w:tcPr>
            <w:tcW w:w="1458" w:type="dxa"/>
          </w:tcPr>
          <w:p w14:paraId="0387FED2" w14:textId="77777777" w:rsidR="00910BCC" w:rsidRPr="00CD3A14" w:rsidRDefault="00910BCC" w:rsidP="00910BCC">
            <w:pPr>
              <w:widowControl w:val="0"/>
              <w:rPr>
                <w:rFonts w:ascii="Garamond" w:hAnsi="Garamond"/>
                <w:szCs w:val="22"/>
              </w:rPr>
            </w:pPr>
            <w:r w:rsidRPr="00CD3A14">
              <w:rPr>
                <w:rFonts w:ascii="Garamond" w:hAnsi="Garamond"/>
                <w:szCs w:val="22"/>
              </w:rPr>
              <w:lastRenderedPageBreak/>
              <w:t>EU004</w:t>
            </w:r>
          </w:p>
        </w:tc>
        <w:tc>
          <w:tcPr>
            <w:tcW w:w="4197" w:type="dxa"/>
          </w:tcPr>
          <w:p w14:paraId="13477943" w14:textId="77777777" w:rsidR="00910BCC" w:rsidRPr="00CD3A14" w:rsidRDefault="00910BCC" w:rsidP="00910BCC">
            <w:pPr>
              <w:widowControl w:val="0"/>
              <w:rPr>
                <w:rFonts w:ascii="Garamond" w:hAnsi="Garamond"/>
                <w:b/>
                <w:szCs w:val="22"/>
              </w:rPr>
            </w:pPr>
            <w:r w:rsidRPr="00CD3A14">
              <w:rPr>
                <w:rFonts w:ascii="Garamond" w:hAnsi="Garamond"/>
                <w:b/>
                <w:szCs w:val="22"/>
              </w:rPr>
              <w:t>Refinery Flare (Refinery Main Plant Relief Flare)</w:t>
            </w:r>
          </w:p>
          <w:p w14:paraId="3803B0F1" w14:textId="77777777" w:rsidR="00910BCC" w:rsidRPr="00CD3A14" w:rsidRDefault="00910BCC" w:rsidP="00910BCC">
            <w:pPr>
              <w:widowControl w:val="0"/>
              <w:rPr>
                <w:rFonts w:ascii="Garamond" w:hAnsi="Garamond"/>
                <w:szCs w:val="22"/>
              </w:rPr>
            </w:pPr>
            <w:r w:rsidRPr="00CD3A14">
              <w:rPr>
                <w:rFonts w:ascii="Garamond" w:hAnsi="Garamond"/>
                <w:szCs w:val="22"/>
              </w:rPr>
              <w:t xml:space="preserve">Emergency Flare </w:t>
            </w:r>
          </w:p>
        </w:tc>
        <w:tc>
          <w:tcPr>
            <w:tcW w:w="3690" w:type="dxa"/>
          </w:tcPr>
          <w:p w14:paraId="00A7F0D6" w14:textId="77777777" w:rsidR="00910BCC" w:rsidRPr="00CD3A14" w:rsidRDefault="00910BCC" w:rsidP="00910BCC">
            <w:pPr>
              <w:widowControl w:val="0"/>
              <w:rPr>
                <w:rFonts w:ascii="Garamond" w:hAnsi="Garamond"/>
                <w:szCs w:val="22"/>
              </w:rPr>
            </w:pPr>
            <w:r w:rsidRPr="00CD3A14">
              <w:rPr>
                <w:rFonts w:ascii="Garamond" w:hAnsi="Garamond"/>
                <w:szCs w:val="22"/>
              </w:rPr>
              <w:t>Flare is control equipment, operating under NSPS Ja and subject to Consent Agreement requirements</w:t>
            </w:r>
          </w:p>
        </w:tc>
      </w:tr>
      <w:tr w:rsidR="00910BCC" w:rsidRPr="00CD3A14" w14:paraId="56FF4B53" w14:textId="77777777" w:rsidTr="00B911B4">
        <w:tc>
          <w:tcPr>
            <w:tcW w:w="1458" w:type="dxa"/>
          </w:tcPr>
          <w:p w14:paraId="2DC22C9E" w14:textId="77777777" w:rsidR="00910BCC" w:rsidRPr="00CD3A14" w:rsidRDefault="00910BCC" w:rsidP="00910BCC">
            <w:pPr>
              <w:widowControl w:val="0"/>
              <w:rPr>
                <w:rFonts w:ascii="Garamond" w:hAnsi="Garamond"/>
                <w:szCs w:val="22"/>
              </w:rPr>
            </w:pPr>
            <w:r w:rsidRPr="00CD3A14">
              <w:rPr>
                <w:rFonts w:ascii="Garamond" w:hAnsi="Garamond"/>
                <w:szCs w:val="22"/>
              </w:rPr>
              <w:t xml:space="preserve">EU005 </w:t>
            </w:r>
          </w:p>
        </w:tc>
        <w:tc>
          <w:tcPr>
            <w:tcW w:w="4197" w:type="dxa"/>
          </w:tcPr>
          <w:p w14:paraId="7AE3400B" w14:textId="62C62425" w:rsidR="00910BCC" w:rsidRPr="00CD3A14" w:rsidRDefault="00910BCC" w:rsidP="00910BCC">
            <w:pPr>
              <w:widowControl w:val="0"/>
              <w:rPr>
                <w:rFonts w:ascii="Garamond" w:hAnsi="Garamond"/>
                <w:b/>
                <w:szCs w:val="22"/>
              </w:rPr>
            </w:pPr>
            <w:r w:rsidRPr="00CD3A14">
              <w:rPr>
                <w:rFonts w:ascii="Garamond" w:hAnsi="Garamond"/>
                <w:b/>
                <w:szCs w:val="22"/>
              </w:rPr>
              <w:t xml:space="preserve">Cooling Towers associated with Vacuum Improvement Project and </w:t>
            </w:r>
            <w:proofErr w:type="spellStart"/>
            <w:r w:rsidRPr="00CD3A14">
              <w:rPr>
                <w:rFonts w:ascii="Garamond" w:hAnsi="Garamond"/>
                <w:b/>
                <w:szCs w:val="22"/>
              </w:rPr>
              <w:t>NaHS</w:t>
            </w:r>
            <w:proofErr w:type="spellEnd"/>
            <w:r w:rsidRPr="00CD3A14">
              <w:rPr>
                <w:rFonts w:ascii="Garamond" w:hAnsi="Garamond"/>
                <w:b/>
                <w:szCs w:val="22"/>
              </w:rPr>
              <w:t xml:space="preserve"> Project:</w:t>
            </w:r>
          </w:p>
          <w:p w14:paraId="7B1CD410" w14:textId="77777777" w:rsidR="00910BCC" w:rsidRPr="00CD3A14" w:rsidRDefault="00910BCC" w:rsidP="00910BCC">
            <w:pPr>
              <w:widowControl w:val="0"/>
              <w:rPr>
                <w:rFonts w:ascii="Garamond" w:hAnsi="Garamond"/>
                <w:szCs w:val="22"/>
              </w:rPr>
            </w:pPr>
            <w:r w:rsidRPr="00CD3A14">
              <w:rPr>
                <w:rFonts w:ascii="Garamond" w:hAnsi="Garamond"/>
                <w:szCs w:val="22"/>
              </w:rPr>
              <w:t xml:space="preserve">     Cooling Tower CWT-5</w:t>
            </w:r>
          </w:p>
          <w:p w14:paraId="1C006393" w14:textId="77777777" w:rsidR="00910BCC" w:rsidRPr="00CD3A14" w:rsidRDefault="00910BCC" w:rsidP="00910BCC">
            <w:pPr>
              <w:widowControl w:val="0"/>
              <w:rPr>
                <w:rFonts w:ascii="Garamond" w:hAnsi="Garamond"/>
                <w:szCs w:val="22"/>
              </w:rPr>
            </w:pPr>
            <w:r w:rsidRPr="00CD3A14">
              <w:rPr>
                <w:rFonts w:ascii="Garamond" w:hAnsi="Garamond"/>
                <w:szCs w:val="22"/>
              </w:rPr>
              <w:t xml:space="preserve">     Jupiter Cooling Tower CT 615-A/B/C</w:t>
            </w:r>
          </w:p>
          <w:p w14:paraId="55F8B852" w14:textId="77777777" w:rsidR="00910BCC" w:rsidRPr="00CD3A14" w:rsidRDefault="00910BCC" w:rsidP="00910BCC">
            <w:pPr>
              <w:widowControl w:val="0"/>
              <w:rPr>
                <w:rFonts w:ascii="Garamond" w:hAnsi="Garamond"/>
                <w:szCs w:val="22"/>
              </w:rPr>
            </w:pPr>
            <w:r w:rsidRPr="00CD3A14">
              <w:rPr>
                <w:rFonts w:ascii="Garamond" w:hAnsi="Garamond"/>
                <w:szCs w:val="22"/>
              </w:rPr>
              <w:t xml:space="preserve">     Jupiter Cooling Tower CT-120</w:t>
            </w:r>
          </w:p>
          <w:p w14:paraId="41C40B4A" w14:textId="77777777" w:rsidR="00910BCC" w:rsidRPr="00CD3A14" w:rsidRDefault="00910BCC" w:rsidP="00910BCC">
            <w:pPr>
              <w:widowControl w:val="0"/>
              <w:rPr>
                <w:rFonts w:ascii="Garamond" w:hAnsi="Garamond"/>
                <w:b/>
                <w:szCs w:val="22"/>
              </w:rPr>
            </w:pPr>
            <w:r w:rsidRPr="00CD3A14">
              <w:rPr>
                <w:rFonts w:ascii="Garamond" w:hAnsi="Garamond"/>
                <w:szCs w:val="22"/>
              </w:rPr>
              <w:t xml:space="preserve">     Jupiter Cooling Tower CT-602</w:t>
            </w:r>
          </w:p>
        </w:tc>
        <w:tc>
          <w:tcPr>
            <w:tcW w:w="3690" w:type="dxa"/>
          </w:tcPr>
          <w:p w14:paraId="18F1E622" w14:textId="77777777" w:rsidR="00910BCC" w:rsidRPr="00CD3A14" w:rsidRDefault="00910BCC" w:rsidP="00910BCC">
            <w:pPr>
              <w:widowControl w:val="0"/>
              <w:rPr>
                <w:rFonts w:ascii="Garamond" w:hAnsi="Garamond"/>
                <w:szCs w:val="22"/>
              </w:rPr>
            </w:pPr>
            <w:r w:rsidRPr="00CD3A14">
              <w:rPr>
                <w:rFonts w:ascii="Garamond" w:hAnsi="Garamond"/>
                <w:szCs w:val="22"/>
              </w:rPr>
              <w:t>Drift Eliminators</w:t>
            </w:r>
          </w:p>
          <w:p w14:paraId="13166E70" w14:textId="77777777" w:rsidR="00910BCC" w:rsidRPr="00CD3A14" w:rsidRDefault="00910BCC" w:rsidP="00910BCC">
            <w:pPr>
              <w:widowControl w:val="0"/>
              <w:rPr>
                <w:rFonts w:ascii="Garamond" w:hAnsi="Garamond"/>
                <w:szCs w:val="22"/>
              </w:rPr>
            </w:pPr>
          </w:p>
          <w:p w14:paraId="5E97681F" w14:textId="77777777" w:rsidR="00910BCC" w:rsidRPr="00CD3A14" w:rsidRDefault="00910BCC" w:rsidP="00910BCC">
            <w:pPr>
              <w:widowControl w:val="0"/>
              <w:rPr>
                <w:rFonts w:ascii="Garamond" w:hAnsi="Garamond"/>
                <w:szCs w:val="22"/>
              </w:rPr>
            </w:pPr>
            <w:r w:rsidRPr="00CD3A14">
              <w:rPr>
                <w:rFonts w:ascii="Garamond" w:hAnsi="Garamond"/>
                <w:szCs w:val="22"/>
              </w:rPr>
              <w:t>MACT CC</w:t>
            </w:r>
          </w:p>
          <w:p w14:paraId="71825842" w14:textId="77777777" w:rsidR="00910BCC" w:rsidRPr="00CD3A14" w:rsidRDefault="00910BCC" w:rsidP="00910BCC">
            <w:pPr>
              <w:widowControl w:val="0"/>
              <w:rPr>
                <w:rFonts w:ascii="Garamond" w:hAnsi="Garamond"/>
                <w:szCs w:val="22"/>
              </w:rPr>
            </w:pPr>
          </w:p>
          <w:p w14:paraId="3080C481" w14:textId="77777777" w:rsidR="00910BCC" w:rsidRPr="00CD3A14" w:rsidRDefault="00910BCC" w:rsidP="00910BCC">
            <w:pPr>
              <w:widowControl w:val="0"/>
              <w:rPr>
                <w:rFonts w:ascii="Garamond" w:hAnsi="Garamond"/>
                <w:szCs w:val="22"/>
              </w:rPr>
            </w:pPr>
            <w:r w:rsidRPr="00CD3A14">
              <w:rPr>
                <w:rFonts w:ascii="Garamond" w:hAnsi="Garamond"/>
                <w:szCs w:val="22"/>
              </w:rPr>
              <w:t>State Conductivity Limits</w:t>
            </w:r>
          </w:p>
        </w:tc>
      </w:tr>
      <w:tr w:rsidR="00910BCC" w:rsidRPr="00CD3A14" w14:paraId="2D6401BE" w14:textId="77777777" w:rsidTr="00B911B4">
        <w:tc>
          <w:tcPr>
            <w:tcW w:w="1458" w:type="dxa"/>
          </w:tcPr>
          <w:p w14:paraId="1AF98D6A" w14:textId="77777777" w:rsidR="00910BCC" w:rsidRPr="00CD3A14" w:rsidRDefault="00910BCC" w:rsidP="00910BCC">
            <w:pPr>
              <w:widowControl w:val="0"/>
              <w:rPr>
                <w:rFonts w:ascii="Garamond" w:hAnsi="Garamond"/>
                <w:szCs w:val="22"/>
              </w:rPr>
            </w:pPr>
            <w:r w:rsidRPr="00CD3A14">
              <w:rPr>
                <w:rFonts w:ascii="Garamond" w:hAnsi="Garamond"/>
                <w:szCs w:val="22"/>
              </w:rPr>
              <w:t>EU006</w:t>
            </w:r>
          </w:p>
        </w:tc>
        <w:tc>
          <w:tcPr>
            <w:tcW w:w="4197" w:type="dxa"/>
          </w:tcPr>
          <w:p w14:paraId="72B2E250" w14:textId="77777777" w:rsidR="00910BCC" w:rsidRPr="00CD3A14" w:rsidRDefault="00910BCC" w:rsidP="00910BCC">
            <w:pPr>
              <w:widowControl w:val="0"/>
              <w:rPr>
                <w:rFonts w:ascii="Garamond" w:hAnsi="Garamond"/>
                <w:b/>
                <w:szCs w:val="22"/>
              </w:rPr>
            </w:pPr>
            <w:r w:rsidRPr="00CD3A14">
              <w:rPr>
                <w:rFonts w:ascii="Garamond" w:hAnsi="Garamond"/>
                <w:b/>
                <w:szCs w:val="22"/>
              </w:rPr>
              <w:t>Refinery Fugitive Emissions</w:t>
            </w:r>
          </w:p>
          <w:p w14:paraId="53A109DA"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Cryogenic Unit,</w:t>
            </w:r>
          </w:p>
          <w:p w14:paraId="6403D486" w14:textId="77777777" w:rsidR="00910BCC" w:rsidRPr="00CD3A14" w:rsidRDefault="00910BCC" w:rsidP="00910BCC">
            <w:pPr>
              <w:widowControl w:val="0"/>
              <w:ind w:left="162"/>
              <w:rPr>
                <w:rFonts w:ascii="Garamond" w:hAnsi="Garamond"/>
                <w:szCs w:val="22"/>
              </w:rPr>
            </w:pPr>
          </w:p>
          <w:p w14:paraId="01FCFAD7"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C-3901 Coker Unit Wet Gas Compressor</w:t>
            </w:r>
          </w:p>
          <w:p w14:paraId="612FBBA2" w14:textId="77777777" w:rsidR="00910BCC" w:rsidRPr="00CD3A14" w:rsidRDefault="00910BCC" w:rsidP="001F4CA0">
            <w:pPr>
              <w:widowControl w:val="0"/>
              <w:numPr>
                <w:ilvl w:val="0"/>
                <w:numId w:val="40"/>
              </w:numPr>
              <w:tabs>
                <w:tab w:val="clear" w:pos="360"/>
                <w:tab w:val="num" w:pos="432"/>
              </w:tabs>
              <w:ind w:left="162" w:right="-108" w:hanging="14"/>
              <w:rPr>
                <w:rFonts w:ascii="Garamond" w:hAnsi="Garamond"/>
                <w:szCs w:val="22"/>
              </w:rPr>
            </w:pPr>
            <w:r w:rsidRPr="00CD3A14">
              <w:rPr>
                <w:rFonts w:ascii="Garamond" w:hAnsi="Garamond"/>
                <w:szCs w:val="22"/>
              </w:rPr>
              <w:t>C-5301 Flare Gas Recovery Unit Liquid Ring Compressor</w:t>
            </w:r>
          </w:p>
          <w:p w14:paraId="7F3E1229"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C-5302 Flare Gas Recovery Unit Liquid Ring Compressor</w:t>
            </w:r>
          </w:p>
          <w:p w14:paraId="0B4BBDB6"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 xml:space="preserve">C-8301 </w:t>
            </w:r>
            <w:proofErr w:type="spellStart"/>
            <w:r w:rsidRPr="00CD3A14">
              <w:rPr>
                <w:rFonts w:ascii="Garamond" w:hAnsi="Garamond"/>
                <w:szCs w:val="22"/>
              </w:rPr>
              <w:t>Cryo</w:t>
            </w:r>
            <w:proofErr w:type="spellEnd"/>
            <w:r w:rsidRPr="00CD3A14">
              <w:rPr>
                <w:rFonts w:ascii="Garamond" w:hAnsi="Garamond"/>
                <w:szCs w:val="22"/>
              </w:rPr>
              <w:t xml:space="preserve"> Unit Inlet Gas Compressor</w:t>
            </w:r>
          </w:p>
          <w:p w14:paraId="73B9AAAF"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 xml:space="preserve">C-8302 </w:t>
            </w:r>
            <w:proofErr w:type="spellStart"/>
            <w:r w:rsidRPr="00CD3A14">
              <w:rPr>
                <w:rFonts w:ascii="Garamond" w:hAnsi="Garamond"/>
                <w:szCs w:val="22"/>
              </w:rPr>
              <w:t>Cryo</w:t>
            </w:r>
            <w:proofErr w:type="spellEnd"/>
            <w:r w:rsidRPr="00CD3A14">
              <w:rPr>
                <w:rFonts w:ascii="Garamond" w:hAnsi="Garamond"/>
                <w:szCs w:val="22"/>
              </w:rPr>
              <w:t xml:space="preserve"> Unit Refrigerant Compressor</w:t>
            </w:r>
          </w:p>
          <w:p w14:paraId="34D5E4ED"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 xml:space="preserve">C-8303 </w:t>
            </w:r>
            <w:proofErr w:type="spellStart"/>
            <w:r w:rsidRPr="00CD3A14">
              <w:rPr>
                <w:rFonts w:ascii="Garamond" w:hAnsi="Garamond"/>
                <w:szCs w:val="22"/>
              </w:rPr>
              <w:t>Cryo</w:t>
            </w:r>
            <w:proofErr w:type="spellEnd"/>
            <w:r w:rsidRPr="00CD3A14">
              <w:rPr>
                <w:rFonts w:ascii="Garamond" w:hAnsi="Garamond"/>
                <w:szCs w:val="22"/>
              </w:rPr>
              <w:t xml:space="preserve"> Unit Regeneration Gas Compressor </w:t>
            </w:r>
          </w:p>
          <w:p w14:paraId="0CBC1A90"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C-8401 No. 4 HDS Makeup/Recycle Hydrogen Compressor</w:t>
            </w:r>
          </w:p>
          <w:p w14:paraId="2753BE36"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C-7401 Hydrogen Makeup/Reformer Hydrogen Compressor</w:t>
            </w:r>
          </w:p>
          <w:p w14:paraId="52B4E46C"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C-9401 Hydrogen Plant Feed Gas Compressor</w:t>
            </w:r>
          </w:p>
          <w:p w14:paraId="00ABF607"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C-9501 Makeup/Recycle Gas Compressor</w:t>
            </w:r>
          </w:p>
          <w:p w14:paraId="600A2882"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C-9701 Feed Gas Compressor</w:t>
            </w:r>
          </w:p>
          <w:p w14:paraId="00C0E563" w14:textId="77777777" w:rsidR="00910BCC" w:rsidRPr="00CD3A14" w:rsidRDefault="00910BCC" w:rsidP="001F4CA0">
            <w:pPr>
              <w:widowControl w:val="0"/>
              <w:numPr>
                <w:ilvl w:val="0"/>
                <w:numId w:val="40"/>
              </w:numPr>
              <w:tabs>
                <w:tab w:val="clear" w:pos="360"/>
                <w:tab w:val="num" w:pos="432"/>
              </w:tabs>
              <w:ind w:left="162" w:hanging="14"/>
              <w:rPr>
                <w:rFonts w:ascii="Garamond" w:hAnsi="Garamond"/>
                <w:szCs w:val="22"/>
              </w:rPr>
            </w:pPr>
            <w:r w:rsidRPr="00CD3A14">
              <w:rPr>
                <w:rFonts w:ascii="Garamond" w:hAnsi="Garamond"/>
                <w:szCs w:val="22"/>
              </w:rPr>
              <w:t>C-8402 Makeup/Recycle Hydrogen Compressor</w:t>
            </w:r>
          </w:p>
          <w:p w14:paraId="032CC3F6"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Hydrogen Membrane Unit,</w:t>
            </w:r>
          </w:p>
          <w:p w14:paraId="6766624C"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Gasoline Merox Unit,</w:t>
            </w:r>
          </w:p>
          <w:p w14:paraId="5DD5F035"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Hydrogen Plant Feed System,</w:t>
            </w:r>
          </w:p>
          <w:p w14:paraId="736D16BD"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 xml:space="preserve">Alkylation Unit Butane </w:t>
            </w:r>
            <w:proofErr w:type="spellStart"/>
            <w:r w:rsidRPr="00CD3A14">
              <w:rPr>
                <w:rFonts w:ascii="Garamond" w:hAnsi="Garamond"/>
                <w:szCs w:val="22"/>
              </w:rPr>
              <w:t>Defluorinator</w:t>
            </w:r>
            <w:proofErr w:type="spellEnd"/>
            <w:r w:rsidRPr="00CD3A14">
              <w:rPr>
                <w:rFonts w:ascii="Garamond" w:hAnsi="Garamond"/>
                <w:szCs w:val="22"/>
              </w:rPr>
              <w:t xml:space="preserve"> Project,</w:t>
            </w:r>
          </w:p>
          <w:p w14:paraId="3B0E49AC"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PMA Process Unit,</w:t>
            </w:r>
          </w:p>
          <w:p w14:paraId="2E2D0C73"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proofErr w:type="spellStart"/>
            <w:r w:rsidRPr="00CD3A14">
              <w:rPr>
                <w:rFonts w:ascii="Garamond" w:hAnsi="Garamond"/>
                <w:szCs w:val="22"/>
              </w:rPr>
              <w:t>Depropanizer</w:t>
            </w:r>
            <w:proofErr w:type="spellEnd"/>
            <w:r w:rsidRPr="00CD3A14">
              <w:rPr>
                <w:rFonts w:ascii="Garamond" w:hAnsi="Garamond"/>
                <w:szCs w:val="22"/>
              </w:rPr>
              <w:t xml:space="preserve"> Project,</w:t>
            </w:r>
          </w:p>
          <w:p w14:paraId="11435DC3"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Crude Topping Units,</w:t>
            </w:r>
          </w:p>
          <w:p w14:paraId="6070CE57"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Crude Vacuum Unit,</w:t>
            </w:r>
          </w:p>
          <w:p w14:paraId="62A8CAE7"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Fluidized Catalytic Cracking Unit,</w:t>
            </w:r>
          </w:p>
          <w:p w14:paraId="007CDDF5"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Catalytic Reforming Units #1 &amp; #2,</w:t>
            </w:r>
          </w:p>
          <w:p w14:paraId="515BB1E8"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lastRenderedPageBreak/>
              <w:t>Alkylation Unit,</w:t>
            </w:r>
          </w:p>
          <w:p w14:paraId="45C4EA13"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Hydrodesulfurization Units #1 &amp; #2,</w:t>
            </w:r>
          </w:p>
          <w:p w14:paraId="2E54A336"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Gas Oil Hydrotreating Unit,</w:t>
            </w:r>
          </w:p>
          <w:p w14:paraId="00060CF6"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Delayed Coking Unit,</w:t>
            </w:r>
          </w:p>
          <w:p w14:paraId="032BF1A4"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Upgrading, Treating, and Recovery Units,</w:t>
            </w:r>
          </w:p>
          <w:p w14:paraId="47E1E3DD"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proofErr w:type="spellStart"/>
            <w:r w:rsidRPr="00CD3A14">
              <w:rPr>
                <w:rFonts w:ascii="Garamond" w:hAnsi="Garamond"/>
                <w:szCs w:val="22"/>
              </w:rPr>
              <w:t>Cryo</w:t>
            </w:r>
            <w:proofErr w:type="spellEnd"/>
            <w:r w:rsidRPr="00CD3A14">
              <w:rPr>
                <w:rFonts w:ascii="Garamond" w:hAnsi="Garamond"/>
                <w:szCs w:val="22"/>
              </w:rPr>
              <w:t xml:space="preserve"> Debutanizer Unit,</w:t>
            </w:r>
          </w:p>
          <w:p w14:paraId="3FEF8120"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proofErr w:type="spellStart"/>
            <w:r w:rsidRPr="00CD3A14">
              <w:rPr>
                <w:rFonts w:ascii="Garamond" w:hAnsi="Garamond"/>
                <w:szCs w:val="22"/>
              </w:rPr>
              <w:t>Butamer</w:t>
            </w:r>
            <w:proofErr w:type="spellEnd"/>
            <w:r w:rsidRPr="00CD3A14">
              <w:rPr>
                <w:rFonts w:ascii="Garamond" w:hAnsi="Garamond"/>
                <w:szCs w:val="22"/>
              </w:rPr>
              <w:t>/Feed Prep Unit,</w:t>
            </w:r>
          </w:p>
          <w:p w14:paraId="62398935"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Gas Recovery Plant Unit,</w:t>
            </w:r>
          </w:p>
          <w:p w14:paraId="54519543"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Naphtha Splitter Unit,</w:t>
            </w:r>
          </w:p>
          <w:p w14:paraId="58D81177"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Sat Gas Plant Unit,</w:t>
            </w:r>
          </w:p>
          <w:p w14:paraId="7422F22C" w14:textId="77777777" w:rsidR="00910BCC" w:rsidRPr="00CD3A14" w:rsidRDefault="00910BCC" w:rsidP="001F4CA0">
            <w:pPr>
              <w:widowControl w:val="0"/>
              <w:numPr>
                <w:ilvl w:val="0"/>
                <w:numId w:val="40"/>
              </w:numPr>
              <w:tabs>
                <w:tab w:val="clear" w:pos="360"/>
                <w:tab w:val="num" w:pos="432"/>
              </w:tabs>
              <w:ind w:left="162" w:hanging="18"/>
              <w:rPr>
                <w:rFonts w:ascii="Garamond" w:hAnsi="Garamond"/>
                <w:strike/>
                <w:szCs w:val="22"/>
              </w:rPr>
            </w:pPr>
            <w:r w:rsidRPr="00CD3A14">
              <w:rPr>
                <w:rFonts w:ascii="Garamond" w:hAnsi="Garamond"/>
                <w:szCs w:val="22"/>
              </w:rPr>
              <w:t>Hydrogen Purification</w:t>
            </w:r>
            <w:r w:rsidRPr="00CD3A14">
              <w:rPr>
                <w:rFonts w:ascii="Garamond" w:hAnsi="Garamond"/>
                <w:i/>
                <w:szCs w:val="22"/>
              </w:rPr>
              <w:t xml:space="preserve"> </w:t>
            </w:r>
            <w:r w:rsidRPr="00CD3A14">
              <w:rPr>
                <w:rFonts w:ascii="Garamond" w:hAnsi="Garamond"/>
                <w:szCs w:val="22"/>
              </w:rPr>
              <w:t>Unit,</w:t>
            </w:r>
          </w:p>
          <w:p w14:paraId="7BB16A0E" w14:textId="77777777" w:rsidR="00910BCC" w:rsidRPr="00CD3A14" w:rsidRDefault="00910BCC" w:rsidP="001F4CA0">
            <w:pPr>
              <w:widowControl w:val="0"/>
              <w:numPr>
                <w:ilvl w:val="0"/>
                <w:numId w:val="40"/>
              </w:numPr>
              <w:tabs>
                <w:tab w:val="clear" w:pos="360"/>
                <w:tab w:val="num" w:pos="432"/>
              </w:tabs>
              <w:ind w:left="162" w:hanging="18"/>
              <w:rPr>
                <w:rFonts w:ascii="Garamond" w:hAnsi="Garamond"/>
                <w:strike/>
                <w:szCs w:val="22"/>
              </w:rPr>
            </w:pPr>
            <w:r w:rsidRPr="00CD3A14">
              <w:rPr>
                <w:rFonts w:ascii="Garamond" w:hAnsi="Garamond"/>
                <w:szCs w:val="22"/>
              </w:rPr>
              <w:t xml:space="preserve">Railroad Loading Rack, </w:t>
            </w:r>
          </w:p>
          <w:p w14:paraId="603EA6D3" w14:textId="77777777" w:rsidR="00910BCC" w:rsidRPr="00CD3A14" w:rsidRDefault="00910BCC" w:rsidP="001F4CA0">
            <w:pPr>
              <w:widowControl w:val="0"/>
              <w:numPr>
                <w:ilvl w:val="0"/>
                <w:numId w:val="40"/>
              </w:numPr>
              <w:tabs>
                <w:tab w:val="clear" w:pos="360"/>
                <w:tab w:val="num" w:pos="432"/>
              </w:tabs>
              <w:ind w:left="162" w:hanging="18"/>
              <w:rPr>
                <w:rFonts w:ascii="Garamond" w:hAnsi="Garamond"/>
                <w:strike/>
                <w:szCs w:val="22"/>
              </w:rPr>
            </w:pPr>
            <w:r w:rsidRPr="00CD3A14">
              <w:rPr>
                <w:rFonts w:ascii="Garamond" w:hAnsi="Garamond"/>
                <w:szCs w:val="22"/>
              </w:rPr>
              <w:t>Cooling Towers, and</w:t>
            </w:r>
            <w:r w:rsidRPr="00CD3A14">
              <w:rPr>
                <w:rFonts w:ascii="Garamond" w:hAnsi="Garamond"/>
                <w:i/>
                <w:szCs w:val="22"/>
              </w:rPr>
              <w:t xml:space="preserve"> </w:t>
            </w:r>
          </w:p>
          <w:p w14:paraId="5E92E3B6" w14:textId="77777777" w:rsidR="00910BCC" w:rsidRPr="00CD3A14" w:rsidRDefault="00910BCC" w:rsidP="001F4CA0">
            <w:pPr>
              <w:widowControl w:val="0"/>
              <w:numPr>
                <w:ilvl w:val="0"/>
                <w:numId w:val="41"/>
              </w:numPr>
              <w:ind w:left="432" w:hanging="270"/>
              <w:rPr>
                <w:rFonts w:ascii="Garamond" w:hAnsi="Garamond"/>
                <w:szCs w:val="22"/>
              </w:rPr>
            </w:pPr>
            <w:r w:rsidRPr="00CD3A14">
              <w:rPr>
                <w:rFonts w:ascii="Garamond" w:hAnsi="Garamond"/>
                <w:szCs w:val="22"/>
              </w:rPr>
              <w:t xml:space="preserve">Tank Farm.  </w:t>
            </w:r>
          </w:p>
        </w:tc>
        <w:tc>
          <w:tcPr>
            <w:tcW w:w="3690" w:type="dxa"/>
          </w:tcPr>
          <w:p w14:paraId="4436AF02" w14:textId="77777777" w:rsidR="00910BCC" w:rsidRPr="00CD3A14" w:rsidRDefault="00910BCC" w:rsidP="00910BCC">
            <w:pPr>
              <w:widowControl w:val="0"/>
              <w:rPr>
                <w:rFonts w:ascii="Garamond" w:hAnsi="Garamond"/>
                <w:szCs w:val="22"/>
              </w:rPr>
            </w:pPr>
            <w:r w:rsidRPr="00CD3A14">
              <w:rPr>
                <w:rFonts w:ascii="Garamond" w:hAnsi="Garamond"/>
                <w:szCs w:val="22"/>
              </w:rPr>
              <w:lastRenderedPageBreak/>
              <w:t xml:space="preserve">NSPS GGG and </w:t>
            </w:r>
            <w:proofErr w:type="spellStart"/>
            <w:r w:rsidRPr="00CD3A14">
              <w:rPr>
                <w:rFonts w:ascii="Garamond" w:hAnsi="Garamond"/>
                <w:szCs w:val="22"/>
              </w:rPr>
              <w:t>GGGa</w:t>
            </w:r>
            <w:proofErr w:type="spellEnd"/>
          </w:p>
          <w:p w14:paraId="00E4BD2B" w14:textId="77777777" w:rsidR="00910BCC" w:rsidRPr="00CD3A14" w:rsidRDefault="00910BCC" w:rsidP="00910BCC">
            <w:pPr>
              <w:widowControl w:val="0"/>
              <w:rPr>
                <w:rFonts w:ascii="Garamond" w:hAnsi="Garamond"/>
                <w:szCs w:val="22"/>
              </w:rPr>
            </w:pPr>
          </w:p>
          <w:p w14:paraId="6239BB23" w14:textId="77777777" w:rsidR="00910BCC" w:rsidRPr="00CD3A14" w:rsidRDefault="00910BCC" w:rsidP="00910BCC">
            <w:pPr>
              <w:widowControl w:val="0"/>
              <w:rPr>
                <w:rFonts w:ascii="Garamond" w:hAnsi="Garamond"/>
                <w:szCs w:val="22"/>
              </w:rPr>
            </w:pPr>
            <w:r w:rsidRPr="00CD3A14">
              <w:rPr>
                <w:rFonts w:ascii="Garamond" w:hAnsi="Garamond"/>
                <w:szCs w:val="22"/>
              </w:rPr>
              <w:t>MACT CC</w:t>
            </w:r>
          </w:p>
          <w:p w14:paraId="5BCD2779" w14:textId="77777777" w:rsidR="00910BCC" w:rsidRPr="00CD3A14" w:rsidRDefault="00910BCC" w:rsidP="00910BCC">
            <w:pPr>
              <w:widowControl w:val="0"/>
              <w:rPr>
                <w:rFonts w:ascii="Garamond" w:hAnsi="Garamond"/>
                <w:szCs w:val="22"/>
              </w:rPr>
            </w:pPr>
          </w:p>
          <w:p w14:paraId="687038A0" w14:textId="77777777" w:rsidR="00910BCC" w:rsidRPr="00CD3A14" w:rsidRDefault="00910BCC" w:rsidP="00910BCC">
            <w:pPr>
              <w:widowControl w:val="0"/>
              <w:rPr>
                <w:rFonts w:ascii="Garamond" w:hAnsi="Garamond"/>
                <w:szCs w:val="22"/>
              </w:rPr>
            </w:pPr>
            <w:r w:rsidRPr="00CD3A14">
              <w:rPr>
                <w:rFonts w:ascii="Garamond" w:hAnsi="Garamond"/>
                <w:szCs w:val="22"/>
              </w:rPr>
              <w:t>NSPS Ja for Delayed Coking Unit</w:t>
            </w:r>
          </w:p>
          <w:p w14:paraId="34395301" w14:textId="77777777" w:rsidR="00910BCC" w:rsidRPr="00CD3A14" w:rsidRDefault="00910BCC" w:rsidP="00910BCC">
            <w:pPr>
              <w:widowControl w:val="0"/>
              <w:rPr>
                <w:rFonts w:ascii="Garamond" w:hAnsi="Garamond"/>
                <w:szCs w:val="22"/>
              </w:rPr>
            </w:pPr>
          </w:p>
          <w:p w14:paraId="16321107" w14:textId="77777777" w:rsidR="00910BCC" w:rsidRPr="00CD3A14" w:rsidRDefault="00910BCC" w:rsidP="00910BCC">
            <w:pPr>
              <w:rPr>
                <w:rFonts w:ascii="Garamond" w:hAnsi="Garamond"/>
                <w:szCs w:val="22"/>
              </w:rPr>
            </w:pPr>
          </w:p>
          <w:p w14:paraId="19C3EDD8" w14:textId="77777777" w:rsidR="00910BCC" w:rsidRPr="00CD3A14" w:rsidRDefault="00910BCC" w:rsidP="00910BCC">
            <w:pPr>
              <w:rPr>
                <w:rFonts w:ascii="Garamond" w:hAnsi="Garamond"/>
                <w:szCs w:val="22"/>
              </w:rPr>
            </w:pPr>
          </w:p>
          <w:p w14:paraId="0C884912" w14:textId="77777777" w:rsidR="00910BCC" w:rsidRPr="00CD3A14" w:rsidRDefault="00910BCC" w:rsidP="00910BCC">
            <w:pPr>
              <w:rPr>
                <w:rFonts w:ascii="Garamond" w:hAnsi="Garamond"/>
                <w:szCs w:val="22"/>
              </w:rPr>
            </w:pPr>
          </w:p>
          <w:p w14:paraId="6367E398" w14:textId="77777777" w:rsidR="00910BCC" w:rsidRPr="00CD3A14" w:rsidRDefault="00910BCC" w:rsidP="00910BCC">
            <w:pPr>
              <w:rPr>
                <w:rFonts w:ascii="Garamond" w:hAnsi="Garamond"/>
                <w:szCs w:val="22"/>
              </w:rPr>
            </w:pPr>
          </w:p>
          <w:p w14:paraId="239336EE" w14:textId="77777777" w:rsidR="00910BCC" w:rsidRPr="00CD3A14" w:rsidRDefault="00910BCC" w:rsidP="00910BCC">
            <w:pPr>
              <w:rPr>
                <w:rFonts w:ascii="Garamond" w:hAnsi="Garamond"/>
                <w:szCs w:val="22"/>
              </w:rPr>
            </w:pPr>
          </w:p>
          <w:p w14:paraId="61AF13D6" w14:textId="77777777" w:rsidR="00910BCC" w:rsidRPr="00CD3A14" w:rsidRDefault="00910BCC" w:rsidP="00910BCC">
            <w:pPr>
              <w:rPr>
                <w:rFonts w:ascii="Garamond" w:hAnsi="Garamond"/>
                <w:szCs w:val="22"/>
              </w:rPr>
            </w:pPr>
          </w:p>
          <w:p w14:paraId="1498EE9B" w14:textId="77777777" w:rsidR="00910BCC" w:rsidRPr="00CD3A14" w:rsidRDefault="00910BCC" w:rsidP="00910BCC">
            <w:pPr>
              <w:rPr>
                <w:rFonts w:ascii="Garamond" w:hAnsi="Garamond"/>
                <w:szCs w:val="22"/>
              </w:rPr>
            </w:pPr>
          </w:p>
          <w:p w14:paraId="4A067F6F" w14:textId="77777777" w:rsidR="00910BCC" w:rsidRPr="00CD3A14" w:rsidRDefault="00910BCC" w:rsidP="00910BCC">
            <w:pPr>
              <w:rPr>
                <w:rFonts w:ascii="Garamond" w:hAnsi="Garamond"/>
                <w:szCs w:val="22"/>
              </w:rPr>
            </w:pPr>
          </w:p>
          <w:p w14:paraId="765397F8" w14:textId="77777777" w:rsidR="00910BCC" w:rsidRPr="00CD3A14" w:rsidRDefault="00910BCC" w:rsidP="00910BCC">
            <w:pPr>
              <w:rPr>
                <w:rFonts w:ascii="Garamond" w:hAnsi="Garamond"/>
                <w:szCs w:val="22"/>
              </w:rPr>
            </w:pPr>
          </w:p>
          <w:p w14:paraId="7FF9EC57" w14:textId="77777777" w:rsidR="00910BCC" w:rsidRPr="00CD3A14" w:rsidRDefault="00910BCC" w:rsidP="00910BCC">
            <w:pPr>
              <w:rPr>
                <w:rFonts w:ascii="Garamond" w:hAnsi="Garamond"/>
                <w:szCs w:val="22"/>
              </w:rPr>
            </w:pPr>
          </w:p>
          <w:p w14:paraId="31ECD17F" w14:textId="77777777" w:rsidR="00910BCC" w:rsidRPr="00CD3A14" w:rsidRDefault="00910BCC" w:rsidP="00910BCC">
            <w:pPr>
              <w:rPr>
                <w:rFonts w:ascii="Garamond" w:hAnsi="Garamond"/>
                <w:szCs w:val="22"/>
              </w:rPr>
            </w:pPr>
          </w:p>
          <w:p w14:paraId="652DD3C5" w14:textId="77777777" w:rsidR="00910BCC" w:rsidRPr="00CD3A14" w:rsidRDefault="00910BCC" w:rsidP="00910BCC">
            <w:pPr>
              <w:rPr>
                <w:rFonts w:ascii="Garamond" w:hAnsi="Garamond"/>
                <w:szCs w:val="22"/>
              </w:rPr>
            </w:pPr>
          </w:p>
          <w:p w14:paraId="2A221638" w14:textId="77777777" w:rsidR="00910BCC" w:rsidRPr="00CD3A14" w:rsidRDefault="00910BCC" w:rsidP="00910BCC">
            <w:pPr>
              <w:rPr>
                <w:rFonts w:ascii="Garamond" w:hAnsi="Garamond"/>
                <w:szCs w:val="22"/>
              </w:rPr>
            </w:pPr>
          </w:p>
          <w:p w14:paraId="78BB1A2A" w14:textId="77777777" w:rsidR="00910BCC" w:rsidRPr="00CD3A14" w:rsidRDefault="00910BCC" w:rsidP="00910BCC">
            <w:pPr>
              <w:rPr>
                <w:rFonts w:ascii="Garamond" w:hAnsi="Garamond"/>
                <w:szCs w:val="22"/>
              </w:rPr>
            </w:pPr>
          </w:p>
          <w:p w14:paraId="3CE7A376" w14:textId="77777777" w:rsidR="00910BCC" w:rsidRPr="00CD3A14" w:rsidRDefault="00910BCC" w:rsidP="00910BCC">
            <w:pPr>
              <w:rPr>
                <w:rFonts w:ascii="Garamond" w:hAnsi="Garamond"/>
                <w:szCs w:val="22"/>
              </w:rPr>
            </w:pPr>
          </w:p>
          <w:p w14:paraId="1D76B66B" w14:textId="77777777" w:rsidR="00910BCC" w:rsidRPr="00CD3A14" w:rsidRDefault="00910BCC" w:rsidP="00910BCC">
            <w:pPr>
              <w:rPr>
                <w:rFonts w:ascii="Garamond" w:hAnsi="Garamond"/>
                <w:szCs w:val="22"/>
              </w:rPr>
            </w:pPr>
          </w:p>
          <w:p w14:paraId="6E40E476" w14:textId="77777777" w:rsidR="00910BCC" w:rsidRPr="00CD3A14" w:rsidRDefault="00910BCC" w:rsidP="00910BCC">
            <w:pPr>
              <w:rPr>
                <w:rFonts w:ascii="Garamond" w:hAnsi="Garamond"/>
                <w:szCs w:val="22"/>
              </w:rPr>
            </w:pPr>
          </w:p>
          <w:p w14:paraId="4A89688B" w14:textId="77777777" w:rsidR="00910BCC" w:rsidRPr="00CD3A14" w:rsidRDefault="00910BCC" w:rsidP="00910BCC">
            <w:pPr>
              <w:rPr>
                <w:rFonts w:ascii="Garamond" w:hAnsi="Garamond"/>
                <w:szCs w:val="22"/>
              </w:rPr>
            </w:pPr>
          </w:p>
          <w:p w14:paraId="147C8912" w14:textId="77777777" w:rsidR="00910BCC" w:rsidRPr="00CD3A14" w:rsidRDefault="00910BCC" w:rsidP="00910BCC">
            <w:pPr>
              <w:rPr>
                <w:rFonts w:ascii="Garamond" w:hAnsi="Garamond"/>
                <w:szCs w:val="22"/>
              </w:rPr>
            </w:pPr>
          </w:p>
          <w:p w14:paraId="08A33296" w14:textId="77777777" w:rsidR="00910BCC" w:rsidRPr="00CD3A14" w:rsidRDefault="00910BCC" w:rsidP="00910BCC">
            <w:pPr>
              <w:rPr>
                <w:rFonts w:ascii="Garamond" w:hAnsi="Garamond"/>
                <w:szCs w:val="22"/>
              </w:rPr>
            </w:pPr>
          </w:p>
          <w:p w14:paraId="77D85D0F" w14:textId="77777777" w:rsidR="00910BCC" w:rsidRPr="00CD3A14" w:rsidRDefault="00910BCC" w:rsidP="00910BCC">
            <w:pPr>
              <w:rPr>
                <w:rFonts w:ascii="Garamond" w:hAnsi="Garamond"/>
                <w:szCs w:val="22"/>
              </w:rPr>
            </w:pPr>
          </w:p>
          <w:p w14:paraId="42770DF9" w14:textId="77777777" w:rsidR="00910BCC" w:rsidRPr="00CD3A14" w:rsidRDefault="00910BCC" w:rsidP="00910BCC">
            <w:pPr>
              <w:rPr>
                <w:rFonts w:ascii="Garamond" w:hAnsi="Garamond"/>
                <w:szCs w:val="22"/>
              </w:rPr>
            </w:pPr>
          </w:p>
          <w:p w14:paraId="6C5FD74E" w14:textId="77777777" w:rsidR="00910BCC" w:rsidRPr="00CD3A14" w:rsidRDefault="00910BCC" w:rsidP="00910BCC">
            <w:pPr>
              <w:rPr>
                <w:rFonts w:ascii="Garamond" w:hAnsi="Garamond"/>
                <w:szCs w:val="22"/>
              </w:rPr>
            </w:pPr>
          </w:p>
          <w:p w14:paraId="33D3C0F9" w14:textId="77777777" w:rsidR="00910BCC" w:rsidRPr="00CD3A14" w:rsidRDefault="00910BCC" w:rsidP="00910BCC">
            <w:pPr>
              <w:rPr>
                <w:rFonts w:ascii="Garamond" w:hAnsi="Garamond"/>
                <w:szCs w:val="22"/>
              </w:rPr>
            </w:pPr>
          </w:p>
          <w:p w14:paraId="5D9EF130" w14:textId="77777777" w:rsidR="00910BCC" w:rsidRPr="00CD3A14" w:rsidRDefault="00910BCC" w:rsidP="00910BCC">
            <w:pPr>
              <w:rPr>
                <w:rFonts w:ascii="Garamond" w:hAnsi="Garamond"/>
                <w:szCs w:val="22"/>
              </w:rPr>
            </w:pPr>
          </w:p>
          <w:p w14:paraId="3597AB62" w14:textId="77777777" w:rsidR="00910BCC" w:rsidRPr="00CD3A14" w:rsidRDefault="00910BCC" w:rsidP="00910BCC">
            <w:pPr>
              <w:rPr>
                <w:rFonts w:ascii="Garamond" w:hAnsi="Garamond"/>
                <w:szCs w:val="22"/>
              </w:rPr>
            </w:pPr>
          </w:p>
          <w:p w14:paraId="1696AC7D" w14:textId="77777777" w:rsidR="00910BCC" w:rsidRPr="00CD3A14" w:rsidRDefault="00910BCC" w:rsidP="00910BCC">
            <w:pPr>
              <w:rPr>
                <w:rFonts w:ascii="Garamond" w:hAnsi="Garamond"/>
                <w:szCs w:val="22"/>
              </w:rPr>
            </w:pPr>
          </w:p>
        </w:tc>
      </w:tr>
      <w:tr w:rsidR="00910BCC" w:rsidRPr="00CD3A14" w14:paraId="3AFAA70D" w14:textId="77777777" w:rsidTr="00B911B4">
        <w:tc>
          <w:tcPr>
            <w:tcW w:w="1458" w:type="dxa"/>
          </w:tcPr>
          <w:p w14:paraId="70A390B1" w14:textId="77777777" w:rsidR="00910BCC" w:rsidRPr="00CD3A14" w:rsidRDefault="00910BCC" w:rsidP="00910BCC">
            <w:pPr>
              <w:widowControl w:val="0"/>
              <w:rPr>
                <w:rFonts w:ascii="Garamond" w:hAnsi="Garamond"/>
                <w:szCs w:val="22"/>
              </w:rPr>
            </w:pPr>
            <w:r w:rsidRPr="00CD3A14">
              <w:rPr>
                <w:rFonts w:ascii="Garamond" w:hAnsi="Garamond"/>
                <w:szCs w:val="22"/>
              </w:rPr>
              <w:t>EU007</w:t>
            </w:r>
          </w:p>
        </w:tc>
        <w:tc>
          <w:tcPr>
            <w:tcW w:w="4197" w:type="dxa"/>
          </w:tcPr>
          <w:p w14:paraId="4DF2B8C2" w14:textId="77777777" w:rsidR="00910BCC" w:rsidRPr="00CD3A14" w:rsidRDefault="00910BCC" w:rsidP="00910BCC">
            <w:pPr>
              <w:widowControl w:val="0"/>
              <w:rPr>
                <w:rFonts w:ascii="Garamond" w:hAnsi="Garamond"/>
                <w:b/>
                <w:szCs w:val="22"/>
              </w:rPr>
            </w:pPr>
            <w:r w:rsidRPr="00CD3A14">
              <w:rPr>
                <w:rFonts w:ascii="Garamond" w:hAnsi="Garamond"/>
                <w:b/>
                <w:szCs w:val="22"/>
              </w:rPr>
              <w:t>Sulfur Recovery Facility</w:t>
            </w:r>
          </w:p>
          <w:p w14:paraId="73A6B806" w14:textId="77777777" w:rsidR="00910BCC" w:rsidRPr="00CD3A14" w:rsidRDefault="00910BCC" w:rsidP="001F4CA0">
            <w:pPr>
              <w:widowControl w:val="0"/>
              <w:numPr>
                <w:ilvl w:val="0"/>
                <w:numId w:val="42"/>
              </w:numPr>
              <w:tabs>
                <w:tab w:val="clear" w:pos="360"/>
                <w:tab w:val="num" w:pos="432"/>
              </w:tabs>
              <w:ind w:left="612" w:hanging="450"/>
              <w:rPr>
                <w:rFonts w:ascii="Garamond" w:hAnsi="Garamond"/>
                <w:szCs w:val="22"/>
              </w:rPr>
            </w:pPr>
            <w:r w:rsidRPr="00CD3A14">
              <w:rPr>
                <w:rFonts w:ascii="Garamond" w:hAnsi="Garamond"/>
                <w:szCs w:val="22"/>
              </w:rPr>
              <w:t>Ammonium Thiosulfate (ATS) Unit,</w:t>
            </w:r>
          </w:p>
          <w:p w14:paraId="5DEEBE4E" w14:textId="77777777" w:rsidR="00910BCC" w:rsidRPr="00CD3A14" w:rsidRDefault="00910BCC" w:rsidP="001F4CA0">
            <w:pPr>
              <w:widowControl w:val="0"/>
              <w:numPr>
                <w:ilvl w:val="0"/>
                <w:numId w:val="42"/>
              </w:numPr>
              <w:tabs>
                <w:tab w:val="clear" w:pos="360"/>
                <w:tab w:val="num" w:pos="432"/>
              </w:tabs>
              <w:ind w:left="612" w:hanging="450"/>
              <w:rPr>
                <w:rFonts w:ascii="Garamond" w:hAnsi="Garamond"/>
                <w:szCs w:val="22"/>
              </w:rPr>
            </w:pPr>
            <w:r w:rsidRPr="00CD3A14">
              <w:rPr>
                <w:rFonts w:ascii="Garamond" w:hAnsi="Garamond"/>
                <w:szCs w:val="22"/>
              </w:rPr>
              <w:t xml:space="preserve">Ammonium Sulfide Unit, </w:t>
            </w:r>
          </w:p>
          <w:p w14:paraId="2B07A78E" w14:textId="77777777" w:rsidR="00910BCC" w:rsidRPr="00CD3A14" w:rsidRDefault="00910BCC" w:rsidP="001F4CA0">
            <w:pPr>
              <w:widowControl w:val="0"/>
              <w:numPr>
                <w:ilvl w:val="0"/>
                <w:numId w:val="42"/>
              </w:numPr>
              <w:tabs>
                <w:tab w:val="clear" w:pos="360"/>
                <w:tab w:val="num" w:pos="432"/>
              </w:tabs>
              <w:ind w:left="612" w:hanging="450"/>
              <w:rPr>
                <w:rFonts w:ascii="Garamond" w:hAnsi="Garamond"/>
                <w:szCs w:val="22"/>
              </w:rPr>
            </w:pPr>
            <w:r w:rsidRPr="00CD3A14">
              <w:rPr>
                <w:rFonts w:ascii="Garamond" w:hAnsi="Garamond"/>
                <w:szCs w:val="22"/>
              </w:rPr>
              <w:t>Sulfur Recovery Units 1 and 2 (Main Stack #1)</w:t>
            </w:r>
          </w:p>
          <w:p w14:paraId="5FB3B7AB" w14:textId="77777777" w:rsidR="00910BCC" w:rsidRPr="00CD3A14" w:rsidRDefault="00910BCC" w:rsidP="001F4CA0">
            <w:pPr>
              <w:widowControl w:val="0"/>
              <w:numPr>
                <w:ilvl w:val="0"/>
                <w:numId w:val="42"/>
              </w:numPr>
              <w:tabs>
                <w:tab w:val="clear" w:pos="360"/>
                <w:tab w:val="num" w:pos="432"/>
              </w:tabs>
              <w:ind w:left="612" w:hanging="450"/>
              <w:rPr>
                <w:rFonts w:ascii="Garamond" w:hAnsi="Garamond"/>
                <w:szCs w:val="22"/>
              </w:rPr>
            </w:pPr>
            <w:r w:rsidRPr="00CD3A14">
              <w:rPr>
                <w:rFonts w:ascii="Garamond" w:hAnsi="Garamond"/>
                <w:szCs w:val="22"/>
              </w:rPr>
              <w:t>Sulfur Recovery Unit 3 (Main Stack #2)</w:t>
            </w:r>
          </w:p>
          <w:p w14:paraId="0C9A0719" w14:textId="77777777" w:rsidR="00910BCC" w:rsidRPr="00CD3A14" w:rsidRDefault="00910BCC" w:rsidP="001F4CA0">
            <w:pPr>
              <w:widowControl w:val="0"/>
              <w:numPr>
                <w:ilvl w:val="0"/>
                <w:numId w:val="40"/>
              </w:numPr>
              <w:tabs>
                <w:tab w:val="clear" w:pos="360"/>
                <w:tab w:val="num" w:pos="432"/>
              </w:tabs>
              <w:ind w:left="162" w:hanging="18"/>
              <w:rPr>
                <w:rFonts w:ascii="Garamond" w:hAnsi="Garamond"/>
                <w:szCs w:val="22"/>
              </w:rPr>
            </w:pPr>
            <w:r w:rsidRPr="00CD3A14">
              <w:rPr>
                <w:rFonts w:ascii="Garamond" w:hAnsi="Garamond"/>
                <w:szCs w:val="22"/>
              </w:rPr>
              <w:t>Jupiter SRU Flare.</w:t>
            </w:r>
          </w:p>
          <w:p w14:paraId="0C0EF3BF" w14:textId="77777777" w:rsidR="00910BCC" w:rsidRPr="00CD3A14" w:rsidRDefault="00910BCC" w:rsidP="00910BCC">
            <w:pPr>
              <w:widowControl w:val="0"/>
              <w:rPr>
                <w:rFonts w:ascii="Garamond" w:hAnsi="Garamond"/>
                <w:szCs w:val="22"/>
              </w:rPr>
            </w:pPr>
          </w:p>
        </w:tc>
        <w:tc>
          <w:tcPr>
            <w:tcW w:w="3690" w:type="dxa"/>
          </w:tcPr>
          <w:p w14:paraId="34A99990" w14:textId="77777777" w:rsidR="00910BCC" w:rsidRPr="00CD3A14" w:rsidRDefault="00910BCC" w:rsidP="00910BCC">
            <w:pPr>
              <w:widowControl w:val="0"/>
              <w:rPr>
                <w:rFonts w:ascii="Garamond" w:hAnsi="Garamond"/>
                <w:szCs w:val="22"/>
              </w:rPr>
            </w:pPr>
            <w:r w:rsidRPr="00CD3A14">
              <w:rPr>
                <w:rFonts w:ascii="Garamond" w:hAnsi="Garamond"/>
                <w:szCs w:val="22"/>
              </w:rPr>
              <w:t>NSPS Ja</w:t>
            </w:r>
          </w:p>
          <w:p w14:paraId="69750579" w14:textId="77777777" w:rsidR="00910BCC" w:rsidRPr="00CD3A14" w:rsidRDefault="00910BCC" w:rsidP="00910BCC">
            <w:pPr>
              <w:widowControl w:val="0"/>
              <w:rPr>
                <w:rFonts w:ascii="Garamond" w:hAnsi="Garamond"/>
                <w:szCs w:val="22"/>
              </w:rPr>
            </w:pPr>
          </w:p>
          <w:p w14:paraId="495FDCD5" w14:textId="77777777" w:rsidR="00910BCC" w:rsidRPr="00CD3A14" w:rsidRDefault="00910BCC" w:rsidP="00910BCC">
            <w:pPr>
              <w:widowControl w:val="0"/>
              <w:rPr>
                <w:rFonts w:ascii="Garamond" w:hAnsi="Garamond"/>
                <w:szCs w:val="22"/>
              </w:rPr>
            </w:pPr>
            <w:r w:rsidRPr="00CD3A14">
              <w:rPr>
                <w:rFonts w:ascii="Garamond" w:hAnsi="Garamond"/>
                <w:szCs w:val="22"/>
              </w:rPr>
              <w:t>MACT UUU</w:t>
            </w:r>
          </w:p>
          <w:p w14:paraId="7DA7A41A" w14:textId="77777777" w:rsidR="00910BCC" w:rsidRPr="00CD3A14" w:rsidRDefault="00910BCC" w:rsidP="00910BCC">
            <w:pPr>
              <w:widowControl w:val="0"/>
              <w:rPr>
                <w:rFonts w:ascii="Garamond" w:hAnsi="Garamond"/>
                <w:szCs w:val="22"/>
              </w:rPr>
            </w:pPr>
          </w:p>
          <w:p w14:paraId="234F79A6" w14:textId="77777777" w:rsidR="00910BCC" w:rsidRPr="00CD3A14" w:rsidRDefault="00910BCC" w:rsidP="00910BCC">
            <w:pPr>
              <w:widowControl w:val="0"/>
              <w:rPr>
                <w:rFonts w:ascii="Garamond" w:hAnsi="Garamond"/>
                <w:szCs w:val="22"/>
              </w:rPr>
            </w:pPr>
            <w:r w:rsidRPr="00CD3A14">
              <w:rPr>
                <w:rFonts w:ascii="Garamond" w:hAnsi="Garamond"/>
                <w:szCs w:val="22"/>
              </w:rPr>
              <w:t>CAM Plan</w:t>
            </w:r>
          </w:p>
        </w:tc>
      </w:tr>
      <w:tr w:rsidR="00910BCC" w:rsidRPr="00CD3A14" w14:paraId="5985D67F" w14:textId="77777777" w:rsidTr="00B911B4">
        <w:tc>
          <w:tcPr>
            <w:tcW w:w="1458" w:type="dxa"/>
          </w:tcPr>
          <w:p w14:paraId="3CE77E15" w14:textId="77777777" w:rsidR="00910BCC" w:rsidRPr="00CD3A14" w:rsidRDefault="00910BCC" w:rsidP="00910BCC">
            <w:pPr>
              <w:widowControl w:val="0"/>
              <w:rPr>
                <w:rFonts w:ascii="Garamond" w:hAnsi="Garamond"/>
                <w:szCs w:val="22"/>
              </w:rPr>
            </w:pPr>
            <w:r w:rsidRPr="00CD3A14">
              <w:rPr>
                <w:rFonts w:ascii="Garamond" w:hAnsi="Garamond"/>
                <w:szCs w:val="22"/>
              </w:rPr>
              <w:t>EU008</w:t>
            </w:r>
          </w:p>
        </w:tc>
        <w:tc>
          <w:tcPr>
            <w:tcW w:w="4197" w:type="dxa"/>
          </w:tcPr>
          <w:p w14:paraId="17DCB5BC" w14:textId="77777777" w:rsidR="00910BCC" w:rsidRPr="00CD3A14" w:rsidRDefault="00910BCC" w:rsidP="00910BCC">
            <w:pPr>
              <w:widowControl w:val="0"/>
              <w:rPr>
                <w:rFonts w:ascii="Garamond" w:hAnsi="Garamond"/>
                <w:b/>
                <w:szCs w:val="22"/>
              </w:rPr>
            </w:pPr>
            <w:r w:rsidRPr="00CD3A14">
              <w:rPr>
                <w:rFonts w:ascii="Garamond" w:hAnsi="Garamond"/>
                <w:b/>
                <w:szCs w:val="22"/>
              </w:rPr>
              <w:t>Storage Tanks (non-wastewater)</w:t>
            </w:r>
          </w:p>
          <w:p w14:paraId="0934B96D" w14:textId="77777777" w:rsidR="00910BCC" w:rsidRPr="00CD3A14" w:rsidRDefault="00910BCC" w:rsidP="00910BCC">
            <w:pPr>
              <w:widowControl w:val="0"/>
              <w:rPr>
                <w:rFonts w:ascii="Garamond" w:hAnsi="Garamond"/>
                <w:szCs w:val="22"/>
              </w:rPr>
            </w:pPr>
            <w:r w:rsidRPr="00CD3A14">
              <w:rPr>
                <w:rFonts w:ascii="Garamond" w:hAnsi="Garamond"/>
                <w:szCs w:val="22"/>
              </w:rPr>
              <w:t xml:space="preserve"> (</w:t>
            </w:r>
            <w:r w:rsidRPr="00CD3A14">
              <w:rPr>
                <w:rFonts w:ascii="Garamond" w:hAnsi="Garamond"/>
                <w:i/>
                <w:szCs w:val="22"/>
              </w:rPr>
              <w:t>see Transportation Operations #OP4056 for additional tankage)</w:t>
            </w:r>
          </w:p>
          <w:p w14:paraId="46BA530E" w14:textId="77777777" w:rsidR="00910BCC" w:rsidRPr="00CD3A14" w:rsidRDefault="00910BCC" w:rsidP="00910BCC">
            <w:pPr>
              <w:widowControl w:val="0"/>
              <w:rPr>
                <w:rFonts w:ascii="Garamond" w:hAnsi="Garamond"/>
                <w:sz w:val="22"/>
                <w:szCs w:val="22"/>
              </w:rPr>
            </w:pPr>
            <w:r w:rsidRPr="00CD3A14">
              <w:rPr>
                <w:rFonts w:ascii="Garamond" w:hAnsi="Garamond"/>
                <w:sz w:val="22"/>
                <w:szCs w:val="22"/>
              </w:rPr>
              <w:t>Refinery MACT 1 Group 1:</w:t>
            </w:r>
          </w:p>
          <w:p w14:paraId="75110C5C" w14:textId="77777777" w:rsidR="00910BCC" w:rsidRPr="00CD3A14" w:rsidRDefault="00910BCC" w:rsidP="001F4CA0">
            <w:pPr>
              <w:widowControl w:val="0"/>
              <w:numPr>
                <w:ilvl w:val="0"/>
                <w:numId w:val="44"/>
              </w:numPr>
              <w:tabs>
                <w:tab w:val="clear" w:pos="360"/>
                <w:tab w:val="num" w:pos="612"/>
              </w:tabs>
              <w:ind w:left="612" w:hanging="270"/>
              <w:rPr>
                <w:rFonts w:ascii="Garamond" w:hAnsi="Garamond"/>
                <w:sz w:val="22"/>
                <w:szCs w:val="22"/>
              </w:rPr>
            </w:pPr>
            <w:r w:rsidRPr="00CD3A14">
              <w:rPr>
                <w:rFonts w:ascii="Garamond" w:hAnsi="Garamond"/>
                <w:sz w:val="22"/>
                <w:szCs w:val="22"/>
              </w:rPr>
              <w:t>Crude Oil Storage Tanks #1, #2, and #1102;</w:t>
            </w:r>
            <w:r w:rsidRPr="00CD3A14">
              <w:rPr>
                <w:rFonts w:ascii="Garamond" w:hAnsi="Garamond"/>
                <w:i/>
                <w:sz w:val="22"/>
                <w:szCs w:val="22"/>
              </w:rPr>
              <w:t xml:space="preserve"> </w:t>
            </w:r>
          </w:p>
          <w:p w14:paraId="2A14222E" w14:textId="77777777" w:rsidR="00910BCC" w:rsidRPr="00CD3A14" w:rsidRDefault="00910BCC" w:rsidP="001F4CA0">
            <w:pPr>
              <w:widowControl w:val="0"/>
              <w:numPr>
                <w:ilvl w:val="0"/>
                <w:numId w:val="44"/>
              </w:numPr>
              <w:tabs>
                <w:tab w:val="clear" w:pos="360"/>
                <w:tab w:val="num" w:pos="612"/>
              </w:tabs>
              <w:ind w:left="612" w:hanging="270"/>
              <w:rPr>
                <w:rFonts w:ascii="Garamond" w:hAnsi="Garamond"/>
                <w:sz w:val="22"/>
                <w:szCs w:val="22"/>
              </w:rPr>
            </w:pPr>
            <w:r w:rsidRPr="00CD3A14">
              <w:rPr>
                <w:rFonts w:ascii="Garamond" w:hAnsi="Garamond"/>
                <w:sz w:val="22"/>
                <w:szCs w:val="22"/>
              </w:rPr>
              <w:t>Gasoline, Naphtha, and Other Storage Tanks:  #3, #5, #7, #9, #11, #12, #16, #21, #41, #42, #45, #46, #49, #52, #55, #72, #75, #80, #86, #87, #102, #110, #851, #2909</w:t>
            </w:r>
          </w:p>
          <w:p w14:paraId="617002D2" w14:textId="77777777" w:rsidR="00910BCC" w:rsidRPr="00CD3A14" w:rsidRDefault="00910BCC" w:rsidP="00910BCC">
            <w:pPr>
              <w:widowControl w:val="0"/>
              <w:rPr>
                <w:rFonts w:ascii="Garamond" w:hAnsi="Garamond"/>
                <w:sz w:val="22"/>
                <w:szCs w:val="22"/>
              </w:rPr>
            </w:pPr>
            <w:r w:rsidRPr="00CD3A14">
              <w:rPr>
                <w:rFonts w:ascii="Garamond" w:hAnsi="Garamond"/>
                <w:sz w:val="22"/>
                <w:szCs w:val="22"/>
              </w:rPr>
              <w:t>Refinery MACT 1 Group 2:</w:t>
            </w:r>
          </w:p>
          <w:p w14:paraId="21291067" w14:textId="77777777" w:rsidR="00910BCC" w:rsidRPr="00CD3A14" w:rsidRDefault="00910BCC" w:rsidP="001F4CA0">
            <w:pPr>
              <w:widowControl w:val="0"/>
              <w:numPr>
                <w:ilvl w:val="0"/>
                <w:numId w:val="45"/>
              </w:numPr>
              <w:tabs>
                <w:tab w:val="clear" w:pos="360"/>
                <w:tab w:val="num" w:pos="612"/>
              </w:tabs>
              <w:ind w:left="612" w:hanging="270"/>
              <w:rPr>
                <w:rFonts w:ascii="Garamond" w:hAnsi="Garamond"/>
                <w:sz w:val="22"/>
                <w:szCs w:val="22"/>
              </w:rPr>
            </w:pPr>
            <w:r w:rsidRPr="00CD3A14">
              <w:rPr>
                <w:rFonts w:ascii="Garamond" w:hAnsi="Garamond"/>
                <w:sz w:val="22"/>
                <w:szCs w:val="22"/>
              </w:rPr>
              <w:t>Asphalt and PMA Storage Tanks #62, #100, &amp; #101</w:t>
            </w:r>
          </w:p>
          <w:p w14:paraId="3F66F84A" w14:textId="77777777" w:rsidR="00910BCC" w:rsidRPr="00CD3A14" w:rsidRDefault="00910BCC" w:rsidP="001F4CA0">
            <w:pPr>
              <w:widowControl w:val="0"/>
              <w:numPr>
                <w:ilvl w:val="0"/>
                <w:numId w:val="45"/>
              </w:numPr>
              <w:tabs>
                <w:tab w:val="clear" w:pos="360"/>
                <w:tab w:val="num" w:pos="612"/>
              </w:tabs>
              <w:ind w:left="612" w:hanging="270"/>
              <w:rPr>
                <w:rFonts w:ascii="Garamond" w:hAnsi="Garamond"/>
                <w:sz w:val="22"/>
                <w:szCs w:val="22"/>
              </w:rPr>
            </w:pPr>
            <w:r w:rsidRPr="00CD3A14">
              <w:rPr>
                <w:rFonts w:ascii="Garamond" w:hAnsi="Garamond"/>
                <w:sz w:val="22"/>
                <w:szCs w:val="22"/>
              </w:rPr>
              <w:t xml:space="preserve">Jet A, Distillate, and Diesel Storage Tanks #8, #10, #14, #20, #33, #47, #48, #53, #54, #57, #74, </w:t>
            </w:r>
          </w:p>
          <w:p w14:paraId="6C50038D" w14:textId="77777777" w:rsidR="00910BCC" w:rsidRPr="00CD3A14" w:rsidRDefault="00910BCC" w:rsidP="001F4CA0">
            <w:pPr>
              <w:widowControl w:val="0"/>
              <w:numPr>
                <w:ilvl w:val="0"/>
                <w:numId w:val="45"/>
              </w:numPr>
              <w:tabs>
                <w:tab w:val="clear" w:pos="360"/>
                <w:tab w:val="num" w:pos="612"/>
              </w:tabs>
              <w:ind w:left="612" w:hanging="270"/>
              <w:rPr>
                <w:rFonts w:ascii="Garamond" w:hAnsi="Garamond"/>
                <w:sz w:val="22"/>
                <w:szCs w:val="22"/>
              </w:rPr>
            </w:pPr>
            <w:r w:rsidRPr="00CD3A14">
              <w:rPr>
                <w:rFonts w:ascii="Garamond" w:hAnsi="Garamond"/>
                <w:sz w:val="22"/>
                <w:szCs w:val="22"/>
              </w:rPr>
              <w:t>Residual and Fuel Oil Storage Tanks #6, #17, # 39, #40, #69, #70, #81, #107, #0852</w:t>
            </w:r>
          </w:p>
          <w:p w14:paraId="54A51BCD" w14:textId="77777777" w:rsidR="00910BCC" w:rsidRPr="00CD3A14" w:rsidRDefault="00910BCC" w:rsidP="001F4CA0">
            <w:pPr>
              <w:widowControl w:val="0"/>
              <w:numPr>
                <w:ilvl w:val="0"/>
                <w:numId w:val="45"/>
              </w:numPr>
              <w:tabs>
                <w:tab w:val="clear" w:pos="360"/>
                <w:tab w:val="num" w:pos="612"/>
              </w:tabs>
              <w:ind w:left="612" w:hanging="270"/>
              <w:rPr>
                <w:rFonts w:ascii="Garamond" w:hAnsi="Garamond"/>
                <w:sz w:val="22"/>
                <w:szCs w:val="22"/>
              </w:rPr>
            </w:pPr>
            <w:r w:rsidRPr="00CD3A14">
              <w:rPr>
                <w:rFonts w:ascii="Garamond" w:hAnsi="Garamond"/>
                <w:sz w:val="22"/>
                <w:szCs w:val="22"/>
              </w:rPr>
              <w:t>Other Storage Tanks #13, #18, #32, #59, #60, #82, #88, #116, #801</w:t>
            </w:r>
          </w:p>
          <w:p w14:paraId="5D2870BF" w14:textId="77777777" w:rsidR="00910BCC" w:rsidRPr="00CD3A14" w:rsidRDefault="00910BCC" w:rsidP="00910BCC">
            <w:pPr>
              <w:widowControl w:val="0"/>
              <w:rPr>
                <w:rFonts w:ascii="Garamond" w:hAnsi="Garamond"/>
                <w:sz w:val="22"/>
                <w:szCs w:val="22"/>
              </w:rPr>
            </w:pPr>
            <w:r w:rsidRPr="00CD3A14">
              <w:rPr>
                <w:rFonts w:ascii="Garamond" w:hAnsi="Garamond"/>
                <w:sz w:val="22"/>
                <w:szCs w:val="22"/>
              </w:rPr>
              <w:t>Organic Liquid Distribution MACT:</w:t>
            </w:r>
          </w:p>
          <w:p w14:paraId="737A3117" w14:textId="77777777" w:rsidR="00910BCC" w:rsidRPr="00CD3A14" w:rsidRDefault="00910BCC" w:rsidP="001F4CA0">
            <w:pPr>
              <w:widowControl w:val="0"/>
              <w:numPr>
                <w:ilvl w:val="0"/>
                <w:numId w:val="43"/>
              </w:numPr>
              <w:tabs>
                <w:tab w:val="clear" w:pos="360"/>
                <w:tab w:val="num" w:pos="612"/>
              </w:tabs>
              <w:ind w:left="612" w:hanging="270"/>
              <w:rPr>
                <w:rFonts w:ascii="Garamond" w:hAnsi="Garamond"/>
                <w:sz w:val="22"/>
                <w:szCs w:val="22"/>
              </w:rPr>
            </w:pPr>
            <w:r w:rsidRPr="00CD3A14">
              <w:rPr>
                <w:rFonts w:ascii="Garamond" w:hAnsi="Garamond"/>
                <w:sz w:val="22"/>
                <w:szCs w:val="22"/>
              </w:rPr>
              <w:t>Dye &amp; Other Tank #109</w:t>
            </w:r>
          </w:p>
          <w:p w14:paraId="31BA3A2A" w14:textId="77777777" w:rsidR="00910BCC" w:rsidRPr="00CD3A14" w:rsidRDefault="00910BCC" w:rsidP="00910BCC">
            <w:pPr>
              <w:widowControl w:val="0"/>
              <w:rPr>
                <w:rFonts w:ascii="Garamond" w:hAnsi="Garamond"/>
                <w:sz w:val="22"/>
                <w:szCs w:val="22"/>
              </w:rPr>
            </w:pPr>
            <w:r w:rsidRPr="00CD3A14">
              <w:rPr>
                <w:rFonts w:ascii="Garamond" w:hAnsi="Garamond"/>
                <w:sz w:val="22"/>
                <w:szCs w:val="22"/>
              </w:rPr>
              <w:lastRenderedPageBreak/>
              <w:t>Other</w:t>
            </w:r>
          </w:p>
          <w:p w14:paraId="50562C02" w14:textId="77777777" w:rsidR="00910BCC" w:rsidRPr="00CD3A14" w:rsidRDefault="00910BCC" w:rsidP="001F4CA0">
            <w:pPr>
              <w:widowControl w:val="0"/>
              <w:numPr>
                <w:ilvl w:val="0"/>
                <w:numId w:val="42"/>
              </w:numPr>
              <w:tabs>
                <w:tab w:val="clear" w:pos="360"/>
                <w:tab w:val="num" w:pos="432"/>
              </w:tabs>
              <w:ind w:left="612" w:hanging="450"/>
              <w:rPr>
                <w:rFonts w:ascii="Garamond" w:hAnsi="Garamond"/>
                <w:szCs w:val="22"/>
              </w:rPr>
            </w:pPr>
            <w:r w:rsidRPr="00CD3A14">
              <w:rPr>
                <w:rFonts w:ascii="Garamond" w:hAnsi="Garamond"/>
                <w:sz w:val="22"/>
                <w:szCs w:val="22"/>
              </w:rPr>
              <w:t>Propane Tanks</w:t>
            </w:r>
          </w:p>
        </w:tc>
        <w:tc>
          <w:tcPr>
            <w:tcW w:w="3690" w:type="dxa"/>
          </w:tcPr>
          <w:p w14:paraId="14E31EE6" w14:textId="77777777" w:rsidR="00910BCC" w:rsidRPr="00CD3A14" w:rsidRDefault="00910BCC" w:rsidP="00910BCC">
            <w:pPr>
              <w:widowControl w:val="0"/>
              <w:rPr>
                <w:rFonts w:ascii="Garamond" w:hAnsi="Garamond"/>
                <w:szCs w:val="22"/>
              </w:rPr>
            </w:pPr>
            <w:r w:rsidRPr="00CD3A14">
              <w:rPr>
                <w:rFonts w:ascii="Garamond" w:hAnsi="Garamond"/>
                <w:szCs w:val="22"/>
              </w:rPr>
              <w:lastRenderedPageBreak/>
              <w:t xml:space="preserve">NSPS K, Ka, </w:t>
            </w:r>
            <w:proofErr w:type="spellStart"/>
            <w:r w:rsidRPr="00CD3A14">
              <w:rPr>
                <w:rFonts w:ascii="Garamond" w:hAnsi="Garamond"/>
                <w:szCs w:val="22"/>
              </w:rPr>
              <w:t>Kb</w:t>
            </w:r>
            <w:proofErr w:type="spellEnd"/>
            <w:r w:rsidRPr="00CD3A14">
              <w:rPr>
                <w:rFonts w:ascii="Garamond" w:hAnsi="Garamond"/>
                <w:szCs w:val="22"/>
              </w:rPr>
              <w:t>, UU</w:t>
            </w:r>
          </w:p>
          <w:p w14:paraId="68250CAF" w14:textId="77777777" w:rsidR="00910BCC" w:rsidRPr="00CD3A14" w:rsidRDefault="00910BCC" w:rsidP="00910BCC">
            <w:pPr>
              <w:widowControl w:val="0"/>
              <w:rPr>
                <w:rFonts w:ascii="Garamond" w:hAnsi="Garamond"/>
                <w:szCs w:val="22"/>
              </w:rPr>
            </w:pPr>
          </w:p>
          <w:p w14:paraId="70647914" w14:textId="77777777" w:rsidR="00910BCC" w:rsidRPr="00CD3A14" w:rsidRDefault="00910BCC" w:rsidP="00910BCC">
            <w:pPr>
              <w:widowControl w:val="0"/>
              <w:rPr>
                <w:rFonts w:ascii="Garamond" w:hAnsi="Garamond"/>
                <w:szCs w:val="22"/>
              </w:rPr>
            </w:pPr>
            <w:r w:rsidRPr="00CD3A14">
              <w:rPr>
                <w:rFonts w:ascii="Garamond" w:hAnsi="Garamond"/>
                <w:szCs w:val="22"/>
              </w:rPr>
              <w:t>MACT CC, EEEE</w:t>
            </w:r>
          </w:p>
        </w:tc>
      </w:tr>
      <w:tr w:rsidR="00910BCC" w:rsidRPr="00CD3A14" w14:paraId="0763423C" w14:textId="77777777" w:rsidTr="00B911B4">
        <w:tc>
          <w:tcPr>
            <w:tcW w:w="1458" w:type="dxa"/>
          </w:tcPr>
          <w:p w14:paraId="7E82A511" w14:textId="77777777" w:rsidR="00910BCC" w:rsidRPr="00CD3A14" w:rsidRDefault="00910BCC" w:rsidP="00910BCC">
            <w:pPr>
              <w:widowControl w:val="0"/>
              <w:rPr>
                <w:rFonts w:ascii="Garamond" w:hAnsi="Garamond"/>
                <w:szCs w:val="22"/>
              </w:rPr>
            </w:pPr>
            <w:r w:rsidRPr="00CD3A14">
              <w:rPr>
                <w:rFonts w:ascii="Garamond" w:hAnsi="Garamond"/>
                <w:szCs w:val="22"/>
              </w:rPr>
              <w:t>EU010</w:t>
            </w:r>
          </w:p>
        </w:tc>
        <w:tc>
          <w:tcPr>
            <w:tcW w:w="4197" w:type="dxa"/>
          </w:tcPr>
          <w:p w14:paraId="750382B2" w14:textId="77777777" w:rsidR="00910BCC" w:rsidRPr="00CD3A14" w:rsidRDefault="00910BCC" w:rsidP="00910BCC">
            <w:pPr>
              <w:widowControl w:val="0"/>
              <w:rPr>
                <w:rFonts w:ascii="Garamond" w:hAnsi="Garamond"/>
                <w:b/>
                <w:szCs w:val="22"/>
              </w:rPr>
            </w:pPr>
            <w:r w:rsidRPr="00CD3A14">
              <w:rPr>
                <w:rFonts w:ascii="Garamond" w:hAnsi="Garamond"/>
                <w:b/>
                <w:szCs w:val="22"/>
              </w:rPr>
              <w:t>Wastewater Treatment</w:t>
            </w:r>
          </w:p>
          <w:p w14:paraId="22B9DAE1" w14:textId="77777777" w:rsidR="00910BCC" w:rsidRPr="00CD3A14" w:rsidRDefault="00910BCC" w:rsidP="00910BCC">
            <w:pPr>
              <w:widowControl w:val="0"/>
              <w:rPr>
                <w:rFonts w:ascii="Garamond" w:hAnsi="Garamond"/>
                <w:sz w:val="22"/>
                <w:szCs w:val="22"/>
              </w:rPr>
            </w:pPr>
            <w:r w:rsidRPr="00CD3A14">
              <w:rPr>
                <w:rFonts w:ascii="Garamond" w:hAnsi="Garamond"/>
                <w:sz w:val="22"/>
                <w:szCs w:val="22"/>
              </w:rPr>
              <w:t xml:space="preserve">Wastewater Tanks: </w:t>
            </w:r>
          </w:p>
          <w:p w14:paraId="4F0EB916" w14:textId="77777777" w:rsidR="00910BCC" w:rsidRPr="00CD3A14" w:rsidRDefault="00910BCC" w:rsidP="001F4CA0">
            <w:pPr>
              <w:widowControl w:val="0"/>
              <w:numPr>
                <w:ilvl w:val="0"/>
                <w:numId w:val="47"/>
              </w:numPr>
              <w:tabs>
                <w:tab w:val="clear" w:pos="360"/>
                <w:tab w:val="num" w:pos="612"/>
              </w:tabs>
              <w:ind w:left="612" w:hanging="270"/>
              <w:rPr>
                <w:rFonts w:ascii="Garamond" w:hAnsi="Garamond"/>
                <w:sz w:val="22"/>
                <w:szCs w:val="22"/>
              </w:rPr>
            </w:pPr>
            <w:r w:rsidRPr="00CD3A14">
              <w:rPr>
                <w:rFonts w:ascii="Garamond" w:hAnsi="Garamond"/>
                <w:sz w:val="22"/>
                <w:szCs w:val="22"/>
              </w:rPr>
              <w:t>#15 – Sour Water</w:t>
            </w:r>
          </w:p>
          <w:p w14:paraId="02DF688C" w14:textId="66F6392E" w:rsidR="00910BCC" w:rsidRPr="00CD3A14" w:rsidRDefault="00910BCC" w:rsidP="001F4CA0">
            <w:pPr>
              <w:widowControl w:val="0"/>
              <w:numPr>
                <w:ilvl w:val="0"/>
                <w:numId w:val="47"/>
              </w:numPr>
              <w:tabs>
                <w:tab w:val="clear" w:pos="360"/>
                <w:tab w:val="num" w:pos="612"/>
              </w:tabs>
              <w:ind w:left="612" w:hanging="270"/>
              <w:rPr>
                <w:rFonts w:ascii="Garamond" w:hAnsi="Garamond"/>
                <w:sz w:val="22"/>
                <w:szCs w:val="22"/>
              </w:rPr>
            </w:pPr>
            <w:r w:rsidRPr="00CD3A14">
              <w:rPr>
                <w:rFonts w:ascii="Garamond" w:hAnsi="Garamond"/>
                <w:sz w:val="22"/>
                <w:szCs w:val="22"/>
              </w:rPr>
              <w:t>#34</w:t>
            </w:r>
            <w:r w:rsidR="00431F0A" w:rsidRPr="00CD3A14">
              <w:rPr>
                <w:rFonts w:ascii="Garamond" w:hAnsi="Garamond"/>
                <w:sz w:val="22"/>
                <w:szCs w:val="22"/>
              </w:rPr>
              <w:t xml:space="preserve"> and</w:t>
            </w:r>
            <w:r w:rsidRPr="00CD3A14">
              <w:rPr>
                <w:rFonts w:ascii="Garamond" w:hAnsi="Garamond"/>
                <w:sz w:val="22"/>
                <w:szCs w:val="22"/>
              </w:rPr>
              <w:t xml:space="preserve"> #35– Slop Oil</w:t>
            </w:r>
          </w:p>
          <w:p w14:paraId="4FBA7762" w14:textId="77777777" w:rsidR="00910BCC" w:rsidRPr="00CD3A14" w:rsidRDefault="00910BCC" w:rsidP="001F4CA0">
            <w:pPr>
              <w:widowControl w:val="0"/>
              <w:numPr>
                <w:ilvl w:val="0"/>
                <w:numId w:val="47"/>
              </w:numPr>
              <w:tabs>
                <w:tab w:val="clear" w:pos="360"/>
                <w:tab w:val="num" w:pos="612"/>
              </w:tabs>
              <w:ind w:left="612" w:hanging="270"/>
              <w:rPr>
                <w:rFonts w:ascii="Garamond" w:hAnsi="Garamond"/>
                <w:sz w:val="22"/>
                <w:szCs w:val="22"/>
              </w:rPr>
            </w:pPr>
            <w:r w:rsidRPr="00CD3A14">
              <w:rPr>
                <w:rFonts w:ascii="Garamond" w:hAnsi="Garamond"/>
                <w:sz w:val="22"/>
                <w:szCs w:val="22"/>
              </w:rPr>
              <w:t xml:space="preserve">#4523 - WW Surge </w:t>
            </w:r>
          </w:p>
          <w:p w14:paraId="3F82D11B" w14:textId="77777777" w:rsidR="00910BCC" w:rsidRPr="00CD3A14" w:rsidRDefault="00910BCC" w:rsidP="00910BCC">
            <w:pPr>
              <w:widowControl w:val="0"/>
              <w:rPr>
                <w:rFonts w:ascii="Garamond" w:hAnsi="Garamond"/>
                <w:sz w:val="22"/>
                <w:szCs w:val="22"/>
              </w:rPr>
            </w:pPr>
            <w:r w:rsidRPr="00CD3A14">
              <w:rPr>
                <w:rFonts w:ascii="Garamond" w:hAnsi="Garamond"/>
                <w:sz w:val="22"/>
                <w:szCs w:val="22"/>
              </w:rPr>
              <w:t>Wastewater Separators:</w:t>
            </w:r>
          </w:p>
          <w:p w14:paraId="53C5966A" w14:textId="77777777" w:rsidR="00910BCC" w:rsidRPr="00CD3A14" w:rsidRDefault="00910BCC" w:rsidP="001F4CA0">
            <w:pPr>
              <w:widowControl w:val="0"/>
              <w:numPr>
                <w:ilvl w:val="0"/>
                <w:numId w:val="47"/>
              </w:numPr>
              <w:tabs>
                <w:tab w:val="clear" w:pos="360"/>
                <w:tab w:val="num" w:pos="612"/>
              </w:tabs>
              <w:ind w:left="612" w:hanging="270"/>
              <w:rPr>
                <w:rFonts w:ascii="Garamond" w:hAnsi="Garamond"/>
                <w:sz w:val="22"/>
                <w:szCs w:val="22"/>
              </w:rPr>
            </w:pPr>
            <w:r w:rsidRPr="00CD3A14">
              <w:rPr>
                <w:rFonts w:ascii="Garamond" w:hAnsi="Garamond"/>
                <w:sz w:val="22"/>
                <w:szCs w:val="22"/>
              </w:rPr>
              <w:t>#4510, #4511, #4512, #4513 – Storage</w:t>
            </w:r>
          </w:p>
          <w:p w14:paraId="5E284882" w14:textId="77777777" w:rsidR="00910BCC" w:rsidRPr="00CD3A14" w:rsidRDefault="00910BCC" w:rsidP="00910BCC">
            <w:pPr>
              <w:widowControl w:val="0"/>
              <w:rPr>
                <w:rFonts w:ascii="Garamond" w:hAnsi="Garamond"/>
                <w:sz w:val="22"/>
                <w:szCs w:val="22"/>
              </w:rPr>
            </w:pPr>
            <w:r w:rsidRPr="00CD3A14">
              <w:rPr>
                <w:rFonts w:ascii="Garamond" w:hAnsi="Garamond"/>
                <w:sz w:val="22"/>
                <w:szCs w:val="22"/>
              </w:rPr>
              <w:t>Oily Water Sewer Drain Systems:</w:t>
            </w:r>
          </w:p>
          <w:p w14:paraId="4A728190" w14:textId="77777777" w:rsidR="00910BCC" w:rsidRPr="00CD3A14" w:rsidRDefault="00910BCC" w:rsidP="001F4CA0">
            <w:pPr>
              <w:widowControl w:val="0"/>
              <w:numPr>
                <w:ilvl w:val="0"/>
                <w:numId w:val="47"/>
              </w:numPr>
              <w:tabs>
                <w:tab w:val="clear" w:pos="360"/>
                <w:tab w:val="num" w:pos="612"/>
              </w:tabs>
              <w:ind w:left="612" w:hanging="270"/>
              <w:rPr>
                <w:rFonts w:ascii="Garamond" w:hAnsi="Garamond"/>
                <w:sz w:val="22"/>
                <w:szCs w:val="22"/>
              </w:rPr>
            </w:pPr>
            <w:r w:rsidRPr="00CD3A14">
              <w:rPr>
                <w:rFonts w:ascii="Garamond" w:hAnsi="Garamond"/>
                <w:sz w:val="22"/>
                <w:szCs w:val="22"/>
              </w:rPr>
              <w:t xml:space="preserve">Coker Unit, </w:t>
            </w:r>
          </w:p>
          <w:p w14:paraId="25E13F17" w14:textId="77777777" w:rsidR="00910BCC" w:rsidRPr="00CD3A14" w:rsidRDefault="00910BCC" w:rsidP="001F4CA0">
            <w:pPr>
              <w:widowControl w:val="0"/>
              <w:numPr>
                <w:ilvl w:val="0"/>
                <w:numId w:val="47"/>
              </w:numPr>
              <w:tabs>
                <w:tab w:val="clear" w:pos="360"/>
                <w:tab w:val="num" w:pos="612"/>
              </w:tabs>
              <w:ind w:left="612" w:hanging="270"/>
              <w:rPr>
                <w:rFonts w:ascii="Garamond" w:hAnsi="Garamond"/>
                <w:sz w:val="22"/>
                <w:szCs w:val="22"/>
              </w:rPr>
            </w:pPr>
            <w:r w:rsidRPr="00CD3A14">
              <w:rPr>
                <w:rFonts w:ascii="Garamond" w:hAnsi="Garamond"/>
                <w:sz w:val="22"/>
                <w:szCs w:val="22"/>
              </w:rPr>
              <w:t>Gas Oil Hydrotreater,</w:t>
            </w:r>
          </w:p>
          <w:p w14:paraId="4D3E1DA9" w14:textId="77777777" w:rsidR="00910BCC" w:rsidRPr="00CD3A14" w:rsidRDefault="00910BCC" w:rsidP="001F4CA0">
            <w:pPr>
              <w:widowControl w:val="0"/>
              <w:numPr>
                <w:ilvl w:val="0"/>
                <w:numId w:val="47"/>
              </w:numPr>
              <w:tabs>
                <w:tab w:val="clear" w:pos="360"/>
                <w:tab w:val="num" w:pos="612"/>
              </w:tabs>
              <w:ind w:left="612" w:hanging="270"/>
              <w:rPr>
                <w:rFonts w:ascii="Garamond" w:hAnsi="Garamond"/>
                <w:sz w:val="22"/>
                <w:szCs w:val="22"/>
              </w:rPr>
            </w:pPr>
            <w:r w:rsidRPr="00CD3A14">
              <w:rPr>
                <w:rFonts w:ascii="Garamond" w:hAnsi="Garamond"/>
                <w:sz w:val="22"/>
                <w:szCs w:val="22"/>
              </w:rPr>
              <w:t>No.1 Hydrogen Unit (20.0 MMscfd),</w:t>
            </w:r>
          </w:p>
          <w:p w14:paraId="6304C119" w14:textId="77777777" w:rsidR="00910BCC" w:rsidRPr="00CD3A14" w:rsidRDefault="00910BCC" w:rsidP="001F4CA0">
            <w:pPr>
              <w:widowControl w:val="0"/>
              <w:numPr>
                <w:ilvl w:val="0"/>
                <w:numId w:val="47"/>
              </w:numPr>
              <w:tabs>
                <w:tab w:val="clear" w:pos="360"/>
                <w:tab w:val="num" w:pos="612"/>
              </w:tabs>
              <w:ind w:left="612" w:hanging="270"/>
              <w:rPr>
                <w:rFonts w:ascii="Garamond" w:hAnsi="Garamond"/>
                <w:sz w:val="22"/>
                <w:szCs w:val="22"/>
              </w:rPr>
            </w:pPr>
            <w:r w:rsidRPr="00CD3A14">
              <w:rPr>
                <w:rFonts w:ascii="Garamond" w:hAnsi="Garamond"/>
                <w:sz w:val="22"/>
                <w:szCs w:val="22"/>
              </w:rPr>
              <w:t>No.2 Hydrogen Unit,</w:t>
            </w:r>
          </w:p>
          <w:p w14:paraId="4870BAB7" w14:textId="77777777" w:rsidR="00910BCC" w:rsidRPr="00CD3A14" w:rsidRDefault="00910BCC" w:rsidP="001F4CA0">
            <w:pPr>
              <w:widowControl w:val="0"/>
              <w:numPr>
                <w:ilvl w:val="0"/>
                <w:numId w:val="47"/>
              </w:numPr>
              <w:tabs>
                <w:tab w:val="clear" w:pos="360"/>
                <w:tab w:val="num" w:pos="612"/>
              </w:tabs>
              <w:ind w:left="612" w:hanging="270"/>
              <w:rPr>
                <w:rFonts w:ascii="Garamond" w:hAnsi="Garamond"/>
                <w:sz w:val="22"/>
                <w:szCs w:val="22"/>
              </w:rPr>
            </w:pPr>
            <w:r w:rsidRPr="00CD3A14">
              <w:rPr>
                <w:rFonts w:ascii="Garamond" w:hAnsi="Garamond"/>
                <w:sz w:val="22"/>
                <w:szCs w:val="22"/>
              </w:rPr>
              <w:t>No.5 HDS Unit,</w:t>
            </w:r>
          </w:p>
          <w:p w14:paraId="27B7E822" w14:textId="77777777" w:rsidR="00910BCC" w:rsidRPr="00CD3A14" w:rsidRDefault="00910BCC" w:rsidP="001F4CA0">
            <w:pPr>
              <w:widowControl w:val="0"/>
              <w:numPr>
                <w:ilvl w:val="0"/>
                <w:numId w:val="47"/>
              </w:numPr>
              <w:tabs>
                <w:tab w:val="clear" w:pos="360"/>
                <w:tab w:val="num" w:pos="612"/>
              </w:tabs>
              <w:ind w:left="612" w:hanging="270"/>
              <w:rPr>
                <w:rFonts w:ascii="Garamond" w:hAnsi="Garamond"/>
                <w:sz w:val="22"/>
                <w:szCs w:val="22"/>
              </w:rPr>
            </w:pPr>
            <w:r w:rsidRPr="00CD3A14">
              <w:rPr>
                <w:rFonts w:ascii="Garamond" w:hAnsi="Garamond"/>
                <w:sz w:val="22"/>
                <w:szCs w:val="22"/>
              </w:rPr>
              <w:t xml:space="preserve">Alkylation Unit Butane </w:t>
            </w:r>
            <w:proofErr w:type="spellStart"/>
            <w:r w:rsidRPr="00CD3A14">
              <w:rPr>
                <w:rFonts w:ascii="Garamond" w:hAnsi="Garamond"/>
                <w:sz w:val="22"/>
                <w:szCs w:val="22"/>
              </w:rPr>
              <w:t>Defluorinator</w:t>
            </w:r>
            <w:proofErr w:type="spellEnd"/>
            <w:r w:rsidRPr="00CD3A14">
              <w:rPr>
                <w:rFonts w:ascii="Garamond" w:hAnsi="Garamond"/>
                <w:sz w:val="22"/>
                <w:szCs w:val="22"/>
              </w:rPr>
              <w:t xml:space="preserve"> Project, </w:t>
            </w:r>
          </w:p>
          <w:p w14:paraId="5551182C" w14:textId="77777777" w:rsidR="00910BCC" w:rsidRPr="00CD3A14" w:rsidRDefault="00910BCC" w:rsidP="001F4CA0">
            <w:pPr>
              <w:widowControl w:val="0"/>
              <w:numPr>
                <w:ilvl w:val="0"/>
                <w:numId w:val="47"/>
              </w:numPr>
              <w:tabs>
                <w:tab w:val="clear" w:pos="360"/>
                <w:tab w:val="num" w:pos="612"/>
              </w:tabs>
              <w:ind w:left="612" w:hanging="270"/>
              <w:rPr>
                <w:rFonts w:ascii="Garamond" w:hAnsi="Garamond"/>
                <w:sz w:val="22"/>
                <w:szCs w:val="22"/>
              </w:rPr>
            </w:pPr>
            <w:r w:rsidRPr="00CD3A14">
              <w:rPr>
                <w:rFonts w:ascii="Garamond" w:hAnsi="Garamond"/>
                <w:sz w:val="22"/>
                <w:szCs w:val="22"/>
              </w:rPr>
              <w:t xml:space="preserve">Alkylation Unit </w:t>
            </w:r>
            <w:proofErr w:type="spellStart"/>
            <w:r w:rsidRPr="00CD3A14">
              <w:rPr>
                <w:rFonts w:ascii="Garamond" w:hAnsi="Garamond"/>
                <w:sz w:val="22"/>
                <w:szCs w:val="22"/>
              </w:rPr>
              <w:t>Depropanizer</w:t>
            </w:r>
            <w:proofErr w:type="spellEnd"/>
            <w:r w:rsidRPr="00CD3A14">
              <w:rPr>
                <w:rFonts w:ascii="Garamond" w:hAnsi="Garamond"/>
                <w:sz w:val="22"/>
                <w:szCs w:val="22"/>
              </w:rPr>
              <w:t xml:space="preserve"> Project, </w:t>
            </w:r>
          </w:p>
          <w:p w14:paraId="23193630" w14:textId="77777777" w:rsidR="00910BCC" w:rsidRPr="00CD3A14" w:rsidRDefault="00910BCC" w:rsidP="001F4CA0">
            <w:pPr>
              <w:widowControl w:val="0"/>
              <w:numPr>
                <w:ilvl w:val="0"/>
                <w:numId w:val="47"/>
              </w:numPr>
              <w:tabs>
                <w:tab w:val="clear" w:pos="360"/>
                <w:tab w:val="num" w:pos="612"/>
              </w:tabs>
              <w:ind w:left="612" w:hanging="270"/>
              <w:rPr>
                <w:rFonts w:ascii="Garamond" w:hAnsi="Garamond"/>
                <w:sz w:val="22"/>
                <w:szCs w:val="22"/>
              </w:rPr>
            </w:pPr>
            <w:r w:rsidRPr="00CD3A14">
              <w:rPr>
                <w:rFonts w:ascii="Garamond" w:hAnsi="Garamond"/>
                <w:sz w:val="22"/>
                <w:szCs w:val="22"/>
              </w:rPr>
              <w:t>#3 Sour Water Stripper,</w:t>
            </w:r>
          </w:p>
          <w:p w14:paraId="19409FFD" w14:textId="77777777" w:rsidR="00910BCC" w:rsidRPr="00CD3A14" w:rsidRDefault="00910BCC" w:rsidP="001F4CA0">
            <w:pPr>
              <w:widowControl w:val="0"/>
              <w:numPr>
                <w:ilvl w:val="0"/>
                <w:numId w:val="47"/>
              </w:numPr>
              <w:tabs>
                <w:tab w:val="clear" w:pos="360"/>
                <w:tab w:val="num" w:pos="612"/>
              </w:tabs>
              <w:ind w:left="612" w:hanging="270"/>
              <w:rPr>
                <w:rFonts w:ascii="Garamond" w:hAnsi="Garamond"/>
                <w:sz w:val="22"/>
                <w:szCs w:val="22"/>
              </w:rPr>
            </w:pPr>
            <w:r w:rsidRPr="00CD3A14">
              <w:rPr>
                <w:rFonts w:ascii="Garamond" w:hAnsi="Garamond"/>
                <w:sz w:val="22"/>
                <w:szCs w:val="22"/>
              </w:rPr>
              <w:t>South Tank Farm, and</w:t>
            </w:r>
          </w:p>
          <w:p w14:paraId="5F466A80" w14:textId="77777777" w:rsidR="00910BCC" w:rsidRPr="00CD3A14" w:rsidRDefault="00910BCC" w:rsidP="001F4CA0">
            <w:pPr>
              <w:widowControl w:val="0"/>
              <w:numPr>
                <w:ilvl w:val="0"/>
                <w:numId w:val="46"/>
              </w:numPr>
              <w:tabs>
                <w:tab w:val="num" w:pos="612"/>
              </w:tabs>
              <w:ind w:left="612" w:hanging="270"/>
              <w:rPr>
                <w:rFonts w:ascii="Garamond" w:hAnsi="Garamond"/>
                <w:sz w:val="22"/>
                <w:szCs w:val="22"/>
              </w:rPr>
            </w:pPr>
            <w:r w:rsidRPr="00CD3A14">
              <w:rPr>
                <w:rFonts w:ascii="Garamond" w:hAnsi="Garamond"/>
                <w:sz w:val="22"/>
                <w:szCs w:val="22"/>
              </w:rPr>
              <w:t>Associated Wastewater Tanks</w:t>
            </w:r>
          </w:p>
        </w:tc>
        <w:tc>
          <w:tcPr>
            <w:tcW w:w="3690" w:type="dxa"/>
          </w:tcPr>
          <w:p w14:paraId="2B70962E" w14:textId="77777777" w:rsidR="00910BCC" w:rsidRPr="00CD3A14" w:rsidRDefault="00910BCC" w:rsidP="00910BCC">
            <w:pPr>
              <w:widowControl w:val="0"/>
              <w:rPr>
                <w:rFonts w:ascii="Garamond" w:hAnsi="Garamond"/>
                <w:szCs w:val="22"/>
              </w:rPr>
            </w:pPr>
            <w:r w:rsidRPr="00CD3A14">
              <w:rPr>
                <w:rFonts w:ascii="Garamond" w:hAnsi="Garamond"/>
                <w:szCs w:val="22"/>
              </w:rPr>
              <w:t xml:space="preserve">NSPS </w:t>
            </w:r>
            <w:proofErr w:type="spellStart"/>
            <w:r w:rsidRPr="00CD3A14">
              <w:rPr>
                <w:rFonts w:ascii="Garamond" w:hAnsi="Garamond"/>
                <w:szCs w:val="22"/>
              </w:rPr>
              <w:t>Kb</w:t>
            </w:r>
            <w:proofErr w:type="spellEnd"/>
            <w:r w:rsidRPr="00CD3A14">
              <w:rPr>
                <w:rFonts w:ascii="Garamond" w:hAnsi="Garamond"/>
                <w:szCs w:val="22"/>
              </w:rPr>
              <w:t>, QQQ</w:t>
            </w:r>
          </w:p>
          <w:p w14:paraId="193E28D9" w14:textId="77777777" w:rsidR="00910BCC" w:rsidRPr="00CD3A14" w:rsidRDefault="00910BCC" w:rsidP="00910BCC">
            <w:pPr>
              <w:widowControl w:val="0"/>
              <w:rPr>
                <w:rFonts w:ascii="Garamond" w:hAnsi="Garamond"/>
                <w:szCs w:val="22"/>
              </w:rPr>
            </w:pPr>
          </w:p>
          <w:p w14:paraId="00B1C0E9" w14:textId="77777777" w:rsidR="00910BCC" w:rsidRPr="00CD3A14" w:rsidRDefault="00910BCC" w:rsidP="00910BCC">
            <w:pPr>
              <w:widowControl w:val="0"/>
              <w:rPr>
                <w:rFonts w:ascii="Garamond" w:hAnsi="Garamond"/>
                <w:szCs w:val="22"/>
              </w:rPr>
            </w:pPr>
            <w:r w:rsidRPr="00CD3A14">
              <w:rPr>
                <w:rFonts w:ascii="Garamond" w:hAnsi="Garamond"/>
                <w:szCs w:val="22"/>
              </w:rPr>
              <w:t>MACT CC</w:t>
            </w:r>
          </w:p>
          <w:p w14:paraId="3E426756" w14:textId="77777777" w:rsidR="00910BCC" w:rsidRPr="00CD3A14" w:rsidRDefault="00910BCC" w:rsidP="00910BCC">
            <w:pPr>
              <w:widowControl w:val="0"/>
              <w:rPr>
                <w:rFonts w:ascii="Garamond" w:hAnsi="Garamond"/>
                <w:szCs w:val="22"/>
              </w:rPr>
            </w:pPr>
          </w:p>
          <w:p w14:paraId="14832D08" w14:textId="77777777" w:rsidR="00910BCC" w:rsidRPr="00CD3A14" w:rsidRDefault="00910BCC" w:rsidP="00910BCC">
            <w:pPr>
              <w:widowControl w:val="0"/>
              <w:rPr>
                <w:rFonts w:ascii="Garamond" w:hAnsi="Garamond"/>
                <w:szCs w:val="22"/>
              </w:rPr>
            </w:pPr>
            <w:r w:rsidRPr="00CD3A14">
              <w:rPr>
                <w:rFonts w:ascii="Garamond" w:hAnsi="Garamond"/>
                <w:szCs w:val="22"/>
              </w:rPr>
              <w:t>NESHAP FF</w:t>
            </w:r>
          </w:p>
        </w:tc>
      </w:tr>
      <w:tr w:rsidR="00910BCC" w:rsidRPr="00CD3A14" w14:paraId="5FFB73E0" w14:textId="77777777" w:rsidTr="00B911B4">
        <w:tc>
          <w:tcPr>
            <w:tcW w:w="1458" w:type="dxa"/>
          </w:tcPr>
          <w:p w14:paraId="05F09F5D" w14:textId="77777777" w:rsidR="00910BCC" w:rsidRPr="00CD3A14" w:rsidRDefault="00910BCC" w:rsidP="00910BCC">
            <w:pPr>
              <w:widowControl w:val="0"/>
              <w:rPr>
                <w:rFonts w:ascii="Garamond" w:hAnsi="Garamond"/>
                <w:szCs w:val="22"/>
              </w:rPr>
            </w:pPr>
            <w:r w:rsidRPr="00CD3A14">
              <w:rPr>
                <w:rFonts w:ascii="Garamond" w:hAnsi="Garamond"/>
                <w:szCs w:val="22"/>
              </w:rPr>
              <w:t>EU011</w:t>
            </w:r>
          </w:p>
        </w:tc>
        <w:tc>
          <w:tcPr>
            <w:tcW w:w="4197" w:type="dxa"/>
          </w:tcPr>
          <w:p w14:paraId="7B1E62A9" w14:textId="77777777" w:rsidR="00910BCC" w:rsidRPr="00CD3A14" w:rsidRDefault="00910BCC" w:rsidP="00910BCC">
            <w:pPr>
              <w:widowControl w:val="0"/>
              <w:rPr>
                <w:rFonts w:ascii="Garamond" w:hAnsi="Garamond"/>
                <w:sz w:val="22"/>
                <w:szCs w:val="22"/>
              </w:rPr>
            </w:pPr>
            <w:r w:rsidRPr="00CD3A14">
              <w:rPr>
                <w:rFonts w:ascii="Garamond" w:hAnsi="Garamond"/>
                <w:b/>
                <w:szCs w:val="22"/>
              </w:rPr>
              <w:t>Miscellaneous Process Vents</w:t>
            </w:r>
          </w:p>
        </w:tc>
        <w:tc>
          <w:tcPr>
            <w:tcW w:w="3690" w:type="dxa"/>
          </w:tcPr>
          <w:p w14:paraId="57BBF038" w14:textId="77777777" w:rsidR="00910BCC" w:rsidRPr="00CD3A14" w:rsidRDefault="00910BCC" w:rsidP="00910BCC">
            <w:pPr>
              <w:widowControl w:val="0"/>
              <w:rPr>
                <w:rFonts w:ascii="Garamond" w:hAnsi="Garamond"/>
                <w:szCs w:val="22"/>
              </w:rPr>
            </w:pPr>
            <w:r w:rsidRPr="00CD3A14">
              <w:rPr>
                <w:rFonts w:ascii="Garamond" w:hAnsi="Garamond"/>
                <w:szCs w:val="22"/>
              </w:rPr>
              <w:t>MACT CC</w:t>
            </w:r>
          </w:p>
        </w:tc>
      </w:tr>
      <w:tr w:rsidR="00910BCC" w:rsidRPr="00CD3A14" w14:paraId="630E1C1C" w14:textId="77777777" w:rsidTr="00B911B4">
        <w:tc>
          <w:tcPr>
            <w:tcW w:w="1458" w:type="dxa"/>
          </w:tcPr>
          <w:p w14:paraId="4C9948EB" w14:textId="77777777" w:rsidR="00910BCC" w:rsidRPr="00CD3A14" w:rsidRDefault="00910BCC" w:rsidP="00910BCC">
            <w:pPr>
              <w:widowControl w:val="0"/>
              <w:rPr>
                <w:rFonts w:ascii="Garamond" w:hAnsi="Garamond"/>
                <w:szCs w:val="22"/>
              </w:rPr>
            </w:pPr>
            <w:r w:rsidRPr="00CD3A14">
              <w:rPr>
                <w:rFonts w:ascii="Garamond" w:hAnsi="Garamond"/>
                <w:szCs w:val="22"/>
              </w:rPr>
              <w:t>EU012</w:t>
            </w:r>
          </w:p>
        </w:tc>
        <w:tc>
          <w:tcPr>
            <w:tcW w:w="4197" w:type="dxa"/>
          </w:tcPr>
          <w:p w14:paraId="2F8F3278" w14:textId="77777777" w:rsidR="00910BCC" w:rsidRPr="00CD3A14" w:rsidRDefault="00910BCC" w:rsidP="00910BCC">
            <w:pPr>
              <w:widowControl w:val="0"/>
              <w:rPr>
                <w:rFonts w:ascii="Garamond" w:hAnsi="Garamond"/>
                <w:b/>
                <w:szCs w:val="22"/>
              </w:rPr>
            </w:pPr>
            <w:r w:rsidRPr="00CD3A14">
              <w:rPr>
                <w:rFonts w:ascii="Garamond" w:hAnsi="Garamond"/>
                <w:b/>
                <w:szCs w:val="22"/>
              </w:rPr>
              <w:t>Catalytic Reforming Units 1 &amp; 2</w:t>
            </w:r>
          </w:p>
        </w:tc>
        <w:tc>
          <w:tcPr>
            <w:tcW w:w="3690" w:type="dxa"/>
          </w:tcPr>
          <w:p w14:paraId="238FE9EE" w14:textId="77777777" w:rsidR="00910BCC" w:rsidRPr="00CD3A14" w:rsidRDefault="00910BCC" w:rsidP="00910BCC">
            <w:pPr>
              <w:widowControl w:val="0"/>
              <w:rPr>
                <w:rFonts w:ascii="Garamond" w:hAnsi="Garamond"/>
                <w:szCs w:val="22"/>
              </w:rPr>
            </w:pPr>
            <w:r w:rsidRPr="00CD3A14">
              <w:rPr>
                <w:rFonts w:ascii="Garamond" w:hAnsi="Garamond"/>
                <w:szCs w:val="22"/>
              </w:rPr>
              <w:t>MACT UUU</w:t>
            </w:r>
          </w:p>
        </w:tc>
      </w:tr>
      <w:tr w:rsidR="00910BCC" w:rsidRPr="00CD3A14" w14:paraId="2B0DF09F" w14:textId="77777777" w:rsidTr="00B911B4">
        <w:trPr>
          <w:trHeight w:val="300"/>
        </w:trPr>
        <w:tc>
          <w:tcPr>
            <w:tcW w:w="1458" w:type="dxa"/>
            <w:tcBorders>
              <w:bottom w:val="single" w:sz="6" w:space="0" w:color="000000"/>
            </w:tcBorders>
          </w:tcPr>
          <w:p w14:paraId="2F595768" w14:textId="77777777" w:rsidR="00910BCC" w:rsidRPr="00CD3A14" w:rsidRDefault="00910BCC" w:rsidP="00910BCC">
            <w:pPr>
              <w:widowControl w:val="0"/>
              <w:rPr>
                <w:rFonts w:ascii="Garamond" w:hAnsi="Garamond"/>
                <w:szCs w:val="22"/>
              </w:rPr>
            </w:pPr>
            <w:r w:rsidRPr="00CD3A14">
              <w:rPr>
                <w:rFonts w:ascii="Garamond" w:hAnsi="Garamond"/>
                <w:szCs w:val="22"/>
              </w:rPr>
              <w:t>EU013</w:t>
            </w:r>
          </w:p>
        </w:tc>
        <w:tc>
          <w:tcPr>
            <w:tcW w:w="4197" w:type="dxa"/>
            <w:tcBorders>
              <w:bottom w:val="single" w:sz="6" w:space="0" w:color="000000"/>
            </w:tcBorders>
          </w:tcPr>
          <w:p w14:paraId="117B0694" w14:textId="77777777" w:rsidR="00910BCC" w:rsidRPr="00CD3A14" w:rsidRDefault="00910BCC" w:rsidP="00910BCC">
            <w:pPr>
              <w:widowControl w:val="0"/>
              <w:rPr>
                <w:rFonts w:ascii="Garamond" w:hAnsi="Garamond"/>
                <w:b/>
                <w:szCs w:val="22"/>
              </w:rPr>
            </w:pPr>
            <w:r w:rsidRPr="00CD3A14">
              <w:rPr>
                <w:rFonts w:ascii="Garamond" w:hAnsi="Garamond"/>
                <w:b/>
                <w:szCs w:val="22"/>
              </w:rPr>
              <w:t xml:space="preserve">Backup Coke Crusher </w:t>
            </w:r>
          </w:p>
        </w:tc>
        <w:tc>
          <w:tcPr>
            <w:tcW w:w="3690" w:type="dxa"/>
            <w:tcBorders>
              <w:bottom w:val="single" w:sz="6" w:space="0" w:color="000000"/>
            </w:tcBorders>
          </w:tcPr>
          <w:p w14:paraId="37B80E6B" w14:textId="77777777" w:rsidR="00910BCC" w:rsidRPr="00CD3A14" w:rsidRDefault="00910BCC" w:rsidP="00910BCC">
            <w:pPr>
              <w:widowControl w:val="0"/>
              <w:rPr>
                <w:rFonts w:ascii="Garamond" w:hAnsi="Garamond"/>
                <w:szCs w:val="22"/>
              </w:rPr>
            </w:pPr>
            <w:r w:rsidRPr="00CD3A14">
              <w:rPr>
                <w:rFonts w:ascii="Garamond" w:hAnsi="Garamond"/>
                <w:szCs w:val="22"/>
              </w:rPr>
              <w:t>None</w:t>
            </w:r>
          </w:p>
        </w:tc>
      </w:tr>
      <w:tr w:rsidR="00910BCC" w:rsidRPr="00CD3A14" w14:paraId="3A61266F" w14:textId="77777777" w:rsidTr="00B911B4">
        <w:tc>
          <w:tcPr>
            <w:tcW w:w="1458" w:type="dxa"/>
            <w:tcBorders>
              <w:top w:val="single" w:sz="6" w:space="0" w:color="000000"/>
              <w:bottom w:val="single" w:sz="12" w:space="0" w:color="000000"/>
            </w:tcBorders>
          </w:tcPr>
          <w:p w14:paraId="50D4BDC1" w14:textId="77777777" w:rsidR="00910BCC" w:rsidRPr="00CD3A14" w:rsidRDefault="00910BCC" w:rsidP="00910BCC">
            <w:pPr>
              <w:widowControl w:val="0"/>
              <w:rPr>
                <w:rFonts w:ascii="Garamond" w:hAnsi="Garamond"/>
                <w:szCs w:val="22"/>
              </w:rPr>
            </w:pPr>
            <w:r w:rsidRPr="00CD3A14">
              <w:rPr>
                <w:rFonts w:ascii="Garamond" w:hAnsi="Garamond"/>
                <w:szCs w:val="22"/>
              </w:rPr>
              <w:t>EU014</w:t>
            </w:r>
          </w:p>
        </w:tc>
        <w:tc>
          <w:tcPr>
            <w:tcW w:w="4197" w:type="dxa"/>
            <w:tcBorders>
              <w:top w:val="single" w:sz="6" w:space="0" w:color="000000"/>
              <w:bottom w:val="single" w:sz="12" w:space="0" w:color="000000"/>
            </w:tcBorders>
          </w:tcPr>
          <w:p w14:paraId="0C808596" w14:textId="77777777" w:rsidR="00910BCC" w:rsidRPr="00CD3A14" w:rsidRDefault="00910BCC" w:rsidP="00910BCC">
            <w:pPr>
              <w:rPr>
                <w:rFonts w:ascii="Garamond" w:hAnsi="Garamond"/>
                <w:b/>
                <w:szCs w:val="24"/>
              </w:rPr>
            </w:pPr>
            <w:r w:rsidRPr="00CD3A14">
              <w:rPr>
                <w:rFonts w:ascii="Garamond" w:hAnsi="Garamond"/>
                <w:b/>
                <w:szCs w:val="24"/>
              </w:rPr>
              <w:t>Reciprocating Internal Combustion Engines</w:t>
            </w:r>
          </w:p>
          <w:p w14:paraId="39917142" w14:textId="77777777" w:rsidR="00910BCC" w:rsidRPr="00CD3A14" w:rsidRDefault="00910BCC" w:rsidP="001F4CA0">
            <w:pPr>
              <w:numPr>
                <w:ilvl w:val="0"/>
                <w:numId w:val="47"/>
              </w:numPr>
              <w:rPr>
                <w:rFonts w:ascii="Garamond" w:hAnsi="Garamond"/>
                <w:szCs w:val="24"/>
              </w:rPr>
            </w:pPr>
            <w:r w:rsidRPr="00CD3A14">
              <w:rPr>
                <w:rFonts w:ascii="Garamond" w:hAnsi="Garamond"/>
                <w:szCs w:val="24"/>
              </w:rPr>
              <w:t>Backup Coke Crusher Engine</w:t>
            </w:r>
          </w:p>
          <w:p w14:paraId="1BB2B96F" w14:textId="77777777" w:rsidR="00910BCC" w:rsidRPr="00CD3A14" w:rsidRDefault="00910BCC" w:rsidP="001F4CA0">
            <w:pPr>
              <w:numPr>
                <w:ilvl w:val="0"/>
                <w:numId w:val="47"/>
              </w:numPr>
              <w:rPr>
                <w:rFonts w:ascii="Garamond" w:hAnsi="Garamond"/>
                <w:szCs w:val="24"/>
              </w:rPr>
            </w:pPr>
            <w:proofErr w:type="spellStart"/>
            <w:r w:rsidRPr="00CD3A14">
              <w:rPr>
                <w:rFonts w:ascii="Garamond" w:hAnsi="Garamond"/>
                <w:szCs w:val="24"/>
              </w:rPr>
              <w:t>Cryo</w:t>
            </w:r>
            <w:proofErr w:type="spellEnd"/>
            <w:r w:rsidRPr="00CD3A14">
              <w:rPr>
                <w:rFonts w:ascii="Garamond" w:hAnsi="Garamond"/>
                <w:szCs w:val="24"/>
              </w:rPr>
              <w:t xml:space="preserve"> Backup Air Compressor Engine</w:t>
            </w:r>
          </w:p>
          <w:p w14:paraId="3280A39A" w14:textId="77777777" w:rsidR="00910BCC" w:rsidRPr="00CD3A14" w:rsidRDefault="00910BCC" w:rsidP="001F4CA0">
            <w:pPr>
              <w:numPr>
                <w:ilvl w:val="0"/>
                <w:numId w:val="47"/>
              </w:numPr>
              <w:rPr>
                <w:rFonts w:ascii="Garamond" w:hAnsi="Garamond"/>
                <w:szCs w:val="24"/>
              </w:rPr>
            </w:pPr>
            <w:r w:rsidRPr="00CD3A14">
              <w:rPr>
                <w:rFonts w:ascii="Garamond" w:hAnsi="Garamond"/>
                <w:szCs w:val="24"/>
              </w:rPr>
              <w:t>Boiler House Air Compressor Engine</w:t>
            </w:r>
          </w:p>
          <w:p w14:paraId="0C112157" w14:textId="77777777" w:rsidR="00910BCC" w:rsidRPr="00CD3A14" w:rsidRDefault="00910BCC" w:rsidP="001F4CA0">
            <w:pPr>
              <w:numPr>
                <w:ilvl w:val="0"/>
                <w:numId w:val="47"/>
              </w:numPr>
              <w:rPr>
                <w:rFonts w:ascii="Garamond" w:hAnsi="Garamond"/>
                <w:szCs w:val="24"/>
              </w:rPr>
            </w:pPr>
            <w:r w:rsidRPr="00CD3A14">
              <w:rPr>
                <w:rFonts w:ascii="Garamond" w:hAnsi="Garamond"/>
                <w:szCs w:val="24"/>
              </w:rPr>
              <w:t>Storm Water to Holding Pond Pump Engine</w:t>
            </w:r>
          </w:p>
          <w:p w14:paraId="0838CAA5" w14:textId="77777777" w:rsidR="00910BCC" w:rsidRPr="00CD3A14" w:rsidRDefault="00910BCC" w:rsidP="001F4CA0">
            <w:pPr>
              <w:numPr>
                <w:ilvl w:val="0"/>
                <w:numId w:val="47"/>
              </w:numPr>
              <w:rPr>
                <w:rFonts w:ascii="Garamond" w:hAnsi="Garamond"/>
                <w:szCs w:val="24"/>
              </w:rPr>
            </w:pPr>
            <w:r w:rsidRPr="00CD3A14">
              <w:rPr>
                <w:rFonts w:ascii="Garamond" w:hAnsi="Garamond"/>
                <w:szCs w:val="24"/>
              </w:rPr>
              <w:t>Boiler House Backup Air Compressor</w:t>
            </w:r>
          </w:p>
          <w:p w14:paraId="05C2CCB9" w14:textId="77777777" w:rsidR="00910BCC" w:rsidRPr="00CD3A14" w:rsidRDefault="00910BCC" w:rsidP="001F4CA0">
            <w:pPr>
              <w:numPr>
                <w:ilvl w:val="0"/>
                <w:numId w:val="47"/>
              </w:numPr>
              <w:rPr>
                <w:rFonts w:ascii="Garamond" w:hAnsi="Garamond"/>
                <w:szCs w:val="24"/>
              </w:rPr>
            </w:pPr>
            <w:r w:rsidRPr="00CD3A14">
              <w:rPr>
                <w:rFonts w:ascii="Garamond" w:hAnsi="Garamond"/>
                <w:szCs w:val="24"/>
              </w:rPr>
              <w:t>665 horsepower Backup Fire Pump Engine</w:t>
            </w:r>
          </w:p>
          <w:p w14:paraId="1D349233" w14:textId="77777777" w:rsidR="00910BCC" w:rsidRPr="00CD3A14" w:rsidRDefault="00910BCC" w:rsidP="001F4CA0">
            <w:pPr>
              <w:numPr>
                <w:ilvl w:val="0"/>
                <w:numId w:val="47"/>
              </w:numPr>
              <w:rPr>
                <w:rFonts w:ascii="Garamond" w:hAnsi="Garamond"/>
                <w:szCs w:val="24"/>
              </w:rPr>
            </w:pPr>
            <w:r w:rsidRPr="00CD3A14">
              <w:rPr>
                <w:rFonts w:ascii="Garamond" w:hAnsi="Garamond"/>
                <w:szCs w:val="24"/>
              </w:rPr>
              <w:t>300 horsepower Backup HDS Flare Drum Pump Engine</w:t>
            </w:r>
          </w:p>
        </w:tc>
        <w:tc>
          <w:tcPr>
            <w:tcW w:w="3690" w:type="dxa"/>
            <w:tcBorders>
              <w:top w:val="single" w:sz="6" w:space="0" w:color="000000"/>
              <w:bottom w:val="single" w:sz="12" w:space="0" w:color="000000"/>
            </w:tcBorders>
          </w:tcPr>
          <w:p w14:paraId="04D982D3" w14:textId="77777777" w:rsidR="00910BCC" w:rsidRPr="00CD3A14" w:rsidRDefault="00910BCC" w:rsidP="00910BCC">
            <w:pPr>
              <w:widowControl w:val="0"/>
              <w:rPr>
                <w:rFonts w:ascii="Garamond" w:hAnsi="Garamond"/>
                <w:szCs w:val="22"/>
              </w:rPr>
            </w:pPr>
            <w:r w:rsidRPr="00CD3A14">
              <w:rPr>
                <w:rFonts w:ascii="Garamond" w:hAnsi="Garamond"/>
                <w:szCs w:val="22"/>
              </w:rPr>
              <w:t>NSPS IIII and MACT ZZZZ, as applicable</w:t>
            </w:r>
          </w:p>
          <w:p w14:paraId="277C9964" w14:textId="77777777" w:rsidR="00910BCC" w:rsidRPr="00CD3A14" w:rsidRDefault="00910BCC" w:rsidP="00910BCC">
            <w:pPr>
              <w:widowControl w:val="0"/>
              <w:rPr>
                <w:rFonts w:ascii="Garamond" w:hAnsi="Garamond"/>
                <w:szCs w:val="22"/>
              </w:rPr>
            </w:pPr>
          </w:p>
          <w:p w14:paraId="721568C4" w14:textId="77777777" w:rsidR="00910BCC" w:rsidRPr="00CD3A14" w:rsidRDefault="00910BCC" w:rsidP="00910BCC">
            <w:pPr>
              <w:widowControl w:val="0"/>
              <w:rPr>
                <w:rFonts w:ascii="Garamond" w:hAnsi="Garamond"/>
                <w:szCs w:val="22"/>
              </w:rPr>
            </w:pPr>
          </w:p>
        </w:tc>
      </w:tr>
    </w:tbl>
    <w:p w14:paraId="3C0C3449" w14:textId="77777777" w:rsidR="00910BCC" w:rsidRPr="00CD3A14" w:rsidRDefault="00910BCC" w:rsidP="00910BCC">
      <w:pPr>
        <w:rPr>
          <w:rFonts w:ascii="Garamond" w:hAnsi="Garamond"/>
          <w:sz w:val="18"/>
        </w:rPr>
      </w:pPr>
    </w:p>
    <w:p w14:paraId="3B3EA4B2" w14:textId="77777777" w:rsidR="00910BCC" w:rsidRPr="00CD3A14" w:rsidRDefault="00910BCC" w:rsidP="00910BCC">
      <w:pPr>
        <w:rPr>
          <w:rFonts w:ascii="Garamond" w:hAnsi="Garamond"/>
          <w:sz w:val="21"/>
        </w:rPr>
      </w:pPr>
      <w:r w:rsidRPr="00CD3A14">
        <w:rPr>
          <w:rFonts w:ascii="Garamond" w:hAnsi="Garamond"/>
          <w:sz w:val="21"/>
        </w:rPr>
        <w:br w:type="page"/>
      </w:r>
    </w:p>
    <w:p w14:paraId="6D4101C6" w14:textId="77777777" w:rsidR="00910BCC" w:rsidRPr="00CD3A14" w:rsidRDefault="00910BCC" w:rsidP="0021637D">
      <w:pPr>
        <w:pStyle w:val="Heading1"/>
      </w:pPr>
      <w:bookmarkStart w:id="5" w:name="_Toc468599076"/>
      <w:bookmarkStart w:id="6" w:name="_Toc163547124"/>
      <w:r w:rsidRPr="00CD3A14">
        <w:lastRenderedPageBreak/>
        <w:t>SECTION III.  PERMIT CONDITIONS</w:t>
      </w:r>
      <w:bookmarkEnd w:id="5"/>
      <w:bookmarkEnd w:id="6"/>
    </w:p>
    <w:p w14:paraId="71EE0336" w14:textId="77777777" w:rsidR="00910BCC" w:rsidRPr="00CD3A14" w:rsidRDefault="00910BCC" w:rsidP="00910BCC">
      <w:pPr>
        <w:rPr>
          <w:rFonts w:ascii="Garamond" w:hAnsi="Garamond"/>
        </w:rPr>
      </w:pPr>
    </w:p>
    <w:p w14:paraId="52FE193D" w14:textId="77777777" w:rsidR="00910BCC" w:rsidRPr="00CD3A14" w:rsidRDefault="00910BCC" w:rsidP="00910BCC">
      <w:pPr>
        <w:rPr>
          <w:rFonts w:ascii="Garamond" w:hAnsi="Garamond"/>
        </w:rPr>
      </w:pPr>
      <w:r w:rsidRPr="00CD3A14">
        <w:rPr>
          <w:rFonts w:ascii="Garamond" w:hAnsi="Garamond"/>
        </w:rPr>
        <w:t>The following requirements and conditions are applicable to the facility or to specific emissions units located at the facility (ARM 17.8.1211, 1212, and 1213).</w:t>
      </w:r>
    </w:p>
    <w:p w14:paraId="791B2547" w14:textId="77777777" w:rsidR="00910BCC" w:rsidRPr="00CD3A14" w:rsidRDefault="00910BCC" w:rsidP="00910BCC">
      <w:pPr>
        <w:rPr>
          <w:rFonts w:ascii="Garamond" w:hAnsi="Garamond"/>
        </w:rPr>
      </w:pPr>
    </w:p>
    <w:p w14:paraId="2172191E" w14:textId="2F8CB683" w:rsidR="00910BCC" w:rsidRPr="00CD3A14" w:rsidRDefault="00910BCC" w:rsidP="001F4CA0">
      <w:pPr>
        <w:pStyle w:val="ListParagraph"/>
        <w:keepNext/>
        <w:numPr>
          <w:ilvl w:val="0"/>
          <w:numId w:val="124"/>
        </w:numPr>
        <w:tabs>
          <w:tab w:val="num" w:pos="360"/>
        </w:tabs>
        <w:outlineLvl w:val="1"/>
        <w:rPr>
          <w:b/>
          <w:color w:val="000000"/>
          <w:szCs w:val="24"/>
        </w:rPr>
      </w:pPr>
      <w:bookmarkStart w:id="7" w:name="_Toc468599077"/>
      <w:bookmarkStart w:id="8" w:name="_Toc163547125"/>
      <w:r w:rsidRPr="00CD3A14">
        <w:rPr>
          <w:b/>
          <w:color w:val="000000"/>
          <w:szCs w:val="24"/>
        </w:rPr>
        <w:t>Facility</w:t>
      </w:r>
      <w:r w:rsidR="00586D2E" w:rsidRPr="00CD3A14">
        <w:rPr>
          <w:b/>
          <w:color w:val="000000"/>
          <w:szCs w:val="24"/>
        </w:rPr>
        <w:t xml:space="preserve"> </w:t>
      </w:r>
      <w:r w:rsidRPr="00CD3A14">
        <w:rPr>
          <w:b/>
          <w:color w:val="000000"/>
          <w:szCs w:val="24"/>
        </w:rPr>
        <w:t>Wide</w:t>
      </w:r>
      <w:bookmarkEnd w:id="7"/>
      <w:bookmarkEnd w:id="8"/>
    </w:p>
    <w:p w14:paraId="313A6559" w14:textId="77777777" w:rsidR="00910BCC" w:rsidRPr="00CD3A14" w:rsidRDefault="00910BCC" w:rsidP="00910BCC">
      <w:pPr>
        <w:rPr>
          <w:rFonts w:ascii="Garamond" w:hAnsi="Garamond"/>
        </w:rPr>
      </w:pPr>
    </w:p>
    <w:tbl>
      <w:tblPr>
        <w:tblW w:w="923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080"/>
        <w:gridCol w:w="1890"/>
        <w:gridCol w:w="1857"/>
        <w:gridCol w:w="2340"/>
        <w:gridCol w:w="2070"/>
      </w:tblGrid>
      <w:tr w:rsidR="00910BCC" w:rsidRPr="00CD3A14" w14:paraId="39CE3E67" w14:textId="77777777" w:rsidTr="004D2D92">
        <w:trPr>
          <w:cantSplit/>
          <w:tblHeader/>
        </w:trPr>
        <w:tc>
          <w:tcPr>
            <w:tcW w:w="1080" w:type="dxa"/>
            <w:tcBorders>
              <w:bottom w:val="single" w:sz="12" w:space="0" w:color="000000"/>
            </w:tcBorders>
          </w:tcPr>
          <w:p w14:paraId="284ECBD1" w14:textId="77777777" w:rsidR="00910BCC" w:rsidRPr="00CD3A14" w:rsidRDefault="00910BCC" w:rsidP="00910BCC">
            <w:pPr>
              <w:jc w:val="center"/>
              <w:rPr>
                <w:rFonts w:ascii="Garamond" w:hAnsi="Garamond"/>
                <w:b/>
                <w:sz w:val="18"/>
              </w:rPr>
            </w:pPr>
            <w:r w:rsidRPr="00CD3A14">
              <w:rPr>
                <w:rFonts w:ascii="Garamond" w:hAnsi="Garamond"/>
                <w:b/>
                <w:sz w:val="18"/>
              </w:rPr>
              <w:t>Conditions</w:t>
            </w:r>
          </w:p>
        </w:tc>
        <w:tc>
          <w:tcPr>
            <w:tcW w:w="1890" w:type="dxa"/>
            <w:tcBorders>
              <w:bottom w:val="single" w:sz="12" w:space="0" w:color="000000"/>
            </w:tcBorders>
          </w:tcPr>
          <w:p w14:paraId="71EDEB83" w14:textId="77777777" w:rsidR="00910BCC" w:rsidRPr="00CD3A14" w:rsidRDefault="00910BCC" w:rsidP="00910BCC">
            <w:pPr>
              <w:jc w:val="center"/>
              <w:rPr>
                <w:rFonts w:ascii="Garamond" w:hAnsi="Garamond"/>
                <w:b/>
                <w:sz w:val="18"/>
              </w:rPr>
            </w:pPr>
            <w:r w:rsidRPr="00CD3A14">
              <w:rPr>
                <w:rFonts w:ascii="Garamond" w:hAnsi="Garamond"/>
                <w:b/>
                <w:sz w:val="18"/>
              </w:rPr>
              <w:t>Rule Citation</w:t>
            </w:r>
          </w:p>
        </w:tc>
        <w:tc>
          <w:tcPr>
            <w:tcW w:w="1857" w:type="dxa"/>
            <w:tcBorders>
              <w:bottom w:val="single" w:sz="12" w:space="0" w:color="000000"/>
            </w:tcBorders>
          </w:tcPr>
          <w:p w14:paraId="4F70F195" w14:textId="77777777" w:rsidR="00910BCC" w:rsidRPr="00CD3A14" w:rsidRDefault="00910BCC" w:rsidP="00910BCC">
            <w:pPr>
              <w:jc w:val="center"/>
              <w:rPr>
                <w:rFonts w:ascii="Garamond" w:hAnsi="Garamond"/>
                <w:b/>
                <w:sz w:val="18"/>
              </w:rPr>
            </w:pPr>
            <w:r w:rsidRPr="00CD3A14">
              <w:rPr>
                <w:rFonts w:ascii="Garamond" w:hAnsi="Garamond"/>
                <w:b/>
                <w:sz w:val="18"/>
              </w:rPr>
              <w:t>Rule Description</w:t>
            </w:r>
          </w:p>
        </w:tc>
        <w:tc>
          <w:tcPr>
            <w:tcW w:w="2340" w:type="dxa"/>
            <w:tcBorders>
              <w:bottom w:val="single" w:sz="12" w:space="0" w:color="000000"/>
            </w:tcBorders>
          </w:tcPr>
          <w:p w14:paraId="3AF0B7AC" w14:textId="77777777" w:rsidR="00910BCC" w:rsidRPr="00CD3A14" w:rsidRDefault="00910BCC" w:rsidP="00910BCC">
            <w:pPr>
              <w:jc w:val="center"/>
              <w:rPr>
                <w:rFonts w:ascii="Garamond" w:hAnsi="Garamond"/>
                <w:b/>
                <w:sz w:val="18"/>
              </w:rPr>
            </w:pPr>
            <w:r w:rsidRPr="00CD3A14">
              <w:rPr>
                <w:rFonts w:ascii="Garamond" w:hAnsi="Garamond"/>
                <w:b/>
                <w:sz w:val="18"/>
              </w:rPr>
              <w:t>Pollutant/Parameter</w:t>
            </w:r>
          </w:p>
        </w:tc>
        <w:tc>
          <w:tcPr>
            <w:tcW w:w="2070" w:type="dxa"/>
            <w:tcBorders>
              <w:bottom w:val="single" w:sz="12" w:space="0" w:color="000000"/>
            </w:tcBorders>
          </w:tcPr>
          <w:p w14:paraId="3FC31375" w14:textId="77777777" w:rsidR="00910BCC" w:rsidRPr="00CD3A14" w:rsidRDefault="00910BCC" w:rsidP="00910BCC">
            <w:pPr>
              <w:jc w:val="center"/>
              <w:rPr>
                <w:rFonts w:ascii="Garamond" w:hAnsi="Garamond"/>
                <w:b/>
                <w:sz w:val="18"/>
              </w:rPr>
            </w:pPr>
            <w:r w:rsidRPr="00CD3A14">
              <w:rPr>
                <w:rFonts w:ascii="Garamond" w:hAnsi="Garamond"/>
                <w:b/>
                <w:sz w:val="18"/>
              </w:rPr>
              <w:t>Limit</w:t>
            </w:r>
          </w:p>
        </w:tc>
      </w:tr>
      <w:tr w:rsidR="00910BCC" w:rsidRPr="00CD3A14" w14:paraId="75721B49" w14:textId="77777777" w:rsidTr="004D2D92">
        <w:trPr>
          <w:cantSplit/>
        </w:trPr>
        <w:tc>
          <w:tcPr>
            <w:tcW w:w="1080" w:type="dxa"/>
            <w:tcBorders>
              <w:top w:val="nil"/>
            </w:tcBorders>
          </w:tcPr>
          <w:p w14:paraId="383CD986" w14:textId="192E70D9"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_Ref431370640 \r \h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A.1</w:t>
            </w:r>
            <w:r w:rsidRPr="00CD3A14">
              <w:rPr>
                <w:rFonts w:ascii="Garamond" w:hAnsi="Garamond"/>
                <w:szCs w:val="22"/>
              </w:rPr>
              <w:fldChar w:fldCharType="end"/>
            </w:r>
          </w:p>
        </w:tc>
        <w:tc>
          <w:tcPr>
            <w:tcW w:w="1890" w:type="dxa"/>
            <w:tcBorders>
              <w:top w:val="nil"/>
            </w:tcBorders>
          </w:tcPr>
          <w:p w14:paraId="1171B6EF" w14:textId="77777777" w:rsidR="00910BCC" w:rsidRPr="00CD3A14" w:rsidRDefault="00910BCC" w:rsidP="00910BCC">
            <w:pPr>
              <w:rPr>
                <w:rFonts w:ascii="Garamond" w:hAnsi="Garamond"/>
                <w:szCs w:val="22"/>
              </w:rPr>
            </w:pPr>
            <w:r w:rsidRPr="00CD3A14">
              <w:rPr>
                <w:rFonts w:ascii="Garamond" w:hAnsi="Garamond"/>
                <w:szCs w:val="22"/>
              </w:rPr>
              <w:t>ARM 17.8.105</w:t>
            </w:r>
          </w:p>
        </w:tc>
        <w:tc>
          <w:tcPr>
            <w:tcW w:w="1857" w:type="dxa"/>
            <w:tcBorders>
              <w:top w:val="nil"/>
            </w:tcBorders>
          </w:tcPr>
          <w:p w14:paraId="5283ACB7" w14:textId="77777777" w:rsidR="00910BCC" w:rsidRPr="00CD3A14" w:rsidRDefault="00910BCC" w:rsidP="00910BCC">
            <w:pPr>
              <w:rPr>
                <w:rFonts w:ascii="Garamond" w:hAnsi="Garamond"/>
                <w:szCs w:val="22"/>
              </w:rPr>
            </w:pPr>
            <w:r w:rsidRPr="00CD3A14">
              <w:rPr>
                <w:rFonts w:ascii="Garamond" w:hAnsi="Garamond"/>
                <w:szCs w:val="22"/>
              </w:rPr>
              <w:t>Testing Requirements</w:t>
            </w:r>
          </w:p>
        </w:tc>
        <w:tc>
          <w:tcPr>
            <w:tcW w:w="2340" w:type="dxa"/>
            <w:tcBorders>
              <w:top w:val="nil"/>
            </w:tcBorders>
          </w:tcPr>
          <w:p w14:paraId="2085C3AC" w14:textId="77777777" w:rsidR="00910BCC" w:rsidRPr="00CD3A14" w:rsidRDefault="00910BCC" w:rsidP="00910BCC">
            <w:pPr>
              <w:rPr>
                <w:rFonts w:ascii="Garamond" w:hAnsi="Garamond"/>
                <w:szCs w:val="22"/>
              </w:rPr>
            </w:pPr>
            <w:r w:rsidRPr="00CD3A14">
              <w:rPr>
                <w:rFonts w:ascii="Garamond" w:hAnsi="Garamond"/>
                <w:szCs w:val="22"/>
              </w:rPr>
              <w:t>Testing Requirements</w:t>
            </w:r>
          </w:p>
        </w:tc>
        <w:tc>
          <w:tcPr>
            <w:tcW w:w="2070" w:type="dxa"/>
            <w:tcBorders>
              <w:top w:val="nil"/>
            </w:tcBorders>
          </w:tcPr>
          <w:p w14:paraId="46B05322" w14:textId="77777777" w:rsidR="00910BCC" w:rsidRPr="00CD3A14" w:rsidRDefault="00910BCC" w:rsidP="00910BCC">
            <w:pPr>
              <w:keepNext/>
              <w:keepLines/>
              <w:jc w:val="center"/>
              <w:rPr>
                <w:rFonts w:ascii="Garamond" w:hAnsi="Garamond"/>
                <w:szCs w:val="22"/>
              </w:rPr>
            </w:pPr>
            <w:r w:rsidRPr="00CD3A14">
              <w:rPr>
                <w:rFonts w:ascii="Garamond" w:hAnsi="Garamond"/>
                <w:szCs w:val="22"/>
              </w:rPr>
              <w:t>-------</w:t>
            </w:r>
          </w:p>
        </w:tc>
      </w:tr>
      <w:tr w:rsidR="00910BCC" w:rsidRPr="00CD3A14" w14:paraId="7E6B0117" w14:textId="77777777" w:rsidTr="004D2D92">
        <w:trPr>
          <w:cantSplit/>
        </w:trPr>
        <w:tc>
          <w:tcPr>
            <w:tcW w:w="1080" w:type="dxa"/>
            <w:tcBorders>
              <w:top w:val="nil"/>
            </w:tcBorders>
          </w:tcPr>
          <w:p w14:paraId="358DBADA" w14:textId="53545E52"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_Ref431376578 \r \h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A.2</w:t>
            </w:r>
            <w:r w:rsidRPr="00CD3A14">
              <w:rPr>
                <w:rFonts w:ascii="Garamond" w:hAnsi="Garamond"/>
                <w:szCs w:val="22"/>
              </w:rPr>
              <w:fldChar w:fldCharType="end"/>
            </w:r>
          </w:p>
        </w:tc>
        <w:tc>
          <w:tcPr>
            <w:tcW w:w="1890" w:type="dxa"/>
            <w:tcBorders>
              <w:top w:val="nil"/>
            </w:tcBorders>
          </w:tcPr>
          <w:p w14:paraId="19461670" w14:textId="77777777" w:rsidR="00910BCC" w:rsidRPr="00CD3A14" w:rsidRDefault="00910BCC" w:rsidP="00910BCC">
            <w:pPr>
              <w:rPr>
                <w:rFonts w:ascii="Garamond" w:hAnsi="Garamond"/>
                <w:szCs w:val="22"/>
              </w:rPr>
            </w:pPr>
            <w:r w:rsidRPr="00CD3A14">
              <w:rPr>
                <w:rFonts w:ascii="Garamond" w:hAnsi="Garamond"/>
                <w:szCs w:val="22"/>
              </w:rPr>
              <w:t>ARM 17.8.106</w:t>
            </w:r>
          </w:p>
        </w:tc>
        <w:tc>
          <w:tcPr>
            <w:tcW w:w="1857" w:type="dxa"/>
            <w:tcBorders>
              <w:top w:val="nil"/>
            </w:tcBorders>
          </w:tcPr>
          <w:p w14:paraId="30D786FA" w14:textId="77777777" w:rsidR="00910BCC" w:rsidRPr="00CD3A14" w:rsidRDefault="00910BCC" w:rsidP="00910BCC">
            <w:pPr>
              <w:rPr>
                <w:rFonts w:ascii="Garamond" w:hAnsi="Garamond"/>
                <w:szCs w:val="22"/>
              </w:rPr>
            </w:pPr>
            <w:r w:rsidRPr="00CD3A14">
              <w:rPr>
                <w:rFonts w:ascii="Garamond" w:hAnsi="Garamond"/>
                <w:szCs w:val="22"/>
              </w:rPr>
              <w:t>Source Testing Protocol</w:t>
            </w:r>
          </w:p>
        </w:tc>
        <w:tc>
          <w:tcPr>
            <w:tcW w:w="2340" w:type="dxa"/>
            <w:tcBorders>
              <w:top w:val="nil"/>
            </w:tcBorders>
          </w:tcPr>
          <w:p w14:paraId="5761F8D0" w14:textId="77777777" w:rsidR="00910BCC" w:rsidRPr="00CD3A14" w:rsidRDefault="00910BCC" w:rsidP="00910BCC">
            <w:pPr>
              <w:rPr>
                <w:rFonts w:ascii="Garamond" w:hAnsi="Garamond"/>
                <w:szCs w:val="22"/>
              </w:rPr>
            </w:pPr>
            <w:r w:rsidRPr="00CD3A14">
              <w:rPr>
                <w:rFonts w:ascii="Garamond" w:hAnsi="Garamond"/>
                <w:szCs w:val="22"/>
              </w:rPr>
              <w:t>Testing, Recordkeeping, and Reporting Requirements</w:t>
            </w:r>
          </w:p>
        </w:tc>
        <w:tc>
          <w:tcPr>
            <w:tcW w:w="2070" w:type="dxa"/>
            <w:tcBorders>
              <w:top w:val="nil"/>
            </w:tcBorders>
          </w:tcPr>
          <w:p w14:paraId="64933527"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323F2F38" w14:textId="77777777" w:rsidTr="004D2D92">
        <w:trPr>
          <w:cantSplit/>
        </w:trPr>
        <w:tc>
          <w:tcPr>
            <w:tcW w:w="1080" w:type="dxa"/>
          </w:tcPr>
          <w:p w14:paraId="6A15CD15" w14:textId="0980BB9E"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_Ref431376597 \r \h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A.3</w:t>
            </w:r>
            <w:r w:rsidRPr="00CD3A14">
              <w:rPr>
                <w:rFonts w:ascii="Garamond" w:hAnsi="Garamond"/>
                <w:szCs w:val="22"/>
              </w:rPr>
              <w:fldChar w:fldCharType="end"/>
            </w:r>
          </w:p>
        </w:tc>
        <w:tc>
          <w:tcPr>
            <w:tcW w:w="1890" w:type="dxa"/>
          </w:tcPr>
          <w:p w14:paraId="61699709" w14:textId="77777777" w:rsidR="00910BCC" w:rsidRPr="00CD3A14" w:rsidRDefault="00910BCC" w:rsidP="00910BCC">
            <w:pPr>
              <w:rPr>
                <w:rFonts w:ascii="Garamond" w:hAnsi="Garamond"/>
                <w:szCs w:val="22"/>
              </w:rPr>
            </w:pPr>
            <w:r w:rsidRPr="00CD3A14">
              <w:rPr>
                <w:rFonts w:ascii="Garamond" w:hAnsi="Garamond"/>
                <w:szCs w:val="22"/>
              </w:rPr>
              <w:t>ARM 17.8.304(1)</w:t>
            </w:r>
          </w:p>
        </w:tc>
        <w:tc>
          <w:tcPr>
            <w:tcW w:w="1857" w:type="dxa"/>
          </w:tcPr>
          <w:p w14:paraId="2AD43081" w14:textId="77777777" w:rsidR="00910BCC" w:rsidRPr="00CD3A14" w:rsidRDefault="00910BCC" w:rsidP="00910BCC">
            <w:pPr>
              <w:rPr>
                <w:rFonts w:ascii="Garamond" w:hAnsi="Garamond"/>
                <w:szCs w:val="22"/>
              </w:rPr>
            </w:pPr>
            <w:r w:rsidRPr="00CD3A14">
              <w:rPr>
                <w:rFonts w:ascii="Garamond" w:hAnsi="Garamond"/>
                <w:szCs w:val="22"/>
              </w:rPr>
              <w:t>Visible Air Contaminants</w:t>
            </w:r>
          </w:p>
        </w:tc>
        <w:tc>
          <w:tcPr>
            <w:tcW w:w="2340" w:type="dxa"/>
          </w:tcPr>
          <w:p w14:paraId="29557E7C" w14:textId="77777777" w:rsidR="00910BCC" w:rsidRPr="00CD3A14" w:rsidRDefault="00910BCC" w:rsidP="00910BCC">
            <w:pPr>
              <w:rPr>
                <w:rFonts w:ascii="Garamond" w:hAnsi="Garamond"/>
                <w:szCs w:val="22"/>
              </w:rPr>
            </w:pPr>
            <w:r w:rsidRPr="00CD3A14">
              <w:rPr>
                <w:rFonts w:ascii="Garamond" w:hAnsi="Garamond"/>
                <w:szCs w:val="22"/>
              </w:rPr>
              <w:t>Opacity</w:t>
            </w:r>
          </w:p>
        </w:tc>
        <w:tc>
          <w:tcPr>
            <w:tcW w:w="2070" w:type="dxa"/>
          </w:tcPr>
          <w:p w14:paraId="4FE228AC" w14:textId="77777777" w:rsidR="00910BCC" w:rsidRPr="00CD3A14" w:rsidRDefault="00910BCC" w:rsidP="00910BCC">
            <w:pPr>
              <w:jc w:val="center"/>
              <w:rPr>
                <w:rFonts w:ascii="Garamond" w:hAnsi="Garamond"/>
                <w:szCs w:val="22"/>
              </w:rPr>
            </w:pPr>
            <w:r w:rsidRPr="00CD3A14">
              <w:rPr>
                <w:rFonts w:ascii="Garamond" w:hAnsi="Garamond"/>
                <w:szCs w:val="22"/>
              </w:rPr>
              <w:t>40%</w:t>
            </w:r>
          </w:p>
        </w:tc>
      </w:tr>
      <w:tr w:rsidR="00910BCC" w:rsidRPr="00CD3A14" w14:paraId="37585682" w14:textId="77777777" w:rsidTr="004D2D92">
        <w:trPr>
          <w:cantSplit/>
        </w:trPr>
        <w:tc>
          <w:tcPr>
            <w:tcW w:w="1080" w:type="dxa"/>
          </w:tcPr>
          <w:p w14:paraId="3D033DED" w14:textId="63652EEF"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_Ref431376607 \r \h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A.4</w:t>
            </w:r>
            <w:r w:rsidRPr="00CD3A14">
              <w:rPr>
                <w:rFonts w:ascii="Garamond" w:hAnsi="Garamond"/>
                <w:szCs w:val="22"/>
              </w:rPr>
              <w:fldChar w:fldCharType="end"/>
            </w:r>
          </w:p>
        </w:tc>
        <w:tc>
          <w:tcPr>
            <w:tcW w:w="1890" w:type="dxa"/>
          </w:tcPr>
          <w:p w14:paraId="406B8AFC" w14:textId="77777777" w:rsidR="00910BCC" w:rsidRPr="00CD3A14" w:rsidRDefault="00910BCC" w:rsidP="00910BCC">
            <w:pPr>
              <w:rPr>
                <w:rFonts w:ascii="Garamond" w:hAnsi="Garamond"/>
                <w:szCs w:val="22"/>
              </w:rPr>
            </w:pPr>
            <w:r w:rsidRPr="00CD3A14">
              <w:rPr>
                <w:rFonts w:ascii="Garamond" w:hAnsi="Garamond"/>
                <w:szCs w:val="22"/>
              </w:rPr>
              <w:t>ARM 17.8.304(2)</w:t>
            </w:r>
          </w:p>
        </w:tc>
        <w:tc>
          <w:tcPr>
            <w:tcW w:w="1857" w:type="dxa"/>
          </w:tcPr>
          <w:p w14:paraId="78BFAFDF" w14:textId="77777777" w:rsidR="00910BCC" w:rsidRPr="00CD3A14" w:rsidRDefault="00910BCC" w:rsidP="00910BCC">
            <w:pPr>
              <w:rPr>
                <w:rFonts w:ascii="Garamond" w:hAnsi="Garamond"/>
                <w:szCs w:val="22"/>
              </w:rPr>
            </w:pPr>
            <w:r w:rsidRPr="00CD3A14">
              <w:rPr>
                <w:rFonts w:ascii="Garamond" w:hAnsi="Garamond"/>
                <w:szCs w:val="22"/>
              </w:rPr>
              <w:t>Visible Air Contaminants</w:t>
            </w:r>
          </w:p>
        </w:tc>
        <w:tc>
          <w:tcPr>
            <w:tcW w:w="2340" w:type="dxa"/>
          </w:tcPr>
          <w:p w14:paraId="6CCB0568" w14:textId="77777777" w:rsidR="00910BCC" w:rsidRPr="00CD3A14" w:rsidRDefault="00910BCC" w:rsidP="00910BCC">
            <w:pPr>
              <w:rPr>
                <w:rFonts w:ascii="Garamond" w:hAnsi="Garamond"/>
                <w:szCs w:val="22"/>
              </w:rPr>
            </w:pPr>
            <w:r w:rsidRPr="00CD3A14">
              <w:rPr>
                <w:rFonts w:ascii="Garamond" w:hAnsi="Garamond"/>
                <w:szCs w:val="22"/>
              </w:rPr>
              <w:t>Opacity</w:t>
            </w:r>
          </w:p>
        </w:tc>
        <w:tc>
          <w:tcPr>
            <w:tcW w:w="2070" w:type="dxa"/>
          </w:tcPr>
          <w:p w14:paraId="439B4950" w14:textId="77777777" w:rsidR="00910BCC" w:rsidRPr="00CD3A14" w:rsidRDefault="00910BCC" w:rsidP="00910BCC">
            <w:pPr>
              <w:jc w:val="center"/>
              <w:rPr>
                <w:rFonts w:ascii="Garamond" w:hAnsi="Garamond"/>
                <w:szCs w:val="22"/>
              </w:rPr>
            </w:pPr>
            <w:r w:rsidRPr="00CD3A14">
              <w:rPr>
                <w:rFonts w:ascii="Garamond" w:hAnsi="Garamond"/>
                <w:szCs w:val="22"/>
              </w:rPr>
              <w:t>20%</w:t>
            </w:r>
          </w:p>
        </w:tc>
      </w:tr>
      <w:tr w:rsidR="00910BCC" w:rsidRPr="00CD3A14" w14:paraId="134CA6B0" w14:textId="77777777" w:rsidTr="004D2D92">
        <w:trPr>
          <w:cantSplit/>
        </w:trPr>
        <w:tc>
          <w:tcPr>
            <w:tcW w:w="1080" w:type="dxa"/>
          </w:tcPr>
          <w:p w14:paraId="52FB87E7" w14:textId="44ED0621"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_Ref431376615 \r \h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A.5</w:t>
            </w:r>
            <w:r w:rsidRPr="00CD3A14">
              <w:rPr>
                <w:rFonts w:ascii="Garamond" w:hAnsi="Garamond"/>
                <w:szCs w:val="22"/>
              </w:rPr>
              <w:fldChar w:fldCharType="end"/>
            </w:r>
          </w:p>
        </w:tc>
        <w:tc>
          <w:tcPr>
            <w:tcW w:w="1890" w:type="dxa"/>
          </w:tcPr>
          <w:p w14:paraId="1699781F" w14:textId="77777777" w:rsidR="00910BCC" w:rsidRPr="00CD3A14" w:rsidRDefault="00910BCC" w:rsidP="00910BCC">
            <w:pPr>
              <w:rPr>
                <w:rFonts w:ascii="Garamond" w:hAnsi="Garamond"/>
                <w:szCs w:val="22"/>
              </w:rPr>
            </w:pPr>
            <w:r w:rsidRPr="00CD3A14">
              <w:rPr>
                <w:rFonts w:ascii="Garamond" w:hAnsi="Garamond"/>
                <w:szCs w:val="22"/>
              </w:rPr>
              <w:t>ARM 17.8.304(3)</w:t>
            </w:r>
          </w:p>
        </w:tc>
        <w:tc>
          <w:tcPr>
            <w:tcW w:w="1857" w:type="dxa"/>
          </w:tcPr>
          <w:p w14:paraId="18A1F084" w14:textId="77777777" w:rsidR="00910BCC" w:rsidRPr="00CD3A14" w:rsidRDefault="00910BCC" w:rsidP="00910BCC">
            <w:pPr>
              <w:rPr>
                <w:rFonts w:ascii="Garamond" w:hAnsi="Garamond"/>
                <w:szCs w:val="22"/>
              </w:rPr>
            </w:pPr>
            <w:r w:rsidRPr="00CD3A14">
              <w:rPr>
                <w:rFonts w:ascii="Garamond" w:hAnsi="Garamond"/>
                <w:szCs w:val="22"/>
              </w:rPr>
              <w:t>Visible Air Contaminants</w:t>
            </w:r>
          </w:p>
        </w:tc>
        <w:tc>
          <w:tcPr>
            <w:tcW w:w="2340" w:type="dxa"/>
          </w:tcPr>
          <w:p w14:paraId="1794B4B9" w14:textId="77777777" w:rsidR="00910BCC" w:rsidRPr="00CD3A14" w:rsidRDefault="00910BCC" w:rsidP="00910BCC">
            <w:pPr>
              <w:rPr>
                <w:rFonts w:ascii="Garamond" w:hAnsi="Garamond"/>
                <w:szCs w:val="22"/>
              </w:rPr>
            </w:pPr>
            <w:r w:rsidRPr="00CD3A14">
              <w:rPr>
                <w:rFonts w:ascii="Garamond" w:hAnsi="Garamond"/>
                <w:szCs w:val="22"/>
              </w:rPr>
              <w:t>Opacity</w:t>
            </w:r>
          </w:p>
        </w:tc>
        <w:tc>
          <w:tcPr>
            <w:tcW w:w="2070" w:type="dxa"/>
          </w:tcPr>
          <w:p w14:paraId="3EE5DC99" w14:textId="77777777" w:rsidR="00910BCC" w:rsidRPr="00CD3A14" w:rsidRDefault="00910BCC" w:rsidP="00910BCC">
            <w:pPr>
              <w:jc w:val="center"/>
              <w:rPr>
                <w:rFonts w:ascii="Garamond" w:hAnsi="Garamond"/>
                <w:szCs w:val="22"/>
              </w:rPr>
            </w:pPr>
            <w:r w:rsidRPr="00CD3A14">
              <w:rPr>
                <w:rFonts w:ascii="Garamond" w:hAnsi="Garamond"/>
                <w:szCs w:val="22"/>
              </w:rPr>
              <w:t>60%</w:t>
            </w:r>
          </w:p>
        </w:tc>
      </w:tr>
      <w:tr w:rsidR="00910BCC" w:rsidRPr="00CD3A14" w14:paraId="6EB903BC" w14:textId="77777777" w:rsidTr="004D2D92">
        <w:trPr>
          <w:cantSplit/>
        </w:trPr>
        <w:tc>
          <w:tcPr>
            <w:tcW w:w="1080" w:type="dxa"/>
          </w:tcPr>
          <w:p w14:paraId="7EA35DE3" w14:textId="27E8C73C"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_Ref431376623 \r \h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A.6</w:t>
            </w:r>
            <w:r w:rsidRPr="00CD3A14">
              <w:rPr>
                <w:rFonts w:ascii="Garamond" w:hAnsi="Garamond"/>
                <w:szCs w:val="22"/>
              </w:rPr>
              <w:fldChar w:fldCharType="end"/>
            </w:r>
          </w:p>
        </w:tc>
        <w:tc>
          <w:tcPr>
            <w:tcW w:w="1890" w:type="dxa"/>
          </w:tcPr>
          <w:p w14:paraId="5C55D742" w14:textId="77777777" w:rsidR="00910BCC" w:rsidRPr="00CD3A14" w:rsidRDefault="00910BCC" w:rsidP="00910BCC">
            <w:pPr>
              <w:rPr>
                <w:rFonts w:ascii="Garamond" w:hAnsi="Garamond"/>
                <w:szCs w:val="22"/>
              </w:rPr>
            </w:pPr>
            <w:r w:rsidRPr="00CD3A14">
              <w:rPr>
                <w:rFonts w:ascii="Garamond" w:hAnsi="Garamond"/>
                <w:szCs w:val="22"/>
              </w:rPr>
              <w:t>ARM 17.8.308(1)</w:t>
            </w:r>
          </w:p>
        </w:tc>
        <w:tc>
          <w:tcPr>
            <w:tcW w:w="1857" w:type="dxa"/>
          </w:tcPr>
          <w:p w14:paraId="642FDA50" w14:textId="77777777" w:rsidR="00910BCC" w:rsidRPr="00CD3A14" w:rsidRDefault="00910BCC" w:rsidP="00910BCC">
            <w:pPr>
              <w:rPr>
                <w:rFonts w:ascii="Garamond" w:hAnsi="Garamond"/>
                <w:szCs w:val="22"/>
              </w:rPr>
            </w:pPr>
            <w:r w:rsidRPr="00CD3A14">
              <w:rPr>
                <w:rFonts w:ascii="Garamond" w:hAnsi="Garamond"/>
                <w:szCs w:val="22"/>
              </w:rPr>
              <w:t>Particulate Matter, Airborne</w:t>
            </w:r>
          </w:p>
        </w:tc>
        <w:tc>
          <w:tcPr>
            <w:tcW w:w="2340" w:type="dxa"/>
          </w:tcPr>
          <w:p w14:paraId="1AD71904" w14:textId="77777777" w:rsidR="00910BCC" w:rsidRPr="00CD3A14" w:rsidRDefault="00910BCC" w:rsidP="00910BCC">
            <w:pPr>
              <w:rPr>
                <w:rFonts w:ascii="Garamond" w:hAnsi="Garamond"/>
                <w:szCs w:val="22"/>
              </w:rPr>
            </w:pPr>
            <w:r w:rsidRPr="00CD3A14">
              <w:rPr>
                <w:rFonts w:ascii="Garamond" w:hAnsi="Garamond"/>
                <w:szCs w:val="22"/>
              </w:rPr>
              <w:t>Fugitive Opacity</w:t>
            </w:r>
          </w:p>
        </w:tc>
        <w:tc>
          <w:tcPr>
            <w:tcW w:w="2070" w:type="dxa"/>
          </w:tcPr>
          <w:p w14:paraId="48E75BC9" w14:textId="77777777" w:rsidR="00910BCC" w:rsidRPr="00CD3A14" w:rsidRDefault="00910BCC" w:rsidP="00910BCC">
            <w:pPr>
              <w:jc w:val="center"/>
              <w:rPr>
                <w:rFonts w:ascii="Garamond" w:hAnsi="Garamond"/>
                <w:szCs w:val="22"/>
              </w:rPr>
            </w:pPr>
            <w:r w:rsidRPr="00CD3A14">
              <w:rPr>
                <w:rFonts w:ascii="Garamond" w:hAnsi="Garamond"/>
                <w:szCs w:val="22"/>
              </w:rPr>
              <w:t>20%</w:t>
            </w:r>
          </w:p>
        </w:tc>
      </w:tr>
      <w:tr w:rsidR="00910BCC" w:rsidRPr="00CD3A14" w14:paraId="4CBF1B9B" w14:textId="77777777" w:rsidTr="004D2D92">
        <w:trPr>
          <w:cantSplit/>
        </w:trPr>
        <w:tc>
          <w:tcPr>
            <w:tcW w:w="1080" w:type="dxa"/>
          </w:tcPr>
          <w:p w14:paraId="4AD13BB5" w14:textId="58ED018D"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_Ref431376636 \r \h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A.7</w:t>
            </w:r>
            <w:r w:rsidRPr="00CD3A14">
              <w:rPr>
                <w:rFonts w:ascii="Garamond" w:hAnsi="Garamond"/>
                <w:szCs w:val="22"/>
              </w:rPr>
              <w:fldChar w:fldCharType="end"/>
            </w:r>
          </w:p>
        </w:tc>
        <w:tc>
          <w:tcPr>
            <w:tcW w:w="1890" w:type="dxa"/>
          </w:tcPr>
          <w:p w14:paraId="57EC64B2" w14:textId="77777777" w:rsidR="00910BCC" w:rsidRPr="00CD3A14" w:rsidRDefault="00910BCC" w:rsidP="00910BCC">
            <w:pPr>
              <w:rPr>
                <w:rFonts w:ascii="Garamond" w:hAnsi="Garamond"/>
                <w:szCs w:val="22"/>
              </w:rPr>
            </w:pPr>
            <w:r w:rsidRPr="00CD3A14">
              <w:rPr>
                <w:rFonts w:ascii="Garamond" w:hAnsi="Garamond"/>
                <w:szCs w:val="22"/>
              </w:rPr>
              <w:t>ARM 17.8.308(2)</w:t>
            </w:r>
          </w:p>
        </w:tc>
        <w:tc>
          <w:tcPr>
            <w:tcW w:w="1857" w:type="dxa"/>
          </w:tcPr>
          <w:p w14:paraId="22DFE79E" w14:textId="77777777" w:rsidR="00910BCC" w:rsidRPr="00CD3A14" w:rsidRDefault="00910BCC" w:rsidP="00910BCC">
            <w:pPr>
              <w:rPr>
                <w:rFonts w:ascii="Garamond" w:hAnsi="Garamond"/>
                <w:szCs w:val="22"/>
              </w:rPr>
            </w:pPr>
            <w:r w:rsidRPr="00CD3A14">
              <w:rPr>
                <w:rFonts w:ascii="Garamond" w:hAnsi="Garamond"/>
                <w:szCs w:val="22"/>
              </w:rPr>
              <w:t>Particulate Matter, Airborne</w:t>
            </w:r>
          </w:p>
        </w:tc>
        <w:tc>
          <w:tcPr>
            <w:tcW w:w="2340" w:type="dxa"/>
          </w:tcPr>
          <w:p w14:paraId="02C561E8" w14:textId="77777777" w:rsidR="00910BCC" w:rsidRPr="00CD3A14" w:rsidRDefault="00910BCC" w:rsidP="00910BCC">
            <w:pPr>
              <w:rPr>
                <w:rFonts w:ascii="Garamond" w:hAnsi="Garamond"/>
                <w:szCs w:val="22"/>
              </w:rPr>
            </w:pPr>
            <w:r w:rsidRPr="00CD3A14">
              <w:rPr>
                <w:rFonts w:ascii="Garamond" w:hAnsi="Garamond"/>
                <w:szCs w:val="22"/>
              </w:rPr>
              <w:t>Reasonable Precautions</w:t>
            </w:r>
          </w:p>
        </w:tc>
        <w:tc>
          <w:tcPr>
            <w:tcW w:w="2070" w:type="dxa"/>
          </w:tcPr>
          <w:p w14:paraId="6949BC06"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7256A136" w14:textId="77777777" w:rsidTr="004D2D92">
        <w:trPr>
          <w:cantSplit/>
        </w:trPr>
        <w:tc>
          <w:tcPr>
            <w:tcW w:w="1080" w:type="dxa"/>
          </w:tcPr>
          <w:p w14:paraId="5A92E997" w14:textId="0D8D4334"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_Ref431376643 \r \h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A.8</w:t>
            </w:r>
            <w:r w:rsidRPr="00CD3A14">
              <w:rPr>
                <w:rFonts w:ascii="Garamond" w:hAnsi="Garamond"/>
                <w:szCs w:val="22"/>
              </w:rPr>
              <w:fldChar w:fldCharType="end"/>
            </w:r>
          </w:p>
        </w:tc>
        <w:tc>
          <w:tcPr>
            <w:tcW w:w="1890" w:type="dxa"/>
          </w:tcPr>
          <w:p w14:paraId="51182F5B" w14:textId="77777777" w:rsidR="00910BCC" w:rsidRPr="00CD3A14" w:rsidRDefault="00910BCC" w:rsidP="00910BCC">
            <w:pPr>
              <w:rPr>
                <w:rFonts w:ascii="Garamond" w:hAnsi="Garamond"/>
                <w:szCs w:val="22"/>
              </w:rPr>
            </w:pPr>
            <w:r w:rsidRPr="00CD3A14">
              <w:rPr>
                <w:rFonts w:ascii="Garamond" w:hAnsi="Garamond"/>
                <w:szCs w:val="22"/>
              </w:rPr>
              <w:t>ARM 17.8.308</w:t>
            </w:r>
          </w:p>
        </w:tc>
        <w:tc>
          <w:tcPr>
            <w:tcW w:w="1857" w:type="dxa"/>
          </w:tcPr>
          <w:p w14:paraId="27DD864F" w14:textId="77777777" w:rsidR="00910BCC" w:rsidRPr="00CD3A14" w:rsidRDefault="00910BCC" w:rsidP="00910BCC">
            <w:pPr>
              <w:rPr>
                <w:rFonts w:ascii="Garamond" w:hAnsi="Garamond"/>
                <w:szCs w:val="22"/>
              </w:rPr>
            </w:pPr>
            <w:r w:rsidRPr="00CD3A14">
              <w:rPr>
                <w:rFonts w:ascii="Garamond" w:hAnsi="Garamond"/>
                <w:szCs w:val="22"/>
              </w:rPr>
              <w:t>Particulate Matter, Airborne</w:t>
            </w:r>
          </w:p>
        </w:tc>
        <w:tc>
          <w:tcPr>
            <w:tcW w:w="2340" w:type="dxa"/>
          </w:tcPr>
          <w:p w14:paraId="78764CC7" w14:textId="77777777" w:rsidR="00910BCC" w:rsidRPr="00CD3A14" w:rsidRDefault="00910BCC" w:rsidP="00910BCC">
            <w:pPr>
              <w:rPr>
                <w:rFonts w:ascii="Garamond" w:hAnsi="Garamond"/>
                <w:szCs w:val="22"/>
              </w:rPr>
            </w:pPr>
            <w:r w:rsidRPr="00CD3A14">
              <w:rPr>
                <w:rFonts w:ascii="Garamond" w:hAnsi="Garamond"/>
                <w:szCs w:val="22"/>
              </w:rPr>
              <w:t>Reasonable Precaution, Construction</w:t>
            </w:r>
          </w:p>
        </w:tc>
        <w:tc>
          <w:tcPr>
            <w:tcW w:w="2070" w:type="dxa"/>
          </w:tcPr>
          <w:p w14:paraId="6D6C6474" w14:textId="77777777" w:rsidR="00910BCC" w:rsidRPr="00CD3A14" w:rsidRDefault="00910BCC" w:rsidP="00910BCC">
            <w:pPr>
              <w:jc w:val="center"/>
              <w:rPr>
                <w:rFonts w:ascii="Garamond" w:hAnsi="Garamond"/>
                <w:szCs w:val="22"/>
              </w:rPr>
            </w:pPr>
            <w:r w:rsidRPr="00CD3A14">
              <w:rPr>
                <w:rFonts w:ascii="Garamond" w:hAnsi="Garamond"/>
                <w:szCs w:val="22"/>
              </w:rPr>
              <w:t>20%</w:t>
            </w:r>
          </w:p>
        </w:tc>
      </w:tr>
      <w:tr w:rsidR="00910BCC" w:rsidRPr="00CD3A14" w14:paraId="72FB730E" w14:textId="77777777" w:rsidTr="004D2D92">
        <w:trPr>
          <w:cantSplit/>
        </w:trPr>
        <w:tc>
          <w:tcPr>
            <w:tcW w:w="1080" w:type="dxa"/>
          </w:tcPr>
          <w:p w14:paraId="00738431" w14:textId="6662372C"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_Ref431376649 \r \h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A.9</w:t>
            </w:r>
            <w:r w:rsidRPr="00CD3A14">
              <w:rPr>
                <w:rFonts w:ascii="Garamond" w:hAnsi="Garamond"/>
                <w:szCs w:val="22"/>
              </w:rPr>
              <w:fldChar w:fldCharType="end"/>
            </w:r>
          </w:p>
        </w:tc>
        <w:tc>
          <w:tcPr>
            <w:tcW w:w="1890" w:type="dxa"/>
          </w:tcPr>
          <w:p w14:paraId="6AA2EABE" w14:textId="77777777" w:rsidR="00910BCC" w:rsidRPr="00CD3A14" w:rsidRDefault="00910BCC" w:rsidP="00910BCC">
            <w:pPr>
              <w:rPr>
                <w:rFonts w:ascii="Garamond" w:hAnsi="Garamond"/>
                <w:szCs w:val="22"/>
              </w:rPr>
            </w:pPr>
            <w:r w:rsidRPr="00CD3A14">
              <w:rPr>
                <w:rFonts w:ascii="Garamond" w:hAnsi="Garamond"/>
                <w:szCs w:val="22"/>
              </w:rPr>
              <w:t>ARM 17.8.309</w:t>
            </w:r>
          </w:p>
        </w:tc>
        <w:tc>
          <w:tcPr>
            <w:tcW w:w="1857" w:type="dxa"/>
          </w:tcPr>
          <w:p w14:paraId="07147BE8" w14:textId="77777777" w:rsidR="00910BCC" w:rsidRPr="00CD3A14" w:rsidRDefault="00910BCC" w:rsidP="00910BCC">
            <w:pPr>
              <w:rPr>
                <w:rFonts w:ascii="Garamond" w:hAnsi="Garamond"/>
                <w:szCs w:val="22"/>
              </w:rPr>
            </w:pPr>
            <w:r w:rsidRPr="00CD3A14">
              <w:rPr>
                <w:rFonts w:ascii="Garamond" w:hAnsi="Garamond"/>
                <w:szCs w:val="22"/>
              </w:rPr>
              <w:t>Particulate Matter, Fuel Burning Equipment</w:t>
            </w:r>
          </w:p>
        </w:tc>
        <w:tc>
          <w:tcPr>
            <w:tcW w:w="2340" w:type="dxa"/>
          </w:tcPr>
          <w:p w14:paraId="37E21C0B" w14:textId="77777777" w:rsidR="00910BCC" w:rsidRPr="00CD3A14" w:rsidRDefault="00910BCC" w:rsidP="00910BCC">
            <w:pPr>
              <w:rPr>
                <w:rFonts w:ascii="Garamond" w:hAnsi="Garamond"/>
                <w:szCs w:val="22"/>
              </w:rPr>
            </w:pPr>
            <w:r w:rsidRPr="00CD3A14">
              <w:rPr>
                <w:rFonts w:ascii="Garamond" w:hAnsi="Garamond"/>
                <w:szCs w:val="22"/>
              </w:rPr>
              <w:t>Particulate Matter</w:t>
            </w:r>
          </w:p>
        </w:tc>
        <w:tc>
          <w:tcPr>
            <w:tcW w:w="2070" w:type="dxa"/>
          </w:tcPr>
          <w:p w14:paraId="785AA4A4" w14:textId="77777777" w:rsidR="00910BCC" w:rsidRPr="00CD3A14" w:rsidRDefault="00910BCC" w:rsidP="00910BCC">
            <w:pPr>
              <w:jc w:val="center"/>
              <w:rPr>
                <w:rFonts w:ascii="Garamond" w:hAnsi="Garamond"/>
                <w:szCs w:val="22"/>
              </w:rPr>
            </w:pPr>
            <w:r w:rsidRPr="00CD3A14">
              <w:rPr>
                <w:rFonts w:ascii="Garamond" w:hAnsi="Garamond"/>
                <w:szCs w:val="22"/>
              </w:rPr>
              <w:t>E= 0.882 * H</w:t>
            </w:r>
            <w:r w:rsidRPr="00CD3A14">
              <w:rPr>
                <w:rFonts w:ascii="Garamond" w:hAnsi="Garamond"/>
                <w:szCs w:val="22"/>
                <w:vertAlign w:val="superscript"/>
              </w:rPr>
              <w:t>-0.1664</w:t>
            </w:r>
          </w:p>
          <w:p w14:paraId="486B0ED4" w14:textId="77777777" w:rsidR="00910BCC" w:rsidRPr="00CD3A14" w:rsidRDefault="00910BCC" w:rsidP="00910BCC">
            <w:pPr>
              <w:jc w:val="center"/>
              <w:rPr>
                <w:rFonts w:ascii="Garamond" w:hAnsi="Garamond"/>
                <w:szCs w:val="22"/>
              </w:rPr>
            </w:pPr>
            <w:r w:rsidRPr="00CD3A14">
              <w:rPr>
                <w:rFonts w:ascii="Garamond" w:hAnsi="Garamond"/>
                <w:szCs w:val="22"/>
              </w:rPr>
              <w:t>or</w:t>
            </w:r>
          </w:p>
          <w:p w14:paraId="4E24C08B" w14:textId="77777777" w:rsidR="00910BCC" w:rsidRPr="00CD3A14" w:rsidRDefault="00910BCC" w:rsidP="00910BCC">
            <w:pPr>
              <w:jc w:val="center"/>
              <w:rPr>
                <w:rFonts w:ascii="Garamond" w:hAnsi="Garamond"/>
                <w:szCs w:val="22"/>
              </w:rPr>
            </w:pPr>
            <w:r w:rsidRPr="00CD3A14">
              <w:rPr>
                <w:rFonts w:ascii="Garamond" w:hAnsi="Garamond"/>
                <w:szCs w:val="22"/>
              </w:rPr>
              <w:t>E= 1.026 * H</w:t>
            </w:r>
            <w:r w:rsidRPr="00CD3A14">
              <w:rPr>
                <w:rFonts w:ascii="Garamond" w:hAnsi="Garamond"/>
                <w:szCs w:val="22"/>
                <w:vertAlign w:val="superscript"/>
              </w:rPr>
              <w:t>-0.233</w:t>
            </w:r>
          </w:p>
        </w:tc>
      </w:tr>
      <w:tr w:rsidR="00910BCC" w:rsidRPr="00CD3A14" w14:paraId="231B05EE" w14:textId="77777777" w:rsidTr="004D2D92">
        <w:trPr>
          <w:cantSplit/>
        </w:trPr>
        <w:tc>
          <w:tcPr>
            <w:tcW w:w="1080" w:type="dxa"/>
          </w:tcPr>
          <w:p w14:paraId="3379C2C5" w14:textId="47FBEFCD"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_Ref431376658 \r \h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A.10</w:t>
            </w:r>
            <w:r w:rsidRPr="00CD3A14">
              <w:rPr>
                <w:rFonts w:ascii="Garamond" w:hAnsi="Garamond"/>
                <w:szCs w:val="22"/>
              </w:rPr>
              <w:fldChar w:fldCharType="end"/>
            </w:r>
          </w:p>
        </w:tc>
        <w:tc>
          <w:tcPr>
            <w:tcW w:w="1890" w:type="dxa"/>
          </w:tcPr>
          <w:p w14:paraId="6131BB95" w14:textId="77777777" w:rsidR="00910BCC" w:rsidRPr="00CD3A14" w:rsidRDefault="00910BCC" w:rsidP="00910BCC">
            <w:pPr>
              <w:rPr>
                <w:rFonts w:ascii="Garamond" w:hAnsi="Garamond"/>
                <w:szCs w:val="22"/>
              </w:rPr>
            </w:pPr>
            <w:r w:rsidRPr="00CD3A14">
              <w:rPr>
                <w:rFonts w:ascii="Garamond" w:hAnsi="Garamond"/>
                <w:szCs w:val="22"/>
              </w:rPr>
              <w:t>ARM 17.8.310</w:t>
            </w:r>
          </w:p>
        </w:tc>
        <w:tc>
          <w:tcPr>
            <w:tcW w:w="1857" w:type="dxa"/>
          </w:tcPr>
          <w:p w14:paraId="4BF62FED" w14:textId="77777777" w:rsidR="00910BCC" w:rsidRPr="00CD3A14" w:rsidRDefault="00910BCC" w:rsidP="00910BCC">
            <w:pPr>
              <w:rPr>
                <w:rFonts w:ascii="Garamond" w:hAnsi="Garamond"/>
                <w:szCs w:val="22"/>
              </w:rPr>
            </w:pPr>
            <w:r w:rsidRPr="00CD3A14">
              <w:rPr>
                <w:rFonts w:ascii="Garamond" w:hAnsi="Garamond"/>
                <w:szCs w:val="22"/>
              </w:rPr>
              <w:t>Particulate Matter, Industrial Processes</w:t>
            </w:r>
          </w:p>
        </w:tc>
        <w:tc>
          <w:tcPr>
            <w:tcW w:w="2340" w:type="dxa"/>
          </w:tcPr>
          <w:p w14:paraId="3E99670C" w14:textId="77777777" w:rsidR="00910BCC" w:rsidRPr="00CD3A14" w:rsidRDefault="00910BCC" w:rsidP="00910BCC">
            <w:pPr>
              <w:rPr>
                <w:rFonts w:ascii="Garamond" w:hAnsi="Garamond"/>
                <w:szCs w:val="22"/>
              </w:rPr>
            </w:pPr>
            <w:r w:rsidRPr="00CD3A14">
              <w:rPr>
                <w:rFonts w:ascii="Garamond" w:hAnsi="Garamond"/>
                <w:szCs w:val="22"/>
              </w:rPr>
              <w:t>Particulate Matter</w:t>
            </w:r>
          </w:p>
        </w:tc>
        <w:tc>
          <w:tcPr>
            <w:tcW w:w="2070" w:type="dxa"/>
          </w:tcPr>
          <w:p w14:paraId="1E1309EF" w14:textId="77777777" w:rsidR="00910BCC" w:rsidRPr="00CD3A14" w:rsidRDefault="00910BCC" w:rsidP="00910BCC">
            <w:pPr>
              <w:jc w:val="center"/>
              <w:rPr>
                <w:rFonts w:ascii="Garamond" w:hAnsi="Garamond"/>
                <w:szCs w:val="22"/>
              </w:rPr>
            </w:pPr>
            <w:r w:rsidRPr="00CD3A14">
              <w:rPr>
                <w:rFonts w:ascii="Garamond" w:hAnsi="Garamond"/>
                <w:szCs w:val="22"/>
              </w:rPr>
              <w:t>E= 4.10 * P</w:t>
            </w:r>
            <w:r w:rsidRPr="00CD3A14">
              <w:rPr>
                <w:rFonts w:ascii="Garamond" w:hAnsi="Garamond"/>
                <w:szCs w:val="22"/>
                <w:vertAlign w:val="superscript"/>
              </w:rPr>
              <w:t>0.67</w:t>
            </w:r>
            <w:r w:rsidRPr="00CD3A14">
              <w:rPr>
                <w:rFonts w:ascii="Garamond" w:hAnsi="Garamond"/>
                <w:szCs w:val="22"/>
              </w:rPr>
              <w:t xml:space="preserve"> </w:t>
            </w:r>
          </w:p>
          <w:p w14:paraId="5B70CFBE" w14:textId="77777777" w:rsidR="00910BCC" w:rsidRPr="00CD3A14" w:rsidRDefault="00910BCC" w:rsidP="00910BCC">
            <w:pPr>
              <w:jc w:val="center"/>
              <w:rPr>
                <w:rFonts w:ascii="Garamond" w:hAnsi="Garamond"/>
                <w:szCs w:val="22"/>
              </w:rPr>
            </w:pPr>
            <w:r w:rsidRPr="00CD3A14">
              <w:rPr>
                <w:rFonts w:ascii="Garamond" w:hAnsi="Garamond"/>
                <w:szCs w:val="22"/>
              </w:rPr>
              <w:t>or</w:t>
            </w:r>
          </w:p>
          <w:p w14:paraId="11DE9587" w14:textId="77777777" w:rsidR="00910BCC" w:rsidRPr="00CD3A14" w:rsidRDefault="00910BCC" w:rsidP="00910BCC">
            <w:pPr>
              <w:jc w:val="center"/>
              <w:rPr>
                <w:rFonts w:ascii="Garamond" w:hAnsi="Garamond"/>
                <w:szCs w:val="22"/>
              </w:rPr>
            </w:pPr>
            <w:r w:rsidRPr="00CD3A14">
              <w:rPr>
                <w:rFonts w:ascii="Garamond" w:hAnsi="Garamond"/>
                <w:szCs w:val="22"/>
              </w:rPr>
              <w:t>E= 55 * P</w:t>
            </w:r>
            <w:r w:rsidRPr="00CD3A14">
              <w:rPr>
                <w:rFonts w:ascii="Garamond" w:hAnsi="Garamond"/>
                <w:szCs w:val="22"/>
                <w:vertAlign w:val="superscript"/>
              </w:rPr>
              <w:t>0.11</w:t>
            </w:r>
            <w:r w:rsidRPr="00CD3A14">
              <w:rPr>
                <w:rFonts w:ascii="Garamond" w:hAnsi="Garamond"/>
                <w:szCs w:val="22"/>
              </w:rPr>
              <w:t>- 40</w:t>
            </w:r>
          </w:p>
        </w:tc>
      </w:tr>
      <w:tr w:rsidR="00910BCC" w:rsidRPr="00CD3A14" w14:paraId="17CC8877" w14:textId="77777777" w:rsidTr="004D2D92">
        <w:trPr>
          <w:cantSplit/>
        </w:trPr>
        <w:tc>
          <w:tcPr>
            <w:tcW w:w="1080" w:type="dxa"/>
          </w:tcPr>
          <w:p w14:paraId="5EBF438A" w14:textId="4536D29E"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_Ref431376664 \r \h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A.11</w:t>
            </w:r>
            <w:r w:rsidRPr="00CD3A14">
              <w:rPr>
                <w:rFonts w:ascii="Garamond" w:hAnsi="Garamond"/>
                <w:szCs w:val="22"/>
              </w:rPr>
              <w:fldChar w:fldCharType="end"/>
            </w:r>
          </w:p>
        </w:tc>
        <w:tc>
          <w:tcPr>
            <w:tcW w:w="1890" w:type="dxa"/>
          </w:tcPr>
          <w:p w14:paraId="6A8EFB4B" w14:textId="77777777" w:rsidR="00910BCC" w:rsidRPr="00CD3A14" w:rsidRDefault="00910BCC" w:rsidP="00910BCC">
            <w:pPr>
              <w:rPr>
                <w:rFonts w:ascii="Garamond" w:hAnsi="Garamond"/>
                <w:szCs w:val="22"/>
              </w:rPr>
            </w:pPr>
            <w:r w:rsidRPr="00CD3A14">
              <w:rPr>
                <w:rFonts w:ascii="Garamond" w:hAnsi="Garamond"/>
                <w:szCs w:val="22"/>
              </w:rPr>
              <w:t>ARM 17.8.322(4) and 1979 State Implementation Plan (SIP)</w:t>
            </w:r>
          </w:p>
        </w:tc>
        <w:tc>
          <w:tcPr>
            <w:tcW w:w="1857" w:type="dxa"/>
          </w:tcPr>
          <w:p w14:paraId="0A4B573F" w14:textId="77777777" w:rsidR="00910BCC" w:rsidRPr="00CD3A14" w:rsidRDefault="00910BCC" w:rsidP="00910BCC">
            <w:pPr>
              <w:rPr>
                <w:rFonts w:ascii="Garamond" w:hAnsi="Garamond"/>
                <w:szCs w:val="22"/>
              </w:rPr>
            </w:pPr>
            <w:r w:rsidRPr="00CD3A14">
              <w:rPr>
                <w:rFonts w:ascii="Garamond" w:hAnsi="Garamond"/>
                <w:szCs w:val="22"/>
              </w:rPr>
              <w:t>Sulfur Oxide Emissions, Sulfur in Fuel</w:t>
            </w:r>
          </w:p>
        </w:tc>
        <w:tc>
          <w:tcPr>
            <w:tcW w:w="2340" w:type="dxa"/>
          </w:tcPr>
          <w:p w14:paraId="075ECE0D" w14:textId="77777777" w:rsidR="00910BCC" w:rsidRPr="00CD3A14" w:rsidRDefault="00910BCC" w:rsidP="00910BCC">
            <w:pPr>
              <w:rPr>
                <w:rFonts w:ascii="Garamond" w:hAnsi="Garamond"/>
                <w:szCs w:val="22"/>
              </w:rPr>
            </w:pPr>
            <w:r w:rsidRPr="00CD3A14">
              <w:rPr>
                <w:rFonts w:ascii="Garamond" w:hAnsi="Garamond"/>
                <w:szCs w:val="22"/>
              </w:rPr>
              <w:t>Sulfur in Fuel (liquid or solid fuels)</w:t>
            </w:r>
          </w:p>
        </w:tc>
        <w:tc>
          <w:tcPr>
            <w:tcW w:w="2070" w:type="dxa"/>
          </w:tcPr>
          <w:p w14:paraId="5B138B1C" w14:textId="77777777" w:rsidR="00910BCC" w:rsidRPr="00CD3A14" w:rsidRDefault="00910BCC" w:rsidP="00910BCC">
            <w:pPr>
              <w:jc w:val="center"/>
              <w:rPr>
                <w:rFonts w:ascii="Garamond" w:hAnsi="Garamond"/>
                <w:szCs w:val="22"/>
              </w:rPr>
            </w:pPr>
            <w:r w:rsidRPr="00CD3A14">
              <w:rPr>
                <w:rFonts w:ascii="Garamond" w:hAnsi="Garamond"/>
                <w:szCs w:val="22"/>
              </w:rPr>
              <w:t xml:space="preserve">1 </w:t>
            </w:r>
            <w:proofErr w:type="spellStart"/>
            <w:r w:rsidRPr="00CD3A14">
              <w:rPr>
                <w:rFonts w:ascii="Garamond" w:hAnsi="Garamond"/>
                <w:szCs w:val="22"/>
              </w:rPr>
              <w:t>lb</w:t>
            </w:r>
            <w:proofErr w:type="spellEnd"/>
            <w:r w:rsidRPr="00CD3A14">
              <w:rPr>
                <w:rFonts w:ascii="Garamond" w:hAnsi="Garamond"/>
                <w:szCs w:val="22"/>
              </w:rPr>
              <w:t>/MMBtu fired</w:t>
            </w:r>
          </w:p>
        </w:tc>
      </w:tr>
      <w:tr w:rsidR="00910BCC" w:rsidRPr="00CD3A14" w14:paraId="738C8649" w14:textId="77777777" w:rsidTr="004D2D92">
        <w:trPr>
          <w:cantSplit/>
        </w:trPr>
        <w:tc>
          <w:tcPr>
            <w:tcW w:w="1080" w:type="dxa"/>
          </w:tcPr>
          <w:p w14:paraId="1C9C0829" w14:textId="6096F88F"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_Ref431376671 \r \h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A.12</w:t>
            </w:r>
            <w:r w:rsidRPr="00CD3A14">
              <w:rPr>
                <w:rFonts w:ascii="Garamond" w:hAnsi="Garamond"/>
                <w:szCs w:val="22"/>
              </w:rPr>
              <w:fldChar w:fldCharType="end"/>
            </w:r>
          </w:p>
        </w:tc>
        <w:tc>
          <w:tcPr>
            <w:tcW w:w="1890" w:type="dxa"/>
          </w:tcPr>
          <w:p w14:paraId="28F1D8F3" w14:textId="77777777" w:rsidR="00910BCC" w:rsidRPr="00CD3A14" w:rsidRDefault="00910BCC" w:rsidP="00910BCC">
            <w:pPr>
              <w:rPr>
                <w:rFonts w:ascii="Garamond" w:hAnsi="Garamond"/>
                <w:szCs w:val="22"/>
              </w:rPr>
            </w:pPr>
            <w:r w:rsidRPr="00CD3A14">
              <w:rPr>
                <w:rFonts w:ascii="Garamond" w:hAnsi="Garamond"/>
                <w:szCs w:val="22"/>
              </w:rPr>
              <w:t>ARM 17.8.322(5)</w:t>
            </w:r>
          </w:p>
        </w:tc>
        <w:tc>
          <w:tcPr>
            <w:tcW w:w="1857" w:type="dxa"/>
          </w:tcPr>
          <w:p w14:paraId="611CA3C3" w14:textId="77777777" w:rsidR="00910BCC" w:rsidRPr="00CD3A14" w:rsidRDefault="00910BCC" w:rsidP="00910BCC">
            <w:pPr>
              <w:rPr>
                <w:rFonts w:ascii="Garamond" w:hAnsi="Garamond"/>
                <w:szCs w:val="22"/>
              </w:rPr>
            </w:pPr>
            <w:r w:rsidRPr="00CD3A14">
              <w:rPr>
                <w:rFonts w:ascii="Garamond" w:hAnsi="Garamond"/>
                <w:szCs w:val="22"/>
              </w:rPr>
              <w:t>Sulfur Oxide Emissions, Sulfur in Fuel</w:t>
            </w:r>
          </w:p>
        </w:tc>
        <w:tc>
          <w:tcPr>
            <w:tcW w:w="2340" w:type="dxa"/>
          </w:tcPr>
          <w:p w14:paraId="22C3669A" w14:textId="77777777" w:rsidR="00910BCC" w:rsidRPr="00CD3A14" w:rsidRDefault="00910BCC" w:rsidP="00910BCC">
            <w:pPr>
              <w:rPr>
                <w:rFonts w:ascii="Garamond" w:hAnsi="Garamond"/>
                <w:szCs w:val="22"/>
              </w:rPr>
            </w:pPr>
            <w:r w:rsidRPr="00CD3A14">
              <w:rPr>
                <w:rFonts w:ascii="Garamond" w:hAnsi="Garamond"/>
                <w:szCs w:val="22"/>
              </w:rPr>
              <w:t>Sulfur in Fuel (gaseous)</w:t>
            </w:r>
          </w:p>
        </w:tc>
        <w:tc>
          <w:tcPr>
            <w:tcW w:w="2070" w:type="dxa"/>
          </w:tcPr>
          <w:p w14:paraId="3D43F7F7" w14:textId="77777777" w:rsidR="00910BCC" w:rsidRPr="00CD3A14" w:rsidRDefault="00910BCC" w:rsidP="00910BCC">
            <w:pPr>
              <w:jc w:val="center"/>
              <w:rPr>
                <w:rFonts w:ascii="Garamond" w:hAnsi="Garamond"/>
                <w:szCs w:val="22"/>
              </w:rPr>
            </w:pPr>
            <w:r w:rsidRPr="00CD3A14">
              <w:rPr>
                <w:rFonts w:ascii="Garamond" w:hAnsi="Garamond"/>
                <w:szCs w:val="22"/>
              </w:rPr>
              <w:t>50 gr/100 CF</w:t>
            </w:r>
          </w:p>
        </w:tc>
      </w:tr>
      <w:tr w:rsidR="00910BCC" w:rsidRPr="00CD3A14" w14:paraId="7B6BD1A5" w14:textId="77777777" w:rsidTr="004D2D92">
        <w:trPr>
          <w:cantSplit/>
        </w:trPr>
        <w:tc>
          <w:tcPr>
            <w:tcW w:w="1080" w:type="dxa"/>
          </w:tcPr>
          <w:p w14:paraId="71088A44" w14:textId="60FD57BA"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_Ref431376678 \r \h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A.13</w:t>
            </w:r>
            <w:r w:rsidRPr="00CD3A14">
              <w:rPr>
                <w:rFonts w:ascii="Garamond" w:hAnsi="Garamond"/>
                <w:szCs w:val="22"/>
              </w:rPr>
              <w:fldChar w:fldCharType="end"/>
            </w:r>
          </w:p>
        </w:tc>
        <w:tc>
          <w:tcPr>
            <w:tcW w:w="1890" w:type="dxa"/>
          </w:tcPr>
          <w:p w14:paraId="6FAD3455" w14:textId="77777777" w:rsidR="00910BCC" w:rsidRPr="00CD3A14" w:rsidRDefault="00910BCC" w:rsidP="00910BCC">
            <w:pPr>
              <w:rPr>
                <w:rFonts w:ascii="Garamond" w:hAnsi="Garamond"/>
                <w:szCs w:val="22"/>
              </w:rPr>
            </w:pPr>
            <w:r w:rsidRPr="00CD3A14">
              <w:rPr>
                <w:rFonts w:ascii="Garamond" w:hAnsi="Garamond"/>
                <w:szCs w:val="22"/>
              </w:rPr>
              <w:t>ARM 17.8.324(3)</w:t>
            </w:r>
          </w:p>
        </w:tc>
        <w:tc>
          <w:tcPr>
            <w:tcW w:w="1857" w:type="dxa"/>
          </w:tcPr>
          <w:p w14:paraId="62BD94CB" w14:textId="77777777" w:rsidR="00910BCC" w:rsidRPr="00CD3A14" w:rsidRDefault="00910BCC" w:rsidP="00910BCC">
            <w:pPr>
              <w:rPr>
                <w:rFonts w:ascii="Garamond" w:hAnsi="Garamond"/>
                <w:szCs w:val="22"/>
              </w:rPr>
            </w:pPr>
            <w:r w:rsidRPr="00CD3A14">
              <w:rPr>
                <w:rFonts w:ascii="Garamond" w:hAnsi="Garamond"/>
                <w:szCs w:val="22"/>
              </w:rPr>
              <w:t>Hydrocarbon Emissions, Petroleum Products</w:t>
            </w:r>
          </w:p>
        </w:tc>
        <w:tc>
          <w:tcPr>
            <w:tcW w:w="2340" w:type="dxa"/>
          </w:tcPr>
          <w:p w14:paraId="1E020996" w14:textId="77777777" w:rsidR="00910BCC" w:rsidRPr="00CD3A14" w:rsidRDefault="00910BCC" w:rsidP="00910BCC">
            <w:pPr>
              <w:rPr>
                <w:rFonts w:ascii="Garamond" w:hAnsi="Garamond"/>
                <w:szCs w:val="22"/>
              </w:rPr>
            </w:pPr>
            <w:r w:rsidRPr="00CD3A14">
              <w:rPr>
                <w:rFonts w:ascii="Garamond" w:hAnsi="Garamond"/>
                <w:szCs w:val="22"/>
              </w:rPr>
              <w:t>Gasoline Storage Tanks</w:t>
            </w:r>
          </w:p>
        </w:tc>
        <w:tc>
          <w:tcPr>
            <w:tcW w:w="2070" w:type="dxa"/>
          </w:tcPr>
          <w:p w14:paraId="4F36912A"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762215DA" w14:textId="77777777" w:rsidTr="004D2D92">
        <w:trPr>
          <w:cantSplit/>
        </w:trPr>
        <w:tc>
          <w:tcPr>
            <w:tcW w:w="1080" w:type="dxa"/>
          </w:tcPr>
          <w:p w14:paraId="72569B87" w14:textId="1DD28E33"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_Ref431376686 \r \h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A.14</w:t>
            </w:r>
            <w:r w:rsidRPr="00CD3A14">
              <w:rPr>
                <w:rFonts w:ascii="Garamond" w:hAnsi="Garamond"/>
                <w:szCs w:val="22"/>
              </w:rPr>
              <w:fldChar w:fldCharType="end"/>
            </w:r>
          </w:p>
        </w:tc>
        <w:tc>
          <w:tcPr>
            <w:tcW w:w="1890" w:type="dxa"/>
          </w:tcPr>
          <w:p w14:paraId="7F997C28" w14:textId="77777777" w:rsidR="00910BCC" w:rsidRPr="00CD3A14" w:rsidRDefault="00910BCC" w:rsidP="00910BCC">
            <w:pPr>
              <w:rPr>
                <w:rFonts w:ascii="Garamond" w:hAnsi="Garamond"/>
                <w:szCs w:val="22"/>
              </w:rPr>
            </w:pPr>
            <w:r w:rsidRPr="00CD3A14">
              <w:rPr>
                <w:rFonts w:ascii="Garamond" w:hAnsi="Garamond"/>
                <w:szCs w:val="22"/>
              </w:rPr>
              <w:t>ARM 17.8.324</w:t>
            </w:r>
          </w:p>
        </w:tc>
        <w:tc>
          <w:tcPr>
            <w:tcW w:w="1857" w:type="dxa"/>
          </w:tcPr>
          <w:p w14:paraId="3E3CFCF2" w14:textId="77777777" w:rsidR="00910BCC" w:rsidRPr="00CD3A14" w:rsidRDefault="00910BCC" w:rsidP="00910BCC">
            <w:pPr>
              <w:rPr>
                <w:rFonts w:ascii="Garamond" w:hAnsi="Garamond"/>
                <w:szCs w:val="22"/>
              </w:rPr>
            </w:pPr>
            <w:r w:rsidRPr="00CD3A14">
              <w:rPr>
                <w:rFonts w:ascii="Garamond" w:hAnsi="Garamond"/>
                <w:szCs w:val="22"/>
              </w:rPr>
              <w:t>Hydrocarbon Emissions, Petroleum Products</w:t>
            </w:r>
          </w:p>
        </w:tc>
        <w:tc>
          <w:tcPr>
            <w:tcW w:w="2340" w:type="dxa"/>
          </w:tcPr>
          <w:p w14:paraId="44C0B7D7" w14:textId="77777777" w:rsidR="00910BCC" w:rsidRPr="00CD3A14" w:rsidRDefault="00910BCC" w:rsidP="00910BCC">
            <w:pPr>
              <w:rPr>
                <w:rFonts w:ascii="Garamond" w:hAnsi="Garamond"/>
                <w:szCs w:val="22"/>
              </w:rPr>
            </w:pPr>
            <w:r w:rsidRPr="00CD3A14">
              <w:rPr>
                <w:rFonts w:ascii="Garamond" w:hAnsi="Garamond"/>
                <w:szCs w:val="22"/>
              </w:rPr>
              <w:t>65,000-Gallon Capacity</w:t>
            </w:r>
          </w:p>
        </w:tc>
        <w:tc>
          <w:tcPr>
            <w:tcW w:w="2070" w:type="dxa"/>
          </w:tcPr>
          <w:p w14:paraId="30598A79"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01C220CD" w14:textId="77777777" w:rsidTr="004D2D92">
        <w:trPr>
          <w:cantSplit/>
          <w:trHeight w:val="1065"/>
        </w:trPr>
        <w:tc>
          <w:tcPr>
            <w:tcW w:w="1080" w:type="dxa"/>
          </w:tcPr>
          <w:p w14:paraId="14AD3A7E" w14:textId="45916F12" w:rsidR="00910BCC" w:rsidRPr="00CD3A14" w:rsidRDefault="00910BCC" w:rsidP="00910BCC">
            <w:pPr>
              <w:jc w:val="center"/>
              <w:rPr>
                <w:rFonts w:ascii="Garamond" w:hAnsi="Garamond"/>
                <w:szCs w:val="22"/>
              </w:rPr>
            </w:pPr>
            <w:r w:rsidRPr="00CD3A14">
              <w:rPr>
                <w:rFonts w:ascii="Garamond" w:hAnsi="Garamond"/>
                <w:szCs w:val="22"/>
              </w:rPr>
              <w:lastRenderedPageBreak/>
              <w:fldChar w:fldCharType="begin"/>
            </w:r>
            <w:r w:rsidRPr="00CD3A14">
              <w:rPr>
                <w:rFonts w:ascii="Garamond" w:hAnsi="Garamond"/>
                <w:szCs w:val="22"/>
              </w:rPr>
              <w:instrText xml:space="preserve"> REF _Ref431376695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A.15</w:t>
            </w:r>
            <w:r w:rsidRPr="00CD3A14">
              <w:rPr>
                <w:rFonts w:ascii="Garamond" w:hAnsi="Garamond"/>
                <w:szCs w:val="22"/>
              </w:rPr>
              <w:fldChar w:fldCharType="end"/>
            </w:r>
          </w:p>
        </w:tc>
        <w:tc>
          <w:tcPr>
            <w:tcW w:w="1890" w:type="dxa"/>
          </w:tcPr>
          <w:p w14:paraId="54A9B5A2" w14:textId="77777777" w:rsidR="00910BCC" w:rsidRPr="00CD3A14" w:rsidRDefault="00910BCC" w:rsidP="00910BCC">
            <w:pPr>
              <w:rPr>
                <w:rFonts w:ascii="Garamond" w:hAnsi="Garamond"/>
                <w:szCs w:val="22"/>
              </w:rPr>
            </w:pPr>
            <w:r w:rsidRPr="00CD3A14">
              <w:rPr>
                <w:rFonts w:ascii="Garamond" w:hAnsi="Garamond"/>
                <w:szCs w:val="22"/>
              </w:rPr>
              <w:t>ARM 17.8.324(2)</w:t>
            </w:r>
          </w:p>
        </w:tc>
        <w:tc>
          <w:tcPr>
            <w:tcW w:w="1857" w:type="dxa"/>
          </w:tcPr>
          <w:p w14:paraId="0DA9FB18" w14:textId="77777777" w:rsidR="00910BCC" w:rsidRPr="00CD3A14" w:rsidRDefault="00910BCC" w:rsidP="00910BCC">
            <w:pPr>
              <w:rPr>
                <w:rFonts w:ascii="Garamond" w:hAnsi="Garamond"/>
                <w:szCs w:val="22"/>
              </w:rPr>
            </w:pPr>
            <w:r w:rsidRPr="00CD3A14">
              <w:rPr>
                <w:rFonts w:ascii="Garamond" w:hAnsi="Garamond"/>
                <w:szCs w:val="22"/>
              </w:rPr>
              <w:t>Hydrocarbon Emissions, Petroleum Products</w:t>
            </w:r>
          </w:p>
        </w:tc>
        <w:tc>
          <w:tcPr>
            <w:tcW w:w="2340" w:type="dxa"/>
          </w:tcPr>
          <w:p w14:paraId="4D128921" w14:textId="77777777" w:rsidR="00910BCC" w:rsidRPr="00CD3A14" w:rsidRDefault="00910BCC" w:rsidP="00910BCC">
            <w:pPr>
              <w:rPr>
                <w:rFonts w:ascii="Garamond" w:hAnsi="Garamond"/>
                <w:szCs w:val="22"/>
              </w:rPr>
            </w:pPr>
            <w:r w:rsidRPr="00CD3A14">
              <w:rPr>
                <w:rFonts w:ascii="Garamond" w:hAnsi="Garamond"/>
                <w:szCs w:val="22"/>
              </w:rPr>
              <w:t>Oil-effluent Water Separator</w:t>
            </w:r>
          </w:p>
        </w:tc>
        <w:tc>
          <w:tcPr>
            <w:tcW w:w="2070" w:type="dxa"/>
          </w:tcPr>
          <w:p w14:paraId="5B23A6C8"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7747FD67" w14:textId="77777777" w:rsidTr="004D2D92">
        <w:trPr>
          <w:cantSplit/>
        </w:trPr>
        <w:tc>
          <w:tcPr>
            <w:tcW w:w="1080" w:type="dxa"/>
          </w:tcPr>
          <w:p w14:paraId="0F70F94B" w14:textId="0CCC2800"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_Ref431376714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A.16</w:t>
            </w:r>
            <w:r w:rsidRPr="00CD3A14">
              <w:rPr>
                <w:rFonts w:ascii="Garamond" w:hAnsi="Garamond"/>
                <w:szCs w:val="22"/>
              </w:rPr>
              <w:fldChar w:fldCharType="end"/>
            </w:r>
          </w:p>
        </w:tc>
        <w:tc>
          <w:tcPr>
            <w:tcW w:w="1890" w:type="dxa"/>
          </w:tcPr>
          <w:p w14:paraId="7C187B26" w14:textId="77777777" w:rsidR="00910BCC" w:rsidRPr="00CD3A14" w:rsidRDefault="00910BCC" w:rsidP="00910BCC">
            <w:pPr>
              <w:rPr>
                <w:rFonts w:ascii="Garamond" w:hAnsi="Garamond"/>
                <w:szCs w:val="22"/>
              </w:rPr>
            </w:pPr>
            <w:r w:rsidRPr="00CD3A14">
              <w:rPr>
                <w:rFonts w:ascii="Garamond" w:hAnsi="Garamond"/>
                <w:szCs w:val="22"/>
              </w:rPr>
              <w:t>ARM 17.8.615</w:t>
            </w:r>
          </w:p>
        </w:tc>
        <w:tc>
          <w:tcPr>
            <w:tcW w:w="1857" w:type="dxa"/>
          </w:tcPr>
          <w:p w14:paraId="52396DE5" w14:textId="77777777" w:rsidR="00910BCC" w:rsidRPr="00CD3A14" w:rsidRDefault="00910BCC" w:rsidP="00910BCC">
            <w:pPr>
              <w:rPr>
                <w:rFonts w:ascii="Garamond" w:hAnsi="Garamond"/>
                <w:szCs w:val="22"/>
              </w:rPr>
            </w:pPr>
            <w:r w:rsidRPr="00CD3A14">
              <w:rPr>
                <w:rFonts w:ascii="Garamond" w:hAnsi="Garamond"/>
                <w:szCs w:val="22"/>
              </w:rPr>
              <w:t>Firefighting Training Permit</w:t>
            </w:r>
          </w:p>
        </w:tc>
        <w:tc>
          <w:tcPr>
            <w:tcW w:w="2340" w:type="dxa"/>
          </w:tcPr>
          <w:p w14:paraId="0039C53C" w14:textId="77777777" w:rsidR="00910BCC" w:rsidRPr="00CD3A14" w:rsidRDefault="00910BCC" w:rsidP="00910BCC">
            <w:pPr>
              <w:rPr>
                <w:rFonts w:ascii="Garamond" w:hAnsi="Garamond"/>
                <w:szCs w:val="22"/>
              </w:rPr>
            </w:pPr>
            <w:r w:rsidRPr="00CD3A14">
              <w:rPr>
                <w:rFonts w:ascii="Garamond" w:hAnsi="Garamond"/>
                <w:szCs w:val="22"/>
              </w:rPr>
              <w:t>Firefighting Requirements</w:t>
            </w:r>
          </w:p>
        </w:tc>
        <w:tc>
          <w:tcPr>
            <w:tcW w:w="2070" w:type="dxa"/>
          </w:tcPr>
          <w:p w14:paraId="43503682"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286BDBA8" w14:textId="77777777" w:rsidTr="004D2D92">
        <w:trPr>
          <w:cantSplit/>
        </w:trPr>
        <w:tc>
          <w:tcPr>
            <w:tcW w:w="1080" w:type="dxa"/>
          </w:tcPr>
          <w:p w14:paraId="1FD16164" w14:textId="72019B2D" w:rsidR="00910BCC" w:rsidRPr="00CD3A14" w:rsidRDefault="00910BCC" w:rsidP="00910BCC">
            <w:pPr>
              <w:jc w:val="center"/>
              <w:rPr>
                <w:rFonts w:ascii="Garamond" w:hAnsi="Garamond"/>
                <w:szCs w:val="22"/>
              </w:rPr>
            </w:pPr>
            <w:r w:rsidRPr="00CD3A14">
              <w:rPr>
                <w:rFonts w:ascii="Garamond" w:hAnsi="Garamond"/>
                <w:szCs w:val="22"/>
              </w:rPr>
              <w:t xml:space="preserve"> </w:t>
            </w:r>
            <w:r w:rsidRPr="00CD3A14">
              <w:rPr>
                <w:rFonts w:ascii="Garamond" w:hAnsi="Garamond"/>
                <w:szCs w:val="22"/>
              </w:rPr>
              <w:fldChar w:fldCharType="begin"/>
            </w:r>
            <w:r w:rsidRPr="00CD3A14">
              <w:rPr>
                <w:rFonts w:ascii="Garamond" w:hAnsi="Garamond"/>
                <w:szCs w:val="22"/>
              </w:rPr>
              <w:instrText xml:space="preserve"> REF _Ref431376724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A.17</w:t>
            </w:r>
            <w:r w:rsidRPr="00CD3A14">
              <w:rPr>
                <w:rFonts w:ascii="Garamond" w:hAnsi="Garamond"/>
                <w:szCs w:val="22"/>
              </w:rPr>
              <w:fldChar w:fldCharType="end"/>
            </w:r>
            <w:r w:rsidRPr="00CD3A14">
              <w:rPr>
                <w:rFonts w:ascii="Garamond" w:hAnsi="Garamond"/>
                <w:szCs w:val="22"/>
              </w:rPr>
              <w:t xml:space="preserve">, </w:t>
            </w:r>
            <w:r w:rsidRPr="00CD3A14">
              <w:rPr>
                <w:rFonts w:ascii="Garamond" w:hAnsi="Garamond"/>
                <w:szCs w:val="22"/>
              </w:rPr>
              <w:fldChar w:fldCharType="begin"/>
            </w:r>
            <w:r w:rsidRPr="00CD3A14">
              <w:rPr>
                <w:rFonts w:ascii="Garamond" w:hAnsi="Garamond"/>
                <w:szCs w:val="22"/>
              </w:rPr>
              <w:instrText xml:space="preserve"> REF _Ref431376735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A.18</w:t>
            </w:r>
            <w:r w:rsidRPr="00CD3A14">
              <w:rPr>
                <w:rFonts w:ascii="Garamond" w:hAnsi="Garamond"/>
                <w:szCs w:val="22"/>
              </w:rPr>
              <w:fldChar w:fldCharType="end"/>
            </w:r>
          </w:p>
        </w:tc>
        <w:tc>
          <w:tcPr>
            <w:tcW w:w="1890" w:type="dxa"/>
          </w:tcPr>
          <w:p w14:paraId="3E91EE4E" w14:textId="77777777" w:rsidR="00910BCC" w:rsidRPr="00CD3A14" w:rsidRDefault="00910BCC" w:rsidP="00910BCC">
            <w:pPr>
              <w:rPr>
                <w:rFonts w:ascii="Garamond" w:hAnsi="Garamond"/>
                <w:szCs w:val="22"/>
              </w:rPr>
            </w:pPr>
            <w:r w:rsidRPr="00CD3A14">
              <w:rPr>
                <w:rFonts w:ascii="Garamond" w:hAnsi="Garamond"/>
                <w:szCs w:val="22"/>
              </w:rPr>
              <w:t xml:space="preserve">ARM 17.74.336; </w:t>
            </w:r>
          </w:p>
          <w:p w14:paraId="7F6FE9EB" w14:textId="77777777" w:rsidR="00910BCC" w:rsidRPr="00CD3A14" w:rsidRDefault="00910BCC" w:rsidP="00910BCC">
            <w:pPr>
              <w:rPr>
                <w:rFonts w:ascii="Garamond" w:hAnsi="Garamond"/>
                <w:szCs w:val="22"/>
              </w:rPr>
            </w:pPr>
            <w:r w:rsidRPr="00CD3A14">
              <w:rPr>
                <w:rFonts w:ascii="Garamond" w:hAnsi="Garamond"/>
                <w:szCs w:val="22"/>
              </w:rPr>
              <w:t xml:space="preserve">40 CFR 61, </w:t>
            </w:r>
          </w:p>
          <w:p w14:paraId="036DD66F" w14:textId="77777777" w:rsidR="00910BCC" w:rsidRPr="00CD3A14" w:rsidRDefault="00910BCC" w:rsidP="00910BCC">
            <w:pPr>
              <w:rPr>
                <w:rFonts w:ascii="Garamond" w:hAnsi="Garamond"/>
                <w:szCs w:val="22"/>
              </w:rPr>
            </w:pPr>
            <w:r w:rsidRPr="00CD3A14">
              <w:rPr>
                <w:rFonts w:ascii="Garamond" w:hAnsi="Garamond"/>
                <w:szCs w:val="22"/>
              </w:rPr>
              <w:t>Subpart M</w:t>
            </w:r>
          </w:p>
        </w:tc>
        <w:tc>
          <w:tcPr>
            <w:tcW w:w="1857" w:type="dxa"/>
          </w:tcPr>
          <w:p w14:paraId="27C80FC1" w14:textId="77777777" w:rsidR="00910BCC" w:rsidRPr="00CD3A14" w:rsidRDefault="00910BCC" w:rsidP="00910BCC">
            <w:pPr>
              <w:rPr>
                <w:rFonts w:ascii="Garamond" w:hAnsi="Garamond"/>
                <w:szCs w:val="22"/>
              </w:rPr>
            </w:pPr>
            <w:r w:rsidRPr="00CD3A14">
              <w:rPr>
                <w:rFonts w:ascii="Garamond" w:hAnsi="Garamond"/>
                <w:szCs w:val="22"/>
              </w:rPr>
              <w:t>Asbestos</w:t>
            </w:r>
          </w:p>
        </w:tc>
        <w:tc>
          <w:tcPr>
            <w:tcW w:w="2340" w:type="dxa"/>
          </w:tcPr>
          <w:p w14:paraId="41113821" w14:textId="77777777" w:rsidR="00910BCC" w:rsidRPr="00CD3A14" w:rsidRDefault="00910BCC" w:rsidP="00910BCC">
            <w:pPr>
              <w:rPr>
                <w:rFonts w:ascii="Garamond" w:hAnsi="Garamond"/>
                <w:szCs w:val="22"/>
              </w:rPr>
            </w:pPr>
            <w:r w:rsidRPr="00CD3A14">
              <w:rPr>
                <w:rFonts w:ascii="Garamond" w:hAnsi="Garamond"/>
                <w:szCs w:val="22"/>
              </w:rPr>
              <w:t>Asbestos</w:t>
            </w:r>
          </w:p>
        </w:tc>
        <w:tc>
          <w:tcPr>
            <w:tcW w:w="2070" w:type="dxa"/>
          </w:tcPr>
          <w:p w14:paraId="4CA31BBC"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2EC3961A" w14:textId="77777777" w:rsidTr="004D2D92">
        <w:trPr>
          <w:cantSplit/>
        </w:trPr>
        <w:tc>
          <w:tcPr>
            <w:tcW w:w="1080" w:type="dxa"/>
          </w:tcPr>
          <w:p w14:paraId="4CD68623" w14:textId="34AA0933"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_Ref25668897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A.19</w:t>
            </w:r>
            <w:r w:rsidRPr="00CD3A14">
              <w:rPr>
                <w:rFonts w:ascii="Garamond" w:hAnsi="Garamond"/>
                <w:szCs w:val="22"/>
              </w:rPr>
              <w:fldChar w:fldCharType="end"/>
            </w:r>
          </w:p>
        </w:tc>
        <w:tc>
          <w:tcPr>
            <w:tcW w:w="1890" w:type="dxa"/>
          </w:tcPr>
          <w:p w14:paraId="5CE4B8D7" w14:textId="77777777" w:rsidR="00910BCC" w:rsidRPr="00CD3A14" w:rsidRDefault="00910BCC" w:rsidP="00910BCC">
            <w:pPr>
              <w:rPr>
                <w:rFonts w:ascii="Garamond" w:hAnsi="Garamond"/>
                <w:szCs w:val="22"/>
              </w:rPr>
            </w:pPr>
            <w:r w:rsidRPr="00CD3A14">
              <w:rPr>
                <w:rFonts w:ascii="Garamond" w:hAnsi="Garamond"/>
                <w:szCs w:val="22"/>
              </w:rPr>
              <w:t>40 CFR 63 Subpart CC</w:t>
            </w:r>
          </w:p>
        </w:tc>
        <w:tc>
          <w:tcPr>
            <w:tcW w:w="1857" w:type="dxa"/>
          </w:tcPr>
          <w:p w14:paraId="4D93FEED" w14:textId="77777777" w:rsidR="00910BCC" w:rsidRPr="00CD3A14" w:rsidRDefault="00910BCC" w:rsidP="00910BCC">
            <w:pPr>
              <w:rPr>
                <w:rFonts w:ascii="Garamond" w:hAnsi="Garamond"/>
                <w:szCs w:val="22"/>
              </w:rPr>
            </w:pPr>
            <w:r w:rsidRPr="00CD3A14">
              <w:rPr>
                <w:rFonts w:ascii="Garamond" w:hAnsi="Garamond"/>
                <w:szCs w:val="22"/>
              </w:rPr>
              <w:t>Fenceline Monitoring</w:t>
            </w:r>
          </w:p>
        </w:tc>
        <w:tc>
          <w:tcPr>
            <w:tcW w:w="2340" w:type="dxa"/>
          </w:tcPr>
          <w:p w14:paraId="41A79660" w14:textId="77777777" w:rsidR="00910BCC" w:rsidRPr="00CD3A14" w:rsidRDefault="00910BCC" w:rsidP="00910BCC">
            <w:pPr>
              <w:rPr>
                <w:rFonts w:ascii="Garamond" w:hAnsi="Garamond"/>
                <w:szCs w:val="22"/>
              </w:rPr>
            </w:pPr>
            <w:r w:rsidRPr="00CD3A14">
              <w:rPr>
                <w:rFonts w:ascii="Garamond" w:hAnsi="Garamond"/>
                <w:szCs w:val="22"/>
              </w:rPr>
              <w:t>Benzene</w:t>
            </w:r>
          </w:p>
        </w:tc>
        <w:tc>
          <w:tcPr>
            <w:tcW w:w="2070" w:type="dxa"/>
          </w:tcPr>
          <w:p w14:paraId="5540B744"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6DD62EB7" w14:textId="77777777" w:rsidTr="004D2D92">
        <w:trPr>
          <w:cantSplit/>
        </w:trPr>
        <w:tc>
          <w:tcPr>
            <w:tcW w:w="1080" w:type="dxa"/>
          </w:tcPr>
          <w:p w14:paraId="20623A97" w14:textId="1239436C"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_Ref431376746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A.20</w:t>
            </w:r>
            <w:r w:rsidRPr="00CD3A14">
              <w:rPr>
                <w:rFonts w:ascii="Garamond" w:hAnsi="Garamond"/>
                <w:szCs w:val="22"/>
              </w:rPr>
              <w:fldChar w:fldCharType="end"/>
            </w:r>
          </w:p>
        </w:tc>
        <w:tc>
          <w:tcPr>
            <w:tcW w:w="1890" w:type="dxa"/>
          </w:tcPr>
          <w:p w14:paraId="736E6FD8" w14:textId="77777777" w:rsidR="00910BCC" w:rsidRPr="00CD3A14" w:rsidRDefault="00910BCC" w:rsidP="00910BCC">
            <w:pPr>
              <w:rPr>
                <w:rFonts w:ascii="Garamond" w:hAnsi="Garamond"/>
                <w:szCs w:val="22"/>
              </w:rPr>
            </w:pPr>
            <w:r w:rsidRPr="00CD3A14">
              <w:rPr>
                <w:rFonts w:ascii="Garamond" w:hAnsi="Garamond"/>
                <w:szCs w:val="22"/>
              </w:rPr>
              <w:t>ARM 17.8.341</w:t>
            </w:r>
          </w:p>
        </w:tc>
        <w:tc>
          <w:tcPr>
            <w:tcW w:w="1857" w:type="dxa"/>
          </w:tcPr>
          <w:p w14:paraId="6EC5AC20" w14:textId="77777777" w:rsidR="00910BCC" w:rsidRPr="00CD3A14" w:rsidRDefault="00910BCC" w:rsidP="00910BCC">
            <w:pPr>
              <w:rPr>
                <w:rFonts w:ascii="Garamond" w:hAnsi="Garamond"/>
                <w:szCs w:val="22"/>
              </w:rPr>
            </w:pPr>
            <w:r w:rsidRPr="00CD3A14">
              <w:rPr>
                <w:rFonts w:ascii="Garamond" w:hAnsi="Garamond"/>
                <w:szCs w:val="22"/>
              </w:rPr>
              <w:t>National Emission Standards for Hazardous Air Pollutants (NESHAPs)</w:t>
            </w:r>
          </w:p>
        </w:tc>
        <w:tc>
          <w:tcPr>
            <w:tcW w:w="2340" w:type="dxa"/>
          </w:tcPr>
          <w:p w14:paraId="30692ECD" w14:textId="77777777" w:rsidR="00910BCC" w:rsidRPr="00CD3A14" w:rsidRDefault="00910BCC" w:rsidP="00910BCC">
            <w:pPr>
              <w:rPr>
                <w:rFonts w:ascii="Garamond" w:hAnsi="Garamond"/>
                <w:szCs w:val="22"/>
              </w:rPr>
            </w:pPr>
            <w:r w:rsidRPr="00CD3A14">
              <w:rPr>
                <w:rFonts w:ascii="Garamond" w:hAnsi="Garamond"/>
                <w:szCs w:val="22"/>
              </w:rPr>
              <w:t>All Applicable Provisions of 40 CFR 61, Subpart FF</w:t>
            </w:r>
          </w:p>
        </w:tc>
        <w:tc>
          <w:tcPr>
            <w:tcW w:w="2070" w:type="dxa"/>
          </w:tcPr>
          <w:p w14:paraId="4E354CF5"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620C8491" w14:textId="77777777" w:rsidTr="004D2D92">
        <w:trPr>
          <w:cantSplit/>
        </w:trPr>
        <w:tc>
          <w:tcPr>
            <w:tcW w:w="1080" w:type="dxa"/>
          </w:tcPr>
          <w:p w14:paraId="4CCB08E8" w14:textId="52DDB2EC"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_Ref431376754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A.21</w:t>
            </w:r>
            <w:r w:rsidRPr="00CD3A14">
              <w:rPr>
                <w:rFonts w:ascii="Garamond" w:hAnsi="Garamond"/>
                <w:szCs w:val="22"/>
              </w:rPr>
              <w:fldChar w:fldCharType="end"/>
            </w:r>
          </w:p>
        </w:tc>
        <w:tc>
          <w:tcPr>
            <w:tcW w:w="1890" w:type="dxa"/>
          </w:tcPr>
          <w:p w14:paraId="242191D0" w14:textId="77777777" w:rsidR="00910BCC" w:rsidRPr="00CD3A14" w:rsidRDefault="00910BCC" w:rsidP="00910BCC">
            <w:pPr>
              <w:rPr>
                <w:rFonts w:ascii="Garamond" w:hAnsi="Garamond"/>
                <w:szCs w:val="22"/>
              </w:rPr>
            </w:pPr>
            <w:r w:rsidRPr="00CD3A14">
              <w:rPr>
                <w:rFonts w:ascii="Garamond" w:hAnsi="Garamond"/>
                <w:szCs w:val="22"/>
              </w:rPr>
              <w:t>ARM 17.8.342</w:t>
            </w:r>
          </w:p>
        </w:tc>
        <w:tc>
          <w:tcPr>
            <w:tcW w:w="1857" w:type="dxa"/>
          </w:tcPr>
          <w:p w14:paraId="36E390C2" w14:textId="77777777" w:rsidR="00910BCC" w:rsidRPr="00CD3A14" w:rsidRDefault="00910BCC" w:rsidP="00910BCC">
            <w:pPr>
              <w:rPr>
                <w:rFonts w:ascii="Garamond" w:hAnsi="Garamond"/>
                <w:szCs w:val="22"/>
              </w:rPr>
            </w:pPr>
            <w:r w:rsidRPr="00CD3A14">
              <w:rPr>
                <w:rFonts w:ascii="Garamond" w:hAnsi="Garamond"/>
                <w:szCs w:val="22"/>
              </w:rPr>
              <w:t>NESHAPs - 40 CFR 63</w:t>
            </w:r>
            <w:r w:rsidRPr="00CD3A14">
              <w:rPr>
                <w:rFonts w:ascii="Garamond" w:hAnsi="Garamond"/>
                <w:szCs w:val="22"/>
              </w:rPr>
              <w:br/>
              <w:t>General Provisions</w:t>
            </w:r>
          </w:p>
        </w:tc>
        <w:tc>
          <w:tcPr>
            <w:tcW w:w="2340" w:type="dxa"/>
          </w:tcPr>
          <w:p w14:paraId="53354528" w14:textId="77777777" w:rsidR="00910BCC" w:rsidRPr="00CD3A14" w:rsidRDefault="00910BCC" w:rsidP="00910BCC">
            <w:pPr>
              <w:rPr>
                <w:rFonts w:ascii="Garamond" w:hAnsi="Garamond"/>
                <w:szCs w:val="22"/>
              </w:rPr>
            </w:pPr>
            <w:r w:rsidRPr="00CD3A14">
              <w:rPr>
                <w:rFonts w:ascii="Garamond" w:hAnsi="Garamond"/>
                <w:szCs w:val="22"/>
              </w:rPr>
              <w:t>Start-up, Shutdown, Malfunction (SSM) Plans</w:t>
            </w:r>
          </w:p>
        </w:tc>
        <w:tc>
          <w:tcPr>
            <w:tcW w:w="2070" w:type="dxa"/>
          </w:tcPr>
          <w:p w14:paraId="3DAAF1D6" w14:textId="77777777" w:rsidR="00910BCC" w:rsidRPr="00CD3A14" w:rsidRDefault="00910BCC" w:rsidP="00910BCC">
            <w:pPr>
              <w:jc w:val="center"/>
              <w:rPr>
                <w:rFonts w:ascii="Garamond" w:hAnsi="Garamond"/>
                <w:szCs w:val="22"/>
              </w:rPr>
            </w:pPr>
            <w:r w:rsidRPr="00CD3A14">
              <w:rPr>
                <w:rFonts w:ascii="Garamond" w:hAnsi="Garamond"/>
                <w:szCs w:val="22"/>
              </w:rPr>
              <w:t>Submittal</w:t>
            </w:r>
          </w:p>
        </w:tc>
      </w:tr>
      <w:tr w:rsidR="00910BCC" w:rsidRPr="00CD3A14" w14:paraId="2F67D762" w14:textId="77777777" w:rsidTr="004D2D92">
        <w:trPr>
          <w:cantSplit/>
        </w:trPr>
        <w:tc>
          <w:tcPr>
            <w:tcW w:w="1080" w:type="dxa"/>
          </w:tcPr>
          <w:p w14:paraId="1546A91D" w14:textId="313134B6"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_Ref431376763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A.22</w:t>
            </w:r>
            <w:r w:rsidRPr="00CD3A14">
              <w:rPr>
                <w:rFonts w:ascii="Garamond" w:hAnsi="Garamond"/>
                <w:szCs w:val="22"/>
              </w:rPr>
              <w:fldChar w:fldCharType="end"/>
            </w:r>
          </w:p>
        </w:tc>
        <w:tc>
          <w:tcPr>
            <w:tcW w:w="1890" w:type="dxa"/>
          </w:tcPr>
          <w:p w14:paraId="52D2695E" w14:textId="77777777" w:rsidR="00910BCC" w:rsidRPr="00CD3A14" w:rsidRDefault="00910BCC" w:rsidP="00910BCC">
            <w:pPr>
              <w:rPr>
                <w:rFonts w:ascii="Garamond" w:hAnsi="Garamond"/>
                <w:szCs w:val="22"/>
              </w:rPr>
            </w:pPr>
            <w:r w:rsidRPr="00CD3A14">
              <w:rPr>
                <w:rFonts w:ascii="Garamond" w:hAnsi="Garamond"/>
                <w:szCs w:val="22"/>
              </w:rPr>
              <w:t>40 CFR 68</w:t>
            </w:r>
          </w:p>
        </w:tc>
        <w:tc>
          <w:tcPr>
            <w:tcW w:w="1857" w:type="dxa"/>
          </w:tcPr>
          <w:p w14:paraId="6D211EF3" w14:textId="77777777" w:rsidR="00910BCC" w:rsidRPr="00CD3A14" w:rsidRDefault="00910BCC" w:rsidP="00910BCC">
            <w:pPr>
              <w:rPr>
                <w:rFonts w:ascii="Garamond" w:hAnsi="Garamond"/>
                <w:szCs w:val="22"/>
              </w:rPr>
            </w:pPr>
            <w:r w:rsidRPr="00CD3A14">
              <w:rPr>
                <w:rFonts w:ascii="Garamond" w:hAnsi="Garamond"/>
                <w:szCs w:val="22"/>
              </w:rPr>
              <w:t>Chemical Accident Prevention</w:t>
            </w:r>
          </w:p>
        </w:tc>
        <w:tc>
          <w:tcPr>
            <w:tcW w:w="2340" w:type="dxa"/>
          </w:tcPr>
          <w:p w14:paraId="2AAD4E62" w14:textId="77777777" w:rsidR="00910BCC" w:rsidRPr="00CD3A14" w:rsidRDefault="00910BCC" w:rsidP="00910BCC">
            <w:pPr>
              <w:rPr>
                <w:rFonts w:ascii="Garamond" w:hAnsi="Garamond"/>
                <w:szCs w:val="22"/>
              </w:rPr>
            </w:pPr>
            <w:r w:rsidRPr="00CD3A14">
              <w:rPr>
                <w:rFonts w:ascii="Garamond" w:hAnsi="Garamond"/>
                <w:szCs w:val="22"/>
              </w:rPr>
              <w:t>Risk Management Plan</w:t>
            </w:r>
          </w:p>
        </w:tc>
        <w:tc>
          <w:tcPr>
            <w:tcW w:w="2070" w:type="dxa"/>
          </w:tcPr>
          <w:p w14:paraId="55A4D40D"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019BB45E" w14:textId="77777777" w:rsidTr="004D2D92">
        <w:trPr>
          <w:cantSplit/>
        </w:trPr>
        <w:tc>
          <w:tcPr>
            <w:tcW w:w="1080" w:type="dxa"/>
          </w:tcPr>
          <w:p w14:paraId="3DBE8A37" w14:textId="28374FC9"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_Ref431376773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A.23</w:t>
            </w:r>
            <w:r w:rsidRPr="00CD3A14">
              <w:rPr>
                <w:rFonts w:ascii="Garamond" w:hAnsi="Garamond"/>
                <w:szCs w:val="22"/>
              </w:rPr>
              <w:fldChar w:fldCharType="end"/>
            </w:r>
          </w:p>
        </w:tc>
        <w:tc>
          <w:tcPr>
            <w:tcW w:w="1890" w:type="dxa"/>
          </w:tcPr>
          <w:p w14:paraId="51C941FC" w14:textId="77777777" w:rsidR="00910BCC" w:rsidRPr="00CD3A14" w:rsidRDefault="00910BCC" w:rsidP="00910BCC">
            <w:pPr>
              <w:rPr>
                <w:rFonts w:ascii="Garamond" w:hAnsi="Garamond"/>
                <w:szCs w:val="22"/>
              </w:rPr>
            </w:pPr>
            <w:r w:rsidRPr="00CD3A14">
              <w:rPr>
                <w:rFonts w:ascii="Garamond" w:hAnsi="Garamond"/>
                <w:szCs w:val="22"/>
              </w:rPr>
              <w:t>ARM 17.8.749</w:t>
            </w:r>
          </w:p>
        </w:tc>
        <w:tc>
          <w:tcPr>
            <w:tcW w:w="1857" w:type="dxa"/>
          </w:tcPr>
          <w:p w14:paraId="30F550DE" w14:textId="77777777" w:rsidR="00910BCC" w:rsidRPr="00CD3A14" w:rsidRDefault="00910BCC" w:rsidP="00910BCC">
            <w:pPr>
              <w:rPr>
                <w:rFonts w:ascii="Garamond" w:hAnsi="Garamond"/>
                <w:szCs w:val="22"/>
              </w:rPr>
            </w:pPr>
            <w:r w:rsidRPr="00CD3A14">
              <w:rPr>
                <w:rFonts w:ascii="Garamond" w:hAnsi="Garamond"/>
                <w:szCs w:val="22"/>
              </w:rPr>
              <w:t>Operating Requirements</w:t>
            </w:r>
          </w:p>
        </w:tc>
        <w:tc>
          <w:tcPr>
            <w:tcW w:w="2340" w:type="dxa"/>
          </w:tcPr>
          <w:p w14:paraId="4E2C12D7" w14:textId="77777777" w:rsidR="00910BCC" w:rsidRPr="00CD3A14" w:rsidRDefault="00910BCC" w:rsidP="00910BCC">
            <w:pPr>
              <w:rPr>
                <w:rFonts w:ascii="Garamond" w:hAnsi="Garamond"/>
                <w:szCs w:val="22"/>
              </w:rPr>
            </w:pPr>
            <w:r w:rsidRPr="00CD3A14">
              <w:rPr>
                <w:rFonts w:ascii="Garamond" w:hAnsi="Garamond"/>
                <w:szCs w:val="22"/>
              </w:rPr>
              <w:t>All systems totally enclosed</w:t>
            </w:r>
          </w:p>
        </w:tc>
        <w:tc>
          <w:tcPr>
            <w:tcW w:w="2070" w:type="dxa"/>
          </w:tcPr>
          <w:p w14:paraId="0BDB92CF"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62C40071" w14:textId="77777777" w:rsidTr="004D2D92">
        <w:trPr>
          <w:cantSplit/>
        </w:trPr>
        <w:tc>
          <w:tcPr>
            <w:tcW w:w="1080" w:type="dxa"/>
          </w:tcPr>
          <w:p w14:paraId="4D633138" w14:textId="340F2BF5"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_Ref431376783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A.24</w:t>
            </w:r>
            <w:r w:rsidRPr="00CD3A14">
              <w:rPr>
                <w:rFonts w:ascii="Garamond" w:hAnsi="Garamond"/>
                <w:szCs w:val="22"/>
              </w:rPr>
              <w:fldChar w:fldCharType="end"/>
            </w:r>
          </w:p>
        </w:tc>
        <w:tc>
          <w:tcPr>
            <w:tcW w:w="1890" w:type="dxa"/>
          </w:tcPr>
          <w:p w14:paraId="71641E96" w14:textId="77777777" w:rsidR="00910BCC" w:rsidRPr="00CD3A14" w:rsidRDefault="00910BCC" w:rsidP="00910BCC">
            <w:pPr>
              <w:rPr>
                <w:rFonts w:ascii="Garamond" w:hAnsi="Garamond"/>
                <w:szCs w:val="22"/>
              </w:rPr>
            </w:pPr>
            <w:r w:rsidRPr="00CD3A14">
              <w:rPr>
                <w:rFonts w:ascii="Garamond" w:hAnsi="Garamond"/>
                <w:szCs w:val="22"/>
              </w:rPr>
              <w:t>ARM 17.8.749</w:t>
            </w:r>
          </w:p>
        </w:tc>
        <w:tc>
          <w:tcPr>
            <w:tcW w:w="1857" w:type="dxa"/>
          </w:tcPr>
          <w:p w14:paraId="28F665B7" w14:textId="77777777" w:rsidR="00910BCC" w:rsidRPr="00CD3A14" w:rsidRDefault="00910BCC" w:rsidP="00910BCC">
            <w:pPr>
              <w:rPr>
                <w:rFonts w:ascii="Garamond" w:hAnsi="Garamond"/>
                <w:szCs w:val="22"/>
              </w:rPr>
            </w:pPr>
            <w:r w:rsidRPr="00CD3A14">
              <w:rPr>
                <w:rFonts w:ascii="Garamond" w:hAnsi="Garamond"/>
                <w:szCs w:val="22"/>
              </w:rPr>
              <w:t>Permit Conditions</w:t>
            </w:r>
          </w:p>
        </w:tc>
        <w:tc>
          <w:tcPr>
            <w:tcW w:w="2340" w:type="dxa"/>
          </w:tcPr>
          <w:p w14:paraId="0FA8F5D3" w14:textId="77777777" w:rsidR="00910BCC" w:rsidRPr="00CD3A14" w:rsidRDefault="00910BCC" w:rsidP="00910BCC">
            <w:pPr>
              <w:rPr>
                <w:rFonts w:ascii="Garamond" w:hAnsi="Garamond"/>
                <w:szCs w:val="22"/>
              </w:rPr>
            </w:pPr>
            <w:r w:rsidRPr="00CD3A14">
              <w:rPr>
                <w:rFonts w:ascii="Garamond" w:hAnsi="Garamond"/>
                <w:szCs w:val="22"/>
              </w:rPr>
              <w:t>SO</w:t>
            </w:r>
            <w:r w:rsidRPr="00CD3A14">
              <w:rPr>
                <w:rFonts w:ascii="Garamond" w:hAnsi="Garamond"/>
                <w:szCs w:val="22"/>
                <w:vertAlign w:val="subscript"/>
              </w:rPr>
              <w:t>2</w:t>
            </w:r>
            <w:r w:rsidRPr="00CD3A14">
              <w:rPr>
                <w:rFonts w:ascii="Garamond" w:hAnsi="Garamond"/>
                <w:szCs w:val="22"/>
              </w:rPr>
              <w:t xml:space="preserve"> </w:t>
            </w:r>
          </w:p>
        </w:tc>
        <w:tc>
          <w:tcPr>
            <w:tcW w:w="2070" w:type="dxa"/>
          </w:tcPr>
          <w:p w14:paraId="5FEB590C" w14:textId="77777777" w:rsidR="00910BCC" w:rsidRPr="00CD3A14" w:rsidRDefault="00910BCC" w:rsidP="00910BCC">
            <w:pPr>
              <w:jc w:val="center"/>
              <w:rPr>
                <w:rFonts w:ascii="Garamond" w:hAnsi="Garamond"/>
                <w:szCs w:val="22"/>
              </w:rPr>
            </w:pPr>
            <w:r w:rsidRPr="00CD3A14">
              <w:rPr>
                <w:rFonts w:ascii="Garamond" w:hAnsi="Garamond"/>
                <w:szCs w:val="22"/>
              </w:rPr>
              <w:t>3103 ton/yr</w:t>
            </w:r>
          </w:p>
        </w:tc>
      </w:tr>
      <w:tr w:rsidR="00910BCC" w:rsidRPr="00CD3A14" w14:paraId="5A3B8B09" w14:textId="77777777" w:rsidTr="004D2D92">
        <w:trPr>
          <w:cantSplit/>
        </w:trPr>
        <w:tc>
          <w:tcPr>
            <w:tcW w:w="1080" w:type="dxa"/>
          </w:tcPr>
          <w:p w14:paraId="1451DC26" w14:textId="7DF4519F"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_Ref431376810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A.25</w:t>
            </w:r>
            <w:r w:rsidRPr="00CD3A14">
              <w:rPr>
                <w:rFonts w:ascii="Garamond" w:hAnsi="Garamond"/>
                <w:szCs w:val="22"/>
              </w:rPr>
              <w:fldChar w:fldCharType="end"/>
            </w:r>
          </w:p>
        </w:tc>
        <w:tc>
          <w:tcPr>
            <w:tcW w:w="1890" w:type="dxa"/>
          </w:tcPr>
          <w:p w14:paraId="23776344" w14:textId="77777777" w:rsidR="00910BCC" w:rsidRPr="00CD3A14" w:rsidRDefault="00910BCC" w:rsidP="00910BCC">
            <w:pPr>
              <w:rPr>
                <w:rFonts w:ascii="Garamond" w:hAnsi="Garamond"/>
                <w:szCs w:val="22"/>
              </w:rPr>
            </w:pPr>
            <w:r w:rsidRPr="00CD3A14">
              <w:rPr>
                <w:rFonts w:ascii="Garamond" w:hAnsi="Garamond"/>
                <w:szCs w:val="22"/>
              </w:rPr>
              <w:t>ARM 17.8.1212</w:t>
            </w:r>
          </w:p>
        </w:tc>
        <w:tc>
          <w:tcPr>
            <w:tcW w:w="1857" w:type="dxa"/>
          </w:tcPr>
          <w:p w14:paraId="3627E9CA" w14:textId="77777777" w:rsidR="00910BCC" w:rsidRPr="00CD3A14" w:rsidRDefault="00910BCC" w:rsidP="00910BCC">
            <w:pPr>
              <w:rPr>
                <w:rFonts w:ascii="Garamond" w:hAnsi="Garamond"/>
                <w:szCs w:val="22"/>
              </w:rPr>
            </w:pPr>
            <w:r w:rsidRPr="00CD3A14">
              <w:rPr>
                <w:rFonts w:ascii="Garamond" w:hAnsi="Garamond"/>
                <w:szCs w:val="22"/>
              </w:rPr>
              <w:t>Recordkeeping Requirements</w:t>
            </w:r>
          </w:p>
        </w:tc>
        <w:tc>
          <w:tcPr>
            <w:tcW w:w="2340" w:type="dxa"/>
          </w:tcPr>
          <w:p w14:paraId="3440CC2A" w14:textId="77777777" w:rsidR="00910BCC" w:rsidRPr="00CD3A14" w:rsidRDefault="00910BCC" w:rsidP="00910BCC">
            <w:pPr>
              <w:rPr>
                <w:rFonts w:ascii="Garamond" w:hAnsi="Garamond"/>
                <w:szCs w:val="22"/>
              </w:rPr>
            </w:pPr>
            <w:r w:rsidRPr="00CD3A14">
              <w:rPr>
                <w:rFonts w:ascii="Garamond" w:hAnsi="Garamond"/>
                <w:szCs w:val="22"/>
              </w:rPr>
              <w:t>SO</w:t>
            </w:r>
            <w:r w:rsidRPr="00CD3A14">
              <w:rPr>
                <w:rFonts w:ascii="Garamond" w:hAnsi="Garamond"/>
                <w:szCs w:val="22"/>
                <w:vertAlign w:val="subscript"/>
              </w:rPr>
              <w:t>2</w:t>
            </w:r>
            <w:r w:rsidRPr="00CD3A14">
              <w:rPr>
                <w:rFonts w:ascii="Garamond" w:hAnsi="Garamond"/>
                <w:szCs w:val="22"/>
              </w:rPr>
              <w:t xml:space="preserve"> </w:t>
            </w:r>
          </w:p>
        </w:tc>
        <w:tc>
          <w:tcPr>
            <w:tcW w:w="2070" w:type="dxa"/>
          </w:tcPr>
          <w:p w14:paraId="34E542AC"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259E6AD8" w14:textId="77777777" w:rsidTr="004D2D92">
        <w:trPr>
          <w:cantSplit/>
        </w:trPr>
        <w:tc>
          <w:tcPr>
            <w:tcW w:w="1080" w:type="dxa"/>
          </w:tcPr>
          <w:p w14:paraId="3951CE35" w14:textId="22A1D430"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_Ref431376820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A.26</w:t>
            </w:r>
            <w:r w:rsidRPr="00CD3A14">
              <w:rPr>
                <w:rFonts w:ascii="Garamond" w:hAnsi="Garamond"/>
                <w:szCs w:val="22"/>
              </w:rPr>
              <w:fldChar w:fldCharType="end"/>
            </w:r>
          </w:p>
        </w:tc>
        <w:tc>
          <w:tcPr>
            <w:tcW w:w="1890" w:type="dxa"/>
          </w:tcPr>
          <w:p w14:paraId="12609D5A" w14:textId="77777777" w:rsidR="00910BCC" w:rsidRPr="00CD3A14" w:rsidRDefault="00910BCC" w:rsidP="00910BCC">
            <w:pPr>
              <w:rPr>
                <w:rFonts w:ascii="Garamond" w:hAnsi="Garamond"/>
                <w:szCs w:val="22"/>
              </w:rPr>
            </w:pPr>
            <w:r w:rsidRPr="00CD3A14">
              <w:rPr>
                <w:rFonts w:ascii="Garamond" w:hAnsi="Garamond"/>
                <w:szCs w:val="22"/>
              </w:rPr>
              <w:t>40 CFR 51</w:t>
            </w:r>
          </w:p>
        </w:tc>
        <w:tc>
          <w:tcPr>
            <w:tcW w:w="1857" w:type="dxa"/>
          </w:tcPr>
          <w:p w14:paraId="1F812DDC" w14:textId="77777777" w:rsidR="00910BCC" w:rsidRPr="00CD3A14" w:rsidRDefault="00910BCC" w:rsidP="00910BCC">
            <w:pPr>
              <w:rPr>
                <w:rFonts w:ascii="Garamond" w:hAnsi="Garamond"/>
                <w:szCs w:val="22"/>
              </w:rPr>
            </w:pPr>
            <w:r w:rsidRPr="00CD3A14">
              <w:rPr>
                <w:rFonts w:ascii="Garamond" w:hAnsi="Garamond"/>
                <w:szCs w:val="22"/>
              </w:rPr>
              <w:t>SIP</w:t>
            </w:r>
          </w:p>
        </w:tc>
        <w:tc>
          <w:tcPr>
            <w:tcW w:w="2340" w:type="dxa"/>
          </w:tcPr>
          <w:p w14:paraId="39C9122F" w14:textId="77777777" w:rsidR="00910BCC" w:rsidRPr="00CD3A14" w:rsidRDefault="00910BCC" w:rsidP="00910BCC">
            <w:pPr>
              <w:rPr>
                <w:rFonts w:ascii="Garamond" w:hAnsi="Garamond"/>
                <w:szCs w:val="22"/>
              </w:rPr>
            </w:pPr>
            <w:r w:rsidRPr="00CD3A14">
              <w:rPr>
                <w:rFonts w:ascii="Garamond" w:hAnsi="Garamond"/>
                <w:szCs w:val="22"/>
              </w:rPr>
              <w:t>SO</w:t>
            </w:r>
            <w:r w:rsidRPr="00CD3A14">
              <w:rPr>
                <w:rFonts w:ascii="Garamond" w:hAnsi="Garamond"/>
                <w:szCs w:val="22"/>
                <w:vertAlign w:val="subscript"/>
              </w:rPr>
              <w:t>2</w:t>
            </w:r>
          </w:p>
        </w:tc>
        <w:tc>
          <w:tcPr>
            <w:tcW w:w="2070" w:type="dxa"/>
          </w:tcPr>
          <w:p w14:paraId="71CB76EE"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0DCE0648" w14:textId="77777777" w:rsidTr="004D2D92">
        <w:trPr>
          <w:cantSplit/>
        </w:trPr>
        <w:tc>
          <w:tcPr>
            <w:tcW w:w="1080" w:type="dxa"/>
          </w:tcPr>
          <w:p w14:paraId="4975A6FA" w14:textId="3C620458"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_Ref431376830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A.27</w:t>
            </w:r>
            <w:r w:rsidRPr="00CD3A14">
              <w:rPr>
                <w:rFonts w:ascii="Garamond" w:hAnsi="Garamond"/>
                <w:szCs w:val="22"/>
              </w:rPr>
              <w:fldChar w:fldCharType="end"/>
            </w:r>
          </w:p>
        </w:tc>
        <w:tc>
          <w:tcPr>
            <w:tcW w:w="1890" w:type="dxa"/>
          </w:tcPr>
          <w:p w14:paraId="41939BBD" w14:textId="77777777" w:rsidR="00910BCC" w:rsidRPr="00CD3A14" w:rsidRDefault="00910BCC" w:rsidP="00910BCC">
            <w:pPr>
              <w:rPr>
                <w:rFonts w:ascii="Garamond" w:hAnsi="Garamond"/>
                <w:szCs w:val="22"/>
              </w:rPr>
            </w:pPr>
            <w:r w:rsidRPr="00CD3A14">
              <w:rPr>
                <w:rFonts w:ascii="Garamond" w:hAnsi="Garamond"/>
                <w:szCs w:val="22"/>
              </w:rPr>
              <w:t>40 CFR 51</w:t>
            </w:r>
          </w:p>
        </w:tc>
        <w:tc>
          <w:tcPr>
            <w:tcW w:w="1857" w:type="dxa"/>
          </w:tcPr>
          <w:p w14:paraId="56CA701C" w14:textId="77777777" w:rsidR="00910BCC" w:rsidRPr="00CD3A14" w:rsidRDefault="00910BCC" w:rsidP="00910BCC">
            <w:pPr>
              <w:rPr>
                <w:rFonts w:ascii="Garamond" w:hAnsi="Garamond"/>
                <w:szCs w:val="22"/>
              </w:rPr>
            </w:pPr>
            <w:r w:rsidRPr="00CD3A14">
              <w:rPr>
                <w:rFonts w:ascii="Garamond" w:hAnsi="Garamond"/>
                <w:szCs w:val="22"/>
              </w:rPr>
              <w:t>SIP – State Only</w:t>
            </w:r>
          </w:p>
        </w:tc>
        <w:tc>
          <w:tcPr>
            <w:tcW w:w="2340" w:type="dxa"/>
          </w:tcPr>
          <w:p w14:paraId="2F3BC2D5" w14:textId="77777777" w:rsidR="00910BCC" w:rsidRPr="00CD3A14" w:rsidRDefault="00910BCC" w:rsidP="00910BCC">
            <w:pPr>
              <w:rPr>
                <w:rFonts w:ascii="Garamond" w:hAnsi="Garamond"/>
                <w:szCs w:val="22"/>
              </w:rPr>
            </w:pPr>
            <w:r w:rsidRPr="00CD3A14">
              <w:rPr>
                <w:rFonts w:ascii="Garamond" w:hAnsi="Garamond"/>
                <w:szCs w:val="22"/>
              </w:rPr>
              <w:t>SO</w:t>
            </w:r>
            <w:r w:rsidRPr="00CD3A14">
              <w:rPr>
                <w:rFonts w:ascii="Garamond" w:hAnsi="Garamond"/>
                <w:szCs w:val="22"/>
                <w:vertAlign w:val="subscript"/>
              </w:rPr>
              <w:t>2</w:t>
            </w:r>
          </w:p>
        </w:tc>
        <w:tc>
          <w:tcPr>
            <w:tcW w:w="2070" w:type="dxa"/>
          </w:tcPr>
          <w:p w14:paraId="22AE24FF"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6C4F39E9" w14:textId="77777777" w:rsidTr="004D2D92">
        <w:trPr>
          <w:cantSplit/>
        </w:trPr>
        <w:tc>
          <w:tcPr>
            <w:tcW w:w="1080" w:type="dxa"/>
          </w:tcPr>
          <w:p w14:paraId="33D3C21D" w14:textId="114AF21C"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_Ref431376840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A.28</w:t>
            </w:r>
            <w:r w:rsidRPr="00CD3A14">
              <w:rPr>
                <w:rFonts w:ascii="Garamond" w:hAnsi="Garamond"/>
                <w:szCs w:val="22"/>
              </w:rPr>
              <w:fldChar w:fldCharType="end"/>
            </w:r>
          </w:p>
        </w:tc>
        <w:tc>
          <w:tcPr>
            <w:tcW w:w="1890" w:type="dxa"/>
          </w:tcPr>
          <w:p w14:paraId="5DCA90B9" w14:textId="77777777" w:rsidR="00910BCC" w:rsidRPr="00CD3A14" w:rsidRDefault="00910BCC" w:rsidP="00910BCC">
            <w:pPr>
              <w:rPr>
                <w:rFonts w:ascii="Garamond" w:hAnsi="Garamond"/>
                <w:szCs w:val="22"/>
              </w:rPr>
            </w:pPr>
            <w:r w:rsidRPr="00CD3A14">
              <w:rPr>
                <w:rFonts w:ascii="Garamond" w:hAnsi="Garamond"/>
                <w:szCs w:val="22"/>
              </w:rPr>
              <w:t>40 CFR 51</w:t>
            </w:r>
          </w:p>
        </w:tc>
        <w:tc>
          <w:tcPr>
            <w:tcW w:w="1857" w:type="dxa"/>
          </w:tcPr>
          <w:p w14:paraId="3F1F0045" w14:textId="77777777" w:rsidR="00910BCC" w:rsidRPr="00CD3A14" w:rsidRDefault="00910BCC" w:rsidP="00910BCC">
            <w:pPr>
              <w:rPr>
                <w:rFonts w:ascii="Garamond" w:hAnsi="Garamond"/>
                <w:szCs w:val="22"/>
              </w:rPr>
            </w:pPr>
            <w:r w:rsidRPr="00CD3A14">
              <w:rPr>
                <w:rFonts w:ascii="Garamond" w:hAnsi="Garamond"/>
                <w:szCs w:val="22"/>
              </w:rPr>
              <w:t>SIP</w:t>
            </w:r>
          </w:p>
        </w:tc>
        <w:tc>
          <w:tcPr>
            <w:tcW w:w="2340" w:type="dxa"/>
          </w:tcPr>
          <w:p w14:paraId="235A2299" w14:textId="77777777" w:rsidR="00910BCC" w:rsidRPr="00CD3A14" w:rsidRDefault="00910BCC" w:rsidP="00910BCC">
            <w:pPr>
              <w:rPr>
                <w:rFonts w:ascii="Garamond" w:hAnsi="Garamond"/>
                <w:szCs w:val="22"/>
              </w:rPr>
            </w:pPr>
            <w:r w:rsidRPr="00CD3A14">
              <w:rPr>
                <w:rFonts w:ascii="Garamond" w:hAnsi="Garamond"/>
                <w:szCs w:val="22"/>
              </w:rPr>
              <w:t>Sulfur Bearing Gases</w:t>
            </w:r>
          </w:p>
        </w:tc>
        <w:tc>
          <w:tcPr>
            <w:tcW w:w="2070" w:type="dxa"/>
          </w:tcPr>
          <w:p w14:paraId="53EDFEA7"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35038A30" w14:textId="77777777" w:rsidTr="004D2D92">
        <w:trPr>
          <w:cantSplit/>
        </w:trPr>
        <w:tc>
          <w:tcPr>
            <w:tcW w:w="1080" w:type="dxa"/>
          </w:tcPr>
          <w:p w14:paraId="366D9967" w14:textId="698F3C0D"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_Ref431376847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A.29</w:t>
            </w:r>
            <w:r w:rsidRPr="00CD3A14">
              <w:rPr>
                <w:rFonts w:ascii="Garamond" w:hAnsi="Garamond"/>
                <w:szCs w:val="22"/>
              </w:rPr>
              <w:fldChar w:fldCharType="end"/>
            </w:r>
          </w:p>
        </w:tc>
        <w:tc>
          <w:tcPr>
            <w:tcW w:w="1890" w:type="dxa"/>
          </w:tcPr>
          <w:p w14:paraId="25A2E4B4" w14:textId="77777777" w:rsidR="00910BCC" w:rsidRPr="00CD3A14" w:rsidRDefault="00910BCC" w:rsidP="00910BCC">
            <w:pPr>
              <w:rPr>
                <w:rFonts w:ascii="Garamond" w:hAnsi="Garamond"/>
                <w:szCs w:val="22"/>
              </w:rPr>
            </w:pPr>
            <w:r w:rsidRPr="00CD3A14">
              <w:rPr>
                <w:rFonts w:ascii="Garamond" w:hAnsi="Garamond"/>
                <w:szCs w:val="22"/>
              </w:rPr>
              <w:t>40 CFR 51</w:t>
            </w:r>
          </w:p>
        </w:tc>
        <w:tc>
          <w:tcPr>
            <w:tcW w:w="1857" w:type="dxa"/>
          </w:tcPr>
          <w:p w14:paraId="752C9086" w14:textId="77777777" w:rsidR="00910BCC" w:rsidRPr="00CD3A14" w:rsidRDefault="00910BCC" w:rsidP="00910BCC">
            <w:pPr>
              <w:rPr>
                <w:rFonts w:ascii="Garamond" w:hAnsi="Garamond"/>
                <w:szCs w:val="22"/>
              </w:rPr>
            </w:pPr>
            <w:r w:rsidRPr="00CD3A14">
              <w:rPr>
                <w:rFonts w:ascii="Garamond" w:hAnsi="Garamond"/>
                <w:szCs w:val="22"/>
              </w:rPr>
              <w:t>SIP</w:t>
            </w:r>
          </w:p>
        </w:tc>
        <w:tc>
          <w:tcPr>
            <w:tcW w:w="2340" w:type="dxa"/>
          </w:tcPr>
          <w:p w14:paraId="49B15B4A" w14:textId="77777777" w:rsidR="00910BCC" w:rsidRPr="00CD3A14" w:rsidRDefault="00910BCC" w:rsidP="00910BCC">
            <w:pPr>
              <w:rPr>
                <w:rFonts w:ascii="Garamond" w:hAnsi="Garamond"/>
                <w:szCs w:val="22"/>
              </w:rPr>
            </w:pPr>
            <w:r w:rsidRPr="00CD3A14">
              <w:rPr>
                <w:rFonts w:ascii="Garamond" w:hAnsi="Garamond"/>
                <w:szCs w:val="22"/>
              </w:rPr>
              <w:t>Quantify Emissions</w:t>
            </w:r>
          </w:p>
        </w:tc>
        <w:tc>
          <w:tcPr>
            <w:tcW w:w="2070" w:type="dxa"/>
          </w:tcPr>
          <w:p w14:paraId="34081467"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00E8AD5D" w14:textId="77777777" w:rsidTr="004D2D92">
        <w:trPr>
          <w:cantSplit/>
        </w:trPr>
        <w:tc>
          <w:tcPr>
            <w:tcW w:w="1080" w:type="dxa"/>
          </w:tcPr>
          <w:p w14:paraId="63D913F3" w14:textId="09DCAED7"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_Ref431376855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A.30</w:t>
            </w:r>
            <w:r w:rsidRPr="00CD3A14">
              <w:rPr>
                <w:rFonts w:ascii="Garamond" w:hAnsi="Garamond"/>
                <w:szCs w:val="22"/>
              </w:rPr>
              <w:fldChar w:fldCharType="end"/>
            </w:r>
          </w:p>
        </w:tc>
        <w:tc>
          <w:tcPr>
            <w:tcW w:w="1890" w:type="dxa"/>
          </w:tcPr>
          <w:p w14:paraId="19DF3A2E" w14:textId="77777777" w:rsidR="00910BCC" w:rsidRPr="00CD3A14" w:rsidRDefault="00910BCC" w:rsidP="00910BCC">
            <w:pPr>
              <w:rPr>
                <w:rFonts w:ascii="Garamond" w:hAnsi="Garamond"/>
                <w:szCs w:val="22"/>
              </w:rPr>
            </w:pPr>
            <w:r w:rsidRPr="00CD3A14">
              <w:rPr>
                <w:rFonts w:ascii="Garamond" w:hAnsi="Garamond"/>
                <w:szCs w:val="22"/>
              </w:rPr>
              <w:t>ARM 17.8.1212</w:t>
            </w:r>
          </w:p>
        </w:tc>
        <w:tc>
          <w:tcPr>
            <w:tcW w:w="1857" w:type="dxa"/>
          </w:tcPr>
          <w:p w14:paraId="23C7B594" w14:textId="77777777" w:rsidR="00910BCC" w:rsidRPr="00CD3A14" w:rsidRDefault="00910BCC" w:rsidP="00910BCC">
            <w:pPr>
              <w:rPr>
                <w:rFonts w:ascii="Garamond" w:hAnsi="Garamond"/>
                <w:szCs w:val="22"/>
              </w:rPr>
            </w:pPr>
            <w:r w:rsidRPr="00CD3A14">
              <w:rPr>
                <w:rFonts w:ascii="Garamond" w:hAnsi="Garamond"/>
                <w:szCs w:val="22"/>
              </w:rPr>
              <w:t>Maintain Records</w:t>
            </w:r>
          </w:p>
        </w:tc>
        <w:tc>
          <w:tcPr>
            <w:tcW w:w="2340" w:type="dxa"/>
          </w:tcPr>
          <w:p w14:paraId="3F8DB174" w14:textId="77777777" w:rsidR="00910BCC" w:rsidRPr="00CD3A14" w:rsidRDefault="00910BCC" w:rsidP="00910BCC">
            <w:pPr>
              <w:rPr>
                <w:rFonts w:ascii="Garamond" w:hAnsi="Garamond"/>
                <w:szCs w:val="22"/>
              </w:rPr>
            </w:pPr>
            <w:r w:rsidRPr="00CD3A14">
              <w:rPr>
                <w:rFonts w:ascii="Garamond" w:hAnsi="Garamond"/>
                <w:szCs w:val="22"/>
              </w:rPr>
              <w:t>5 Years</w:t>
            </w:r>
          </w:p>
        </w:tc>
        <w:tc>
          <w:tcPr>
            <w:tcW w:w="2070" w:type="dxa"/>
          </w:tcPr>
          <w:p w14:paraId="39DD7BF1"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0C68FF7F" w14:textId="77777777" w:rsidTr="004D2D92">
        <w:trPr>
          <w:cantSplit/>
        </w:trPr>
        <w:tc>
          <w:tcPr>
            <w:tcW w:w="1080" w:type="dxa"/>
          </w:tcPr>
          <w:p w14:paraId="794F6FF8" w14:textId="226D1EAA"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_Ref431376863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A.31</w:t>
            </w:r>
            <w:r w:rsidRPr="00CD3A14">
              <w:rPr>
                <w:rFonts w:ascii="Garamond" w:hAnsi="Garamond"/>
                <w:szCs w:val="22"/>
              </w:rPr>
              <w:fldChar w:fldCharType="end"/>
            </w:r>
          </w:p>
        </w:tc>
        <w:tc>
          <w:tcPr>
            <w:tcW w:w="1890" w:type="dxa"/>
          </w:tcPr>
          <w:p w14:paraId="77877D38" w14:textId="77777777" w:rsidR="00910BCC" w:rsidRPr="00CD3A14" w:rsidRDefault="00910BCC" w:rsidP="00910BCC">
            <w:pPr>
              <w:rPr>
                <w:rFonts w:ascii="Garamond" w:hAnsi="Garamond"/>
                <w:szCs w:val="22"/>
              </w:rPr>
            </w:pPr>
            <w:r w:rsidRPr="00CD3A14">
              <w:rPr>
                <w:rFonts w:ascii="Garamond" w:hAnsi="Garamond"/>
                <w:szCs w:val="22"/>
              </w:rPr>
              <w:t>ARM 17.8.1212</w:t>
            </w:r>
          </w:p>
        </w:tc>
        <w:tc>
          <w:tcPr>
            <w:tcW w:w="1857" w:type="dxa"/>
          </w:tcPr>
          <w:p w14:paraId="23DBC9F4" w14:textId="77777777" w:rsidR="00910BCC" w:rsidRPr="00CD3A14" w:rsidRDefault="00910BCC" w:rsidP="00910BCC">
            <w:pPr>
              <w:rPr>
                <w:rFonts w:ascii="Garamond" w:hAnsi="Garamond"/>
                <w:szCs w:val="22"/>
              </w:rPr>
            </w:pPr>
            <w:r w:rsidRPr="00CD3A14">
              <w:rPr>
                <w:rFonts w:ascii="Garamond" w:hAnsi="Garamond"/>
                <w:szCs w:val="22"/>
              </w:rPr>
              <w:t>Notification and Reporting</w:t>
            </w:r>
          </w:p>
        </w:tc>
        <w:tc>
          <w:tcPr>
            <w:tcW w:w="2340" w:type="dxa"/>
          </w:tcPr>
          <w:p w14:paraId="41DF4BD0" w14:textId="77777777" w:rsidR="00910BCC" w:rsidRPr="00CD3A14" w:rsidRDefault="00910BCC" w:rsidP="00910BCC">
            <w:pPr>
              <w:rPr>
                <w:rFonts w:ascii="Garamond" w:hAnsi="Garamond"/>
                <w:szCs w:val="22"/>
              </w:rPr>
            </w:pPr>
            <w:r w:rsidRPr="00CD3A14">
              <w:rPr>
                <w:rFonts w:ascii="Garamond" w:hAnsi="Garamond"/>
                <w:szCs w:val="22"/>
              </w:rPr>
              <w:t>Various</w:t>
            </w:r>
          </w:p>
        </w:tc>
        <w:tc>
          <w:tcPr>
            <w:tcW w:w="2070" w:type="dxa"/>
          </w:tcPr>
          <w:p w14:paraId="2E6C50EA" w14:textId="77777777" w:rsidR="00910BCC" w:rsidRPr="00CD3A14" w:rsidRDefault="00910BCC" w:rsidP="00910BCC">
            <w:pPr>
              <w:jc w:val="center"/>
              <w:rPr>
                <w:rFonts w:ascii="Garamond" w:hAnsi="Garamond"/>
                <w:szCs w:val="22"/>
              </w:rPr>
            </w:pPr>
            <w:r w:rsidRPr="00CD3A14">
              <w:rPr>
                <w:rFonts w:ascii="Garamond" w:hAnsi="Garamond"/>
                <w:szCs w:val="22"/>
              </w:rPr>
              <w:t>As specified</w:t>
            </w:r>
          </w:p>
        </w:tc>
      </w:tr>
      <w:tr w:rsidR="00910BCC" w:rsidRPr="00CD3A14" w14:paraId="3BA76104" w14:textId="77777777" w:rsidTr="004D2D92">
        <w:trPr>
          <w:cantSplit/>
        </w:trPr>
        <w:tc>
          <w:tcPr>
            <w:tcW w:w="1080" w:type="dxa"/>
          </w:tcPr>
          <w:p w14:paraId="331E607D" w14:textId="1EA511BE"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_Ref431376873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A.32</w:t>
            </w:r>
            <w:r w:rsidRPr="00CD3A14">
              <w:rPr>
                <w:rFonts w:ascii="Garamond" w:hAnsi="Garamond"/>
                <w:szCs w:val="22"/>
              </w:rPr>
              <w:fldChar w:fldCharType="end"/>
            </w:r>
          </w:p>
        </w:tc>
        <w:tc>
          <w:tcPr>
            <w:tcW w:w="1890" w:type="dxa"/>
          </w:tcPr>
          <w:p w14:paraId="2F685B7A" w14:textId="77777777" w:rsidR="00910BCC" w:rsidRPr="00CD3A14" w:rsidRDefault="00910BCC" w:rsidP="00910BCC">
            <w:pPr>
              <w:rPr>
                <w:rFonts w:ascii="Garamond" w:hAnsi="Garamond"/>
                <w:szCs w:val="22"/>
              </w:rPr>
            </w:pPr>
            <w:r w:rsidRPr="00CD3A14">
              <w:rPr>
                <w:rFonts w:ascii="Garamond" w:hAnsi="Garamond"/>
                <w:szCs w:val="22"/>
              </w:rPr>
              <w:t>ARM 17.8.749 &amp; 17.8.801(7)</w:t>
            </w:r>
          </w:p>
        </w:tc>
        <w:tc>
          <w:tcPr>
            <w:tcW w:w="1857" w:type="dxa"/>
          </w:tcPr>
          <w:p w14:paraId="518A1669" w14:textId="77777777" w:rsidR="00910BCC" w:rsidRPr="00CD3A14" w:rsidRDefault="00910BCC" w:rsidP="00910BCC">
            <w:pPr>
              <w:rPr>
                <w:rFonts w:ascii="Garamond" w:hAnsi="Garamond"/>
                <w:szCs w:val="22"/>
              </w:rPr>
            </w:pPr>
            <w:r w:rsidRPr="00CD3A14">
              <w:rPr>
                <w:rFonts w:ascii="Garamond" w:hAnsi="Garamond"/>
                <w:szCs w:val="22"/>
              </w:rPr>
              <w:t>Refinery and Terminal</w:t>
            </w:r>
          </w:p>
        </w:tc>
        <w:tc>
          <w:tcPr>
            <w:tcW w:w="2340" w:type="dxa"/>
          </w:tcPr>
          <w:p w14:paraId="398A91BD" w14:textId="77777777" w:rsidR="00910BCC" w:rsidRPr="00CD3A14" w:rsidRDefault="00910BCC" w:rsidP="00910BCC">
            <w:pPr>
              <w:rPr>
                <w:rFonts w:ascii="Garamond" w:hAnsi="Garamond"/>
                <w:szCs w:val="22"/>
              </w:rPr>
            </w:pPr>
            <w:r w:rsidRPr="00CD3A14">
              <w:rPr>
                <w:rFonts w:ascii="Garamond" w:hAnsi="Garamond"/>
                <w:szCs w:val="22"/>
              </w:rPr>
              <w:t>One Source for New Source Review and MACT Purposes</w:t>
            </w:r>
          </w:p>
        </w:tc>
        <w:tc>
          <w:tcPr>
            <w:tcW w:w="2070" w:type="dxa"/>
          </w:tcPr>
          <w:p w14:paraId="1405C01A"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26CA67D9" w14:textId="77777777" w:rsidTr="004D2D92">
        <w:trPr>
          <w:cantSplit/>
        </w:trPr>
        <w:tc>
          <w:tcPr>
            <w:tcW w:w="1080" w:type="dxa"/>
          </w:tcPr>
          <w:p w14:paraId="1F419971" w14:textId="3487755C"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_Ref431376881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A.33</w:t>
            </w:r>
            <w:r w:rsidRPr="00CD3A14">
              <w:rPr>
                <w:rFonts w:ascii="Garamond" w:hAnsi="Garamond"/>
                <w:szCs w:val="22"/>
              </w:rPr>
              <w:fldChar w:fldCharType="end"/>
            </w:r>
          </w:p>
        </w:tc>
        <w:tc>
          <w:tcPr>
            <w:tcW w:w="1890" w:type="dxa"/>
          </w:tcPr>
          <w:p w14:paraId="32A8465D" w14:textId="77777777" w:rsidR="00910BCC" w:rsidRPr="00CD3A14" w:rsidRDefault="00910BCC" w:rsidP="00910BCC">
            <w:pPr>
              <w:rPr>
                <w:rFonts w:ascii="Garamond" w:hAnsi="Garamond"/>
                <w:szCs w:val="22"/>
              </w:rPr>
            </w:pPr>
            <w:r w:rsidRPr="00CD3A14">
              <w:rPr>
                <w:rFonts w:ascii="Garamond" w:hAnsi="Garamond"/>
                <w:szCs w:val="22"/>
              </w:rPr>
              <w:t>ARM 17.8.1211(1)(c) and 40 CFR Part 98</w:t>
            </w:r>
          </w:p>
        </w:tc>
        <w:tc>
          <w:tcPr>
            <w:tcW w:w="1857" w:type="dxa"/>
          </w:tcPr>
          <w:p w14:paraId="7CA02E1B" w14:textId="77777777" w:rsidR="00910BCC" w:rsidRPr="00CD3A14" w:rsidRDefault="00910BCC" w:rsidP="00910BCC">
            <w:pPr>
              <w:rPr>
                <w:rFonts w:ascii="Garamond" w:hAnsi="Garamond"/>
                <w:szCs w:val="22"/>
              </w:rPr>
            </w:pPr>
            <w:r w:rsidRPr="00CD3A14">
              <w:rPr>
                <w:rFonts w:ascii="Garamond" w:hAnsi="Garamond"/>
                <w:szCs w:val="22"/>
              </w:rPr>
              <w:t>Greenhouse Gas Reporting</w:t>
            </w:r>
          </w:p>
        </w:tc>
        <w:tc>
          <w:tcPr>
            <w:tcW w:w="2340" w:type="dxa"/>
          </w:tcPr>
          <w:p w14:paraId="2815B739" w14:textId="77777777" w:rsidR="00910BCC" w:rsidRPr="00CD3A14" w:rsidRDefault="00910BCC" w:rsidP="00910BCC">
            <w:pPr>
              <w:rPr>
                <w:rFonts w:ascii="Garamond" w:hAnsi="Garamond"/>
                <w:szCs w:val="22"/>
              </w:rPr>
            </w:pPr>
            <w:r w:rsidRPr="00CD3A14">
              <w:rPr>
                <w:rFonts w:ascii="Garamond" w:hAnsi="Garamond"/>
                <w:szCs w:val="22"/>
              </w:rPr>
              <w:t>Reporting</w:t>
            </w:r>
          </w:p>
        </w:tc>
        <w:tc>
          <w:tcPr>
            <w:tcW w:w="2070" w:type="dxa"/>
          </w:tcPr>
          <w:p w14:paraId="6422D175"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548C2463" w14:textId="77777777" w:rsidTr="004D2D92">
        <w:trPr>
          <w:cantSplit/>
        </w:trPr>
        <w:tc>
          <w:tcPr>
            <w:tcW w:w="1080" w:type="dxa"/>
          </w:tcPr>
          <w:p w14:paraId="3DFEAA5A" w14:textId="702E0CFA"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_Ref431376888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A.34</w:t>
            </w:r>
            <w:r w:rsidRPr="00CD3A14">
              <w:rPr>
                <w:rFonts w:ascii="Garamond" w:hAnsi="Garamond"/>
                <w:szCs w:val="22"/>
              </w:rPr>
              <w:fldChar w:fldCharType="end"/>
            </w:r>
          </w:p>
        </w:tc>
        <w:tc>
          <w:tcPr>
            <w:tcW w:w="1890" w:type="dxa"/>
          </w:tcPr>
          <w:p w14:paraId="6DDA1336" w14:textId="77777777" w:rsidR="00910BCC" w:rsidRPr="00CD3A14" w:rsidRDefault="00910BCC" w:rsidP="00910BCC">
            <w:pPr>
              <w:rPr>
                <w:rFonts w:ascii="Garamond" w:hAnsi="Garamond"/>
                <w:szCs w:val="22"/>
              </w:rPr>
            </w:pPr>
            <w:r w:rsidRPr="00CD3A14">
              <w:rPr>
                <w:rFonts w:ascii="Garamond" w:hAnsi="Garamond"/>
                <w:szCs w:val="22"/>
              </w:rPr>
              <w:t>ARM 17.8.1212</w:t>
            </w:r>
          </w:p>
        </w:tc>
        <w:tc>
          <w:tcPr>
            <w:tcW w:w="1857" w:type="dxa"/>
          </w:tcPr>
          <w:p w14:paraId="621FFA9F" w14:textId="77777777" w:rsidR="00910BCC" w:rsidRPr="00CD3A14" w:rsidRDefault="00910BCC" w:rsidP="00910BCC">
            <w:pPr>
              <w:rPr>
                <w:rFonts w:ascii="Garamond" w:hAnsi="Garamond"/>
                <w:szCs w:val="22"/>
              </w:rPr>
            </w:pPr>
            <w:r w:rsidRPr="00CD3A14">
              <w:rPr>
                <w:rFonts w:ascii="Garamond" w:hAnsi="Garamond"/>
                <w:szCs w:val="22"/>
              </w:rPr>
              <w:t>Reporting Requirements</w:t>
            </w:r>
          </w:p>
        </w:tc>
        <w:tc>
          <w:tcPr>
            <w:tcW w:w="2340" w:type="dxa"/>
          </w:tcPr>
          <w:p w14:paraId="7FDE9746" w14:textId="77777777" w:rsidR="00910BCC" w:rsidRPr="00CD3A14" w:rsidRDefault="00910BCC" w:rsidP="00910BCC">
            <w:pPr>
              <w:rPr>
                <w:rFonts w:ascii="Garamond" w:hAnsi="Garamond"/>
                <w:szCs w:val="22"/>
              </w:rPr>
            </w:pPr>
            <w:r w:rsidRPr="00CD3A14">
              <w:rPr>
                <w:rFonts w:ascii="Garamond" w:hAnsi="Garamond"/>
                <w:szCs w:val="22"/>
              </w:rPr>
              <w:t>Prompt Deviation Reporting</w:t>
            </w:r>
          </w:p>
        </w:tc>
        <w:tc>
          <w:tcPr>
            <w:tcW w:w="2070" w:type="dxa"/>
          </w:tcPr>
          <w:p w14:paraId="195E5FC1"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20021CDA" w14:textId="77777777" w:rsidTr="004D2D92">
        <w:trPr>
          <w:cantSplit/>
        </w:trPr>
        <w:tc>
          <w:tcPr>
            <w:tcW w:w="1080" w:type="dxa"/>
          </w:tcPr>
          <w:p w14:paraId="1F5CC96D" w14:textId="015B1B91"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_Ref431376895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A.35</w:t>
            </w:r>
            <w:r w:rsidRPr="00CD3A14">
              <w:rPr>
                <w:rFonts w:ascii="Garamond" w:hAnsi="Garamond"/>
                <w:szCs w:val="22"/>
              </w:rPr>
              <w:fldChar w:fldCharType="end"/>
            </w:r>
          </w:p>
        </w:tc>
        <w:tc>
          <w:tcPr>
            <w:tcW w:w="1890" w:type="dxa"/>
          </w:tcPr>
          <w:p w14:paraId="45A81DCF" w14:textId="77777777" w:rsidR="00910BCC" w:rsidRPr="00CD3A14" w:rsidRDefault="00910BCC" w:rsidP="00910BCC">
            <w:pPr>
              <w:rPr>
                <w:rFonts w:ascii="Garamond" w:hAnsi="Garamond"/>
                <w:szCs w:val="22"/>
              </w:rPr>
            </w:pPr>
            <w:r w:rsidRPr="00CD3A14">
              <w:rPr>
                <w:rFonts w:ascii="Garamond" w:hAnsi="Garamond"/>
                <w:szCs w:val="22"/>
              </w:rPr>
              <w:t>ARM 17.8.1212</w:t>
            </w:r>
          </w:p>
        </w:tc>
        <w:tc>
          <w:tcPr>
            <w:tcW w:w="1857" w:type="dxa"/>
          </w:tcPr>
          <w:p w14:paraId="5D8C656A" w14:textId="77777777" w:rsidR="00910BCC" w:rsidRPr="00CD3A14" w:rsidRDefault="00910BCC" w:rsidP="00910BCC">
            <w:pPr>
              <w:rPr>
                <w:rFonts w:ascii="Garamond" w:hAnsi="Garamond"/>
                <w:szCs w:val="22"/>
              </w:rPr>
            </w:pPr>
            <w:r w:rsidRPr="00CD3A14">
              <w:rPr>
                <w:rFonts w:ascii="Garamond" w:hAnsi="Garamond"/>
                <w:szCs w:val="22"/>
              </w:rPr>
              <w:t>Reporting Requirements</w:t>
            </w:r>
          </w:p>
        </w:tc>
        <w:tc>
          <w:tcPr>
            <w:tcW w:w="2340" w:type="dxa"/>
          </w:tcPr>
          <w:p w14:paraId="6E1B7DD4" w14:textId="77777777" w:rsidR="00910BCC" w:rsidRPr="00CD3A14" w:rsidRDefault="00910BCC" w:rsidP="00910BCC">
            <w:pPr>
              <w:rPr>
                <w:rFonts w:ascii="Garamond" w:hAnsi="Garamond"/>
                <w:szCs w:val="22"/>
              </w:rPr>
            </w:pPr>
            <w:r w:rsidRPr="00CD3A14">
              <w:rPr>
                <w:rFonts w:ascii="Garamond" w:hAnsi="Garamond"/>
                <w:szCs w:val="22"/>
              </w:rPr>
              <w:t>Compliance Monitoring</w:t>
            </w:r>
          </w:p>
        </w:tc>
        <w:tc>
          <w:tcPr>
            <w:tcW w:w="2070" w:type="dxa"/>
          </w:tcPr>
          <w:p w14:paraId="2FB7248E"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027D9D3B" w14:textId="77777777" w:rsidTr="004D2D92">
        <w:trPr>
          <w:cantSplit/>
        </w:trPr>
        <w:tc>
          <w:tcPr>
            <w:tcW w:w="1080" w:type="dxa"/>
          </w:tcPr>
          <w:p w14:paraId="0C1992B1" w14:textId="0D8A99E2" w:rsidR="00910BCC" w:rsidRPr="00CD3A14" w:rsidRDefault="00910BCC" w:rsidP="00910BCC">
            <w:pPr>
              <w:jc w:val="center"/>
              <w:rPr>
                <w:rFonts w:ascii="Garamond" w:hAnsi="Garamond"/>
                <w:szCs w:val="22"/>
              </w:rPr>
            </w:pPr>
            <w:r w:rsidRPr="00CD3A14">
              <w:rPr>
                <w:rFonts w:ascii="Garamond" w:hAnsi="Garamond"/>
                <w:szCs w:val="22"/>
              </w:rPr>
              <w:lastRenderedPageBreak/>
              <w:fldChar w:fldCharType="begin"/>
            </w:r>
            <w:r w:rsidRPr="00CD3A14">
              <w:rPr>
                <w:rFonts w:ascii="Garamond" w:hAnsi="Garamond"/>
                <w:szCs w:val="22"/>
              </w:rPr>
              <w:instrText xml:space="preserve"> REF _Ref431376903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5B1000">
              <w:rPr>
                <w:rFonts w:ascii="Garamond" w:hAnsi="Garamond"/>
                <w:szCs w:val="22"/>
              </w:rPr>
              <w:t>A.36</w:t>
            </w:r>
            <w:r w:rsidRPr="00CD3A14">
              <w:rPr>
                <w:rFonts w:ascii="Garamond" w:hAnsi="Garamond"/>
                <w:szCs w:val="22"/>
              </w:rPr>
              <w:fldChar w:fldCharType="end"/>
            </w:r>
          </w:p>
        </w:tc>
        <w:tc>
          <w:tcPr>
            <w:tcW w:w="1890" w:type="dxa"/>
          </w:tcPr>
          <w:p w14:paraId="4C1D4C51" w14:textId="77777777" w:rsidR="00910BCC" w:rsidRPr="00CD3A14" w:rsidRDefault="00910BCC" w:rsidP="00910BCC">
            <w:pPr>
              <w:rPr>
                <w:rFonts w:ascii="Garamond" w:hAnsi="Garamond"/>
                <w:szCs w:val="22"/>
              </w:rPr>
            </w:pPr>
            <w:r w:rsidRPr="00CD3A14">
              <w:rPr>
                <w:rFonts w:ascii="Garamond" w:hAnsi="Garamond"/>
                <w:szCs w:val="22"/>
              </w:rPr>
              <w:t>ARM 17.8.1207</w:t>
            </w:r>
          </w:p>
        </w:tc>
        <w:tc>
          <w:tcPr>
            <w:tcW w:w="1857" w:type="dxa"/>
          </w:tcPr>
          <w:p w14:paraId="1B05AC39" w14:textId="77777777" w:rsidR="00910BCC" w:rsidRPr="00CD3A14" w:rsidRDefault="00910BCC" w:rsidP="00910BCC">
            <w:pPr>
              <w:rPr>
                <w:rFonts w:ascii="Garamond" w:hAnsi="Garamond"/>
                <w:szCs w:val="22"/>
              </w:rPr>
            </w:pPr>
            <w:r w:rsidRPr="00CD3A14">
              <w:rPr>
                <w:rFonts w:ascii="Garamond" w:hAnsi="Garamond"/>
                <w:szCs w:val="22"/>
              </w:rPr>
              <w:t>Reporting Requirements</w:t>
            </w:r>
          </w:p>
        </w:tc>
        <w:tc>
          <w:tcPr>
            <w:tcW w:w="2340" w:type="dxa"/>
          </w:tcPr>
          <w:p w14:paraId="43ACD6A8" w14:textId="77777777" w:rsidR="00910BCC" w:rsidRPr="00CD3A14" w:rsidRDefault="00910BCC" w:rsidP="00910BCC">
            <w:pPr>
              <w:rPr>
                <w:rFonts w:ascii="Garamond" w:hAnsi="Garamond"/>
                <w:szCs w:val="22"/>
              </w:rPr>
            </w:pPr>
            <w:r w:rsidRPr="00CD3A14">
              <w:rPr>
                <w:rFonts w:ascii="Garamond" w:hAnsi="Garamond"/>
                <w:szCs w:val="22"/>
              </w:rPr>
              <w:t>Annual Certification</w:t>
            </w:r>
          </w:p>
        </w:tc>
        <w:tc>
          <w:tcPr>
            <w:tcW w:w="2070" w:type="dxa"/>
          </w:tcPr>
          <w:p w14:paraId="58B3BD9A" w14:textId="77777777" w:rsidR="00910BCC" w:rsidRPr="00CD3A14" w:rsidRDefault="00910BCC" w:rsidP="00910BCC">
            <w:pPr>
              <w:jc w:val="center"/>
              <w:rPr>
                <w:rFonts w:ascii="Garamond" w:hAnsi="Garamond"/>
                <w:szCs w:val="22"/>
              </w:rPr>
            </w:pPr>
            <w:r w:rsidRPr="00CD3A14">
              <w:rPr>
                <w:rFonts w:ascii="Garamond" w:hAnsi="Garamond"/>
                <w:szCs w:val="22"/>
              </w:rPr>
              <w:t>-------</w:t>
            </w:r>
          </w:p>
        </w:tc>
      </w:tr>
      <w:tr w:rsidR="00910BCC" w:rsidRPr="00CD3A14" w14:paraId="32CA374D" w14:textId="77777777" w:rsidTr="004D2D92">
        <w:trPr>
          <w:cantSplit/>
        </w:trPr>
        <w:tc>
          <w:tcPr>
            <w:tcW w:w="1080" w:type="dxa"/>
          </w:tcPr>
          <w:p w14:paraId="2805A392" w14:textId="4D989808" w:rsidR="00910BCC" w:rsidRPr="00CD3A14" w:rsidRDefault="00910BCC" w:rsidP="00910BCC">
            <w:pPr>
              <w:jc w:val="center"/>
              <w:rPr>
                <w:rFonts w:ascii="Garamond" w:hAnsi="Garamond"/>
                <w:szCs w:val="22"/>
              </w:rPr>
            </w:pPr>
            <w:r w:rsidRPr="00CD3A14">
              <w:rPr>
                <w:rFonts w:ascii="Garamond" w:hAnsi="Garamond"/>
                <w:szCs w:val="22"/>
              </w:rPr>
              <w:fldChar w:fldCharType="begin"/>
            </w:r>
            <w:r w:rsidRPr="00CD3A14">
              <w:rPr>
                <w:rFonts w:ascii="Garamond" w:hAnsi="Garamond"/>
                <w:szCs w:val="22"/>
              </w:rPr>
              <w:instrText xml:space="preserve"> REF _Ref431376911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795065" w:rsidRPr="00CD3A14">
              <w:rPr>
                <w:rFonts w:ascii="Garamond" w:hAnsi="Garamond"/>
                <w:szCs w:val="22"/>
              </w:rPr>
              <w:t>A.37</w:t>
            </w:r>
            <w:r w:rsidRPr="00CD3A14">
              <w:rPr>
                <w:rFonts w:ascii="Garamond" w:hAnsi="Garamond"/>
                <w:szCs w:val="22"/>
              </w:rPr>
              <w:fldChar w:fldCharType="end"/>
            </w:r>
          </w:p>
        </w:tc>
        <w:tc>
          <w:tcPr>
            <w:tcW w:w="1890" w:type="dxa"/>
          </w:tcPr>
          <w:p w14:paraId="7B60E849" w14:textId="77777777" w:rsidR="00910BCC" w:rsidRPr="00CD3A14" w:rsidRDefault="00910BCC" w:rsidP="00910BCC">
            <w:pPr>
              <w:rPr>
                <w:rFonts w:ascii="Garamond" w:hAnsi="Garamond"/>
                <w:szCs w:val="22"/>
              </w:rPr>
            </w:pPr>
            <w:r w:rsidRPr="00CD3A14">
              <w:rPr>
                <w:rFonts w:ascii="Garamond" w:hAnsi="Garamond"/>
                <w:szCs w:val="22"/>
              </w:rPr>
              <w:t>ARM 17.8.505</w:t>
            </w:r>
          </w:p>
        </w:tc>
        <w:tc>
          <w:tcPr>
            <w:tcW w:w="1857" w:type="dxa"/>
          </w:tcPr>
          <w:p w14:paraId="4FBC3DF7" w14:textId="77777777" w:rsidR="00910BCC" w:rsidRPr="00CD3A14" w:rsidRDefault="00910BCC" w:rsidP="00910BCC">
            <w:pPr>
              <w:rPr>
                <w:rFonts w:ascii="Garamond" w:hAnsi="Garamond"/>
                <w:szCs w:val="22"/>
              </w:rPr>
            </w:pPr>
            <w:r w:rsidRPr="00CD3A14">
              <w:rPr>
                <w:rFonts w:ascii="Garamond" w:hAnsi="Garamond"/>
                <w:szCs w:val="22"/>
              </w:rPr>
              <w:t>Reporting Requirements</w:t>
            </w:r>
          </w:p>
        </w:tc>
        <w:tc>
          <w:tcPr>
            <w:tcW w:w="2340" w:type="dxa"/>
          </w:tcPr>
          <w:p w14:paraId="03A219E8" w14:textId="77777777" w:rsidR="00910BCC" w:rsidRPr="00CD3A14" w:rsidRDefault="00910BCC" w:rsidP="00910BCC">
            <w:pPr>
              <w:rPr>
                <w:rFonts w:ascii="Garamond" w:hAnsi="Garamond"/>
                <w:szCs w:val="22"/>
              </w:rPr>
            </w:pPr>
            <w:r w:rsidRPr="00CD3A14">
              <w:rPr>
                <w:rFonts w:ascii="Garamond" w:hAnsi="Garamond"/>
                <w:szCs w:val="22"/>
              </w:rPr>
              <w:t>Annual Production Information</w:t>
            </w:r>
          </w:p>
        </w:tc>
        <w:tc>
          <w:tcPr>
            <w:tcW w:w="2070" w:type="dxa"/>
          </w:tcPr>
          <w:p w14:paraId="7CC87F57" w14:textId="77777777" w:rsidR="00910BCC" w:rsidRPr="00CD3A14" w:rsidRDefault="00910BCC" w:rsidP="00910BCC">
            <w:pPr>
              <w:jc w:val="center"/>
              <w:rPr>
                <w:rFonts w:ascii="Garamond" w:hAnsi="Garamond"/>
                <w:szCs w:val="22"/>
              </w:rPr>
            </w:pPr>
            <w:r w:rsidRPr="00CD3A14">
              <w:rPr>
                <w:rFonts w:ascii="Garamond" w:hAnsi="Garamond"/>
                <w:szCs w:val="22"/>
              </w:rPr>
              <w:t>-------</w:t>
            </w:r>
          </w:p>
        </w:tc>
      </w:tr>
    </w:tbl>
    <w:p w14:paraId="12B840D8" w14:textId="77777777" w:rsidR="00910BCC" w:rsidRPr="00CD3A14" w:rsidRDefault="00910BCC" w:rsidP="00910BCC">
      <w:pPr>
        <w:keepNext/>
        <w:rPr>
          <w:rFonts w:ascii="Garamond" w:hAnsi="Garamond"/>
          <w:b/>
        </w:rPr>
      </w:pPr>
    </w:p>
    <w:p w14:paraId="419C56F7" w14:textId="77777777" w:rsidR="00910BCC" w:rsidRPr="00CD3A14" w:rsidRDefault="00910BCC" w:rsidP="00910BCC">
      <w:pPr>
        <w:keepNext/>
        <w:rPr>
          <w:rFonts w:ascii="Garamond" w:hAnsi="Garamond"/>
          <w:b/>
        </w:rPr>
      </w:pPr>
      <w:r w:rsidRPr="00CD3A14">
        <w:rPr>
          <w:rFonts w:ascii="Garamond" w:hAnsi="Garamond"/>
          <w:b/>
        </w:rPr>
        <w:t>Conditions</w:t>
      </w:r>
    </w:p>
    <w:p w14:paraId="25C119EC" w14:textId="77777777" w:rsidR="00910BCC" w:rsidRPr="00CD3A14" w:rsidRDefault="00910BCC" w:rsidP="00910BCC">
      <w:pPr>
        <w:keepNext/>
        <w:rPr>
          <w:rFonts w:ascii="Garamond" w:hAnsi="Garamond"/>
          <w:szCs w:val="22"/>
        </w:rPr>
      </w:pPr>
    </w:p>
    <w:p w14:paraId="7C0C448D" w14:textId="77777777" w:rsidR="00910BCC" w:rsidRPr="00CD3A14" w:rsidRDefault="00910BCC" w:rsidP="001F4CA0">
      <w:pPr>
        <w:keepNext/>
        <w:numPr>
          <w:ilvl w:val="0"/>
          <w:numId w:val="85"/>
        </w:numPr>
        <w:tabs>
          <w:tab w:val="left" w:pos="720"/>
        </w:tabs>
        <w:ind w:hanging="720"/>
        <w:rPr>
          <w:rFonts w:ascii="Garamond" w:hAnsi="Garamond"/>
          <w:szCs w:val="24"/>
        </w:rPr>
      </w:pPr>
      <w:bookmarkStart w:id="9" w:name="_Ref431370640"/>
      <w:r w:rsidRPr="00CD3A14">
        <w:rPr>
          <w:rFonts w:ascii="Garamond" w:hAnsi="Garamond"/>
          <w:szCs w:val="24"/>
        </w:rPr>
        <w:t>Pursuant to ARM 17.8.105, any person or persons responsible for the emission of any air contaminant into the outdoor atmosphere shall, upon written request of DEQ, provide the facilities and necessary equipment (including instruments and sensing devices) and shall conduct tests, emission or ambient, for such periods of time as may be necessary using methods approved by DEQ.</w:t>
      </w:r>
      <w:bookmarkEnd w:id="9"/>
    </w:p>
    <w:p w14:paraId="7DAEE2E9" w14:textId="77777777" w:rsidR="00910BCC" w:rsidRPr="00CD3A14" w:rsidRDefault="00910BCC" w:rsidP="00910BCC">
      <w:pPr>
        <w:ind w:left="360" w:hanging="720"/>
        <w:rPr>
          <w:rFonts w:ascii="Garamond" w:hAnsi="Garamond"/>
          <w:szCs w:val="22"/>
        </w:rPr>
      </w:pPr>
    </w:p>
    <w:p w14:paraId="3943F111" w14:textId="77777777" w:rsidR="00910BCC" w:rsidRPr="00CD3A14" w:rsidRDefault="00910BCC" w:rsidP="00910BCC">
      <w:pPr>
        <w:autoSpaceDE w:val="0"/>
        <w:autoSpaceDN w:val="0"/>
        <w:adjustRightInd w:val="0"/>
        <w:ind w:left="720"/>
        <w:rPr>
          <w:rFonts w:ascii="Garamond" w:hAnsi="Garamond"/>
          <w:szCs w:val="24"/>
        </w:rPr>
      </w:pPr>
      <w:r w:rsidRPr="00CD3A14">
        <w:rPr>
          <w:rFonts w:ascii="Garamond" w:hAnsi="Garamond"/>
          <w:szCs w:val="24"/>
        </w:rPr>
        <w:t>Compliance demonstration frequencies that list “as required by DEQ” refer to ARM 17.8.105.  In addition, for such sources, compliance with limits and conditions listing “as required by DEQ” as the frequency, is verified annually using emission factors and engineering calculations by DEQ’s compliance inspectors during the annual emission inventory review; in the case of Method 9 tests, compliance is monitored during the regular inspection by the compliance inspector.</w:t>
      </w:r>
    </w:p>
    <w:p w14:paraId="7E83ECB8" w14:textId="77777777" w:rsidR="00910BCC" w:rsidRPr="00CD3A14" w:rsidRDefault="00910BCC" w:rsidP="00910BCC">
      <w:pPr>
        <w:autoSpaceDE w:val="0"/>
        <w:autoSpaceDN w:val="0"/>
        <w:adjustRightInd w:val="0"/>
        <w:rPr>
          <w:rFonts w:ascii="Garamond" w:hAnsi="Garamond"/>
          <w:szCs w:val="22"/>
        </w:rPr>
      </w:pPr>
    </w:p>
    <w:p w14:paraId="261D3CFE" w14:textId="77777777" w:rsidR="00910BCC" w:rsidRPr="00CD3A14" w:rsidRDefault="00910BCC" w:rsidP="001F4CA0">
      <w:pPr>
        <w:numPr>
          <w:ilvl w:val="0"/>
          <w:numId w:val="85"/>
        </w:numPr>
        <w:ind w:hanging="720"/>
        <w:rPr>
          <w:rFonts w:ascii="Garamond" w:hAnsi="Garamond"/>
          <w:szCs w:val="24"/>
        </w:rPr>
      </w:pPr>
      <w:bookmarkStart w:id="10" w:name="_Ref431376578"/>
      <w:r w:rsidRPr="00CD3A14">
        <w:rPr>
          <w:rFonts w:ascii="Garamond" w:hAnsi="Garamond"/>
          <w:szCs w:val="24"/>
        </w:rPr>
        <w:t>Pursuant to ARM 17.8.106, all emission source testing, sampling and data collection, recording analysis, and transmittal must be performed, maintained, and reported in accordance with the Montana Source Test Protocol and Procedures Manual (dated July 1994 unless superseded by rulemaking), unless alternate methods are approved by DEQ.</w:t>
      </w:r>
      <w:bookmarkEnd w:id="10"/>
    </w:p>
    <w:p w14:paraId="4AB99059" w14:textId="77777777" w:rsidR="00910BCC" w:rsidRPr="00CD3A14" w:rsidRDefault="00910BCC" w:rsidP="00910BCC">
      <w:pPr>
        <w:ind w:left="720" w:hanging="720"/>
        <w:rPr>
          <w:rFonts w:ascii="Garamond" w:hAnsi="Garamond"/>
          <w:szCs w:val="22"/>
        </w:rPr>
      </w:pPr>
    </w:p>
    <w:p w14:paraId="4BE38963" w14:textId="77777777" w:rsidR="00910BCC" w:rsidRPr="00CD3A14" w:rsidRDefault="00910BCC" w:rsidP="001F4CA0">
      <w:pPr>
        <w:numPr>
          <w:ilvl w:val="0"/>
          <w:numId w:val="85"/>
        </w:numPr>
        <w:ind w:hanging="720"/>
        <w:rPr>
          <w:rFonts w:ascii="Garamond" w:hAnsi="Garamond"/>
          <w:szCs w:val="24"/>
        </w:rPr>
      </w:pPr>
      <w:bookmarkStart w:id="11" w:name="_Ref431376597"/>
      <w:r w:rsidRPr="00CD3A14">
        <w:rPr>
          <w:rFonts w:ascii="Garamond" w:hAnsi="Garamond"/>
          <w:szCs w:val="24"/>
        </w:rPr>
        <w:t>Pursuant to ARM 17.8.304(1), Phillips 66 shall not cause or authorize emissions to be discharged into the outdoor atmosphere from any source installed on or before November 23, 1968, that exhibit an opacity of 40% or greater averaged over 6 consecutive minutes, unless otherwise specified by rule or in this permit.  This rule does not apply to emissions from new stationary sources listed in ARM 17.8.340 for which a visible emission standard has been promulgated.</w:t>
      </w:r>
      <w:bookmarkEnd w:id="11"/>
    </w:p>
    <w:p w14:paraId="731A79BF" w14:textId="77777777" w:rsidR="00910BCC" w:rsidRPr="00CD3A14" w:rsidRDefault="00910BCC" w:rsidP="00910BCC">
      <w:pPr>
        <w:ind w:left="720" w:hanging="720"/>
        <w:rPr>
          <w:rFonts w:ascii="Garamond" w:hAnsi="Garamond"/>
          <w:szCs w:val="24"/>
        </w:rPr>
      </w:pPr>
    </w:p>
    <w:p w14:paraId="59BD8BF9" w14:textId="77777777" w:rsidR="00910BCC" w:rsidRPr="00CD3A14" w:rsidRDefault="00910BCC" w:rsidP="001F4CA0">
      <w:pPr>
        <w:numPr>
          <w:ilvl w:val="0"/>
          <w:numId w:val="85"/>
        </w:numPr>
        <w:ind w:hanging="720"/>
        <w:rPr>
          <w:rFonts w:ascii="Garamond" w:hAnsi="Garamond"/>
          <w:szCs w:val="24"/>
        </w:rPr>
      </w:pPr>
      <w:bookmarkStart w:id="12" w:name="_Ref431376607"/>
      <w:r w:rsidRPr="00CD3A14">
        <w:rPr>
          <w:rFonts w:ascii="Garamond" w:hAnsi="Garamond"/>
          <w:szCs w:val="24"/>
        </w:rPr>
        <w:t>Pursuant to ARM 17.8.304(2), Phillips 66 shall not cause or authorize emissions to be discharged into the outdoor atmosphere from any source installed after November 23, 1968, that exhibit an opacity of 20% or greater averaged over 6 consecutive minutes, unless otherwise specified by rule or in this permit.  This rule does not apply to emissions from new stationary sources listed in ARM 17.8.340 for which a visible emission standard has been promulgated.</w:t>
      </w:r>
      <w:bookmarkEnd w:id="12"/>
    </w:p>
    <w:p w14:paraId="57AFA566" w14:textId="77777777" w:rsidR="00910BCC" w:rsidRPr="00CD3A14" w:rsidRDefault="00910BCC" w:rsidP="00910BCC">
      <w:pPr>
        <w:ind w:left="720" w:hanging="720"/>
        <w:rPr>
          <w:rFonts w:ascii="Garamond" w:hAnsi="Garamond"/>
          <w:szCs w:val="24"/>
        </w:rPr>
      </w:pPr>
    </w:p>
    <w:p w14:paraId="08692103" w14:textId="77777777" w:rsidR="00910BCC" w:rsidRPr="00CD3A14" w:rsidRDefault="00910BCC" w:rsidP="001F4CA0">
      <w:pPr>
        <w:numPr>
          <w:ilvl w:val="0"/>
          <w:numId w:val="85"/>
        </w:numPr>
        <w:ind w:hanging="720"/>
        <w:rPr>
          <w:rFonts w:ascii="Garamond" w:hAnsi="Garamond"/>
          <w:szCs w:val="24"/>
        </w:rPr>
      </w:pPr>
      <w:bookmarkStart w:id="13" w:name="_Ref431376615"/>
      <w:r w:rsidRPr="00CD3A14">
        <w:rPr>
          <w:rFonts w:ascii="Garamond" w:hAnsi="Garamond"/>
          <w:szCs w:val="24"/>
        </w:rPr>
        <w:t>Pursuant to ARM 17.8.304(3), during the building of new fires, cleaning of grates, or soot blowing, the provisions of ARM 17.8.304(1) and (2) shall apply, except that a maximum average opacity of 60% is permissible for not more than one 4-minute period in any 60 consecutive minutes.  Such a 4-minute period means any 4 consecutive minutes.</w:t>
      </w:r>
      <w:bookmarkEnd w:id="13"/>
    </w:p>
    <w:p w14:paraId="4424133B" w14:textId="77777777" w:rsidR="00910BCC" w:rsidRPr="00CD3A14" w:rsidRDefault="00910BCC" w:rsidP="00910BCC">
      <w:pPr>
        <w:ind w:left="720" w:hanging="720"/>
        <w:rPr>
          <w:rFonts w:ascii="Garamond" w:hAnsi="Garamond"/>
          <w:szCs w:val="24"/>
        </w:rPr>
      </w:pPr>
    </w:p>
    <w:p w14:paraId="37029F8B" w14:textId="77777777" w:rsidR="00910BCC" w:rsidRPr="00CD3A14" w:rsidRDefault="00910BCC" w:rsidP="001F4CA0">
      <w:pPr>
        <w:numPr>
          <w:ilvl w:val="0"/>
          <w:numId w:val="85"/>
        </w:numPr>
        <w:ind w:hanging="720"/>
        <w:rPr>
          <w:rFonts w:ascii="Garamond" w:hAnsi="Garamond"/>
          <w:szCs w:val="24"/>
        </w:rPr>
      </w:pPr>
      <w:bookmarkStart w:id="14" w:name="_Ref431376623"/>
      <w:r w:rsidRPr="00CD3A14">
        <w:rPr>
          <w:rFonts w:ascii="Garamond" w:hAnsi="Garamond"/>
          <w:szCs w:val="24"/>
        </w:rPr>
        <w:t>Pursuant to ARM 17.8.308(1), Phillips 66 shall not cause or authorize the production, handling, transportation, or storage of any material unless reasonable precautions to control emissions of particulate matter are taken.  Such emissions of airborne particulate matter from any stationary source shall not exhibit an opacity of 20% or greater averaged over 6 consecutive minutes, unless otherwise specified by rule or in this permit.</w:t>
      </w:r>
      <w:bookmarkEnd w:id="14"/>
    </w:p>
    <w:p w14:paraId="7AAF5A8E" w14:textId="77777777" w:rsidR="00910BCC" w:rsidRPr="00CD3A14" w:rsidRDefault="00910BCC" w:rsidP="00910BCC">
      <w:pPr>
        <w:widowControl w:val="0"/>
        <w:ind w:left="720" w:hanging="720"/>
        <w:rPr>
          <w:rFonts w:ascii="Garamond" w:hAnsi="Garamond"/>
          <w:szCs w:val="24"/>
        </w:rPr>
      </w:pPr>
    </w:p>
    <w:p w14:paraId="3431E93B" w14:textId="77777777" w:rsidR="00910BCC" w:rsidRPr="00CD3A14" w:rsidRDefault="00910BCC" w:rsidP="001F4CA0">
      <w:pPr>
        <w:numPr>
          <w:ilvl w:val="0"/>
          <w:numId w:val="85"/>
        </w:numPr>
        <w:ind w:hanging="720"/>
        <w:rPr>
          <w:rFonts w:ascii="Garamond" w:hAnsi="Garamond"/>
          <w:szCs w:val="24"/>
        </w:rPr>
      </w:pPr>
      <w:bookmarkStart w:id="15" w:name="_Ref431376636"/>
      <w:r w:rsidRPr="00CD3A14">
        <w:rPr>
          <w:rFonts w:ascii="Garamond" w:hAnsi="Garamond"/>
          <w:szCs w:val="24"/>
        </w:rPr>
        <w:t>Pursuant to ARM 17.8.308(2), Phillips 66 shall not cause or authorize the use of any street, road or parking lot without taking reasonable precautions to control emissions of airborne particulate matter, unless otherwise specified by rule or in this permit.</w:t>
      </w:r>
      <w:bookmarkEnd w:id="15"/>
    </w:p>
    <w:p w14:paraId="79CD48C8" w14:textId="77777777" w:rsidR="00910BCC" w:rsidRPr="00CD3A14" w:rsidRDefault="00910BCC" w:rsidP="00910BCC">
      <w:pPr>
        <w:ind w:left="720" w:hanging="720"/>
        <w:rPr>
          <w:rFonts w:ascii="Garamond" w:hAnsi="Garamond"/>
          <w:szCs w:val="24"/>
        </w:rPr>
      </w:pPr>
    </w:p>
    <w:p w14:paraId="536E2461" w14:textId="77777777" w:rsidR="00910BCC" w:rsidRPr="00CD3A14" w:rsidRDefault="00910BCC" w:rsidP="001F4CA0">
      <w:pPr>
        <w:numPr>
          <w:ilvl w:val="0"/>
          <w:numId w:val="85"/>
        </w:numPr>
        <w:ind w:hanging="720"/>
        <w:rPr>
          <w:rFonts w:ascii="Garamond" w:hAnsi="Garamond"/>
          <w:szCs w:val="24"/>
        </w:rPr>
      </w:pPr>
      <w:bookmarkStart w:id="16" w:name="_Ref431376643"/>
      <w:r w:rsidRPr="00CD3A14">
        <w:rPr>
          <w:rFonts w:ascii="Garamond" w:hAnsi="Garamond"/>
          <w:szCs w:val="24"/>
        </w:rPr>
        <w:t>Pursuant to ARM 17.8.308(3), Phillips 66 shall not operate a construction site or demolition project unless reasonable precautions are taken to control emissions of airborne particulate matter.  Such emissions of airborne particulate matter from any stationary source shall not exhibit an opacity of 20% or greater averaged over 6 consecutive minutes, unless otherwise specified by rule or in this permit.</w:t>
      </w:r>
      <w:bookmarkEnd w:id="16"/>
    </w:p>
    <w:p w14:paraId="437683AA" w14:textId="77777777" w:rsidR="00910BCC" w:rsidRPr="00CD3A14" w:rsidRDefault="00910BCC" w:rsidP="00910BCC">
      <w:pPr>
        <w:ind w:left="720" w:hanging="720"/>
        <w:rPr>
          <w:rFonts w:ascii="Garamond" w:hAnsi="Garamond"/>
          <w:szCs w:val="24"/>
        </w:rPr>
      </w:pPr>
    </w:p>
    <w:p w14:paraId="34A5F636" w14:textId="77777777" w:rsidR="00910BCC" w:rsidRPr="00CD3A14" w:rsidRDefault="00910BCC" w:rsidP="001F4CA0">
      <w:pPr>
        <w:numPr>
          <w:ilvl w:val="0"/>
          <w:numId w:val="85"/>
        </w:numPr>
        <w:ind w:hanging="720"/>
        <w:rPr>
          <w:rFonts w:ascii="Garamond" w:hAnsi="Garamond"/>
          <w:szCs w:val="24"/>
        </w:rPr>
      </w:pPr>
      <w:bookmarkStart w:id="17" w:name="_Ref431376649"/>
      <w:r w:rsidRPr="00CD3A14">
        <w:rPr>
          <w:rFonts w:ascii="Garamond" w:hAnsi="Garamond"/>
          <w:szCs w:val="24"/>
        </w:rPr>
        <w:t>Pursuant to ARM 17.8.309, unless otherwise specified by rule or in this permit, Phillips 66 shall not cause or authorize particulate matter caused by the combustion of fuel to be discharged from any stack or chimney into the outdoor atmosphere in excess of the maximum allowable emissions of particulate matter for existing fuel burning equipment and new fuel burning equipment, calculated using the following equations:</w:t>
      </w:r>
      <w:bookmarkEnd w:id="17"/>
    </w:p>
    <w:p w14:paraId="5DE34D35" w14:textId="77777777" w:rsidR="00910BCC" w:rsidRPr="00CD3A14" w:rsidRDefault="00910BCC" w:rsidP="00910BCC">
      <w:pPr>
        <w:ind w:left="720" w:hanging="720"/>
        <w:rPr>
          <w:rFonts w:ascii="Garamond" w:hAnsi="Garamond"/>
          <w:szCs w:val="24"/>
        </w:rPr>
      </w:pPr>
    </w:p>
    <w:p w14:paraId="7415D10D" w14:textId="77777777" w:rsidR="00910BCC" w:rsidRPr="00CD3A14" w:rsidRDefault="00910BCC" w:rsidP="00910BCC">
      <w:pPr>
        <w:ind w:left="1260"/>
        <w:rPr>
          <w:rFonts w:ascii="Garamond" w:hAnsi="Garamond"/>
          <w:szCs w:val="24"/>
        </w:rPr>
      </w:pPr>
      <w:r w:rsidRPr="00CD3A14">
        <w:rPr>
          <w:rFonts w:ascii="Garamond" w:hAnsi="Garamond"/>
          <w:szCs w:val="24"/>
        </w:rPr>
        <w:tab/>
        <w:t xml:space="preserve">For existing fuel burning equipment (installed before November 23, 1968): </w:t>
      </w:r>
    </w:p>
    <w:p w14:paraId="0401E805" w14:textId="77777777" w:rsidR="00910BCC" w:rsidRPr="00CD3A14" w:rsidRDefault="00910BCC" w:rsidP="00910BCC">
      <w:pPr>
        <w:ind w:left="1260"/>
        <w:rPr>
          <w:rFonts w:ascii="Garamond" w:hAnsi="Garamond"/>
          <w:szCs w:val="24"/>
          <w:vertAlign w:val="superscript"/>
        </w:rPr>
      </w:pPr>
      <w:r w:rsidRPr="00CD3A14">
        <w:rPr>
          <w:rFonts w:ascii="Garamond" w:hAnsi="Garamond"/>
          <w:szCs w:val="24"/>
        </w:rPr>
        <w:tab/>
        <w:t>E = 0.882 * H</w:t>
      </w:r>
      <w:r w:rsidRPr="00CD3A14">
        <w:rPr>
          <w:rFonts w:ascii="Garamond" w:hAnsi="Garamond"/>
          <w:szCs w:val="24"/>
          <w:vertAlign w:val="superscript"/>
        </w:rPr>
        <w:t>-0.1664</w:t>
      </w:r>
    </w:p>
    <w:p w14:paraId="582ECAE0" w14:textId="77777777" w:rsidR="00910BCC" w:rsidRPr="00CD3A14" w:rsidRDefault="00910BCC" w:rsidP="00910BCC">
      <w:pPr>
        <w:rPr>
          <w:rFonts w:ascii="Garamond" w:hAnsi="Garamond"/>
          <w:szCs w:val="24"/>
        </w:rPr>
      </w:pPr>
    </w:p>
    <w:p w14:paraId="1629E305" w14:textId="77777777" w:rsidR="00910BCC" w:rsidRPr="00CD3A14" w:rsidRDefault="00910BCC" w:rsidP="00910BCC">
      <w:pPr>
        <w:ind w:left="1260"/>
        <w:rPr>
          <w:rFonts w:ascii="Garamond" w:hAnsi="Garamond"/>
          <w:szCs w:val="24"/>
        </w:rPr>
      </w:pPr>
      <w:r w:rsidRPr="00CD3A14">
        <w:rPr>
          <w:rFonts w:ascii="Garamond" w:hAnsi="Garamond"/>
          <w:szCs w:val="24"/>
        </w:rPr>
        <w:tab/>
        <w:t>For new fuel burning equipment (installed on or after November 23, 1968):</w:t>
      </w:r>
    </w:p>
    <w:p w14:paraId="5FF70304" w14:textId="77777777" w:rsidR="00910BCC" w:rsidRPr="00CD3A14" w:rsidRDefault="00910BCC" w:rsidP="00910BCC">
      <w:pPr>
        <w:ind w:left="1260"/>
        <w:rPr>
          <w:rFonts w:ascii="Garamond" w:hAnsi="Garamond"/>
          <w:szCs w:val="24"/>
          <w:vertAlign w:val="superscript"/>
        </w:rPr>
      </w:pPr>
      <w:r w:rsidRPr="00CD3A14">
        <w:rPr>
          <w:rFonts w:ascii="Garamond" w:hAnsi="Garamond"/>
          <w:szCs w:val="24"/>
        </w:rPr>
        <w:tab/>
        <w:t>E = 1.026 * H</w:t>
      </w:r>
      <w:r w:rsidRPr="00CD3A14">
        <w:rPr>
          <w:rFonts w:ascii="Garamond" w:hAnsi="Garamond"/>
          <w:szCs w:val="24"/>
          <w:vertAlign w:val="superscript"/>
        </w:rPr>
        <w:t>-0.233</w:t>
      </w:r>
    </w:p>
    <w:p w14:paraId="223BA63E" w14:textId="77777777" w:rsidR="00910BCC" w:rsidRPr="00CD3A14" w:rsidRDefault="00910BCC" w:rsidP="00910BCC">
      <w:pPr>
        <w:rPr>
          <w:rFonts w:ascii="Garamond" w:hAnsi="Garamond"/>
          <w:szCs w:val="24"/>
        </w:rPr>
      </w:pPr>
    </w:p>
    <w:p w14:paraId="656560AD" w14:textId="77777777" w:rsidR="00910BCC" w:rsidRPr="00CD3A14" w:rsidRDefault="00910BCC" w:rsidP="0056157A">
      <w:pPr>
        <w:ind w:left="1260"/>
        <w:rPr>
          <w:rFonts w:ascii="Garamond" w:hAnsi="Garamond"/>
          <w:szCs w:val="24"/>
        </w:rPr>
      </w:pPr>
      <w:r w:rsidRPr="00CD3A14">
        <w:rPr>
          <w:rFonts w:ascii="Garamond" w:hAnsi="Garamond"/>
          <w:szCs w:val="24"/>
        </w:rPr>
        <w:t>Where H is the heat input capacity in million British thermal units (MMBtu) per hour and E is the maximum allowable particulate emissions rate in pounds per MMBtu.  When two or more fuel-burning units are connected to a single stack, the combined heat input of all units connected to the stack shall not exceed that allowable for the same unit connected to a single stack.  This rule does not apply to emissions from new stationary sources listed in ARM 17.8.340 for which a visible emission standard has been promulgated.</w:t>
      </w:r>
    </w:p>
    <w:p w14:paraId="7D3AC9F9" w14:textId="77777777" w:rsidR="00910BCC" w:rsidRPr="00CD3A14" w:rsidRDefault="00910BCC" w:rsidP="00910BCC">
      <w:pPr>
        <w:rPr>
          <w:rFonts w:ascii="Garamond" w:hAnsi="Garamond"/>
          <w:szCs w:val="24"/>
        </w:rPr>
      </w:pPr>
    </w:p>
    <w:p w14:paraId="536362B2" w14:textId="77777777" w:rsidR="00910BCC" w:rsidRPr="00CD3A14" w:rsidRDefault="00910BCC" w:rsidP="001F4CA0">
      <w:pPr>
        <w:numPr>
          <w:ilvl w:val="0"/>
          <w:numId w:val="85"/>
        </w:numPr>
        <w:ind w:hanging="720"/>
        <w:rPr>
          <w:rFonts w:ascii="Garamond" w:hAnsi="Garamond"/>
          <w:szCs w:val="24"/>
        </w:rPr>
      </w:pPr>
      <w:bookmarkStart w:id="18" w:name="_Ref431376658"/>
      <w:r w:rsidRPr="00CD3A14">
        <w:rPr>
          <w:rFonts w:ascii="Garamond" w:hAnsi="Garamond"/>
          <w:szCs w:val="24"/>
        </w:rPr>
        <w:t xml:space="preserve">Pursuant to ARM 17.8.310, unless otherwise specified by rule or in this permit, Phillips 66 shall not cause or authorize particulate matter to be discharged from any operation, process, or activity into the outdoor atmosphere </w:t>
      </w:r>
      <w:proofErr w:type="gramStart"/>
      <w:r w:rsidRPr="00CD3A14">
        <w:rPr>
          <w:rFonts w:ascii="Garamond" w:hAnsi="Garamond"/>
          <w:szCs w:val="24"/>
        </w:rPr>
        <w:t>in excess of</w:t>
      </w:r>
      <w:proofErr w:type="gramEnd"/>
      <w:r w:rsidRPr="00CD3A14">
        <w:rPr>
          <w:rFonts w:ascii="Garamond" w:hAnsi="Garamond"/>
          <w:szCs w:val="24"/>
        </w:rPr>
        <w:t xml:space="preserve"> the maximum hourly allowable emissions of particulate matter, calculated using the following equations:</w:t>
      </w:r>
      <w:bookmarkEnd w:id="18"/>
    </w:p>
    <w:p w14:paraId="26CE2FA4" w14:textId="77777777" w:rsidR="00910BCC" w:rsidRPr="00CD3A14" w:rsidRDefault="00910BCC" w:rsidP="00910BCC">
      <w:pPr>
        <w:ind w:left="720" w:hanging="720"/>
        <w:rPr>
          <w:rFonts w:ascii="Garamond" w:hAnsi="Garamond"/>
          <w:szCs w:val="22"/>
        </w:rPr>
      </w:pPr>
    </w:p>
    <w:p w14:paraId="4F066C69" w14:textId="77777777" w:rsidR="00910BCC" w:rsidRPr="00CD3A14" w:rsidRDefault="00910BCC" w:rsidP="00910BCC">
      <w:pPr>
        <w:ind w:firstLine="1260"/>
        <w:rPr>
          <w:rFonts w:ascii="Garamond" w:hAnsi="Garamond"/>
          <w:szCs w:val="24"/>
          <w:vertAlign w:val="superscript"/>
        </w:rPr>
      </w:pPr>
      <w:r w:rsidRPr="00CD3A14">
        <w:rPr>
          <w:rFonts w:ascii="Garamond" w:hAnsi="Garamond"/>
          <w:szCs w:val="24"/>
        </w:rPr>
        <w:t>For process weight rates up to 30 tons per hour: E = 4.10 * P</w:t>
      </w:r>
      <w:r w:rsidRPr="00CD3A14">
        <w:rPr>
          <w:rFonts w:ascii="Garamond" w:hAnsi="Garamond"/>
          <w:szCs w:val="24"/>
          <w:vertAlign w:val="superscript"/>
        </w:rPr>
        <w:t>0.67</w:t>
      </w:r>
    </w:p>
    <w:p w14:paraId="4479DD13" w14:textId="77777777" w:rsidR="00910BCC" w:rsidRPr="00CD3A14" w:rsidRDefault="00910BCC" w:rsidP="00910BCC">
      <w:pPr>
        <w:rPr>
          <w:rFonts w:ascii="Garamond" w:hAnsi="Garamond"/>
          <w:szCs w:val="22"/>
        </w:rPr>
      </w:pPr>
    </w:p>
    <w:p w14:paraId="1222EF15" w14:textId="77777777" w:rsidR="00910BCC" w:rsidRPr="00CD3A14" w:rsidRDefault="00910BCC" w:rsidP="00910BCC">
      <w:pPr>
        <w:ind w:firstLine="1260"/>
        <w:rPr>
          <w:rFonts w:ascii="Garamond" w:hAnsi="Garamond"/>
          <w:szCs w:val="24"/>
        </w:rPr>
      </w:pPr>
      <w:r w:rsidRPr="00CD3A14">
        <w:rPr>
          <w:rFonts w:ascii="Garamond" w:hAnsi="Garamond"/>
          <w:szCs w:val="24"/>
        </w:rPr>
        <w:t xml:space="preserve">For process weight rates </w:t>
      </w:r>
      <w:proofErr w:type="gramStart"/>
      <w:r w:rsidRPr="00CD3A14">
        <w:rPr>
          <w:rFonts w:ascii="Garamond" w:hAnsi="Garamond"/>
          <w:szCs w:val="24"/>
        </w:rPr>
        <w:t>in excess of</w:t>
      </w:r>
      <w:proofErr w:type="gramEnd"/>
      <w:r w:rsidRPr="00CD3A14">
        <w:rPr>
          <w:rFonts w:ascii="Garamond" w:hAnsi="Garamond"/>
          <w:szCs w:val="24"/>
        </w:rPr>
        <w:t xml:space="preserve"> 30 tons per hour: E = 55.0 * P</w:t>
      </w:r>
      <w:r w:rsidRPr="00CD3A14">
        <w:rPr>
          <w:rFonts w:ascii="Garamond" w:hAnsi="Garamond"/>
          <w:szCs w:val="24"/>
          <w:vertAlign w:val="superscript"/>
        </w:rPr>
        <w:t>0.11</w:t>
      </w:r>
      <w:r w:rsidRPr="00CD3A14">
        <w:rPr>
          <w:rFonts w:ascii="Garamond" w:hAnsi="Garamond"/>
          <w:szCs w:val="24"/>
        </w:rPr>
        <w:t xml:space="preserve"> – 40</w:t>
      </w:r>
    </w:p>
    <w:p w14:paraId="613AAF8D" w14:textId="77777777" w:rsidR="00910BCC" w:rsidRPr="00CD3A14" w:rsidRDefault="00910BCC" w:rsidP="00910BCC">
      <w:pPr>
        <w:rPr>
          <w:rFonts w:ascii="Garamond" w:hAnsi="Garamond"/>
          <w:szCs w:val="22"/>
        </w:rPr>
      </w:pPr>
    </w:p>
    <w:p w14:paraId="236D9389" w14:textId="77777777" w:rsidR="00910BCC" w:rsidRPr="00CD3A14" w:rsidRDefault="00910BCC" w:rsidP="00910BCC">
      <w:pPr>
        <w:ind w:left="720"/>
        <w:rPr>
          <w:rFonts w:ascii="Garamond" w:hAnsi="Garamond"/>
          <w:szCs w:val="24"/>
        </w:rPr>
      </w:pPr>
      <w:r w:rsidRPr="00CD3A14">
        <w:rPr>
          <w:rFonts w:ascii="Garamond" w:hAnsi="Garamond"/>
          <w:szCs w:val="24"/>
        </w:rPr>
        <w:t>Where E is the rate of emissions in pounds per hour and p is the process weight rate in tons per hour.</w:t>
      </w:r>
    </w:p>
    <w:p w14:paraId="3DC1A40B" w14:textId="77777777" w:rsidR="00910BCC" w:rsidRPr="00CD3A14" w:rsidRDefault="00910BCC" w:rsidP="00910BCC">
      <w:pPr>
        <w:rPr>
          <w:rFonts w:ascii="Garamond" w:hAnsi="Garamond"/>
          <w:szCs w:val="22"/>
        </w:rPr>
      </w:pPr>
    </w:p>
    <w:p w14:paraId="48BF1974" w14:textId="77777777" w:rsidR="00910BCC" w:rsidRPr="00CD3A14" w:rsidRDefault="00910BCC" w:rsidP="001F4CA0">
      <w:pPr>
        <w:widowControl w:val="0"/>
        <w:numPr>
          <w:ilvl w:val="0"/>
          <w:numId w:val="85"/>
        </w:numPr>
        <w:tabs>
          <w:tab w:val="left" w:pos="720"/>
        </w:tabs>
        <w:ind w:hanging="720"/>
        <w:rPr>
          <w:rFonts w:ascii="Garamond" w:hAnsi="Garamond"/>
          <w:szCs w:val="22"/>
        </w:rPr>
      </w:pPr>
      <w:bookmarkStart w:id="19" w:name="_Ref431376664"/>
      <w:r w:rsidRPr="00CD3A14">
        <w:rPr>
          <w:rFonts w:ascii="Garamond" w:hAnsi="Garamond"/>
          <w:szCs w:val="24"/>
        </w:rPr>
        <w:t xml:space="preserve">Pursuant to ARM 17.8.322(4), Phillips 66 shall not burn liquid or solid fuels containing sulfur </w:t>
      </w:r>
      <w:proofErr w:type="gramStart"/>
      <w:r w:rsidRPr="00CD3A14">
        <w:rPr>
          <w:rFonts w:ascii="Garamond" w:hAnsi="Garamond"/>
          <w:szCs w:val="24"/>
        </w:rPr>
        <w:t>in excess of</w:t>
      </w:r>
      <w:proofErr w:type="gramEnd"/>
      <w:r w:rsidRPr="00CD3A14">
        <w:rPr>
          <w:rFonts w:ascii="Garamond" w:hAnsi="Garamond"/>
          <w:szCs w:val="24"/>
        </w:rPr>
        <w:t xml:space="preserve"> 1 pound per million BTU fired, unless otherwise specified by rule or in this permit.  This rule shall be interpreted to mean that no person shall burn solid, liquid, or gaseous fuels such that the aggregate sulfur content of all fuels burned within a plant during any day exceeds 1 pound of sulfur per million BTU fired.  The rule shall be interpreted to allow for a daily deviation of 0.1 pound of sulfur per million BTU fired.  The rule shall be interpreted to allow the blending of all fuels burned in a plant during a given time period in determining the aggregate sulfur content for purposes of the rule, and it shall not be </w:t>
      </w:r>
      <w:r w:rsidRPr="00CD3A14">
        <w:rPr>
          <w:rFonts w:ascii="Garamond" w:hAnsi="Garamond"/>
          <w:szCs w:val="24"/>
        </w:rPr>
        <w:lastRenderedPageBreak/>
        <w:t>construed to require blending or physical mixing of fuels at any given furnace or heater within the plant complex (EPA-approved State Implementation Plan (SIP), September 1979)</w:t>
      </w:r>
      <w:bookmarkEnd w:id="19"/>
      <w:r w:rsidRPr="00CD3A14">
        <w:rPr>
          <w:rFonts w:ascii="Garamond" w:hAnsi="Garamond"/>
          <w:szCs w:val="24"/>
        </w:rPr>
        <w:t>.</w:t>
      </w:r>
    </w:p>
    <w:p w14:paraId="664060B6" w14:textId="77777777" w:rsidR="00910BCC" w:rsidRPr="00CD3A14" w:rsidRDefault="00910BCC" w:rsidP="00910BCC">
      <w:pPr>
        <w:widowControl w:val="0"/>
        <w:tabs>
          <w:tab w:val="left" w:pos="720"/>
        </w:tabs>
        <w:ind w:left="720"/>
        <w:rPr>
          <w:rFonts w:ascii="Garamond" w:hAnsi="Garamond"/>
          <w:szCs w:val="22"/>
        </w:rPr>
      </w:pPr>
    </w:p>
    <w:p w14:paraId="4ECB23B2" w14:textId="77777777" w:rsidR="00910BCC" w:rsidRPr="00CD3A14" w:rsidRDefault="00910BCC" w:rsidP="001F4CA0">
      <w:pPr>
        <w:numPr>
          <w:ilvl w:val="0"/>
          <w:numId w:val="85"/>
        </w:numPr>
        <w:ind w:hanging="720"/>
        <w:rPr>
          <w:rFonts w:ascii="Garamond" w:hAnsi="Garamond"/>
          <w:szCs w:val="24"/>
        </w:rPr>
      </w:pPr>
      <w:bookmarkStart w:id="20" w:name="_Ref431376671"/>
      <w:r w:rsidRPr="00CD3A14">
        <w:rPr>
          <w:rFonts w:ascii="Garamond" w:hAnsi="Garamond"/>
          <w:szCs w:val="24"/>
        </w:rPr>
        <w:t xml:space="preserve">Pursuant to ARM 17.8.322(5), Phillips 66 shall not burn any gaseous fuel containing sulfur compounds </w:t>
      </w:r>
      <w:proofErr w:type="gramStart"/>
      <w:r w:rsidRPr="00CD3A14">
        <w:rPr>
          <w:rFonts w:ascii="Garamond" w:hAnsi="Garamond"/>
          <w:szCs w:val="24"/>
        </w:rPr>
        <w:t>in excess of</w:t>
      </w:r>
      <w:proofErr w:type="gramEnd"/>
      <w:r w:rsidRPr="00CD3A14">
        <w:rPr>
          <w:rFonts w:ascii="Garamond" w:hAnsi="Garamond"/>
          <w:szCs w:val="24"/>
        </w:rPr>
        <w:t xml:space="preserve"> 50 grains per 100 cubic feet of gaseous fuel, calculated as hydrogen sulfide at standard conditions, unless otherwise specified by rule or in this permit.  This rule shall be interpreted to mean that no person shall burn solid, liquid, or gaseous fuels such that the aggregate sulfur content of all fuels burned within a plant during any day exceeds one pound of sulfur per million BTU fired.  The rule shall be interpreted to allow for a daily deviation of 0.1 pound of sulfur per million BTU fired.  The rule shall be interpreted to allow the blending of all fuels burned in a plant during a given time period in determining the aggregate sulfur content for purposes of the rule, and it shall not be construed to require blending or physical mixing of fuels at any given furnace or heater within the plant complex (EPA-approved SIP, September 1979)</w:t>
      </w:r>
      <w:bookmarkEnd w:id="20"/>
      <w:r w:rsidRPr="00CD3A14">
        <w:rPr>
          <w:rFonts w:ascii="Garamond" w:hAnsi="Garamond"/>
          <w:szCs w:val="24"/>
        </w:rPr>
        <w:t>.</w:t>
      </w:r>
    </w:p>
    <w:p w14:paraId="62254DFC" w14:textId="77777777" w:rsidR="00910BCC" w:rsidRPr="00CD3A14" w:rsidRDefault="00910BCC" w:rsidP="00910BCC">
      <w:pPr>
        <w:ind w:left="720" w:hanging="720"/>
        <w:rPr>
          <w:rFonts w:ascii="Garamond" w:hAnsi="Garamond"/>
          <w:szCs w:val="22"/>
        </w:rPr>
      </w:pPr>
    </w:p>
    <w:p w14:paraId="4C2DB315" w14:textId="77777777" w:rsidR="00910BCC" w:rsidRPr="00CD3A14" w:rsidRDefault="00910BCC" w:rsidP="001F4CA0">
      <w:pPr>
        <w:numPr>
          <w:ilvl w:val="0"/>
          <w:numId w:val="85"/>
        </w:numPr>
        <w:ind w:hanging="720"/>
        <w:rPr>
          <w:rFonts w:ascii="Garamond" w:hAnsi="Garamond"/>
          <w:szCs w:val="24"/>
        </w:rPr>
      </w:pPr>
      <w:bookmarkStart w:id="21" w:name="_Ref431376678"/>
      <w:r w:rsidRPr="00CD3A14">
        <w:rPr>
          <w:rFonts w:ascii="Garamond" w:hAnsi="Garamond"/>
          <w:szCs w:val="24"/>
        </w:rPr>
        <w:t>Pursuant to ARM 17.8.324(3), Phillips 66 shall not load or permit the loading of gasoline into any stationary tank with a capacity of 250 gallons or more from any tank truck or trailer, except through a permanent submerged fill pipe, unless such tank is equipped with a vapor loss control device or is a pressure tank as described in ARM 17.8.324(1), unless otherwise specified by rule or in this permit.</w:t>
      </w:r>
      <w:bookmarkEnd w:id="21"/>
    </w:p>
    <w:p w14:paraId="103C141C" w14:textId="77777777" w:rsidR="00910BCC" w:rsidRPr="00CD3A14" w:rsidRDefault="00910BCC" w:rsidP="00910BCC">
      <w:pPr>
        <w:ind w:left="720" w:hanging="720"/>
        <w:rPr>
          <w:rFonts w:ascii="Garamond" w:hAnsi="Garamond"/>
          <w:szCs w:val="22"/>
        </w:rPr>
      </w:pPr>
    </w:p>
    <w:p w14:paraId="6BDC23BA" w14:textId="77777777" w:rsidR="00910BCC" w:rsidRPr="00CD3A14" w:rsidRDefault="00910BCC" w:rsidP="001F4CA0">
      <w:pPr>
        <w:numPr>
          <w:ilvl w:val="0"/>
          <w:numId w:val="85"/>
        </w:numPr>
        <w:ind w:hanging="720"/>
        <w:rPr>
          <w:rFonts w:ascii="Garamond" w:hAnsi="Garamond"/>
          <w:szCs w:val="24"/>
        </w:rPr>
      </w:pPr>
      <w:bookmarkStart w:id="22" w:name="_Ref431376686"/>
      <w:r w:rsidRPr="00CD3A14">
        <w:rPr>
          <w:rFonts w:ascii="Garamond" w:hAnsi="Garamond"/>
          <w:szCs w:val="24"/>
        </w:rPr>
        <w:t>Pursuant to ARM 17.8.324, unless otherwise specified by rule or in this permit, Phillips 66 shall not place, store or hold in any stationary tank, reservoir or other container of more than 65,000-gallon capacity any crude oil, gasoline or petroleum distillate having a vapor pressure of 2.5 pounds per square inch absolute or greater under actual storage conditions, unless such tank, reservoir or other container is a pressure tank maintaining working pressure sufficient at all times to prevent hydrocarbon vapor or gas loss to the atmosphere, or is designed and equipped with a vapor loss control device, properly installed, in good working order and in operation.</w:t>
      </w:r>
      <w:bookmarkEnd w:id="22"/>
    </w:p>
    <w:p w14:paraId="77538131" w14:textId="77777777" w:rsidR="00910BCC" w:rsidRPr="00CD3A14" w:rsidRDefault="00910BCC" w:rsidP="00910BCC">
      <w:pPr>
        <w:ind w:left="720" w:hanging="720"/>
        <w:rPr>
          <w:rFonts w:ascii="Garamond" w:hAnsi="Garamond"/>
          <w:szCs w:val="24"/>
        </w:rPr>
      </w:pPr>
    </w:p>
    <w:p w14:paraId="599020EC" w14:textId="77777777" w:rsidR="00910BCC" w:rsidRPr="00CD3A14" w:rsidRDefault="00910BCC" w:rsidP="001F4CA0">
      <w:pPr>
        <w:numPr>
          <w:ilvl w:val="0"/>
          <w:numId w:val="85"/>
        </w:numPr>
        <w:ind w:hanging="720"/>
        <w:rPr>
          <w:rFonts w:ascii="Garamond" w:hAnsi="Garamond"/>
          <w:szCs w:val="24"/>
        </w:rPr>
      </w:pPr>
      <w:bookmarkStart w:id="23" w:name="_Ref431376695"/>
      <w:r w:rsidRPr="00CD3A14">
        <w:rPr>
          <w:rFonts w:ascii="Garamond" w:hAnsi="Garamond"/>
          <w:szCs w:val="24"/>
        </w:rPr>
        <w:t>Pursuant to ARM 17.8.324(2), unless otherwise specified by rule or in this permit, Phillips 66 shall not use any compartment of any single or multiple-compartment oil-effluent water separator which compartment receives effluent water containing 200 gallons a day or more of any petroleum product from any equipment processing, refining, treating, storing or handling kerosene or other petroleum product of equal or greater volatility than kerosene, unless such compartment is equipped with a vapor loss control device, constructed so as to prevent emission of hydrocarbon vapors to the atmosphere, properly installed, in good working order and in operation.</w:t>
      </w:r>
      <w:bookmarkEnd w:id="23"/>
    </w:p>
    <w:p w14:paraId="094BDBC6" w14:textId="77777777" w:rsidR="00910BCC" w:rsidRPr="00CD3A14" w:rsidRDefault="00910BCC" w:rsidP="00910BCC">
      <w:pPr>
        <w:ind w:left="720" w:hanging="720"/>
        <w:rPr>
          <w:rFonts w:ascii="Garamond" w:hAnsi="Garamond"/>
          <w:szCs w:val="24"/>
        </w:rPr>
      </w:pPr>
    </w:p>
    <w:p w14:paraId="3E3AECD5" w14:textId="77777777" w:rsidR="00910BCC" w:rsidRPr="00CD3A14" w:rsidRDefault="00910BCC" w:rsidP="001F4CA0">
      <w:pPr>
        <w:numPr>
          <w:ilvl w:val="0"/>
          <w:numId w:val="85"/>
        </w:numPr>
        <w:ind w:hanging="720"/>
        <w:rPr>
          <w:rFonts w:ascii="Garamond" w:hAnsi="Garamond"/>
          <w:szCs w:val="24"/>
        </w:rPr>
      </w:pPr>
      <w:bookmarkStart w:id="24" w:name="_Ref431376714"/>
      <w:r w:rsidRPr="00CD3A14">
        <w:rPr>
          <w:rFonts w:ascii="Garamond" w:hAnsi="Garamond"/>
          <w:szCs w:val="24"/>
        </w:rPr>
        <w:t>Phillips 66 shall maintain records that they have applied for and, if issued, complied with any required Firefighter Training permit to conduct open burning for fire training purposes (ARM 17.8.615)</w:t>
      </w:r>
      <w:bookmarkEnd w:id="24"/>
      <w:r w:rsidRPr="00CD3A14">
        <w:rPr>
          <w:rFonts w:ascii="Garamond" w:hAnsi="Garamond"/>
          <w:szCs w:val="24"/>
        </w:rPr>
        <w:t>.</w:t>
      </w:r>
    </w:p>
    <w:p w14:paraId="759C802A" w14:textId="77777777" w:rsidR="00910BCC" w:rsidRPr="00CD3A14" w:rsidRDefault="00910BCC" w:rsidP="00910BCC">
      <w:pPr>
        <w:ind w:left="720" w:hanging="720"/>
        <w:rPr>
          <w:rFonts w:ascii="Garamond" w:hAnsi="Garamond"/>
          <w:szCs w:val="24"/>
        </w:rPr>
      </w:pPr>
    </w:p>
    <w:p w14:paraId="0FEDD4D4" w14:textId="77777777" w:rsidR="00910BCC" w:rsidRPr="00CD3A14" w:rsidRDefault="00910BCC" w:rsidP="001F4CA0">
      <w:pPr>
        <w:numPr>
          <w:ilvl w:val="0"/>
          <w:numId w:val="85"/>
        </w:numPr>
        <w:ind w:hanging="720"/>
        <w:rPr>
          <w:rFonts w:ascii="Garamond" w:hAnsi="Garamond"/>
          <w:szCs w:val="24"/>
        </w:rPr>
      </w:pPr>
      <w:bookmarkStart w:id="25" w:name="_Ref431376724"/>
      <w:r w:rsidRPr="00CD3A14">
        <w:rPr>
          <w:rFonts w:ascii="Garamond" w:hAnsi="Garamond"/>
          <w:szCs w:val="24"/>
        </w:rPr>
        <w:t>Pursuant to ARM 17.74.336, Phillips 66 shall comply with all the limitations and requirements of their Asbestos Abatement Annual Permit (currently #MTF19-0021, updated annually).</w:t>
      </w:r>
      <w:bookmarkEnd w:id="25"/>
    </w:p>
    <w:p w14:paraId="320A8F60" w14:textId="77777777" w:rsidR="00910BCC" w:rsidRPr="00CD3A14" w:rsidRDefault="00910BCC" w:rsidP="00910BCC">
      <w:pPr>
        <w:ind w:left="720" w:hanging="720"/>
        <w:rPr>
          <w:rFonts w:ascii="Garamond" w:hAnsi="Garamond"/>
          <w:szCs w:val="24"/>
        </w:rPr>
      </w:pPr>
    </w:p>
    <w:p w14:paraId="5A2B1EDB" w14:textId="77777777" w:rsidR="00910BCC" w:rsidRPr="00CD3A14" w:rsidRDefault="00910BCC" w:rsidP="001F4CA0">
      <w:pPr>
        <w:numPr>
          <w:ilvl w:val="0"/>
          <w:numId w:val="85"/>
        </w:numPr>
        <w:ind w:hanging="720"/>
        <w:rPr>
          <w:rFonts w:ascii="Garamond" w:hAnsi="Garamond"/>
          <w:szCs w:val="24"/>
        </w:rPr>
      </w:pPr>
      <w:bookmarkStart w:id="26" w:name="_Ref431376735"/>
      <w:r w:rsidRPr="00CD3A14">
        <w:rPr>
          <w:rFonts w:ascii="Garamond" w:hAnsi="Garamond"/>
          <w:szCs w:val="24"/>
        </w:rPr>
        <w:t xml:space="preserve">Phillips 66 shall comply with all applicable standards and limitations, and the reporting, recordkeeping, and notification requirements contained in the National Emission Standards </w:t>
      </w:r>
      <w:r w:rsidRPr="00CD3A14">
        <w:rPr>
          <w:rFonts w:ascii="Garamond" w:hAnsi="Garamond"/>
          <w:szCs w:val="24"/>
        </w:rPr>
        <w:lastRenderedPageBreak/>
        <w:t>for Hazardous Air Pollutants (NESHAPs) provisions, as appropriate, of 40 CFR 61 Subpart M - Asbestos.</w:t>
      </w:r>
      <w:bookmarkEnd w:id="26"/>
    </w:p>
    <w:p w14:paraId="434B8E40" w14:textId="77777777" w:rsidR="00910BCC" w:rsidRPr="00CD3A14" w:rsidRDefault="00910BCC" w:rsidP="00910BCC">
      <w:pPr>
        <w:ind w:left="720"/>
        <w:rPr>
          <w:rFonts w:ascii="Garamond" w:hAnsi="Garamond"/>
          <w:szCs w:val="24"/>
        </w:rPr>
      </w:pPr>
    </w:p>
    <w:p w14:paraId="449D0D29" w14:textId="2CB5FE97" w:rsidR="00910BCC" w:rsidRPr="00CD3A14" w:rsidRDefault="00910BCC" w:rsidP="001F4CA0">
      <w:pPr>
        <w:numPr>
          <w:ilvl w:val="0"/>
          <w:numId w:val="85"/>
        </w:numPr>
        <w:ind w:hanging="720"/>
        <w:rPr>
          <w:rFonts w:ascii="Garamond" w:hAnsi="Garamond"/>
          <w:szCs w:val="24"/>
        </w:rPr>
      </w:pPr>
      <w:bookmarkStart w:id="27" w:name="_Ref25668897"/>
      <w:r w:rsidRPr="00CD3A14">
        <w:rPr>
          <w:rFonts w:ascii="Garamond" w:hAnsi="Garamond"/>
          <w:szCs w:val="24"/>
        </w:rPr>
        <w:t xml:space="preserve">Phillips 66 shall comply with the </w:t>
      </w:r>
      <w:r w:rsidR="001F7960" w:rsidRPr="00CD3A14">
        <w:rPr>
          <w:rFonts w:ascii="Garamond" w:hAnsi="Garamond"/>
          <w:szCs w:val="24"/>
        </w:rPr>
        <w:t>fence line</w:t>
      </w:r>
      <w:r w:rsidRPr="00CD3A14">
        <w:rPr>
          <w:rFonts w:ascii="Garamond" w:hAnsi="Garamond"/>
          <w:szCs w:val="24"/>
        </w:rPr>
        <w:t xml:space="preserve"> monitoring provisions of 40 CFR 63 Subpart CC, including electronic reporting requirements.</w:t>
      </w:r>
      <w:bookmarkEnd w:id="27"/>
    </w:p>
    <w:p w14:paraId="580EA48D" w14:textId="77777777" w:rsidR="00910BCC" w:rsidRPr="00CD3A14" w:rsidRDefault="00910BCC" w:rsidP="00D7477F">
      <w:pPr>
        <w:ind w:left="720" w:hanging="720"/>
        <w:jc w:val="right"/>
        <w:rPr>
          <w:rFonts w:ascii="Garamond" w:hAnsi="Garamond"/>
          <w:szCs w:val="24"/>
        </w:rPr>
      </w:pPr>
    </w:p>
    <w:p w14:paraId="44CB9A13" w14:textId="77777777" w:rsidR="00910BCC" w:rsidRPr="00CD3A14" w:rsidRDefault="00910BCC" w:rsidP="001F4CA0">
      <w:pPr>
        <w:numPr>
          <w:ilvl w:val="0"/>
          <w:numId w:val="85"/>
        </w:numPr>
        <w:ind w:hanging="720"/>
        <w:rPr>
          <w:rFonts w:ascii="Garamond" w:hAnsi="Garamond"/>
          <w:szCs w:val="24"/>
        </w:rPr>
      </w:pPr>
      <w:bookmarkStart w:id="28" w:name="_Ref431376746"/>
      <w:r w:rsidRPr="00CD3A14">
        <w:rPr>
          <w:rFonts w:ascii="Garamond" w:hAnsi="Garamond"/>
          <w:szCs w:val="24"/>
        </w:rPr>
        <w:t>Phillips 66 shall manage and treat the facility waste, including each process wastewater stream that meets the definition in 40 CFR 61.341, in accordance with the applicable requirements of 40 CFR 61.342(e) (Subpart FF “BQ6” Alternative).  Phillips 66 shall comply with applicable testing, monitoring and inspection, recordkeeping and reporting requirements set out under 40 CFR 61 Subpart FF (ARM 17.8.341)</w:t>
      </w:r>
      <w:bookmarkEnd w:id="28"/>
      <w:r w:rsidRPr="00CD3A14">
        <w:rPr>
          <w:rFonts w:ascii="Garamond" w:hAnsi="Garamond"/>
          <w:szCs w:val="24"/>
        </w:rPr>
        <w:t>.</w:t>
      </w:r>
    </w:p>
    <w:p w14:paraId="51E2B779" w14:textId="77777777" w:rsidR="00910BCC" w:rsidRPr="00CD3A14" w:rsidRDefault="00910BCC" w:rsidP="00910BCC">
      <w:pPr>
        <w:ind w:left="720" w:hanging="720"/>
        <w:rPr>
          <w:rFonts w:ascii="Garamond" w:hAnsi="Garamond"/>
          <w:szCs w:val="24"/>
        </w:rPr>
      </w:pPr>
    </w:p>
    <w:p w14:paraId="01A57E5E" w14:textId="77777777" w:rsidR="00910BCC" w:rsidRPr="00CD3A14" w:rsidRDefault="00910BCC" w:rsidP="001F4CA0">
      <w:pPr>
        <w:numPr>
          <w:ilvl w:val="0"/>
          <w:numId w:val="85"/>
        </w:numPr>
        <w:ind w:hanging="720"/>
        <w:rPr>
          <w:rFonts w:ascii="Garamond" w:hAnsi="Garamond"/>
          <w:szCs w:val="24"/>
        </w:rPr>
      </w:pPr>
      <w:bookmarkStart w:id="29" w:name="_Ref431376754"/>
      <w:r w:rsidRPr="00CD3A14">
        <w:rPr>
          <w:rFonts w:ascii="Garamond" w:hAnsi="Garamond"/>
          <w:szCs w:val="24"/>
        </w:rPr>
        <w:t>Pursuant to ARM 17.8.302 and ARM 17.8.342, and 40 CFR 63.6, the owner or operator must maintain at the affected source a current startup, shutdown, and malfunction plan (if a plan is required by 40 CFR 63.6(e)(3) and the Table for General Provision Applicability of the appropriate subpart), meeting the requirements of 40 CFR 63.6, and must make the plan available upon request. In addition, if the startup, shutdown, and malfunction plan is subsequently revised, the owner or operator must maintain at the affected source each previous (i.e., superseded) version of the startup, shutdown, and malfunction plan, and must make each such previous version available for a period of 5 years after revision of the plan. The owner or operator shall confirm that actions taken during the relevant reporting period during periods of startup, shutdown, and malfunction were consistent with the affected source's startup, shutdown and malfunction plan in the semiannual (or more frequent) startup, shutdown, and malfunction report required in 40 CFR 63.10(d)(5).</w:t>
      </w:r>
    </w:p>
    <w:bookmarkEnd w:id="29"/>
    <w:p w14:paraId="44ED94B8" w14:textId="77777777" w:rsidR="00910BCC" w:rsidRPr="00CD3A14" w:rsidRDefault="00910BCC" w:rsidP="00910BCC">
      <w:pPr>
        <w:ind w:left="720" w:hanging="720"/>
        <w:rPr>
          <w:rFonts w:ascii="Garamond" w:hAnsi="Garamond"/>
          <w:szCs w:val="24"/>
        </w:rPr>
      </w:pPr>
    </w:p>
    <w:p w14:paraId="696F3600" w14:textId="77777777" w:rsidR="00910BCC" w:rsidRPr="00CD3A14" w:rsidRDefault="00910BCC" w:rsidP="001F4CA0">
      <w:pPr>
        <w:numPr>
          <w:ilvl w:val="0"/>
          <w:numId w:val="85"/>
        </w:numPr>
        <w:ind w:hanging="720"/>
        <w:rPr>
          <w:rFonts w:ascii="Garamond" w:hAnsi="Garamond"/>
          <w:szCs w:val="24"/>
        </w:rPr>
      </w:pPr>
      <w:bookmarkStart w:id="30" w:name="_Ref431376763"/>
      <w:r w:rsidRPr="00CD3A14">
        <w:rPr>
          <w:rFonts w:ascii="Garamond" w:hAnsi="Garamond"/>
          <w:szCs w:val="24"/>
        </w:rPr>
        <w:t xml:space="preserve">A Risk Management Plan, developed in accordance with 40 CFR 68, shall be registered with the United States Environmental Protection Agency by June 21, 1999.  Phillips 66 shall submit a certification statement to DEQ that states Phillips 66 </w:t>
      </w:r>
      <w:proofErr w:type="gramStart"/>
      <w:r w:rsidRPr="00CD3A14">
        <w:rPr>
          <w:rFonts w:ascii="Garamond" w:hAnsi="Garamond"/>
          <w:szCs w:val="24"/>
        </w:rPr>
        <w:t>is in compliance with</w:t>
      </w:r>
      <w:proofErr w:type="gramEnd"/>
      <w:r w:rsidRPr="00CD3A14">
        <w:rPr>
          <w:rFonts w:ascii="Garamond" w:hAnsi="Garamond"/>
          <w:szCs w:val="24"/>
        </w:rPr>
        <w:t xml:space="preserve"> the requirements of 40 CFR 68, including registration and updates of their Risk Management Plan pursuant to §112(r) of the FCAA (40 CFR 68.150, 160, and 190)</w:t>
      </w:r>
      <w:bookmarkEnd w:id="30"/>
      <w:r w:rsidRPr="00CD3A14">
        <w:rPr>
          <w:rFonts w:ascii="Garamond" w:hAnsi="Garamond"/>
          <w:szCs w:val="24"/>
        </w:rPr>
        <w:t>.</w:t>
      </w:r>
    </w:p>
    <w:p w14:paraId="6A779D87" w14:textId="77777777" w:rsidR="00910BCC" w:rsidRPr="00CD3A14" w:rsidRDefault="00910BCC" w:rsidP="00910BCC">
      <w:pPr>
        <w:ind w:left="720" w:hanging="720"/>
        <w:rPr>
          <w:rFonts w:ascii="Garamond" w:hAnsi="Garamond"/>
          <w:szCs w:val="24"/>
        </w:rPr>
      </w:pPr>
    </w:p>
    <w:p w14:paraId="09E323BB" w14:textId="77777777" w:rsidR="00910BCC" w:rsidRPr="00CD3A14" w:rsidRDefault="00910BCC" w:rsidP="001F4CA0">
      <w:pPr>
        <w:numPr>
          <w:ilvl w:val="0"/>
          <w:numId w:val="85"/>
        </w:numPr>
        <w:ind w:hanging="720"/>
        <w:rPr>
          <w:rFonts w:ascii="Garamond" w:hAnsi="Garamond"/>
          <w:szCs w:val="24"/>
        </w:rPr>
      </w:pPr>
      <w:bookmarkStart w:id="31" w:name="_Ref431376773"/>
      <w:r w:rsidRPr="00CD3A14">
        <w:rPr>
          <w:rFonts w:ascii="Garamond" w:hAnsi="Garamond"/>
          <w:szCs w:val="24"/>
        </w:rPr>
        <w:t>All systems within the Phillips 66 refinery and Jupiter sulfur recovery facility (modifications) shall be totally enclosed and controlled such that any pollutant generated does not vent to atmosphere, except as expressly allowed in this permit (ARM 17.8.749 and ARM 17.8.1211)</w:t>
      </w:r>
      <w:bookmarkEnd w:id="31"/>
      <w:r w:rsidRPr="00CD3A14">
        <w:rPr>
          <w:rFonts w:ascii="Garamond" w:hAnsi="Garamond"/>
          <w:szCs w:val="24"/>
        </w:rPr>
        <w:t>.</w:t>
      </w:r>
    </w:p>
    <w:p w14:paraId="69DE6EAF" w14:textId="77777777" w:rsidR="00910BCC" w:rsidRPr="00CD3A14" w:rsidRDefault="00910BCC" w:rsidP="00910BCC">
      <w:pPr>
        <w:ind w:left="720" w:hanging="720"/>
        <w:rPr>
          <w:rFonts w:ascii="Garamond" w:hAnsi="Garamond"/>
          <w:szCs w:val="24"/>
        </w:rPr>
      </w:pPr>
    </w:p>
    <w:p w14:paraId="154920CB" w14:textId="77777777" w:rsidR="00910BCC" w:rsidRPr="00CD3A14" w:rsidRDefault="00910BCC" w:rsidP="001F4CA0">
      <w:pPr>
        <w:numPr>
          <w:ilvl w:val="0"/>
          <w:numId w:val="85"/>
        </w:numPr>
        <w:ind w:hanging="720"/>
        <w:rPr>
          <w:rFonts w:ascii="Garamond" w:hAnsi="Garamond"/>
          <w:szCs w:val="24"/>
        </w:rPr>
      </w:pPr>
      <w:bookmarkStart w:id="32" w:name="_Ref431376783"/>
      <w:r w:rsidRPr="00CD3A14">
        <w:rPr>
          <w:rFonts w:ascii="Garamond" w:hAnsi="Garamond"/>
          <w:szCs w:val="24"/>
        </w:rPr>
        <w:t>Unless otherwise specified by rule or in this permit, Phillips 66 shall not cause or authorize total sulfur dioxide (SO</w:t>
      </w:r>
      <w:r w:rsidRPr="00CD3A14">
        <w:rPr>
          <w:rFonts w:ascii="Garamond" w:hAnsi="Garamond"/>
          <w:szCs w:val="24"/>
          <w:vertAlign w:val="subscript"/>
        </w:rPr>
        <w:t>2</w:t>
      </w:r>
      <w:r w:rsidRPr="00CD3A14">
        <w:rPr>
          <w:rFonts w:ascii="Garamond" w:hAnsi="Garamond"/>
          <w:szCs w:val="24"/>
        </w:rPr>
        <w:t>) emissions from refinery and sulfur recovery facilities to exceed the limit of 3,103 ton/yr.  In addition, where applicable, all other federal emission limitations shall be met (ARM 17.8.749 and ARM 17.8.1211)</w:t>
      </w:r>
      <w:bookmarkEnd w:id="32"/>
      <w:r w:rsidRPr="00CD3A14">
        <w:rPr>
          <w:rFonts w:ascii="Garamond" w:hAnsi="Garamond"/>
          <w:szCs w:val="24"/>
        </w:rPr>
        <w:t>.</w:t>
      </w:r>
    </w:p>
    <w:p w14:paraId="317BD0D5" w14:textId="77777777" w:rsidR="00910BCC" w:rsidRPr="00CD3A14" w:rsidRDefault="00910BCC" w:rsidP="00910BCC">
      <w:pPr>
        <w:ind w:left="720" w:hanging="720"/>
        <w:rPr>
          <w:rFonts w:ascii="Garamond" w:hAnsi="Garamond"/>
          <w:szCs w:val="24"/>
        </w:rPr>
      </w:pPr>
    </w:p>
    <w:p w14:paraId="760740FC" w14:textId="720D5C58" w:rsidR="00910BCC" w:rsidRPr="00CD3A14" w:rsidRDefault="00910BCC" w:rsidP="001F4CA0">
      <w:pPr>
        <w:numPr>
          <w:ilvl w:val="0"/>
          <w:numId w:val="85"/>
        </w:numPr>
        <w:ind w:hanging="720"/>
        <w:rPr>
          <w:rFonts w:ascii="Garamond" w:hAnsi="Garamond"/>
          <w:szCs w:val="24"/>
        </w:rPr>
      </w:pPr>
      <w:bookmarkStart w:id="33" w:name="_Ref431376810"/>
      <w:r w:rsidRPr="00CD3A14">
        <w:rPr>
          <w:rFonts w:ascii="Garamond" w:hAnsi="Garamond"/>
          <w:szCs w:val="24"/>
        </w:rPr>
        <w:t>Phillips 66 shall maintain, under Phillips 66’s control, records of total SO</w:t>
      </w:r>
      <w:r w:rsidRPr="00CD3A14">
        <w:rPr>
          <w:rFonts w:ascii="Garamond" w:hAnsi="Garamond"/>
          <w:szCs w:val="24"/>
          <w:vertAlign w:val="subscript"/>
        </w:rPr>
        <w:t>2</w:t>
      </w:r>
      <w:r w:rsidRPr="00CD3A14">
        <w:rPr>
          <w:rFonts w:ascii="Garamond" w:hAnsi="Garamond"/>
          <w:szCs w:val="24"/>
        </w:rPr>
        <w:t xml:space="preserve"> emissions from the refinery and sulfur recovery facilities.  This record shall be used to monitor compliance with the </w:t>
      </w:r>
      <w:proofErr w:type="gramStart"/>
      <w:r w:rsidRPr="00CD3A14">
        <w:rPr>
          <w:rFonts w:ascii="Garamond" w:hAnsi="Garamond"/>
          <w:szCs w:val="24"/>
        </w:rPr>
        <w:t>limitation</w:t>
      </w:r>
      <w:proofErr w:type="gramEnd"/>
      <w:r w:rsidRPr="00CD3A14">
        <w:rPr>
          <w:rFonts w:ascii="Garamond" w:hAnsi="Garamond"/>
          <w:szCs w:val="24"/>
        </w:rPr>
        <w:t xml:space="preserve"> as specified in Section III.</w:t>
      </w:r>
      <w:r w:rsidRPr="00CD3A14">
        <w:rPr>
          <w:rFonts w:ascii="Garamond" w:hAnsi="Garamond"/>
          <w:szCs w:val="24"/>
        </w:rPr>
        <w:fldChar w:fldCharType="begin"/>
      </w:r>
      <w:r w:rsidRPr="00CD3A14">
        <w:rPr>
          <w:rFonts w:ascii="Garamond" w:hAnsi="Garamond"/>
          <w:szCs w:val="24"/>
        </w:rPr>
        <w:instrText xml:space="preserve"> REF _Ref431376783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A.24</w:t>
      </w:r>
      <w:r w:rsidRPr="00CD3A14">
        <w:rPr>
          <w:rFonts w:ascii="Garamond" w:hAnsi="Garamond"/>
          <w:szCs w:val="24"/>
        </w:rPr>
        <w:fldChar w:fldCharType="end"/>
      </w:r>
      <w:r w:rsidRPr="00CD3A14">
        <w:rPr>
          <w:rFonts w:ascii="Garamond" w:hAnsi="Garamond"/>
          <w:szCs w:val="24"/>
        </w:rPr>
        <w:t xml:space="preserve"> (ARM 17.8.1212)</w:t>
      </w:r>
      <w:bookmarkEnd w:id="33"/>
      <w:r w:rsidRPr="00CD3A14">
        <w:rPr>
          <w:rFonts w:ascii="Garamond" w:hAnsi="Garamond"/>
          <w:szCs w:val="24"/>
        </w:rPr>
        <w:t>.</w:t>
      </w:r>
    </w:p>
    <w:p w14:paraId="0F54F9F0" w14:textId="77777777" w:rsidR="00910BCC" w:rsidRPr="00CD3A14" w:rsidRDefault="00910BCC" w:rsidP="00910BCC">
      <w:pPr>
        <w:ind w:left="720" w:hanging="720"/>
        <w:rPr>
          <w:rFonts w:ascii="Garamond" w:hAnsi="Garamond"/>
          <w:szCs w:val="24"/>
        </w:rPr>
      </w:pPr>
    </w:p>
    <w:p w14:paraId="4A051F5D" w14:textId="059C9C53" w:rsidR="00910BCC" w:rsidRPr="00CD3A14" w:rsidRDefault="00910BCC" w:rsidP="001F4CA0">
      <w:pPr>
        <w:numPr>
          <w:ilvl w:val="0"/>
          <w:numId w:val="85"/>
        </w:numPr>
        <w:ind w:hanging="720"/>
        <w:rPr>
          <w:rFonts w:ascii="Garamond" w:hAnsi="Garamond"/>
          <w:szCs w:val="24"/>
        </w:rPr>
      </w:pPr>
      <w:bookmarkStart w:id="34" w:name="_Ref431376820"/>
      <w:r w:rsidRPr="00CD3A14">
        <w:rPr>
          <w:rFonts w:ascii="Garamond" w:hAnsi="Garamond"/>
          <w:szCs w:val="24"/>
        </w:rPr>
        <w:t>Pursuant to the June 12, 1998, Board Order adopting a SO</w:t>
      </w:r>
      <w:r w:rsidRPr="00CD3A14">
        <w:rPr>
          <w:rFonts w:ascii="Garamond" w:hAnsi="Garamond"/>
          <w:szCs w:val="24"/>
          <w:vertAlign w:val="subscript"/>
        </w:rPr>
        <w:t>2</w:t>
      </w:r>
      <w:r w:rsidRPr="00CD3A14">
        <w:rPr>
          <w:rFonts w:ascii="Garamond" w:hAnsi="Garamond"/>
          <w:szCs w:val="24"/>
        </w:rPr>
        <w:t xml:space="preserve"> control plan (</w:t>
      </w:r>
      <w:r w:rsidRPr="00CD3A14">
        <w:rPr>
          <w:rFonts w:ascii="Garamond" w:hAnsi="Garamond"/>
          <w:szCs w:val="24"/>
        </w:rPr>
        <w:fldChar w:fldCharType="begin"/>
      </w:r>
      <w:r w:rsidRPr="00CD3A14">
        <w:rPr>
          <w:rFonts w:ascii="Garamond" w:hAnsi="Garamond"/>
          <w:szCs w:val="24"/>
        </w:rPr>
        <w:instrText xml:space="preserve"> REF _Ref431393055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0</w:t>
      </w:r>
      <w:r w:rsidRPr="00CD3A14">
        <w:rPr>
          <w:rFonts w:ascii="Garamond" w:hAnsi="Garamond"/>
          <w:szCs w:val="24"/>
        </w:rPr>
        <w:fldChar w:fldCharType="end"/>
      </w:r>
      <w:r w:rsidRPr="00CD3A14">
        <w:rPr>
          <w:rFonts w:ascii="Garamond" w:hAnsi="Garamond"/>
          <w:szCs w:val="24"/>
        </w:rPr>
        <w:t xml:space="preserve"> of this permit), Phillips 66 shall comply with all requirements of Exhibit A and Attachment 1 of the plan.  In addition, Phillips 66 shall comply with all terms as set forth by this permit (Board Order signed on June 12, 1998, the control plan was partially approved/partially disapproved by EPA on May 2, 2002; parts of the requirement that were disapproved remain “State Only” along with those provisions intended to be “State Only” that were not submitted to EPA)</w:t>
      </w:r>
      <w:bookmarkEnd w:id="34"/>
      <w:r w:rsidRPr="00CD3A14">
        <w:rPr>
          <w:rFonts w:ascii="Garamond" w:hAnsi="Garamond"/>
          <w:szCs w:val="24"/>
        </w:rPr>
        <w:t>.</w:t>
      </w:r>
    </w:p>
    <w:p w14:paraId="41910EF2" w14:textId="77777777" w:rsidR="00910BCC" w:rsidRPr="00CD3A14" w:rsidRDefault="00910BCC" w:rsidP="00910BCC">
      <w:pPr>
        <w:rPr>
          <w:rFonts w:ascii="Garamond" w:hAnsi="Garamond"/>
          <w:szCs w:val="24"/>
        </w:rPr>
      </w:pPr>
    </w:p>
    <w:p w14:paraId="74F743C9" w14:textId="77777777" w:rsidR="00910BCC" w:rsidRPr="00CD3A14" w:rsidRDefault="00910BCC" w:rsidP="001F4CA0">
      <w:pPr>
        <w:numPr>
          <w:ilvl w:val="0"/>
          <w:numId w:val="85"/>
        </w:numPr>
        <w:ind w:hanging="720"/>
        <w:rPr>
          <w:rFonts w:ascii="Garamond" w:hAnsi="Garamond"/>
          <w:szCs w:val="24"/>
        </w:rPr>
      </w:pPr>
      <w:bookmarkStart w:id="35" w:name="_Ref431376830"/>
      <w:r w:rsidRPr="00CD3A14">
        <w:rPr>
          <w:rFonts w:ascii="Garamond" w:hAnsi="Garamond"/>
          <w:szCs w:val="24"/>
        </w:rPr>
        <w:lastRenderedPageBreak/>
        <w:t>Pursuant to the June 12, 1998, Board Order adopting a SO</w:t>
      </w:r>
      <w:r w:rsidRPr="00CD3A14">
        <w:rPr>
          <w:rFonts w:ascii="Garamond" w:hAnsi="Garamond"/>
          <w:szCs w:val="24"/>
          <w:vertAlign w:val="subscript"/>
        </w:rPr>
        <w:t xml:space="preserve">2 </w:t>
      </w:r>
      <w:r w:rsidRPr="00CD3A14">
        <w:rPr>
          <w:rFonts w:ascii="Garamond" w:hAnsi="Garamond"/>
          <w:szCs w:val="24"/>
        </w:rPr>
        <w:t>control plan (Appendix E of this permit), Phillips 66 shall comply with all requirements of Exhibit A-1 and corresponding attachments (Board Order signed on June 12, 1998, the control plan was partially approved/partially disapproved by EPA on May 2, 2002; parts of the requirement that were disapproved remain “State Only” along with those provisions intended to be “State Only” that were not submitted to EPA)</w:t>
      </w:r>
      <w:bookmarkEnd w:id="35"/>
      <w:r w:rsidRPr="00CD3A14">
        <w:rPr>
          <w:rFonts w:ascii="Garamond" w:hAnsi="Garamond"/>
          <w:szCs w:val="24"/>
        </w:rPr>
        <w:t>.</w:t>
      </w:r>
    </w:p>
    <w:p w14:paraId="4CF0691C" w14:textId="77777777" w:rsidR="00910BCC" w:rsidRPr="00CD3A14" w:rsidRDefault="00910BCC" w:rsidP="00910BCC">
      <w:pPr>
        <w:ind w:left="720" w:hanging="720"/>
        <w:rPr>
          <w:rFonts w:ascii="Garamond" w:hAnsi="Garamond"/>
          <w:sz w:val="22"/>
          <w:szCs w:val="22"/>
        </w:rPr>
      </w:pPr>
    </w:p>
    <w:p w14:paraId="3DFD3103" w14:textId="77777777" w:rsidR="00910BCC" w:rsidRPr="00CD3A14" w:rsidRDefault="00910BCC" w:rsidP="001F4CA0">
      <w:pPr>
        <w:numPr>
          <w:ilvl w:val="0"/>
          <w:numId w:val="85"/>
        </w:numPr>
        <w:ind w:hanging="720"/>
        <w:rPr>
          <w:rFonts w:ascii="Garamond" w:hAnsi="Garamond"/>
          <w:szCs w:val="24"/>
        </w:rPr>
      </w:pPr>
      <w:bookmarkStart w:id="36" w:name="_Ref431376840"/>
      <w:r w:rsidRPr="00CD3A14">
        <w:rPr>
          <w:rFonts w:ascii="Garamond" w:hAnsi="Garamond"/>
          <w:szCs w:val="24"/>
        </w:rPr>
        <w:t>Phillips 66 shall utilize appropriate maintenance, repair, and operating practices to control emissions of sulfur bearing gases from minor sources such as ducts, stacks, valves, vents, vessels, and flanges that are not otherwise subject to the Stipulation and Exhibit A (Billings/Laurel SO</w:t>
      </w:r>
      <w:r w:rsidRPr="00CD3A14">
        <w:rPr>
          <w:rFonts w:ascii="Garamond" w:hAnsi="Garamond"/>
          <w:szCs w:val="24"/>
          <w:vertAlign w:val="subscript"/>
        </w:rPr>
        <w:t>2</w:t>
      </w:r>
      <w:r w:rsidRPr="00CD3A14">
        <w:rPr>
          <w:rFonts w:ascii="Garamond" w:hAnsi="Garamond"/>
          <w:szCs w:val="24"/>
        </w:rPr>
        <w:t xml:space="preserve"> Control Plan, approved into the SIP by EPA on May 2, 2002)</w:t>
      </w:r>
      <w:bookmarkEnd w:id="36"/>
      <w:r w:rsidRPr="00CD3A14">
        <w:rPr>
          <w:rFonts w:ascii="Garamond" w:hAnsi="Garamond"/>
          <w:szCs w:val="24"/>
        </w:rPr>
        <w:t>.</w:t>
      </w:r>
    </w:p>
    <w:p w14:paraId="354E11C3" w14:textId="77777777" w:rsidR="00910BCC" w:rsidRPr="00CD3A14" w:rsidRDefault="00910BCC" w:rsidP="00910BCC">
      <w:pPr>
        <w:ind w:left="720" w:hanging="720"/>
        <w:rPr>
          <w:rFonts w:ascii="Garamond" w:hAnsi="Garamond"/>
          <w:sz w:val="22"/>
          <w:szCs w:val="22"/>
        </w:rPr>
      </w:pPr>
    </w:p>
    <w:p w14:paraId="0F0C3F3C" w14:textId="77777777" w:rsidR="00910BCC" w:rsidRPr="00CD3A14" w:rsidRDefault="00910BCC" w:rsidP="001F4CA0">
      <w:pPr>
        <w:numPr>
          <w:ilvl w:val="0"/>
          <w:numId w:val="85"/>
        </w:numPr>
        <w:ind w:hanging="720"/>
        <w:rPr>
          <w:rFonts w:ascii="Garamond" w:hAnsi="Garamond"/>
          <w:szCs w:val="24"/>
        </w:rPr>
      </w:pPr>
      <w:bookmarkStart w:id="37" w:name="_Ref431376847"/>
      <w:r w:rsidRPr="00CD3A14">
        <w:rPr>
          <w:rFonts w:ascii="Garamond" w:hAnsi="Garamond"/>
          <w:szCs w:val="24"/>
        </w:rPr>
        <w:t>Phillips 66 shall use good engineering judgment and appropriate engineering calculations to quantify emissions from activities that are not otherwise addressed by the Stipulation and Exhibit A but are known to contribute to emissions from sources listed in Exhibit A, Section 1(B).  In addition, Phillips 66 shall account for such emissions in determining compliance with all applicable emission limits contained in Exhibit A, Section 3 (Billings/Laurel SO</w:t>
      </w:r>
      <w:r w:rsidRPr="00CD3A14">
        <w:rPr>
          <w:rFonts w:ascii="Garamond" w:hAnsi="Garamond"/>
          <w:szCs w:val="24"/>
          <w:vertAlign w:val="subscript"/>
        </w:rPr>
        <w:t>2</w:t>
      </w:r>
      <w:r w:rsidRPr="00CD3A14">
        <w:rPr>
          <w:rFonts w:ascii="Garamond" w:hAnsi="Garamond"/>
          <w:szCs w:val="24"/>
        </w:rPr>
        <w:t xml:space="preserve"> Control Plan, approved into the SIP by EPA on May 2, 2002)</w:t>
      </w:r>
      <w:bookmarkEnd w:id="37"/>
      <w:r w:rsidRPr="00CD3A14">
        <w:rPr>
          <w:rFonts w:ascii="Garamond" w:hAnsi="Garamond"/>
          <w:szCs w:val="24"/>
        </w:rPr>
        <w:t>.</w:t>
      </w:r>
    </w:p>
    <w:p w14:paraId="63E288A8" w14:textId="77777777" w:rsidR="00910BCC" w:rsidRPr="00CD3A14" w:rsidRDefault="00910BCC" w:rsidP="00910BCC">
      <w:pPr>
        <w:ind w:left="720" w:hanging="720"/>
        <w:rPr>
          <w:rFonts w:ascii="Garamond" w:hAnsi="Garamond"/>
          <w:sz w:val="22"/>
          <w:szCs w:val="22"/>
        </w:rPr>
      </w:pPr>
    </w:p>
    <w:p w14:paraId="04A18727" w14:textId="77777777" w:rsidR="00910BCC" w:rsidRPr="00CD3A14" w:rsidRDefault="00910BCC" w:rsidP="001F4CA0">
      <w:pPr>
        <w:numPr>
          <w:ilvl w:val="0"/>
          <w:numId w:val="85"/>
        </w:numPr>
        <w:ind w:hanging="720"/>
        <w:rPr>
          <w:rFonts w:ascii="Garamond" w:hAnsi="Garamond"/>
          <w:szCs w:val="24"/>
        </w:rPr>
      </w:pPr>
      <w:bookmarkStart w:id="38" w:name="_Ref431376855"/>
      <w:r w:rsidRPr="00CD3A14">
        <w:rPr>
          <w:rFonts w:ascii="Garamond" w:hAnsi="Garamond"/>
          <w:szCs w:val="24"/>
        </w:rPr>
        <w:t>Phillips 66 shall maintain, under Phillips 66’s control, all records required for compliance monitoring as a permanent business record for at least 5 years.  Furthermore, the records must be available at the plant site for inspection by DEQ and EPA and must be submitted to DEQ upon request (ARM 17.8.1212)</w:t>
      </w:r>
      <w:bookmarkEnd w:id="38"/>
      <w:r w:rsidRPr="00CD3A14">
        <w:rPr>
          <w:rFonts w:ascii="Garamond" w:hAnsi="Garamond"/>
          <w:szCs w:val="24"/>
        </w:rPr>
        <w:t>.</w:t>
      </w:r>
    </w:p>
    <w:p w14:paraId="43CA88C8" w14:textId="77777777" w:rsidR="00910BCC" w:rsidRPr="00CD3A14" w:rsidRDefault="00910BCC" w:rsidP="00910BCC">
      <w:pPr>
        <w:rPr>
          <w:rFonts w:ascii="Garamond" w:hAnsi="Garamond"/>
          <w:sz w:val="22"/>
          <w:szCs w:val="22"/>
        </w:rPr>
      </w:pPr>
    </w:p>
    <w:p w14:paraId="4BEE418A" w14:textId="77777777" w:rsidR="00910BCC" w:rsidRPr="00CD3A14" w:rsidRDefault="00910BCC" w:rsidP="001F4CA0">
      <w:pPr>
        <w:numPr>
          <w:ilvl w:val="0"/>
          <w:numId w:val="85"/>
        </w:numPr>
        <w:ind w:hanging="720"/>
        <w:rPr>
          <w:rFonts w:ascii="Garamond" w:hAnsi="Garamond"/>
          <w:szCs w:val="24"/>
        </w:rPr>
      </w:pPr>
      <w:bookmarkStart w:id="39" w:name="_Ref431376863"/>
      <w:r w:rsidRPr="00CD3A14">
        <w:rPr>
          <w:rFonts w:ascii="Garamond" w:hAnsi="Garamond"/>
          <w:szCs w:val="24"/>
        </w:rPr>
        <w:t>Phillips 66 shall keep DEQ apprised of the status of construction, dates of performance tests, and continuous compliance status for each emission point and pollutant.  Specifically, the following report and recordkeeping shall be submitted in writing (ARM 17.8.749 and 17.8.1212):</w:t>
      </w:r>
      <w:bookmarkEnd w:id="39"/>
    </w:p>
    <w:p w14:paraId="0E551FA8" w14:textId="77777777" w:rsidR="00910BCC" w:rsidRPr="00CD3A14" w:rsidRDefault="00910BCC" w:rsidP="00910BCC">
      <w:pPr>
        <w:ind w:left="720" w:hanging="720"/>
        <w:rPr>
          <w:rFonts w:ascii="Garamond" w:hAnsi="Garamond"/>
          <w:sz w:val="22"/>
          <w:szCs w:val="22"/>
        </w:rPr>
      </w:pPr>
    </w:p>
    <w:p w14:paraId="72AC1F4F" w14:textId="77777777" w:rsidR="00910BCC" w:rsidRPr="00CD3A14" w:rsidRDefault="00910BCC" w:rsidP="001F4CA0">
      <w:pPr>
        <w:numPr>
          <w:ilvl w:val="0"/>
          <w:numId w:val="49"/>
        </w:numPr>
        <w:ind w:hanging="720"/>
        <w:rPr>
          <w:rFonts w:ascii="Garamond" w:hAnsi="Garamond"/>
          <w:szCs w:val="24"/>
        </w:rPr>
      </w:pPr>
      <w:r w:rsidRPr="00CD3A14">
        <w:rPr>
          <w:rFonts w:ascii="Garamond" w:hAnsi="Garamond"/>
          <w:szCs w:val="24"/>
        </w:rPr>
        <w:t>Notification of date of construction commencement, cessation of construction, restarts of construction, startups, initial emission tests, monitor certification tests, etc.</w:t>
      </w:r>
    </w:p>
    <w:p w14:paraId="503A0B24" w14:textId="77777777" w:rsidR="00910BCC" w:rsidRPr="00CD3A14" w:rsidRDefault="00910BCC" w:rsidP="00910BCC">
      <w:pPr>
        <w:rPr>
          <w:rFonts w:ascii="Garamond" w:hAnsi="Garamond"/>
          <w:sz w:val="22"/>
          <w:szCs w:val="22"/>
        </w:rPr>
      </w:pPr>
    </w:p>
    <w:p w14:paraId="5DCA3E37" w14:textId="77777777" w:rsidR="00910BCC" w:rsidRPr="00CD3A14" w:rsidRDefault="00910BCC" w:rsidP="001F4CA0">
      <w:pPr>
        <w:numPr>
          <w:ilvl w:val="0"/>
          <w:numId w:val="49"/>
        </w:numPr>
        <w:ind w:hanging="720"/>
        <w:rPr>
          <w:rFonts w:ascii="Garamond" w:hAnsi="Garamond"/>
          <w:szCs w:val="24"/>
        </w:rPr>
      </w:pPr>
      <w:r w:rsidRPr="00CD3A14">
        <w:rPr>
          <w:rFonts w:ascii="Garamond" w:hAnsi="Garamond"/>
          <w:szCs w:val="24"/>
        </w:rPr>
        <w:t>Submittal for review by DEQ of the emissions testing plan, results of initial compliance tests, continuous emission monitor certification tests, continuous emission monitoring and continuous emissions rate monitoring quality assurance/quality control plans, and excess emissions report within the 180-day shakedown period.</w:t>
      </w:r>
    </w:p>
    <w:p w14:paraId="32C1B187" w14:textId="77777777" w:rsidR="00910BCC" w:rsidRPr="00CD3A14" w:rsidRDefault="00910BCC" w:rsidP="00910BCC">
      <w:pPr>
        <w:rPr>
          <w:rFonts w:ascii="Garamond" w:hAnsi="Garamond"/>
          <w:sz w:val="22"/>
          <w:szCs w:val="22"/>
        </w:rPr>
      </w:pPr>
    </w:p>
    <w:p w14:paraId="4BC450F3" w14:textId="77777777" w:rsidR="00910BCC" w:rsidRPr="00CD3A14" w:rsidRDefault="00910BCC" w:rsidP="001F4CA0">
      <w:pPr>
        <w:numPr>
          <w:ilvl w:val="0"/>
          <w:numId w:val="49"/>
        </w:numPr>
        <w:ind w:hanging="720"/>
        <w:rPr>
          <w:rFonts w:ascii="Garamond" w:hAnsi="Garamond"/>
          <w:szCs w:val="24"/>
        </w:rPr>
      </w:pPr>
      <w:r w:rsidRPr="00CD3A14">
        <w:rPr>
          <w:rFonts w:ascii="Garamond" w:hAnsi="Garamond"/>
          <w:szCs w:val="24"/>
        </w:rPr>
        <w:t>Copies of emissions reports, excess emissions, and all other such items shall be submitted to both the appropriate Regional Office from which the Compliance Officer is based, and the Helena office of DEQ.</w:t>
      </w:r>
    </w:p>
    <w:p w14:paraId="45624A00" w14:textId="77777777" w:rsidR="00910BCC" w:rsidRPr="00CD3A14" w:rsidRDefault="00910BCC" w:rsidP="00910BCC">
      <w:pPr>
        <w:rPr>
          <w:rFonts w:ascii="Garamond" w:hAnsi="Garamond"/>
          <w:sz w:val="22"/>
          <w:szCs w:val="22"/>
        </w:rPr>
      </w:pPr>
    </w:p>
    <w:p w14:paraId="66BDC607" w14:textId="77777777" w:rsidR="00910BCC" w:rsidRPr="00CD3A14" w:rsidRDefault="00910BCC" w:rsidP="001F4CA0">
      <w:pPr>
        <w:numPr>
          <w:ilvl w:val="0"/>
          <w:numId w:val="49"/>
        </w:numPr>
        <w:ind w:hanging="720"/>
        <w:rPr>
          <w:rFonts w:ascii="Garamond" w:hAnsi="Garamond"/>
          <w:szCs w:val="24"/>
        </w:rPr>
      </w:pPr>
      <w:r w:rsidRPr="00CD3A14">
        <w:rPr>
          <w:rFonts w:ascii="Garamond" w:hAnsi="Garamond"/>
          <w:szCs w:val="24"/>
        </w:rPr>
        <w:t>Monitoring data shall be maintained for a minimum of 5 years at the Phillips 66 Refinery and Jupiter sulfur recovery facilities.</w:t>
      </w:r>
    </w:p>
    <w:p w14:paraId="1962E731" w14:textId="77777777" w:rsidR="00910BCC" w:rsidRPr="00CD3A14" w:rsidRDefault="00910BCC" w:rsidP="00910BCC">
      <w:pPr>
        <w:rPr>
          <w:rFonts w:ascii="Garamond" w:hAnsi="Garamond"/>
          <w:sz w:val="22"/>
          <w:szCs w:val="22"/>
        </w:rPr>
      </w:pPr>
    </w:p>
    <w:p w14:paraId="024C04D1" w14:textId="77777777" w:rsidR="00910BCC" w:rsidRPr="00CD3A14" w:rsidRDefault="00910BCC" w:rsidP="001F4CA0">
      <w:pPr>
        <w:numPr>
          <w:ilvl w:val="0"/>
          <w:numId w:val="49"/>
        </w:numPr>
        <w:ind w:hanging="720"/>
        <w:rPr>
          <w:rFonts w:ascii="Garamond" w:hAnsi="Garamond"/>
          <w:szCs w:val="24"/>
        </w:rPr>
      </w:pPr>
      <w:r w:rsidRPr="00CD3A14">
        <w:rPr>
          <w:rFonts w:ascii="Garamond" w:hAnsi="Garamond"/>
          <w:szCs w:val="24"/>
        </w:rPr>
        <w:t>All data and records that are required to be maintained must be made available upon request by representatives of the EPA.</w:t>
      </w:r>
    </w:p>
    <w:p w14:paraId="39617A60" w14:textId="77777777" w:rsidR="00910BCC" w:rsidRPr="00CD3A14" w:rsidRDefault="00910BCC" w:rsidP="00910BCC">
      <w:pPr>
        <w:rPr>
          <w:rFonts w:ascii="Garamond" w:hAnsi="Garamond"/>
          <w:sz w:val="22"/>
          <w:szCs w:val="22"/>
        </w:rPr>
      </w:pPr>
    </w:p>
    <w:p w14:paraId="6BA09469" w14:textId="5267BEE4" w:rsidR="00910BCC" w:rsidRPr="00CD3A14" w:rsidRDefault="00910BCC" w:rsidP="001F4CA0">
      <w:pPr>
        <w:numPr>
          <w:ilvl w:val="0"/>
          <w:numId w:val="85"/>
        </w:numPr>
        <w:ind w:hanging="720"/>
        <w:rPr>
          <w:rFonts w:ascii="Garamond" w:hAnsi="Garamond"/>
          <w:szCs w:val="24"/>
        </w:rPr>
      </w:pPr>
      <w:bookmarkStart w:id="40" w:name="_Ref431376873"/>
      <w:r w:rsidRPr="00CD3A14">
        <w:rPr>
          <w:rFonts w:ascii="Garamond" w:hAnsi="Garamond"/>
          <w:szCs w:val="24"/>
        </w:rPr>
        <w:t xml:space="preserve">Phillips 66 Company, Billings Refinery (including the Jupiter Sulphur plant) and the Phillips 66 </w:t>
      </w:r>
      <w:proofErr w:type="gramStart"/>
      <w:r w:rsidRPr="00CD3A14">
        <w:rPr>
          <w:rFonts w:ascii="Garamond" w:hAnsi="Garamond"/>
          <w:szCs w:val="24"/>
        </w:rPr>
        <w:t>Pipe Line</w:t>
      </w:r>
      <w:proofErr w:type="gramEnd"/>
      <w:r w:rsidRPr="00CD3A14">
        <w:rPr>
          <w:rFonts w:ascii="Garamond" w:hAnsi="Garamond"/>
          <w:szCs w:val="24"/>
        </w:rPr>
        <w:t xml:space="preserve"> Company - Billings Transportation Operations facility shall be considered one </w:t>
      </w:r>
      <w:r w:rsidRPr="00CD3A14">
        <w:rPr>
          <w:rFonts w:ascii="Garamond" w:hAnsi="Garamond"/>
          <w:szCs w:val="24"/>
        </w:rPr>
        <w:lastRenderedPageBreak/>
        <w:t xml:space="preserve">source for the purpose of permitting these facilities with respect to New Source Review.  Based on the following determinations, the </w:t>
      </w:r>
      <w:r w:rsidR="0069070F" w:rsidRPr="00CD3A14">
        <w:rPr>
          <w:rFonts w:ascii="Garamond" w:hAnsi="Garamond"/>
          <w:szCs w:val="24"/>
        </w:rPr>
        <w:t xml:space="preserve">affected </w:t>
      </w:r>
      <w:r w:rsidRPr="00CD3A14">
        <w:rPr>
          <w:rFonts w:ascii="Garamond" w:hAnsi="Garamond"/>
          <w:szCs w:val="24"/>
        </w:rPr>
        <w:t>facilities are considered one source (ARM 17.8.749 and 17.8.801(7)):</w:t>
      </w:r>
      <w:bookmarkEnd w:id="40"/>
    </w:p>
    <w:p w14:paraId="0A6A6155" w14:textId="77777777" w:rsidR="00910BCC" w:rsidRPr="00CD3A14" w:rsidRDefault="00910BCC" w:rsidP="00910BCC">
      <w:pPr>
        <w:ind w:left="720" w:hanging="720"/>
        <w:rPr>
          <w:rFonts w:ascii="Garamond" w:hAnsi="Garamond"/>
          <w:sz w:val="22"/>
          <w:szCs w:val="22"/>
        </w:rPr>
      </w:pPr>
    </w:p>
    <w:p w14:paraId="2E249D9F" w14:textId="5563DC05" w:rsidR="00910BCC" w:rsidRPr="00CD3A14" w:rsidRDefault="00910BCC" w:rsidP="001F4CA0">
      <w:pPr>
        <w:pStyle w:val="ListParagraph"/>
        <w:numPr>
          <w:ilvl w:val="0"/>
          <w:numId w:val="122"/>
        </w:numPr>
      </w:pPr>
      <w:r w:rsidRPr="00CD3A14">
        <w:t>The refinery and the terminal are under common ownership and control.</w:t>
      </w:r>
    </w:p>
    <w:p w14:paraId="4DBFA8E3" w14:textId="77777777" w:rsidR="00910BCC" w:rsidRPr="00CD3A14" w:rsidRDefault="00910BCC" w:rsidP="00910BCC">
      <w:pPr>
        <w:rPr>
          <w:rFonts w:ascii="Garamond" w:hAnsi="Garamond"/>
        </w:rPr>
      </w:pPr>
    </w:p>
    <w:p w14:paraId="4CBEFB49" w14:textId="6B2E0EC9" w:rsidR="00910BCC" w:rsidRPr="00CD3A14" w:rsidRDefault="00910BCC" w:rsidP="001F4CA0">
      <w:pPr>
        <w:pStyle w:val="ListParagraph"/>
        <w:numPr>
          <w:ilvl w:val="0"/>
          <w:numId w:val="122"/>
        </w:numPr>
      </w:pPr>
      <w:r w:rsidRPr="00CD3A14">
        <w:t>The refinery and the terminal are contiguous and adjacent.</w:t>
      </w:r>
    </w:p>
    <w:p w14:paraId="55BAEBCC" w14:textId="77777777" w:rsidR="00910BCC" w:rsidRPr="00CD3A14" w:rsidRDefault="00910BCC" w:rsidP="00910BCC">
      <w:pPr>
        <w:rPr>
          <w:rFonts w:ascii="Garamond" w:hAnsi="Garamond"/>
        </w:rPr>
      </w:pPr>
    </w:p>
    <w:p w14:paraId="7EF4C780" w14:textId="5AA9FB86" w:rsidR="00910BCC" w:rsidRPr="00CD3A14" w:rsidRDefault="00910BCC" w:rsidP="001F4CA0">
      <w:pPr>
        <w:pStyle w:val="ListParagraph"/>
        <w:numPr>
          <w:ilvl w:val="0"/>
          <w:numId w:val="122"/>
        </w:numPr>
      </w:pPr>
      <w:r w:rsidRPr="00CD3A14">
        <w:t>The terminal is considered a support facility to the refinery.</w:t>
      </w:r>
    </w:p>
    <w:p w14:paraId="0F9663E7" w14:textId="77777777" w:rsidR="00910BCC" w:rsidRPr="00CD3A14" w:rsidRDefault="00910BCC" w:rsidP="00910BCC">
      <w:pPr>
        <w:rPr>
          <w:rFonts w:ascii="Garamond" w:hAnsi="Garamond"/>
        </w:rPr>
      </w:pPr>
    </w:p>
    <w:p w14:paraId="178345B3" w14:textId="77777777" w:rsidR="00910BCC" w:rsidRPr="00CD3A14" w:rsidRDefault="00910BCC" w:rsidP="001F4CA0">
      <w:pPr>
        <w:numPr>
          <w:ilvl w:val="0"/>
          <w:numId w:val="85"/>
        </w:numPr>
        <w:ind w:hanging="720"/>
        <w:rPr>
          <w:rFonts w:ascii="Garamond" w:hAnsi="Garamond"/>
          <w:szCs w:val="24"/>
        </w:rPr>
      </w:pPr>
      <w:bookmarkStart w:id="41" w:name="_Ref431376881"/>
      <w:r w:rsidRPr="00CD3A14">
        <w:rPr>
          <w:rFonts w:ascii="Garamond" w:hAnsi="Garamond"/>
          <w:szCs w:val="24"/>
        </w:rPr>
        <w:t>Pursuant to ARM 17.8.1211(1)(c) and 40 CFR Part 98, Phillips 66 shall comply with requirements of 40 CFR Part 98 – Mandatory Greenhouse Gas Reporting, as applicable (ARM 17.8.1211(1)(c), NOT an applicable requirement under Title V)</w:t>
      </w:r>
      <w:bookmarkEnd w:id="41"/>
      <w:r w:rsidRPr="00CD3A14">
        <w:rPr>
          <w:rFonts w:ascii="Garamond" w:hAnsi="Garamond"/>
          <w:szCs w:val="24"/>
        </w:rPr>
        <w:t>.</w:t>
      </w:r>
    </w:p>
    <w:p w14:paraId="2215A105" w14:textId="77777777" w:rsidR="00910BCC" w:rsidRPr="00CD3A14" w:rsidRDefault="00910BCC" w:rsidP="00910BCC">
      <w:pPr>
        <w:ind w:left="720" w:hanging="720"/>
        <w:rPr>
          <w:rFonts w:ascii="Garamond" w:hAnsi="Garamond"/>
          <w:sz w:val="22"/>
          <w:szCs w:val="22"/>
        </w:rPr>
      </w:pPr>
    </w:p>
    <w:p w14:paraId="32CF111D" w14:textId="36FAAD18" w:rsidR="00910BCC" w:rsidRPr="00CD3A14" w:rsidRDefault="00910BCC" w:rsidP="001F4CA0">
      <w:pPr>
        <w:numPr>
          <w:ilvl w:val="0"/>
          <w:numId w:val="85"/>
        </w:numPr>
        <w:ind w:hanging="720"/>
        <w:rPr>
          <w:rFonts w:ascii="Garamond" w:hAnsi="Garamond"/>
          <w:szCs w:val="24"/>
        </w:rPr>
      </w:pPr>
      <w:bookmarkStart w:id="42" w:name="_Ref431376888"/>
      <w:r w:rsidRPr="00CD3A14">
        <w:rPr>
          <w:rFonts w:ascii="Garamond" w:hAnsi="Garamond"/>
          <w:szCs w:val="24"/>
        </w:rPr>
        <w:t>Phillips 66 shall promptly report deviations from permit requirements including those attributable to upset conditions, as upset is defined in the permit.  To be considered prompt, deviations shall be reported to DEQ using the schedule and content described in Section V.E (unless otherwise specified in an applicable requirement) (ARM 17.8.1212)</w:t>
      </w:r>
      <w:bookmarkEnd w:id="42"/>
      <w:r w:rsidRPr="00CD3A14">
        <w:rPr>
          <w:rFonts w:ascii="Garamond" w:hAnsi="Garamond"/>
          <w:szCs w:val="24"/>
        </w:rPr>
        <w:t>.</w:t>
      </w:r>
    </w:p>
    <w:p w14:paraId="4CD04646" w14:textId="77777777" w:rsidR="00910BCC" w:rsidRPr="00CD3A14" w:rsidRDefault="00910BCC" w:rsidP="00910BCC">
      <w:pPr>
        <w:ind w:left="720" w:hanging="720"/>
        <w:rPr>
          <w:rFonts w:ascii="Garamond" w:hAnsi="Garamond"/>
          <w:sz w:val="22"/>
          <w:szCs w:val="22"/>
        </w:rPr>
      </w:pPr>
    </w:p>
    <w:p w14:paraId="6D24C2DE" w14:textId="77777777" w:rsidR="00910BCC" w:rsidRPr="00CD3A14" w:rsidRDefault="00910BCC" w:rsidP="001F4CA0">
      <w:pPr>
        <w:numPr>
          <w:ilvl w:val="0"/>
          <w:numId w:val="85"/>
        </w:numPr>
        <w:ind w:hanging="720"/>
        <w:rPr>
          <w:rFonts w:ascii="Garamond" w:hAnsi="Garamond"/>
          <w:szCs w:val="24"/>
        </w:rPr>
      </w:pPr>
      <w:bookmarkStart w:id="43" w:name="_Ref431376895"/>
      <w:r w:rsidRPr="00CD3A14">
        <w:rPr>
          <w:rFonts w:ascii="Garamond" w:hAnsi="Garamond"/>
          <w:szCs w:val="24"/>
        </w:rPr>
        <w:t xml:space="preserve">On or before February 15th and August 15th of each year, Phillips 66 shall submit to DEQ the compliance monitoring reports required by Section V.D.  These reports must contain all information required by Section V.D, as well as the information required by each individual emissions unit.  For the reports due by February 15th of each year, Phillips 66 may submit a single report </w:t>
      </w:r>
      <w:proofErr w:type="gramStart"/>
      <w:r w:rsidRPr="00CD3A14">
        <w:rPr>
          <w:rFonts w:ascii="Garamond" w:hAnsi="Garamond"/>
          <w:szCs w:val="24"/>
        </w:rPr>
        <w:t>provided that</w:t>
      </w:r>
      <w:proofErr w:type="gramEnd"/>
      <w:r w:rsidRPr="00CD3A14">
        <w:rPr>
          <w:rFonts w:ascii="Garamond" w:hAnsi="Garamond"/>
          <w:szCs w:val="24"/>
        </w:rPr>
        <w:t xml:space="preserve"> it contains all the information required by Section V.B &amp; V.D (ARM 17.8.1212).</w:t>
      </w:r>
      <w:bookmarkEnd w:id="43"/>
    </w:p>
    <w:p w14:paraId="3654BDE1" w14:textId="77777777" w:rsidR="00910BCC" w:rsidRPr="00CD3A14" w:rsidRDefault="00910BCC" w:rsidP="00910BCC">
      <w:pPr>
        <w:ind w:left="720" w:hanging="720"/>
        <w:rPr>
          <w:rFonts w:ascii="Garamond" w:hAnsi="Garamond"/>
          <w:sz w:val="22"/>
          <w:szCs w:val="22"/>
        </w:rPr>
      </w:pPr>
    </w:p>
    <w:p w14:paraId="6C0524B2" w14:textId="77777777" w:rsidR="00910BCC" w:rsidRPr="00CD3A14" w:rsidRDefault="00910BCC" w:rsidP="00910BCC">
      <w:pPr>
        <w:ind w:left="1080"/>
        <w:rPr>
          <w:rFonts w:ascii="Garamond" w:hAnsi="Garamond"/>
          <w:b/>
          <w:bCs/>
          <w:i/>
          <w:iCs/>
          <w:szCs w:val="24"/>
        </w:rPr>
      </w:pPr>
      <w:r w:rsidRPr="00CD3A14">
        <w:rPr>
          <w:rFonts w:ascii="Garamond" w:hAnsi="Garamond"/>
          <w:i/>
          <w:iCs/>
          <w:szCs w:val="24"/>
        </w:rPr>
        <w:t>any application form, report, or compliance certification submitted pursuant to ARM Title 17, Chapter 8, Subchapter 12 (including semiannual monitoring reports), shall contain certification by a responsible official of truth, accuracy and completeness.  This certification and any other certification required under ARM Title 17, Chapter 8, Subchapter 12, shall state that,</w:t>
      </w:r>
      <w:r w:rsidRPr="00CD3A14">
        <w:rPr>
          <w:rFonts w:ascii="Garamond" w:hAnsi="Garamond"/>
          <w:b/>
          <w:bCs/>
          <w:i/>
          <w:iCs/>
          <w:szCs w:val="24"/>
        </w:rPr>
        <w:t xml:space="preserve"> “based on information and belief formed after reasonable inquiry, the statements and information in the document are true, accurate and complete.”</w:t>
      </w:r>
    </w:p>
    <w:p w14:paraId="1C5DB734" w14:textId="77777777" w:rsidR="00910BCC" w:rsidRPr="00CD3A14" w:rsidRDefault="00910BCC" w:rsidP="00910BCC">
      <w:pPr>
        <w:rPr>
          <w:rFonts w:ascii="Garamond" w:hAnsi="Garamond"/>
          <w:sz w:val="22"/>
          <w:szCs w:val="22"/>
        </w:rPr>
      </w:pPr>
    </w:p>
    <w:p w14:paraId="524A0727" w14:textId="77777777" w:rsidR="00910BCC" w:rsidRPr="00CD3A14" w:rsidRDefault="00910BCC" w:rsidP="001F4CA0">
      <w:pPr>
        <w:numPr>
          <w:ilvl w:val="0"/>
          <w:numId w:val="85"/>
        </w:numPr>
        <w:ind w:hanging="720"/>
        <w:rPr>
          <w:rFonts w:ascii="Garamond" w:hAnsi="Garamond"/>
          <w:szCs w:val="24"/>
        </w:rPr>
      </w:pPr>
      <w:bookmarkStart w:id="44" w:name="_Ref431376903"/>
      <w:r w:rsidRPr="00CD3A14">
        <w:rPr>
          <w:rFonts w:ascii="Garamond" w:hAnsi="Garamond"/>
          <w:szCs w:val="24"/>
        </w:rPr>
        <w:t>By February 15th of each year, Phillips 66 shall submit to DEQ the compliance certification report required by Section V.B.  The annual certification report required by Section V.B must include a statement of compliance based on the information available which identifies any observed, documented, or otherwise known instance of noncompliance for each applicable requirement.  Per ARM 17.8.1207,</w:t>
      </w:r>
      <w:bookmarkEnd w:id="44"/>
    </w:p>
    <w:p w14:paraId="7D014505" w14:textId="77777777" w:rsidR="00910BCC" w:rsidRPr="00CD3A14" w:rsidRDefault="00910BCC" w:rsidP="00910BCC">
      <w:pPr>
        <w:ind w:left="720" w:hanging="720"/>
        <w:rPr>
          <w:rFonts w:ascii="Garamond" w:hAnsi="Garamond"/>
          <w:sz w:val="22"/>
          <w:szCs w:val="22"/>
        </w:rPr>
      </w:pPr>
    </w:p>
    <w:p w14:paraId="34C1D990" w14:textId="77777777" w:rsidR="00910BCC" w:rsidRPr="00CD3A14" w:rsidRDefault="00910BCC" w:rsidP="00910BCC">
      <w:pPr>
        <w:ind w:left="1080"/>
        <w:rPr>
          <w:rFonts w:ascii="Garamond" w:hAnsi="Garamond"/>
          <w:b/>
          <w:bCs/>
          <w:i/>
          <w:iCs/>
          <w:szCs w:val="24"/>
        </w:rPr>
      </w:pPr>
      <w:r w:rsidRPr="00CD3A14">
        <w:rPr>
          <w:rFonts w:ascii="Garamond" w:hAnsi="Garamond"/>
          <w:i/>
          <w:iCs/>
          <w:szCs w:val="24"/>
        </w:rPr>
        <w:t>any application form, report, or compliance certification submitted pursuant to ARM Title 17, Chapter 8, Subchapter 12 (including annual certifications), shall contain certification by a responsible official of truth, accuracy and completeness.  This certification and any other certification required under ARM Title 17, Chapter 8, Subchapter 12, shall state that,</w:t>
      </w:r>
      <w:r w:rsidRPr="00CD3A14">
        <w:rPr>
          <w:rFonts w:ascii="Garamond" w:hAnsi="Garamond"/>
          <w:b/>
          <w:bCs/>
          <w:i/>
          <w:iCs/>
          <w:szCs w:val="24"/>
        </w:rPr>
        <w:t xml:space="preserve"> “based on information and belief formed after reasonable inquiry, the statements and information in the document are true, accurate and complete.”</w:t>
      </w:r>
    </w:p>
    <w:p w14:paraId="0BC42FD3" w14:textId="77777777" w:rsidR="00910BCC" w:rsidRPr="00CD3A14" w:rsidRDefault="00910BCC" w:rsidP="00910BCC">
      <w:pPr>
        <w:rPr>
          <w:rFonts w:ascii="Garamond" w:hAnsi="Garamond"/>
          <w:bCs/>
          <w:iCs/>
          <w:sz w:val="22"/>
          <w:szCs w:val="22"/>
        </w:rPr>
      </w:pPr>
    </w:p>
    <w:p w14:paraId="006B6236" w14:textId="77777777" w:rsidR="00910BCC" w:rsidRPr="00CD3A14" w:rsidRDefault="00910BCC" w:rsidP="001F4CA0">
      <w:pPr>
        <w:numPr>
          <w:ilvl w:val="0"/>
          <w:numId w:val="85"/>
        </w:numPr>
        <w:ind w:hanging="720"/>
        <w:rPr>
          <w:rFonts w:ascii="Garamond" w:hAnsi="Garamond"/>
          <w:bCs/>
          <w:iCs/>
          <w:szCs w:val="24"/>
        </w:rPr>
      </w:pPr>
      <w:bookmarkStart w:id="45" w:name="_Ref431376911"/>
      <w:r w:rsidRPr="00CD3A14">
        <w:rPr>
          <w:rFonts w:ascii="Garamond" w:hAnsi="Garamond"/>
          <w:bCs/>
          <w:iCs/>
          <w:szCs w:val="24"/>
        </w:rPr>
        <w:t>Phillips 66 shall supply DEQ with annual production information for all emissions points, as required by DEQ in the annual emissions inventory request.  The request will include, but is not limited to, all sources of emissions identified in the most recent emission inventory report and sources identified in the Montana Air Quality Permit.</w:t>
      </w:r>
      <w:bookmarkEnd w:id="45"/>
    </w:p>
    <w:p w14:paraId="32A359B4" w14:textId="77777777" w:rsidR="00910BCC" w:rsidRPr="00CD3A14" w:rsidRDefault="00910BCC" w:rsidP="00910BCC">
      <w:pPr>
        <w:ind w:left="720" w:hanging="720"/>
        <w:rPr>
          <w:rFonts w:ascii="Garamond" w:hAnsi="Garamond"/>
          <w:bCs/>
          <w:iCs/>
          <w:sz w:val="22"/>
          <w:szCs w:val="22"/>
        </w:rPr>
      </w:pPr>
    </w:p>
    <w:p w14:paraId="3FB52F0D" w14:textId="77777777" w:rsidR="00910BCC" w:rsidRPr="00CD3A14" w:rsidRDefault="00910BCC" w:rsidP="00910BCC">
      <w:pPr>
        <w:ind w:left="720"/>
        <w:rPr>
          <w:rFonts w:ascii="Garamond" w:hAnsi="Garamond"/>
          <w:bCs/>
          <w:iCs/>
          <w:szCs w:val="24"/>
        </w:rPr>
      </w:pPr>
      <w:r w:rsidRPr="00CD3A14">
        <w:rPr>
          <w:rFonts w:ascii="Garamond" w:hAnsi="Garamond"/>
          <w:bCs/>
          <w:iCs/>
          <w:szCs w:val="24"/>
        </w:rPr>
        <w:lastRenderedPageBreak/>
        <w:t>Production information shall be gathered on a calendar-year basis and submitted to DEQ by the date required in the emission inventory request.  Information shall be in the units required by DEQ.  This information is required for the annual emission inventory and to verify compliance with permit limitations.  For reporting purposes, the equipment should be identified using the emission point numbers specified, and shall include the following (ARM 17.8.505):</w:t>
      </w:r>
    </w:p>
    <w:p w14:paraId="24DAD0D7" w14:textId="77777777" w:rsidR="00910BCC" w:rsidRPr="00CD3A14" w:rsidRDefault="00910BCC" w:rsidP="00910BCC">
      <w:pPr>
        <w:rPr>
          <w:rFonts w:ascii="Garamond" w:hAnsi="Garamond"/>
          <w:bCs/>
          <w:iCs/>
          <w:sz w:val="20"/>
        </w:rPr>
      </w:pPr>
    </w:p>
    <w:tbl>
      <w:tblPr>
        <w:tblW w:w="8804"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2"/>
        <w:gridCol w:w="3155"/>
        <w:gridCol w:w="277"/>
      </w:tblGrid>
      <w:tr w:rsidR="00910BCC" w:rsidRPr="00CD3A14" w14:paraId="7FDBBE96" w14:textId="77777777" w:rsidTr="005F66FD">
        <w:trPr>
          <w:gridAfter w:val="1"/>
          <w:wAfter w:w="277" w:type="dxa"/>
          <w:tblHeader/>
        </w:trPr>
        <w:tc>
          <w:tcPr>
            <w:tcW w:w="5372" w:type="dxa"/>
            <w:tcBorders>
              <w:bottom w:val="single" w:sz="4" w:space="0" w:color="auto"/>
            </w:tcBorders>
          </w:tcPr>
          <w:p w14:paraId="798A926E"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b/>
                <w:sz w:val="22"/>
                <w:szCs w:val="22"/>
              </w:rPr>
            </w:pPr>
            <w:r w:rsidRPr="00CD3A14">
              <w:rPr>
                <w:rFonts w:ascii="Garamond" w:hAnsi="Garamond"/>
                <w:b/>
                <w:sz w:val="22"/>
                <w:szCs w:val="22"/>
              </w:rPr>
              <w:t>Source</w:t>
            </w:r>
          </w:p>
        </w:tc>
        <w:tc>
          <w:tcPr>
            <w:tcW w:w="3155" w:type="dxa"/>
            <w:tcBorders>
              <w:right w:val="single" w:sz="4" w:space="0" w:color="auto"/>
            </w:tcBorders>
          </w:tcPr>
          <w:p w14:paraId="54208D5B"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b/>
                <w:sz w:val="22"/>
                <w:szCs w:val="22"/>
              </w:rPr>
            </w:pPr>
            <w:r w:rsidRPr="00CD3A14">
              <w:rPr>
                <w:rFonts w:ascii="Garamond" w:hAnsi="Garamond"/>
                <w:b/>
                <w:sz w:val="22"/>
                <w:szCs w:val="22"/>
              </w:rPr>
              <w:t>Consumption</w:t>
            </w:r>
          </w:p>
        </w:tc>
      </w:tr>
      <w:tr w:rsidR="00910BCC" w:rsidRPr="00CD3A14" w14:paraId="0611C40F" w14:textId="77777777" w:rsidTr="005F66FD">
        <w:tc>
          <w:tcPr>
            <w:tcW w:w="5372" w:type="dxa"/>
            <w:tcBorders>
              <w:right w:val="nil"/>
            </w:tcBorders>
          </w:tcPr>
          <w:p w14:paraId="2C2B7B3A"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b/>
                <w:sz w:val="22"/>
                <w:szCs w:val="22"/>
              </w:rPr>
            </w:pPr>
            <w:r w:rsidRPr="00CD3A14">
              <w:rPr>
                <w:rFonts w:ascii="Garamond" w:hAnsi="Garamond"/>
                <w:b/>
                <w:sz w:val="22"/>
                <w:szCs w:val="22"/>
              </w:rPr>
              <w:t>Refinery</w:t>
            </w:r>
          </w:p>
        </w:tc>
        <w:tc>
          <w:tcPr>
            <w:tcW w:w="3155" w:type="dxa"/>
            <w:tcBorders>
              <w:left w:val="nil"/>
              <w:right w:val="nil"/>
            </w:tcBorders>
          </w:tcPr>
          <w:p w14:paraId="1B2327EE" w14:textId="77777777" w:rsidR="00910BCC" w:rsidRPr="00CD3A14" w:rsidRDefault="00910BCC" w:rsidP="005F66FD">
            <w:pPr>
              <w:tabs>
                <w:tab w:val="left" w:pos="0"/>
                <w:tab w:val="left" w:pos="720"/>
                <w:tab w:val="left" w:pos="1440"/>
                <w:tab w:val="left" w:pos="2160"/>
                <w:tab w:val="left" w:pos="2880"/>
                <w:tab w:val="left" w:pos="3228"/>
                <w:tab w:val="left" w:pos="4320"/>
                <w:tab w:val="left" w:pos="5040"/>
                <w:tab w:val="left" w:pos="5760"/>
                <w:tab w:val="left" w:pos="6480"/>
                <w:tab w:val="left" w:pos="7200"/>
                <w:tab w:val="left" w:pos="7920"/>
                <w:tab w:val="left" w:pos="8640"/>
                <w:tab w:val="left" w:pos="9360"/>
              </w:tabs>
              <w:ind w:right="144"/>
              <w:rPr>
                <w:rFonts w:ascii="Garamond" w:hAnsi="Garamond"/>
                <w:sz w:val="22"/>
                <w:szCs w:val="22"/>
              </w:rPr>
            </w:pPr>
          </w:p>
        </w:tc>
        <w:tc>
          <w:tcPr>
            <w:tcW w:w="277" w:type="dxa"/>
            <w:tcBorders>
              <w:left w:val="nil"/>
              <w:right w:val="single" w:sz="4" w:space="0" w:color="auto"/>
            </w:tcBorders>
          </w:tcPr>
          <w:p w14:paraId="2EBF905B"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p>
        </w:tc>
      </w:tr>
      <w:tr w:rsidR="00910BCC" w:rsidRPr="00CD3A14" w14:paraId="47C720DE" w14:textId="77777777" w:rsidTr="005F66FD">
        <w:trPr>
          <w:gridAfter w:val="1"/>
          <w:wAfter w:w="277" w:type="dxa"/>
        </w:trPr>
        <w:tc>
          <w:tcPr>
            <w:tcW w:w="5372" w:type="dxa"/>
          </w:tcPr>
          <w:p w14:paraId="729B347C"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b/>
                <w:sz w:val="22"/>
                <w:szCs w:val="22"/>
              </w:rPr>
              <w:t>Boilers</w:t>
            </w:r>
            <w:r w:rsidRPr="00CD3A14">
              <w:rPr>
                <w:rFonts w:ascii="Garamond" w:hAnsi="Garamond"/>
                <w:sz w:val="22"/>
                <w:szCs w:val="22"/>
              </w:rPr>
              <w:t xml:space="preserve"> - Four (4):</w:t>
            </w:r>
          </w:p>
          <w:p w14:paraId="47396C5D"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#B-1, #B-2, #B-5, #B-6</w:t>
            </w:r>
          </w:p>
        </w:tc>
        <w:tc>
          <w:tcPr>
            <w:tcW w:w="3155" w:type="dxa"/>
            <w:tcBorders>
              <w:right w:val="single" w:sz="4" w:space="0" w:color="auto"/>
            </w:tcBorders>
          </w:tcPr>
          <w:p w14:paraId="00FEF43F"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proofErr w:type="spellStart"/>
            <w:r w:rsidRPr="00CD3A14">
              <w:rPr>
                <w:rFonts w:ascii="Garamond" w:hAnsi="Garamond"/>
                <w:sz w:val="22"/>
                <w:szCs w:val="22"/>
              </w:rPr>
              <w:t>MMscf</w:t>
            </w:r>
            <w:proofErr w:type="spellEnd"/>
            <w:r w:rsidRPr="00CD3A14">
              <w:rPr>
                <w:rFonts w:ascii="Garamond" w:hAnsi="Garamond"/>
                <w:sz w:val="22"/>
                <w:szCs w:val="22"/>
              </w:rPr>
              <w:t xml:space="preserve"> of gas, %H</w:t>
            </w:r>
            <w:r w:rsidRPr="00CD3A14">
              <w:rPr>
                <w:rFonts w:ascii="Garamond" w:hAnsi="Garamond"/>
                <w:sz w:val="22"/>
                <w:szCs w:val="22"/>
                <w:vertAlign w:val="subscript"/>
              </w:rPr>
              <w:t>2</w:t>
            </w:r>
            <w:r w:rsidRPr="00CD3A14">
              <w:rPr>
                <w:rFonts w:ascii="Garamond" w:hAnsi="Garamond"/>
                <w:sz w:val="22"/>
                <w:szCs w:val="22"/>
              </w:rPr>
              <w:t xml:space="preserve">S, gal of fuel oil, </w:t>
            </w:r>
          </w:p>
          <w:p w14:paraId="4FECBACD"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%S</w:t>
            </w:r>
          </w:p>
        </w:tc>
      </w:tr>
      <w:tr w:rsidR="00910BCC" w:rsidRPr="00CD3A14" w14:paraId="05A36563" w14:textId="77777777" w:rsidTr="005F66FD">
        <w:trPr>
          <w:gridAfter w:val="1"/>
          <w:wAfter w:w="277" w:type="dxa"/>
        </w:trPr>
        <w:tc>
          <w:tcPr>
            <w:tcW w:w="5372" w:type="dxa"/>
          </w:tcPr>
          <w:p w14:paraId="3D44B426"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b/>
                <w:sz w:val="22"/>
                <w:szCs w:val="22"/>
              </w:rPr>
              <w:t>Heaters</w:t>
            </w:r>
            <w:r w:rsidRPr="00CD3A14">
              <w:rPr>
                <w:rFonts w:ascii="Garamond" w:hAnsi="Garamond"/>
                <w:sz w:val="22"/>
                <w:szCs w:val="22"/>
              </w:rPr>
              <w:t xml:space="preserve">: </w:t>
            </w:r>
          </w:p>
          <w:p w14:paraId="0FBFE4EF"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#1</w:t>
            </w:r>
          </w:p>
          <w:p w14:paraId="4FBE511B"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#2</w:t>
            </w:r>
          </w:p>
          <w:p w14:paraId="533A600F"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#4</w:t>
            </w:r>
          </w:p>
          <w:p w14:paraId="018404D5"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#5</w:t>
            </w:r>
          </w:p>
          <w:p w14:paraId="40BA09A4"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Coke Heater (H-3901)</w:t>
            </w:r>
          </w:p>
          <w:p w14:paraId="3C109D24"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#10: No.2 HDS</w:t>
            </w:r>
          </w:p>
          <w:p w14:paraId="646934BC"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#11: No.2 HDS Debutanizer Reboiler</w:t>
            </w:r>
          </w:p>
          <w:p w14:paraId="3318F527"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#12: No.2 HDS Main Frac. Reboiler</w:t>
            </w:r>
          </w:p>
          <w:p w14:paraId="5F819F60"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#13: Catalytic Reforming Unit #2</w:t>
            </w:r>
          </w:p>
          <w:p w14:paraId="0ACC0749"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#14: Catalytic Reforming Unit #2</w:t>
            </w:r>
          </w:p>
          <w:p w14:paraId="50403417"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#15</w:t>
            </w:r>
          </w:p>
          <w:p w14:paraId="4A1B3584"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 xml:space="preserve">#16: Saturated Gas Stabilizer Reboiler and PB Merox Disulfide </w:t>
            </w:r>
            <w:proofErr w:type="spellStart"/>
            <w:r w:rsidRPr="00CD3A14">
              <w:rPr>
                <w:rFonts w:ascii="Garamond" w:hAnsi="Garamond"/>
                <w:sz w:val="22"/>
                <w:szCs w:val="22"/>
              </w:rPr>
              <w:t>Offgas</w:t>
            </w:r>
            <w:proofErr w:type="spellEnd"/>
          </w:p>
          <w:p w14:paraId="10E0D6A8"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#17</w:t>
            </w:r>
          </w:p>
          <w:p w14:paraId="1C97AC5F"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#18</w:t>
            </w:r>
          </w:p>
          <w:p w14:paraId="01BC7AFA"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#19</w:t>
            </w:r>
          </w:p>
          <w:p w14:paraId="36C680B8"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#20</w:t>
            </w:r>
          </w:p>
          <w:p w14:paraId="7844D9A6"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#21</w:t>
            </w:r>
          </w:p>
          <w:p w14:paraId="045EBF1A"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#23: Catalytic Reforming Unit #2</w:t>
            </w:r>
          </w:p>
          <w:p w14:paraId="41D5FD6B"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#24</w:t>
            </w:r>
          </w:p>
          <w:p w14:paraId="4967DBD2"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Recycle Hydrogen Heater (H-8401)</w:t>
            </w:r>
          </w:p>
          <w:p w14:paraId="3068DAFC"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Fractionator Feed Heater (H-8402)</w:t>
            </w:r>
          </w:p>
          <w:p w14:paraId="41A5CB44"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No. 1 H</w:t>
            </w:r>
            <w:r w:rsidRPr="00CD3A14">
              <w:rPr>
                <w:rFonts w:ascii="Garamond" w:hAnsi="Garamond"/>
                <w:sz w:val="22"/>
                <w:szCs w:val="22"/>
                <w:vertAlign w:val="subscript"/>
              </w:rPr>
              <w:t>2</w:t>
            </w:r>
            <w:r w:rsidRPr="00CD3A14">
              <w:rPr>
                <w:rFonts w:ascii="Garamond" w:hAnsi="Garamond"/>
                <w:sz w:val="22"/>
                <w:szCs w:val="22"/>
              </w:rPr>
              <w:t xml:space="preserve"> Reformer Heater (H-9401)</w:t>
            </w:r>
          </w:p>
          <w:p w14:paraId="1073C1C1"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No. 2 H</w:t>
            </w:r>
            <w:r w:rsidRPr="00CD3A14">
              <w:rPr>
                <w:rFonts w:ascii="Garamond" w:hAnsi="Garamond"/>
                <w:sz w:val="22"/>
                <w:szCs w:val="22"/>
                <w:vertAlign w:val="subscript"/>
              </w:rPr>
              <w:t>2</w:t>
            </w:r>
            <w:r w:rsidRPr="00CD3A14">
              <w:rPr>
                <w:rFonts w:ascii="Garamond" w:hAnsi="Garamond"/>
                <w:sz w:val="22"/>
                <w:szCs w:val="22"/>
              </w:rPr>
              <w:t xml:space="preserve"> Reformer Heater (H-9701)</w:t>
            </w:r>
          </w:p>
        </w:tc>
        <w:tc>
          <w:tcPr>
            <w:tcW w:w="3155" w:type="dxa"/>
            <w:tcBorders>
              <w:right w:val="single" w:sz="4" w:space="0" w:color="auto"/>
            </w:tcBorders>
          </w:tcPr>
          <w:p w14:paraId="43DCB89E"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proofErr w:type="spellStart"/>
            <w:r w:rsidRPr="00CD3A14">
              <w:rPr>
                <w:rFonts w:ascii="Garamond" w:hAnsi="Garamond"/>
                <w:sz w:val="22"/>
                <w:szCs w:val="22"/>
              </w:rPr>
              <w:t>MMscf</w:t>
            </w:r>
            <w:proofErr w:type="spellEnd"/>
            <w:r w:rsidRPr="00CD3A14">
              <w:rPr>
                <w:rFonts w:ascii="Garamond" w:hAnsi="Garamond"/>
                <w:sz w:val="22"/>
                <w:szCs w:val="22"/>
              </w:rPr>
              <w:t xml:space="preserve"> of gas, %H</w:t>
            </w:r>
            <w:r w:rsidRPr="00CD3A14">
              <w:rPr>
                <w:rFonts w:ascii="Garamond" w:hAnsi="Garamond"/>
                <w:sz w:val="22"/>
                <w:szCs w:val="22"/>
                <w:vertAlign w:val="subscript"/>
              </w:rPr>
              <w:t>2</w:t>
            </w:r>
            <w:r w:rsidRPr="00CD3A14">
              <w:rPr>
                <w:rFonts w:ascii="Garamond" w:hAnsi="Garamond"/>
                <w:sz w:val="22"/>
                <w:szCs w:val="22"/>
              </w:rPr>
              <w:t>S</w:t>
            </w:r>
          </w:p>
        </w:tc>
      </w:tr>
      <w:tr w:rsidR="00910BCC" w:rsidRPr="00CD3A14" w14:paraId="53AB96E8" w14:textId="77777777" w:rsidTr="005F66FD">
        <w:trPr>
          <w:gridAfter w:val="1"/>
          <w:wAfter w:w="277" w:type="dxa"/>
        </w:trPr>
        <w:tc>
          <w:tcPr>
            <w:tcW w:w="5372" w:type="dxa"/>
          </w:tcPr>
          <w:p w14:paraId="68752E3A"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FCCU</w:t>
            </w:r>
          </w:p>
        </w:tc>
        <w:tc>
          <w:tcPr>
            <w:tcW w:w="3155" w:type="dxa"/>
            <w:tcBorders>
              <w:right w:val="single" w:sz="4" w:space="0" w:color="auto"/>
            </w:tcBorders>
          </w:tcPr>
          <w:p w14:paraId="727B47CD"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Tons of Emissions/yr</w:t>
            </w:r>
          </w:p>
          <w:p w14:paraId="7E7E706A"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p>
        </w:tc>
      </w:tr>
      <w:tr w:rsidR="00910BCC" w:rsidRPr="00CD3A14" w14:paraId="2FAF7BE5" w14:textId="77777777" w:rsidTr="005F66FD">
        <w:trPr>
          <w:gridAfter w:val="1"/>
          <w:wAfter w:w="277" w:type="dxa"/>
        </w:trPr>
        <w:tc>
          <w:tcPr>
            <w:tcW w:w="5372" w:type="dxa"/>
          </w:tcPr>
          <w:p w14:paraId="78C91A9E"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Refinery Main Plant Relief Flare</w:t>
            </w:r>
          </w:p>
        </w:tc>
        <w:tc>
          <w:tcPr>
            <w:tcW w:w="3155" w:type="dxa"/>
            <w:tcBorders>
              <w:right w:val="single" w:sz="4" w:space="0" w:color="auto"/>
            </w:tcBorders>
          </w:tcPr>
          <w:p w14:paraId="560F2585"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Tons of Emissions/yr</w:t>
            </w:r>
          </w:p>
          <w:p w14:paraId="1E1F3E8D"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p>
        </w:tc>
      </w:tr>
      <w:tr w:rsidR="00910BCC" w:rsidRPr="00CD3A14" w14:paraId="1E0DA2ED" w14:textId="77777777" w:rsidTr="005F66FD">
        <w:trPr>
          <w:gridAfter w:val="1"/>
          <w:wAfter w:w="277" w:type="dxa"/>
        </w:trPr>
        <w:tc>
          <w:tcPr>
            <w:tcW w:w="5372" w:type="dxa"/>
          </w:tcPr>
          <w:p w14:paraId="7A30BD68"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 xml:space="preserve">Storage Tanks  </w:t>
            </w:r>
          </w:p>
        </w:tc>
        <w:tc>
          <w:tcPr>
            <w:tcW w:w="3155" w:type="dxa"/>
            <w:tcBorders>
              <w:right w:val="single" w:sz="4" w:space="0" w:color="auto"/>
            </w:tcBorders>
          </w:tcPr>
          <w:p w14:paraId="3ADF27FB"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Tons of VOC losses/yr</w:t>
            </w:r>
          </w:p>
        </w:tc>
      </w:tr>
      <w:tr w:rsidR="00910BCC" w:rsidRPr="00CD3A14" w14:paraId="66E82019" w14:textId="77777777" w:rsidTr="005F66FD">
        <w:trPr>
          <w:gridAfter w:val="1"/>
          <w:wAfter w:w="277" w:type="dxa"/>
        </w:trPr>
        <w:tc>
          <w:tcPr>
            <w:tcW w:w="5372" w:type="dxa"/>
            <w:vMerge w:val="restart"/>
          </w:tcPr>
          <w:p w14:paraId="0C30104E"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Fugitive VOC Emissions</w:t>
            </w:r>
          </w:p>
        </w:tc>
        <w:tc>
          <w:tcPr>
            <w:tcW w:w="3155" w:type="dxa"/>
            <w:tcBorders>
              <w:bottom w:val="single" w:sz="4" w:space="0" w:color="auto"/>
              <w:right w:val="single" w:sz="4" w:space="0" w:color="auto"/>
            </w:tcBorders>
          </w:tcPr>
          <w:p w14:paraId="2AEE2846"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proofErr w:type="spellStart"/>
            <w:r w:rsidRPr="00CD3A14">
              <w:rPr>
                <w:rFonts w:ascii="Garamond" w:hAnsi="Garamond"/>
                <w:sz w:val="22"/>
                <w:szCs w:val="22"/>
              </w:rPr>
              <w:t>i</w:t>
            </w:r>
            <w:proofErr w:type="spellEnd"/>
            <w:r w:rsidRPr="00CD3A14">
              <w:rPr>
                <w:rFonts w:ascii="Garamond" w:hAnsi="Garamond"/>
                <w:sz w:val="22"/>
                <w:szCs w:val="22"/>
              </w:rPr>
              <w:t xml:space="preserve">. The number of the following fugitive VOC emission sources in service subject to 40 CFR 60, Subparts GGG or </w:t>
            </w:r>
            <w:proofErr w:type="spellStart"/>
            <w:r w:rsidRPr="00CD3A14">
              <w:rPr>
                <w:rFonts w:ascii="Garamond" w:hAnsi="Garamond"/>
                <w:sz w:val="22"/>
                <w:szCs w:val="22"/>
              </w:rPr>
              <w:t>GGGa</w:t>
            </w:r>
            <w:proofErr w:type="spellEnd"/>
            <w:r w:rsidRPr="00CD3A14">
              <w:rPr>
                <w:rFonts w:ascii="Garamond" w:hAnsi="Garamond"/>
                <w:sz w:val="22"/>
                <w:szCs w:val="22"/>
              </w:rPr>
              <w:t>.</w:t>
            </w:r>
          </w:p>
          <w:p w14:paraId="0D8BD827" w14:textId="77777777" w:rsidR="00910BCC" w:rsidRPr="00CD3A14" w:rsidRDefault="00910BCC" w:rsidP="00910BCC">
            <w:pPr>
              <w:tabs>
                <w:tab w:val="left" w:pos="357"/>
                <w:tab w:val="left" w:pos="717"/>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ind w:left="357"/>
              <w:rPr>
                <w:rFonts w:ascii="Garamond" w:hAnsi="Garamond"/>
                <w:sz w:val="22"/>
                <w:szCs w:val="22"/>
              </w:rPr>
            </w:pPr>
            <w:r w:rsidRPr="00CD3A14">
              <w:rPr>
                <w:rFonts w:ascii="Garamond" w:hAnsi="Garamond"/>
                <w:sz w:val="22"/>
                <w:szCs w:val="22"/>
              </w:rPr>
              <w:t>a.</w:t>
            </w:r>
            <w:r w:rsidRPr="00CD3A14">
              <w:rPr>
                <w:rFonts w:ascii="Garamond" w:hAnsi="Garamond"/>
                <w:sz w:val="22"/>
                <w:szCs w:val="22"/>
              </w:rPr>
              <w:tab/>
              <w:t>Gas valves</w:t>
            </w:r>
          </w:p>
          <w:p w14:paraId="48F01806" w14:textId="77777777" w:rsidR="00910BCC" w:rsidRPr="00CD3A14" w:rsidRDefault="00910BCC" w:rsidP="00910BCC">
            <w:pPr>
              <w:tabs>
                <w:tab w:val="left" w:pos="357"/>
                <w:tab w:val="left" w:pos="717"/>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ind w:left="357"/>
              <w:rPr>
                <w:rFonts w:ascii="Garamond" w:hAnsi="Garamond"/>
                <w:sz w:val="22"/>
                <w:szCs w:val="22"/>
              </w:rPr>
            </w:pPr>
            <w:r w:rsidRPr="00CD3A14">
              <w:rPr>
                <w:rFonts w:ascii="Garamond" w:hAnsi="Garamond"/>
                <w:sz w:val="22"/>
                <w:szCs w:val="22"/>
              </w:rPr>
              <w:t>b.</w:t>
            </w:r>
            <w:r w:rsidRPr="00CD3A14">
              <w:rPr>
                <w:rFonts w:ascii="Garamond" w:hAnsi="Garamond"/>
                <w:sz w:val="22"/>
                <w:szCs w:val="22"/>
              </w:rPr>
              <w:tab/>
              <w:t>Light liquid valves</w:t>
            </w:r>
          </w:p>
          <w:p w14:paraId="3DD67F70" w14:textId="77777777" w:rsidR="00910BCC" w:rsidRPr="00CD3A14" w:rsidRDefault="00910BCC" w:rsidP="00910BCC">
            <w:pPr>
              <w:tabs>
                <w:tab w:val="left" w:pos="357"/>
                <w:tab w:val="left" w:pos="717"/>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ind w:left="357"/>
              <w:rPr>
                <w:rFonts w:ascii="Garamond" w:hAnsi="Garamond"/>
                <w:sz w:val="22"/>
                <w:szCs w:val="22"/>
              </w:rPr>
            </w:pPr>
            <w:r w:rsidRPr="00CD3A14">
              <w:rPr>
                <w:rFonts w:ascii="Garamond" w:hAnsi="Garamond"/>
                <w:sz w:val="22"/>
                <w:szCs w:val="22"/>
              </w:rPr>
              <w:t>c.</w:t>
            </w:r>
            <w:r w:rsidRPr="00CD3A14">
              <w:rPr>
                <w:rFonts w:ascii="Garamond" w:hAnsi="Garamond"/>
                <w:sz w:val="22"/>
                <w:szCs w:val="22"/>
              </w:rPr>
              <w:tab/>
              <w:t>Heavy liquid valves</w:t>
            </w:r>
          </w:p>
          <w:p w14:paraId="68E3BCAF" w14:textId="77777777" w:rsidR="00910BCC" w:rsidRPr="00CD3A14" w:rsidRDefault="00910BCC" w:rsidP="00910BCC">
            <w:pPr>
              <w:tabs>
                <w:tab w:val="left" w:pos="357"/>
                <w:tab w:val="left" w:pos="717"/>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ind w:left="357"/>
              <w:rPr>
                <w:rFonts w:ascii="Garamond" w:hAnsi="Garamond"/>
                <w:sz w:val="22"/>
                <w:szCs w:val="22"/>
              </w:rPr>
            </w:pPr>
            <w:r w:rsidRPr="00CD3A14">
              <w:rPr>
                <w:rFonts w:ascii="Garamond" w:hAnsi="Garamond"/>
                <w:sz w:val="22"/>
                <w:szCs w:val="22"/>
              </w:rPr>
              <w:t>d.</w:t>
            </w:r>
            <w:r w:rsidRPr="00CD3A14">
              <w:rPr>
                <w:rFonts w:ascii="Garamond" w:hAnsi="Garamond"/>
                <w:sz w:val="22"/>
                <w:szCs w:val="22"/>
              </w:rPr>
              <w:tab/>
              <w:t>Hydrogen valves</w:t>
            </w:r>
          </w:p>
          <w:p w14:paraId="03CA6CFB" w14:textId="77777777" w:rsidR="00910BCC" w:rsidRPr="00CD3A14" w:rsidRDefault="00910BCC" w:rsidP="00910BCC">
            <w:pPr>
              <w:tabs>
                <w:tab w:val="left" w:pos="357"/>
                <w:tab w:val="left" w:pos="717"/>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ind w:left="357"/>
              <w:rPr>
                <w:rFonts w:ascii="Garamond" w:hAnsi="Garamond"/>
                <w:sz w:val="22"/>
                <w:szCs w:val="22"/>
              </w:rPr>
            </w:pPr>
            <w:r w:rsidRPr="00CD3A14">
              <w:rPr>
                <w:rFonts w:ascii="Garamond" w:hAnsi="Garamond"/>
                <w:sz w:val="22"/>
                <w:szCs w:val="22"/>
              </w:rPr>
              <w:t>e.</w:t>
            </w:r>
            <w:r w:rsidRPr="00CD3A14">
              <w:rPr>
                <w:rFonts w:ascii="Garamond" w:hAnsi="Garamond"/>
                <w:sz w:val="22"/>
                <w:szCs w:val="22"/>
              </w:rPr>
              <w:tab/>
              <w:t>Open-end valves</w:t>
            </w:r>
          </w:p>
          <w:p w14:paraId="07C37FC7" w14:textId="77777777" w:rsidR="00910BCC" w:rsidRPr="00CD3A14" w:rsidRDefault="00910BCC" w:rsidP="00910BCC">
            <w:pPr>
              <w:tabs>
                <w:tab w:val="left" w:pos="357"/>
                <w:tab w:val="left" w:pos="717"/>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ind w:left="357"/>
              <w:rPr>
                <w:rFonts w:ascii="Garamond" w:hAnsi="Garamond"/>
                <w:sz w:val="22"/>
                <w:szCs w:val="22"/>
              </w:rPr>
            </w:pPr>
            <w:r w:rsidRPr="00CD3A14">
              <w:rPr>
                <w:rFonts w:ascii="Garamond" w:hAnsi="Garamond"/>
                <w:sz w:val="22"/>
                <w:szCs w:val="22"/>
              </w:rPr>
              <w:t>f.</w:t>
            </w:r>
            <w:r w:rsidRPr="00CD3A14">
              <w:rPr>
                <w:rFonts w:ascii="Garamond" w:hAnsi="Garamond"/>
                <w:sz w:val="22"/>
                <w:szCs w:val="22"/>
              </w:rPr>
              <w:tab/>
              <w:t>Flanges</w:t>
            </w:r>
          </w:p>
          <w:p w14:paraId="7209974F" w14:textId="77777777" w:rsidR="00910BCC" w:rsidRPr="00CD3A14" w:rsidRDefault="00910BCC" w:rsidP="00910BCC">
            <w:pPr>
              <w:tabs>
                <w:tab w:val="left" w:pos="357"/>
                <w:tab w:val="left" w:pos="717"/>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ind w:left="357"/>
              <w:rPr>
                <w:rFonts w:ascii="Garamond" w:hAnsi="Garamond"/>
                <w:sz w:val="22"/>
                <w:szCs w:val="22"/>
              </w:rPr>
            </w:pPr>
            <w:r w:rsidRPr="00CD3A14">
              <w:rPr>
                <w:rFonts w:ascii="Garamond" w:hAnsi="Garamond"/>
                <w:sz w:val="22"/>
                <w:szCs w:val="22"/>
              </w:rPr>
              <w:t>g.</w:t>
            </w:r>
            <w:r w:rsidRPr="00CD3A14">
              <w:rPr>
                <w:rFonts w:ascii="Garamond" w:hAnsi="Garamond"/>
                <w:sz w:val="22"/>
                <w:szCs w:val="22"/>
              </w:rPr>
              <w:tab/>
              <w:t>Pump seals/light liquid</w:t>
            </w:r>
          </w:p>
          <w:p w14:paraId="74FE9D5E" w14:textId="77777777" w:rsidR="00910BCC" w:rsidRPr="00CD3A14" w:rsidRDefault="00910BCC" w:rsidP="00910BCC">
            <w:pPr>
              <w:tabs>
                <w:tab w:val="left" w:pos="357"/>
                <w:tab w:val="left" w:pos="717"/>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ind w:left="357"/>
              <w:rPr>
                <w:rFonts w:ascii="Garamond" w:hAnsi="Garamond"/>
                <w:sz w:val="22"/>
                <w:szCs w:val="22"/>
              </w:rPr>
            </w:pPr>
            <w:r w:rsidRPr="00CD3A14">
              <w:rPr>
                <w:rFonts w:ascii="Garamond" w:hAnsi="Garamond"/>
                <w:sz w:val="22"/>
                <w:szCs w:val="22"/>
              </w:rPr>
              <w:t>h.</w:t>
            </w:r>
            <w:r w:rsidRPr="00CD3A14">
              <w:rPr>
                <w:rFonts w:ascii="Garamond" w:hAnsi="Garamond"/>
                <w:sz w:val="22"/>
                <w:szCs w:val="22"/>
              </w:rPr>
              <w:tab/>
              <w:t>Pump seals/heavy liquid</w:t>
            </w:r>
          </w:p>
        </w:tc>
      </w:tr>
      <w:tr w:rsidR="00910BCC" w:rsidRPr="00CD3A14" w14:paraId="1776BF8F" w14:textId="77777777" w:rsidTr="005F66FD">
        <w:trPr>
          <w:gridAfter w:val="1"/>
          <w:wAfter w:w="277" w:type="dxa"/>
        </w:trPr>
        <w:tc>
          <w:tcPr>
            <w:tcW w:w="5372" w:type="dxa"/>
            <w:vMerge/>
          </w:tcPr>
          <w:p w14:paraId="72245025"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p>
        </w:tc>
        <w:tc>
          <w:tcPr>
            <w:tcW w:w="3155" w:type="dxa"/>
            <w:tcBorders>
              <w:top w:val="single" w:sz="4" w:space="0" w:color="auto"/>
              <w:right w:val="single" w:sz="4" w:space="0" w:color="auto"/>
            </w:tcBorders>
          </w:tcPr>
          <w:p w14:paraId="76239F50"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 xml:space="preserve">ii. The number of the following fugitive VOC emission sources in service not subject to 40 CFR 60 Subparts GGG or </w:t>
            </w:r>
            <w:proofErr w:type="spellStart"/>
            <w:r w:rsidRPr="00CD3A14">
              <w:rPr>
                <w:rFonts w:ascii="Garamond" w:hAnsi="Garamond"/>
                <w:sz w:val="22"/>
                <w:szCs w:val="22"/>
              </w:rPr>
              <w:t>GGGa</w:t>
            </w:r>
            <w:proofErr w:type="spellEnd"/>
            <w:r w:rsidRPr="00CD3A14">
              <w:rPr>
                <w:rFonts w:ascii="Garamond" w:hAnsi="Garamond"/>
                <w:sz w:val="22"/>
                <w:szCs w:val="22"/>
              </w:rPr>
              <w:t>.</w:t>
            </w:r>
          </w:p>
          <w:p w14:paraId="4FA3B447" w14:textId="77777777" w:rsidR="00910BCC" w:rsidRPr="00CD3A14" w:rsidRDefault="00910BCC" w:rsidP="00910BCC">
            <w:pPr>
              <w:tabs>
                <w:tab w:val="left" w:pos="342"/>
                <w:tab w:val="left" w:pos="717"/>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ind w:left="357"/>
              <w:rPr>
                <w:rFonts w:ascii="Garamond" w:hAnsi="Garamond"/>
                <w:sz w:val="22"/>
                <w:szCs w:val="22"/>
              </w:rPr>
            </w:pPr>
            <w:r w:rsidRPr="00CD3A14">
              <w:rPr>
                <w:rFonts w:ascii="Garamond" w:hAnsi="Garamond"/>
                <w:sz w:val="22"/>
                <w:szCs w:val="22"/>
              </w:rPr>
              <w:t>a.</w:t>
            </w:r>
            <w:r w:rsidRPr="00CD3A14">
              <w:rPr>
                <w:rFonts w:ascii="Garamond" w:hAnsi="Garamond"/>
                <w:sz w:val="22"/>
                <w:szCs w:val="22"/>
              </w:rPr>
              <w:tab/>
              <w:t>Valves</w:t>
            </w:r>
          </w:p>
          <w:p w14:paraId="5647D724" w14:textId="77777777" w:rsidR="00910BCC" w:rsidRPr="00CD3A14" w:rsidRDefault="00910BCC" w:rsidP="00910BCC">
            <w:pPr>
              <w:tabs>
                <w:tab w:val="left" w:pos="342"/>
                <w:tab w:val="left" w:pos="717"/>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ind w:left="357"/>
              <w:rPr>
                <w:rFonts w:ascii="Garamond" w:hAnsi="Garamond"/>
                <w:sz w:val="22"/>
                <w:szCs w:val="22"/>
              </w:rPr>
            </w:pPr>
            <w:r w:rsidRPr="00CD3A14">
              <w:rPr>
                <w:rFonts w:ascii="Garamond" w:hAnsi="Garamond"/>
                <w:sz w:val="22"/>
                <w:szCs w:val="22"/>
              </w:rPr>
              <w:t>b.</w:t>
            </w:r>
            <w:r w:rsidRPr="00CD3A14">
              <w:rPr>
                <w:rFonts w:ascii="Garamond" w:hAnsi="Garamond"/>
                <w:sz w:val="22"/>
                <w:szCs w:val="22"/>
              </w:rPr>
              <w:tab/>
              <w:t>Flanges</w:t>
            </w:r>
          </w:p>
          <w:p w14:paraId="1D1567A2" w14:textId="77777777" w:rsidR="00910BCC" w:rsidRPr="00CD3A14" w:rsidRDefault="00910BCC" w:rsidP="00910BCC">
            <w:pPr>
              <w:tabs>
                <w:tab w:val="left" w:pos="342"/>
                <w:tab w:val="left" w:pos="717"/>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ind w:left="357"/>
              <w:rPr>
                <w:rFonts w:ascii="Garamond" w:hAnsi="Garamond"/>
                <w:sz w:val="22"/>
                <w:szCs w:val="22"/>
              </w:rPr>
            </w:pPr>
            <w:r w:rsidRPr="00CD3A14">
              <w:rPr>
                <w:rFonts w:ascii="Garamond" w:hAnsi="Garamond"/>
                <w:sz w:val="22"/>
                <w:szCs w:val="22"/>
              </w:rPr>
              <w:t>c.</w:t>
            </w:r>
            <w:r w:rsidRPr="00CD3A14">
              <w:rPr>
                <w:rFonts w:ascii="Garamond" w:hAnsi="Garamond"/>
                <w:sz w:val="22"/>
                <w:szCs w:val="22"/>
              </w:rPr>
              <w:tab/>
              <w:t>Pump seals</w:t>
            </w:r>
          </w:p>
          <w:p w14:paraId="59356660" w14:textId="77777777" w:rsidR="00910BCC" w:rsidRPr="00CD3A14" w:rsidRDefault="00910BCC" w:rsidP="00910BCC">
            <w:pPr>
              <w:tabs>
                <w:tab w:val="left" w:pos="342"/>
                <w:tab w:val="left" w:pos="717"/>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ind w:left="357"/>
              <w:rPr>
                <w:rFonts w:ascii="Garamond" w:hAnsi="Garamond"/>
                <w:sz w:val="22"/>
                <w:szCs w:val="22"/>
              </w:rPr>
            </w:pPr>
            <w:r w:rsidRPr="00CD3A14">
              <w:rPr>
                <w:rFonts w:ascii="Garamond" w:hAnsi="Garamond"/>
                <w:sz w:val="22"/>
                <w:szCs w:val="22"/>
              </w:rPr>
              <w:t>d.</w:t>
            </w:r>
            <w:r w:rsidRPr="00CD3A14">
              <w:rPr>
                <w:rFonts w:ascii="Garamond" w:hAnsi="Garamond"/>
                <w:sz w:val="22"/>
                <w:szCs w:val="22"/>
              </w:rPr>
              <w:tab/>
              <w:t>Compressor seals</w:t>
            </w:r>
          </w:p>
          <w:p w14:paraId="70A55760" w14:textId="77777777" w:rsidR="00910BCC" w:rsidRPr="00CD3A14" w:rsidRDefault="00910BCC" w:rsidP="00910BCC">
            <w:pPr>
              <w:tabs>
                <w:tab w:val="left" w:pos="342"/>
                <w:tab w:val="left" w:pos="717"/>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ind w:left="357"/>
              <w:rPr>
                <w:rFonts w:ascii="Garamond" w:hAnsi="Garamond"/>
                <w:sz w:val="22"/>
                <w:szCs w:val="22"/>
              </w:rPr>
            </w:pPr>
            <w:r w:rsidRPr="00CD3A14">
              <w:rPr>
                <w:rFonts w:ascii="Garamond" w:hAnsi="Garamond"/>
                <w:sz w:val="22"/>
                <w:szCs w:val="22"/>
              </w:rPr>
              <w:t>e.</w:t>
            </w:r>
            <w:r w:rsidRPr="00CD3A14">
              <w:rPr>
                <w:rFonts w:ascii="Garamond" w:hAnsi="Garamond"/>
                <w:sz w:val="22"/>
                <w:szCs w:val="22"/>
              </w:rPr>
              <w:tab/>
              <w:t>Relief valves</w:t>
            </w:r>
          </w:p>
          <w:p w14:paraId="1215EA4D" w14:textId="77777777" w:rsidR="00910BCC" w:rsidRPr="00CD3A14" w:rsidRDefault="00910BCC" w:rsidP="00910BCC">
            <w:pPr>
              <w:tabs>
                <w:tab w:val="left" w:pos="342"/>
                <w:tab w:val="left" w:pos="717"/>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ind w:left="357"/>
              <w:rPr>
                <w:rFonts w:ascii="Garamond" w:hAnsi="Garamond"/>
                <w:sz w:val="22"/>
                <w:szCs w:val="22"/>
              </w:rPr>
            </w:pPr>
            <w:r w:rsidRPr="00CD3A14">
              <w:rPr>
                <w:rFonts w:ascii="Garamond" w:hAnsi="Garamond"/>
                <w:sz w:val="22"/>
                <w:szCs w:val="22"/>
              </w:rPr>
              <w:t>f.</w:t>
            </w:r>
            <w:r w:rsidRPr="00CD3A14">
              <w:rPr>
                <w:rFonts w:ascii="Garamond" w:hAnsi="Garamond"/>
                <w:sz w:val="22"/>
                <w:szCs w:val="22"/>
              </w:rPr>
              <w:tab/>
              <w:t>Oil/water separators</w:t>
            </w:r>
          </w:p>
          <w:p w14:paraId="6DCA3927" w14:textId="77777777" w:rsidR="00910BCC" w:rsidRPr="00CD3A14" w:rsidRDefault="00910BCC" w:rsidP="00910BCC">
            <w:pPr>
              <w:tabs>
                <w:tab w:val="left" w:pos="0"/>
                <w:tab w:val="left" w:pos="342"/>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iii.    Process drains</w:t>
            </w:r>
          </w:p>
          <w:p w14:paraId="01FF7B51" w14:textId="77777777" w:rsidR="00910BCC" w:rsidRPr="00CD3A14" w:rsidRDefault="00910BCC" w:rsidP="00910BCC">
            <w:pPr>
              <w:tabs>
                <w:tab w:val="left" w:pos="0"/>
                <w:tab w:val="left" w:pos="342"/>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iv.    Wastewater handling</w:t>
            </w:r>
          </w:p>
          <w:p w14:paraId="412A8680" w14:textId="77777777" w:rsidR="00910BCC" w:rsidRPr="00CD3A14" w:rsidRDefault="00910BCC" w:rsidP="00910BCC">
            <w:pPr>
              <w:tabs>
                <w:tab w:val="left" w:pos="0"/>
                <w:tab w:val="left" w:pos="342"/>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v.    Coker drill water handling</w:t>
            </w:r>
          </w:p>
        </w:tc>
      </w:tr>
      <w:tr w:rsidR="00910BCC" w:rsidRPr="00CD3A14" w14:paraId="4DC7D55C" w14:textId="77777777" w:rsidTr="005F66FD">
        <w:trPr>
          <w:gridAfter w:val="1"/>
          <w:wAfter w:w="277" w:type="dxa"/>
        </w:trPr>
        <w:tc>
          <w:tcPr>
            <w:tcW w:w="5372" w:type="dxa"/>
          </w:tcPr>
          <w:p w14:paraId="419FA060"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API and CPI Separator Tanks</w:t>
            </w:r>
          </w:p>
        </w:tc>
        <w:tc>
          <w:tcPr>
            <w:tcW w:w="3155" w:type="dxa"/>
            <w:tcBorders>
              <w:right w:val="single" w:sz="4" w:space="0" w:color="auto"/>
            </w:tcBorders>
          </w:tcPr>
          <w:p w14:paraId="23D84B08"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Gallons of wastewater throughput</w:t>
            </w:r>
          </w:p>
          <w:p w14:paraId="3BC348AC"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VOC emissions in tons/yr</w:t>
            </w:r>
          </w:p>
        </w:tc>
      </w:tr>
      <w:tr w:rsidR="00910BCC" w:rsidRPr="00CD3A14" w14:paraId="7F3AA1D0" w14:textId="77777777" w:rsidTr="005F66FD">
        <w:trPr>
          <w:gridAfter w:val="1"/>
          <w:wAfter w:w="277" w:type="dxa"/>
        </w:trPr>
        <w:tc>
          <w:tcPr>
            <w:tcW w:w="5372" w:type="dxa"/>
          </w:tcPr>
          <w:p w14:paraId="06511353"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No.1 Hydrogen Plant SMR Heater (22.0 MMscfd)</w:t>
            </w:r>
          </w:p>
        </w:tc>
        <w:tc>
          <w:tcPr>
            <w:tcW w:w="3155" w:type="dxa"/>
            <w:tcBorders>
              <w:right w:val="single" w:sz="4" w:space="0" w:color="auto"/>
            </w:tcBorders>
          </w:tcPr>
          <w:p w14:paraId="6F5F1604"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proofErr w:type="spellStart"/>
            <w:r w:rsidRPr="00CD3A14">
              <w:rPr>
                <w:rFonts w:ascii="Garamond" w:hAnsi="Garamond"/>
                <w:sz w:val="22"/>
                <w:szCs w:val="22"/>
              </w:rPr>
              <w:t>MMscf</w:t>
            </w:r>
            <w:proofErr w:type="spellEnd"/>
            <w:r w:rsidRPr="00CD3A14">
              <w:rPr>
                <w:rFonts w:ascii="Garamond" w:hAnsi="Garamond"/>
                <w:sz w:val="22"/>
                <w:szCs w:val="22"/>
              </w:rPr>
              <w:t xml:space="preserve"> of natural gas</w:t>
            </w:r>
          </w:p>
          <w:p w14:paraId="2DDC8081"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proofErr w:type="spellStart"/>
            <w:r w:rsidRPr="00CD3A14">
              <w:rPr>
                <w:rFonts w:ascii="Garamond" w:hAnsi="Garamond"/>
                <w:sz w:val="22"/>
                <w:szCs w:val="22"/>
              </w:rPr>
              <w:t>MMscf</w:t>
            </w:r>
            <w:proofErr w:type="spellEnd"/>
            <w:r w:rsidRPr="00CD3A14">
              <w:rPr>
                <w:rFonts w:ascii="Garamond" w:hAnsi="Garamond"/>
                <w:sz w:val="22"/>
                <w:szCs w:val="22"/>
              </w:rPr>
              <w:t xml:space="preserve"> of PSA gas</w:t>
            </w:r>
          </w:p>
        </w:tc>
      </w:tr>
      <w:tr w:rsidR="00910BCC" w:rsidRPr="00CD3A14" w14:paraId="61EB21FB" w14:textId="77777777" w:rsidTr="005F66FD">
        <w:trPr>
          <w:gridAfter w:val="1"/>
          <w:wAfter w:w="277" w:type="dxa"/>
        </w:trPr>
        <w:tc>
          <w:tcPr>
            <w:tcW w:w="5372" w:type="dxa"/>
          </w:tcPr>
          <w:p w14:paraId="075E974F"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Saturate Gas Plant</w:t>
            </w:r>
          </w:p>
        </w:tc>
        <w:tc>
          <w:tcPr>
            <w:tcW w:w="3155" w:type="dxa"/>
            <w:tcBorders>
              <w:right w:val="single" w:sz="4" w:space="0" w:color="auto"/>
            </w:tcBorders>
          </w:tcPr>
          <w:p w14:paraId="52DF7728"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Monitoring and Maintenance Records</w:t>
            </w:r>
          </w:p>
        </w:tc>
      </w:tr>
      <w:tr w:rsidR="00910BCC" w:rsidRPr="00CD3A14" w14:paraId="35EE6536" w14:textId="77777777" w:rsidTr="005F66FD">
        <w:trPr>
          <w:gridAfter w:val="1"/>
          <w:wAfter w:w="277" w:type="dxa"/>
        </w:trPr>
        <w:tc>
          <w:tcPr>
            <w:tcW w:w="5372" w:type="dxa"/>
          </w:tcPr>
          <w:p w14:paraId="14837BF8"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No.5 HDS Charge Heater</w:t>
            </w:r>
          </w:p>
          <w:p w14:paraId="13378E25"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No.5 HDS Stabilizer Reboiler Heater</w:t>
            </w:r>
          </w:p>
        </w:tc>
        <w:tc>
          <w:tcPr>
            <w:tcW w:w="3155" w:type="dxa"/>
            <w:tcBorders>
              <w:right w:val="single" w:sz="4" w:space="0" w:color="auto"/>
            </w:tcBorders>
          </w:tcPr>
          <w:p w14:paraId="5554EBFE"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proofErr w:type="spellStart"/>
            <w:r w:rsidRPr="00CD3A14">
              <w:rPr>
                <w:rFonts w:ascii="Garamond" w:hAnsi="Garamond"/>
                <w:sz w:val="22"/>
                <w:szCs w:val="22"/>
              </w:rPr>
              <w:t>MMscf</w:t>
            </w:r>
            <w:proofErr w:type="spellEnd"/>
            <w:r w:rsidRPr="00CD3A14">
              <w:rPr>
                <w:rFonts w:ascii="Garamond" w:hAnsi="Garamond"/>
                <w:sz w:val="22"/>
                <w:szCs w:val="22"/>
              </w:rPr>
              <w:t xml:space="preserve"> of gas, %H</w:t>
            </w:r>
            <w:r w:rsidRPr="00CD3A14">
              <w:rPr>
                <w:rFonts w:ascii="Garamond" w:hAnsi="Garamond"/>
                <w:sz w:val="22"/>
                <w:szCs w:val="22"/>
                <w:vertAlign w:val="subscript"/>
              </w:rPr>
              <w:t>2</w:t>
            </w:r>
            <w:r w:rsidRPr="00CD3A14">
              <w:rPr>
                <w:rFonts w:ascii="Garamond" w:hAnsi="Garamond"/>
                <w:sz w:val="22"/>
                <w:szCs w:val="22"/>
              </w:rPr>
              <w:t>S</w:t>
            </w:r>
          </w:p>
        </w:tc>
      </w:tr>
      <w:tr w:rsidR="00910BCC" w:rsidRPr="00CD3A14" w14:paraId="6528F2C4" w14:textId="77777777" w:rsidTr="005F66FD">
        <w:trPr>
          <w:gridAfter w:val="1"/>
          <w:wAfter w:w="277" w:type="dxa"/>
        </w:trPr>
        <w:tc>
          <w:tcPr>
            <w:tcW w:w="5372" w:type="dxa"/>
          </w:tcPr>
          <w:p w14:paraId="15AD9EB6"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No. 2 H</w:t>
            </w:r>
            <w:r w:rsidRPr="00CD3A14">
              <w:rPr>
                <w:rFonts w:ascii="Garamond" w:hAnsi="Garamond"/>
                <w:sz w:val="22"/>
                <w:szCs w:val="22"/>
                <w:vertAlign w:val="subscript"/>
              </w:rPr>
              <w:t>2</w:t>
            </w:r>
            <w:r w:rsidRPr="00CD3A14">
              <w:rPr>
                <w:rFonts w:ascii="Garamond" w:hAnsi="Garamond"/>
                <w:sz w:val="22"/>
                <w:szCs w:val="22"/>
              </w:rPr>
              <w:t xml:space="preserve"> Unit PSA </w:t>
            </w:r>
            <w:r w:rsidRPr="00CD3A14">
              <w:rPr>
                <w:rFonts w:ascii="Garamond" w:hAnsi="Garamond"/>
                <w:sz w:val="22"/>
                <w:szCs w:val="22"/>
              </w:rPr>
              <w:br/>
            </w:r>
            <w:proofErr w:type="spellStart"/>
            <w:r w:rsidRPr="00CD3A14">
              <w:rPr>
                <w:rFonts w:ascii="Garamond" w:hAnsi="Garamond"/>
                <w:sz w:val="22"/>
                <w:szCs w:val="22"/>
              </w:rPr>
              <w:t>Offgas</w:t>
            </w:r>
            <w:proofErr w:type="spellEnd"/>
            <w:r w:rsidRPr="00CD3A14">
              <w:rPr>
                <w:rFonts w:ascii="Garamond" w:hAnsi="Garamond"/>
                <w:sz w:val="22"/>
                <w:szCs w:val="22"/>
              </w:rPr>
              <w:t xml:space="preserve"> Vent</w:t>
            </w:r>
            <w:r w:rsidRPr="00CD3A14">
              <w:rPr>
                <w:rFonts w:ascii="Garamond" w:hAnsi="Garamond"/>
                <w:sz w:val="22"/>
                <w:szCs w:val="22"/>
              </w:rPr>
              <w:tab/>
            </w:r>
            <w:r w:rsidRPr="00CD3A14">
              <w:rPr>
                <w:rFonts w:ascii="Garamond" w:hAnsi="Garamond"/>
                <w:sz w:val="22"/>
                <w:szCs w:val="22"/>
              </w:rPr>
              <w:tab/>
            </w:r>
          </w:p>
          <w:p w14:paraId="40AE7AA4"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p>
          <w:p w14:paraId="00A3CD35"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No.1 H</w:t>
            </w:r>
            <w:r w:rsidRPr="00CD3A14">
              <w:rPr>
                <w:rFonts w:ascii="Garamond" w:hAnsi="Garamond"/>
                <w:sz w:val="22"/>
                <w:szCs w:val="22"/>
                <w:vertAlign w:val="subscript"/>
              </w:rPr>
              <w:t>2</w:t>
            </w:r>
            <w:r w:rsidRPr="00CD3A14">
              <w:rPr>
                <w:rFonts w:ascii="Garamond" w:hAnsi="Garamond"/>
                <w:sz w:val="22"/>
                <w:szCs w:val="22"/>
              </w:rPr>
              <w:t xml:space="preserve"> Unit PSA </w:t>
            </w:r>
            <w:proofErr w:type="spellStart"/>
            <w:r w:rsidRPr="00CD3A14">
              <w:rPr>
                <w:rFonts w:ascii="Garamond" w:hAnsi="Garamond"/>
                <w:sz w:val="22"/>
                <w:szCs w:val="22"/>
              </w:rPr>
              <w:t>Offgas</w:t>
            </w:r>
            <w:proofErr w:type="spellEnd"/>
            <w:r w:rsidRPr="00CD3A14">
              <w:rPr>
                <w:rFonts w:ascii="Garamond" w:hAnsi="Garamond"/>
                <w:sz w:val="22"/>
                <w:szCs w:val="22"/>
              </w:rPr>
              <w:t xml:space="preserve"> Vent</w:t>
            </w:r>
            <w:r w:rsidRPr="00CD3A14">
              <w:rPr>
                <w:rFonts w:ascii="Garamond" w:hAnsi="Garamond"/>
                <w:sz w:val="22"/>
                <w:szCs w:val="22"/>
              </w:rPr>
              <w:tab/>
            </w:r>
          </w:p>
        </w:tc>
        <w:tc>
          <w:tcPr>
            <w:tcW w:w="3155" w:type="dxa"/>
            <w:tcBorders>
              <w:right w:val="single" w:sz="4" w:space="0" w:color="auto"/>
            </w:tcBorders>
          </w:tcPr>
          <w:p w14:paraId="270425C0"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Tons of emissions per year</w:t>
            </w:r>
          </w:p>
        </w:tc>
      </w:tr>
      <w:tr w:rsidR="00910BCC" w:rsidRPr="00CD3A14" w14:paraId="23F7E448" w14:textId="77777777" w:rsidTr="005F66FD">
        <w:trPr>
          <w:gridAfter w:val="1"/>
          <w:wAfter w:w="277" w:type="dxa"/>
        </w:trPr>
        <w:tc>
          <w:tcPr>
            <w:tcW w:w="5372" w:type="dxa"/>
          </w:tcPr>
          <w:p w14:paraId="6EF6417F"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Temporary Natural Gas Boiler</w:t>
            </w:r>
          </w:p>
        </w:tc>
        <w:tc>
          <w:tcPr>
            <w:tcW w:w="3155" w:type="dxa"/>
            <w:tcBorders>
              <w:right w:val="single" w:sz="4" w:space="0" w:color="auto"/>
            </w:tcBorders>
          </w:tcPr>
          <w:p w14:paraId="783BAA0E"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 xml:space="preserve">Hours of operation and </w:t>
            </w:r>
            <w:proofErr w:type="spellStart"/>
            <w:r w:rsidRPr="00CD3A14">
              <w:rPr>
                <w:rFonts w:ascii="Garamond" w:hAnsi="Garamond"/>
                <w:sz w:val="22"/>
                <w:szCs w:val="22"/>
              </w:rPr>
              <w:t>MMscf</w:t>
            </w:r>
            <w:proofErr w:type="spellEnd"/>
            <w:r w:rsidRPr="00CD3A14">
              <w:rPr>
                <w:rFonts w:ascii="Garamond" w:hAnsi="Garamond"/>
                <w:sz w:val="22"/>
                <w:szCs w:val="22"/>
              </w:rPr>
              <w:t xml:space="preserve"> of natural gas</w:t>
            </w:r>
          </w:p>
        </w:tc>
      </w:tr>
      <w:tr w:rsidR="00910BCC" w:rsidRPr="00CD3A14" w14:paraId="53E02056" w14:textId="77777777" w:rsidTr="005F66FD">
        <w:trPr>
          <w:gridAfter w:val="1"/>
          <w:wAfter w:w="277" w:type="dxa"/>
        </w:trPr>
        <w:tc>
          <w:tcPr>
            <w:tcW w:w="5372" w:type="dxa"/>
          </w:tcPr>
          <w:p w14:paraId="77FD681B"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Engine CG3810 (Backup Coke Crusher)</w:t>
            </w:r>
            <w:r w:rsidRPr="00CD3A14" w:rsidDel="009D18F3">
              <w:rPr>
                <w:rFonts w:ascii="Garamond" w:hAnsi="Garamond"/>
                <w:sz w:val="22"/>
                <w:szCs w:val="22"/>
              </w:rPr>
              <w:t xml:space="preserve"> </w:t>
            </w:r>
          </w:p>
        </w:tc>
        <w:tc>
          <w:tcPr>
            <w:tcW w:w="3155" w:type="dxa"/>
            <w:tcBorders>
              <w:right w:val="single" w:sz="4" w:space="0" w:color="auto"/>
            </w:tcBorders>
          </w:tcPr>
          <w:p w14:paraId="4F8FDEBA"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Hours of operation</w:t>
            </w:r>
          </w:p>
          <w:p w14:paraId="5D60566B"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Maximum sulfur content of the diesel fuel used.</w:t>
            </w:r>
          </w:p>
        </w:tc>
      </w:tr>
      <w:tr w:rsidR="00910BCC" w:rsidRPr="00CD3A14" w14:paraId="00A07E25" w14:textId="77777777" w:rsidTr="005F66FD">
        <w:trPr>
          <w:gridAfter w:val="1"/>
          <w:wAfter w:w="277" w:type="dxa"/>
        </w:trPr>
        <w:tc>
          <w:tcPr>
            <w:tcW w:w="5372" w:type="dxa"/>
          </w:tcPr>
          <w:p w14:paraId="5845586F"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Delayed Coking Unit- Vent VOC</w:t>
            </w:r>
          </w:p>
        </w:tc>
        <w:tc>
          <w:tcPr>
            <w:tcW w:w="3155" w:type="dxa"/>
            <w:tcBorders>
              <w:right w:val="single" w:sz="4" w:space="0" w:color="auto"/>
            </w:tcBorders>
          </w:tcPr>
          <w:p w14:paraId="775E8851"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Cycles per year</w:t>
            </w:r>
          </w:p>
        </w:tc>
      </w:tr>
      <w:tr w:rsidR="00910BCC" w:rsidRPr="00CD3A14" w14:paraId="04B6CEA5" w14:textId="77777777" w:rsidTr="005F66FD">
        <w:trPr>
          <w:gridAfter w:val="1"/>
          <w:wAfter w:w="277" w:type="dxa"/>
          <w:trHeight w:val="700"/>
        </w:trPr>
        <w:tc>
          <w:tcPr>
            <w:tcW w:w="5372" w:type="dxa"/>
          </w:tcPr>
          <w:p w14:paraId="28140884"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Delayed Coking Unit- Drum Coke Cutting VOC</w:t>
            </w:r>
          </w:p>
        </w:tc>
        <w:tc>
          <w:tcPr>
            <w:tcW w:w="3155" w:type="dxa"/>
            <w:tcBorders>
              <w:right w:val="single" w:sz="4" w:space="0" w:color="auto"/>
            </w:tcBorders>
          </w:tcPr>
          <w:p w14:paraId="239776D7"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Cycles per year</w:t>
            </w:r>
          </w:p>
        </w:tc>
      </w:tr>
      <w:tr w:rsidR="00910BCC" w:rsidRPr="00CD3A14" w14:paraId="7BA9B94E" w14:textId="77777777" w:rsidTr="005F66FD">
        <w:trPr>
          <w:gridAfter w:val="1"/>
          <w:wAfter w:w="277" w:type="dxa"/>
          <w:trHeight w:val="700"/>
        </w:trPr>
        <w:tc>
          <w:tcPr>
            <w:tcW w:w="5372" w:type="dxa"/>
          </w:tcPr>
          <w:p w14:paraId="74223212"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Wet Cooling Towers</w:t>
            </w:r>
          </w:p>
        </w:tc>
        <w:tc>
          <w:tcPr>
            <w:tcW w:w="3155" w:type="dxa"/>
            <w:tcBorders>
              <w:right w:val="single" w:sz="4" w:space="0" w:color="auto"/>
            </w:tcBorders>
          </w:tcPr>
          <w:p w14:paraId="5EE7BF7B"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Gallons of Throughput</w:t>
            </w:r>
          </w:p>
        </w:tc>
      </w:tr>
      <w:tr w:rsidR="00910BCC" w:rsidRPr="00CD3A14" w14:paraId="54CFAA44" w14:textId="77777777" w:rsidTr="005F66FD">
        <w:trPr>
          <w:gridAfter w:val="1"/>
          <w:wAfter w:w="277" w:type="dxa"/>
          <w:trHeight w:val="700"/>
        </w:trPr>
        <w:tc>
          <w:tcPr>
            <w:tcW w:w="5372" w:type="dxa"/>
          </w:tcPr>
          <w:p w14:paraId="3936ED8E"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 xml:space="preserve">Railcar Clarified Oil Loading </w:t>
            </w:r>
          </w:p>
        </w:tc>
        <w:tc>
          <w:tcPr>
            <w:tcW w:w="3155" w:type="dxa"/>
            <w:tcBorders>
              <w:right w:val="single" w:sz="4" w:space="0" w:color="auto"/>
            </w:tcBorders>
          </w:tcPr>
          <w:p w14:paraId="0B44431F"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Gallons of Clarified Oil Loaded</w:t>
            </w:r>
          </w:p>
        </w:tc>
      </w:tr>
      <w:tr w:rsidR="00910BCC" w:rsidRPr="00CD3A14" w14:paraId="038B737E" w14:textId="77777777" w:rsidTr="005F66FD">
        <w:trPr>
          <w:gridAfter w:val="1"/>
          <w:wAfter w:w="277" w:type="dxa"/>
          <w:trHeight w:val="700"/>
        </w:trPr>
        <w:tc>
          <w:tcPr>
            <w:tcW w:w="5372" w:type="dxa"/>
          </w:tcPr>
          <w:p w14:paraId="3DC3E0C6"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Reciprocating Internal Combustion Engines</w:t>
            </w:r>
          </w:p>
        </w:tc>
        <w:tc>
          <w:tcPr>
            <w:tcW w:w="3155" w:type="dxa"/>
            <w:tcBorders>
              <w:right w:val="single" w:sz="4" w:space="0" w:color="auto"/>
            </w:tcBorders>
          </w:tcPr>
          <w:p w14:paraId="1E92DF41"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Total hours of each engine and Tier Rating/emission factor of each engine, as applicable</w:t>
            </w:r>
          </w:p>
        </w:tc>
      </w:tr>
      <w:tr w:rsidR="00910BCC" w:rsidRPr="00CD3A14" w14:paraId="30FD5ECF" w14:textId="77777777" w:rsidTr="005F66FD">
        <w:trPr>
          <w:gridAfter w:val="1"/>
          <w:wAfter w:w="277" w:type="dxa"/>
        </w:trPr>
        <w:tc>
          <w:tcPr>
            <w:tcW w:w="8527" w:type="dxa"/>
            <w:gridSpan w:val="2"/>
            <w:tcBorders>
              <w:right w:val="single" w:sz="4" w:space="0" w:color="auto"/>
            </w:tcBorders>
          </w:tcPr>
          <w:p w14:paraId="17DA6911" w14:textId="77777777" w:rsidR="00910BCC" w:rsidRPr="00CD3A14" w:rsidDel="009D18F3"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b/>
                <w:sz w:val="22"/>
                <w:szCs w:val="22"/>
              </w:rPr>
              <w:t>Jupiter</w:t>
            </w:r>
          </w:p>
        </w:tc>
      </w:tr>
      <w:tr w:rsidR="00910BCC" w:rsidRPr="00CD3A14" w14:paraId="12A8DD35" w14:textId="77777777" w:rsidTr="005F66FD">
        <w:trPr>
          <w:gridAfter w:val="1"/>
          <w:wAfter w:w="277" w:type="dxa"/>
        </w:trPr>
        <w:tc>
          <w:tcPr>
            <w:tcW w:w="5372" w:type="dxa"/>
          </w:tcPr>
          <w:p w14:paraId="032AF66E"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Main Stack No. 1</w:t>
            </w:r>
          </w:p>
          <w:p w14:paraId="223C9B86" w14:textId="77777777" w:rsidR="00910BCC" w:rsidRPr="00CD3A14" w:rsidDel="009D18F3"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p>
        </w:tc>
        <w:tc>
          <w:tcPr>
            <w:tcW w:w="3155" w:type="dxa"/>
            <w:tcBorders>
              <w:right w:val="single" w:sz="4" w:space="0" w:color="auto"/>
            </w:tcBorders>
          </w:tcPr>
          <w:p w14:paraId="0A273B0D"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Tons of Product Produced</w:t>
            </w:r>
          </w:p>
          <w:p w14:paraId="1E112443" w14:textId="77777777" w:rsidR="00910BCC" w:rsidRPr="00CD3A14" w:rsidDel="009D18F3"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Emissions Data</w:t>
            </w:r>
          </w:p>
        </w:tc>
      </w:tr>
      <w:tr w:rsidR="00910BCC" w:rsidRPr="00CD3A14" w14:paraId="35C7D32A" w14:textId="77777777" w:rsidTr="005F66FD">
        <w:trPr>
          <w:gridAfter w:val="1"/>
          <w:wAfter w:w="277" w:type="dxa"/>
          <w:trHeight w:val="521"/>
        </w:trPr>
        <w:tc>
          <w:tcPr>
            <w:tcW w:w="5372" w:type="dxa"/>
          </w:tcPr>
          <w:p w14:paraId="733AFCF0"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 xml:space="preserve">Jupiter Flare – </w:t>
            </w:r>
          </w:p>
          <w:p w14:paraId="3906765A"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a.  Ammonium sulfide unit</w:t>
            </w:r>
          </w:p>
        </w:tc>
        <w:tc>
          <w:tcPr>
            <w:tcW w:w="3155" w:type="dxa"/>
            <w:tcBorders>
              <w:right w:val="single" w:sz="4" w:space="0" w:color="auto"/>
            </w:tcBorders>
          </w:tcPr>
          <w:p w14:paraId="47F73B94"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Tons of Product Produced</w:t>
            </w:r>
          </w:p>
          <w:p w14:paraId="72B57148"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Emissions Data</w:t>
            </w:r>
          </w:p>
        </w:tc>
      </w:tr>
      <w:tr w:rsidR="00910BCC" w:rsidRPr="00CD3A14" w14:paraId="39BE586C" w14:textId="77777777" w:rsidTr="005F66FD">
        <w:trPr>
          <w:gridAfter w:val="1"/>
          <w:wAfter w:w="277" w:type="dxa"/>
          <w:trHeight w:val="521"/>
        </w:trPr>
        <w:tc>
          <w:tcPr>
            <w:tcW w:w="5372" w:type="dxa"/>
          </w:tcPr>
          <w:p w14:paraId="4DFCBD69" w14:textId="77777777" w:rsidR="00910BCC" w:rsidRPr="00CD3A14" w:rsidRDefault="00910BCC" w:rsidP="00910B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Main Stack No. 2</w:t>
            </w:r>
          </w:p>
        </w:tc>
        <w:tc>
          <w:tcPr>
            <w:tcW w:w="3155" w:type="dxa"/>
            <w:tcBorders>
              <w:right w:val="single" w:sz="4" w:space="0" w:color="auto"/>
            </w:tcBorders>
          </w:tcPr>
          <w:p w14:paraId="73FB4619"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Tons of Product Produced</w:t>
            </w:r>
          </w:p>
          <w:p w14:paraId="09BD2EF0" w14:textId="77777777" w:rsidR="00910BCC" w:rsidRPr="00CD3A14" w:rsidRDefault="00910BCC" w:rsidP="00910BCC">
            <w:pPr>
              <w:tabs>
                <w:tab w:val="left" w:pos="0"/>
                <w:tab w:val="left" w:pos="720"/>
                <w:tab w:val="right" w:pos="2070"/>
                <w:tab w:val="left" w:pos="2430"/>
                <w:tab w:val="left" w:pos="315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r w:rsidRPr="00CD3A14">
              <w:rPr>
                <w:rFonts w:ascii="Garamond" w:hAnsi="Garamond"/>
                <w:sz w:val="22"/>
                <w:szCs w:val="22"/>
              </w:rPr>
              <w:t>Emissions Data</w:t>
            </w:r>
          </w:p>
        </w:tc>
      </w:tr>
    </w:tbl>
    <w:p w14:paraId="5652F9A8" w14:textId="77777777" w:rsidR="00910BCC" w:rsidRPr="00CD3A14" w:rsidRDefault="00910BCC" w:rsidP="00910BCC">
      <w:pPr>
        <w:rPr>
          <w:rFonts w:ascii="Garamond" w:hAnsi="Garamond"/>
        </w:rPr>
      </w:pPr>
    </w:p>
    <w:p w14:paraId="48407461" w14:textId="77777777" w:rsidR="00910BCC" w:rsidRPr="00CD3A14" w:rsidRDefault="00910BCC" w:rsidP="00910BCC">
      <w:pPr>
        <w:rPr>
          <w:rFonts w:ascii="Garamond" w:hAnsi="Garamond"/>
        </w:rPr>
      </w:pPr>
    </w:p>
    <w:p w14:paraId="6BBD789D" w14:textId="6969FF23" w:rsidR="00910BCC" w:rsidRPr="00CD3A14" w:rsidRDefault="00910BCC" w:rsidP="001F4CA0">
      <w:pPr>
        <w:pStyle w:val="ListParagraph"/>
        <w:keepNext/>
        <w:numPr>
          <w:ilvl w:val="0"/>
          <w:numId w:val="124"/>
        </w:numPr>
        <w:tabs>
          <w:tab w:val="num" w:pos="360"/>
        </w:tabs>
        <w:outlineLvl w:val="1"/>
        <w:rPr>
          <w:b/>
          <w:color w:val="000000"/>
          <w:szCs w:val="24"/>
        </w:rPr>
      </w:pPr>
      <w:bookmarkStart w:id="46" w:name="_Toc452550909"/>
      <w:bookmarkStart w:id="47" w:name="_Toc454956698"/>
      <w:bookmarkStart w:id="48" w:name="_Toc460505182"/>
      <w:bookmarkStart w:id="49" w:name="_Toc462141903"/>
      <w:bookmarkStart w:id="50" w:name="_Toc468599078"/>
      <w:bookmarkStart w:id="51" w:name="_Toc163547126"/>
      <w:bookmarkEnd w:id="46"/>
      <w:bookmarkEnd w:id="47"/>
      <w:bookmarkEnd w:id="48"/>
      <w:bookmarkEnd w:id="49"/>
      <w:r w:rsidRPr="00CD3A14">
        <w:rPr>
          <w:b/>
          <w:color w:val="000000"/>
          <w:szCs w:val="24"/>
        </w:rPr>
        <w:lastRenderedPageBreak/>
        <w:t>EU001</w:t>
      </w:r>
      <w:bookmarkEnd w:id="50"/>
      <w:r w:rsidRPr="00CD3A14">
        <w:rPr>
          <w:b/>
          <w:color w:val="000000"/>
          <w:szCs w:val="24"/>
        </w:rPr>
        <w:t>: Boilers</w:t>
      </w:r>
      <w:bookmarkEnd w:id="51"/>
    </w:p>
    <w:p w14:paraId="5EC914E5" w14:textId="77777777" w:rsidR="00910BCC" w:rsidRPr="00CD3A14" w:rsidRDefault="00910BCC" w:rsidP="00910BCC">
      <w:pPr>
        <w:keepNext/>
        <w:rPr>
          <w:rFonts w:ascii="Garamond" w:hAnsi="Garamond"/>
        </w:rPr>
      </w:pPr>
    </w:p>
    <w:p w14:paraId="63338AC1" w14:textId="77777777" w:rsidR="00910BCC" w:rsidRPr="00CD3A14" w:rsidRDefault="00910BCC" w:rsidP="00910BCC">
      <w:pPr>
        <w:keepNext/>
        <w:rPr>
          <w:rFonts w:ascii="Garamond" w:hAnsi="Garamond"/>
          <w:szCs w:val="24"/>
        </w:rPr>
      </w:pPr>
      <w:r w:rsidRPr="00CD3A14">
        <w:rPr>
          <w:rFonts w:ascii="Garamond" w:hAnsi="Garamond"/>
          <w:szCs w:val="24"/>
        </w:rPr>
        <w:t>Main Boiler House Stack Boilers B-1, B-2, B-5, and B-6 and Temporary Boiler</w:t>
      </w:r>
    </w:p>
    <w:p w14:paraId="4B5EE7BA" w14:textId="77777777" w:rsidR="00910BCC" w:rsidRPr="00CD3A14" w:rsidRDefault="00910BCC" w:rsidP="00910BCC">
      <w:pPr>
        <w:rPr>
          <w:rFonts w:ascii="Garamond" w:hAnsi="Garamond"/>
        </w:rPr>
      </w:pPr>
    </w:p>
    <w:tbl>
      <w:tblPr>
        <w:tblW w:w="9327" w:type="dxa"/>
        <w:tblInd w:w="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350"/>
        <w:gridCol w:w="1587"/>
        <w:gridCol w:w="2160"/>
        <w:gridCol w:w="1440"/>
        <w:gridCol w:w="1350"/>
        <w:gridCol w:w="1440"/>
      </w:tblGrid>
      <w:tr w:rsidR="00910BCC" w:rsidRPr="00CD3A14" w14:paraId="2513AE9D" w14:textId="77777777" w:rsidTr="00830BD4">
        <w:trPr>
          <w:trHeight w:val="161"/>
          <w:tblHeader/>
        </w:trPr>
        <w:tc>
          <w:tcPr>
            <w:tcW w:w="1350" w:type="dxa"/>
            <w:vMerge w:val="restart"/>
          </w:tcPr>
          <w:p w14:paraId="12ECADB4" w14:textId="77777777" w:rsidR="00910BCC" w:rsidRPr="00CD3A14" w:rsidRDefault="00910BCC" w:rsidP="00910BCC">
            <w:pPr>
              <w:jc w:val="center"/>
              <w:rPr>
                <w:rFonts w:ascii="Garamond" w:hAnsi="Garamond"/>
                <w:sz w:val="22"/>
                <w:szCs w:val="22"/>
              </w:rPr>
            </w:pPr>
            <w:r w:rsidRPr="00CD3A14">
              <w:rPr>
                <w:rFonts w:ascii="Garamond" w:hAnsi="Garamond"/>
                <w:sz w:val="22"/>
                <w:szCs w:val="22"/>
              </w:rPr>
              <w:t>Condition(s)</w:t>
            </w:r>
          </w:p>
        </w:tc>
        <w:tc>
          <w:tcPr>
            <w:tcW w:w="1587" w:type="dxa"/>
            <w:vMerge w:val="restart"/>
          </w:tcPr>
          <w:p w14:paraId="71C03229" w14:textId="77777777" w:rsidR="00830BD4" w:rsidRPr="00CD3A14" w:rsidRDefault="00910BCC" w:rsidP="00910BCC">
            <w:pPr>
              <w:jc w:val="center"/>
              <w:rPr>
                <w:rFonts w:ascii="Garamond" w:hAnsi="Garamond"/>
                <w:sz w:val="22"/>
                <w:szCs w:val="22"/>
              </w:rPr>
            </w:pPr>
            <w:r w:rsidRPr="00CD3A14">
              <w:rPr>
                <w:rFonts w:ascii="Garamond" w:hAnsi="Garamond"/>
                <w:sz w:val="22"/>
                <w:szCs w:val="22"/>
              </w:rPr>
              <w:t>Pollutant/</w:t>
            </w:r>
          </w:p>
          <w:p w14:paraId="1CD091C8" w14:textId="66915D96" w:rsidR="00910BCC" w:rsidRPr="00CD3A14" w:rsidRDefault="00910BCC" w:rsidP="00910BCC">
            <w:pPr>
              <w:jc w:val="center"/>
              <w:rPr>
                <w:rFonts w:ascii="Garamond" w:hAnsi="Garamond"/>
                <w:sz w:val="22"/>
                <w:szCs w:val="22"/>
              </w:rPr>
            </w:pPr>
            <w:r w:rsidRPr="00CD3A14">
              <w:rPr>
                <w:rFonts w:ascii="Garamond" w:hAnsi="Garamond"/>
                <w:sz w:val="22"/>
                <w:szCs w:val="22"/>
              </w:rPr>
              <w:t>Parameter</w:t>
            </w:r>
          </w:p>
        </w:tc>
        <w:tc>
          <w:tcPr>
            <w:tcW w:w="2160" w:type="dxa"/>
            <w:vMerge w:val="restart"/>
          </w:tcPr>
          <w:p w14:paraId="087572C3" w14:textId="77777777" w:rsidR="00910BCC" w:rsidRPr="00CD3A14" w:rsidRDefault="00910BCC" w:rsidP="00910BCC">
            <w:pPr>
              <w:jc w:val="center"/>
              <w:rPr>
                <w:rFonts w:ascii="Garamond" w:hAnsi="Garamond"/>
                <w:sz w:val="22"/>
                <w:szCs w:val="22"/>
              </w:rPr>
            </w:pPr>
            <w:r w:rsidRPr="00CD3A14">
              <w:rPr>
                <w:rFonts w:ascii="Garamond" w:hAnsi="Garamond"/>
                <w:sz w:val="22"/>
                <w:szCs w:val="22"/>
              </w:rPr>
              <w:t>Permit Limit</w:t>
            </w:r>
          </w:p>
        </w:tc>
        <w:tc>
          <w:tcPr>
            <w:tcW w:w="2790" w:type="dxa"/>
            <w:gridSpan w:val="2"/>
            <w:tcBorders>
              <w:bottom w:val="single" w:sz="12" w:space="0" w:color="000000"/>
            </w:tcBorders>
          </w:tcPr>
          <w:p w14:paraId="1CC052CC" w14:textId="77777777" w:rsidR="00910BCC" w:rsidRPr="00CD3A14" w:rsidRDefault="00910BCC" w:rsidP="00910BCC">
            <w:pPr>
              <w:jc w:val="center"/>
              <w:rPr>
                <w:rFonts w:ascii="Garamond" w:hAnsi="Garamond"/>
                <w:sz w:val="22"/>
                <w:szCs w:val="22"/>
              </w:rPr>
            </w:pPr>
            <w:r w:rsidRPr="00CD3A14">
              <w:rPr>
                <w:rFonts w:ascii="Garamond" w:hAnsi="Garamond"/>
                <w:sz w:val="22"/>
                <w:szCs w:val="22"/>
              </w:rPr>
              <w:t>Compliance Demonstration</w:t>
            </w:r>
          </w:p>
        </w:tc>
        <w:tc>
          <w:tcPr>
            <w:tcW w:w="1440" w:type="dxa"/>
            <w:vMerge w:val="restart"/>
          </w:tcPr>
          <w:p w14:paraId="1935192E" w14:textId="77777777" w:rsidR="00910BCC" w:rsidRPr="00CD3A14" w:rsidRDefault="00910BCC" w:rsidP="00910BCC">
            <w:pPr>
              <w:jc w:val="center"/>
              <w:rPr>
                <w:rFonts w:ascii="Garamond" w:hAnsi="Garamond"/>
                <w:sz w:val="22"/>
                <w:szCs w:val="22"/>
              </w:rPr>
            </w:pPr>
            <w:r w:rsidRPr="00CD3A14">
              <w:rPr>
                <w:rFonts w:ascii="Garamond" w:hAnsi="Garamond"/>
                <w:sz w:val="22"/>
                <w:szCs w:val="22"/>
              </w:rPr>
              <w:t>Reporting Requirements</w:t>
            </w:r>
          </w:p>
        </w:tc>
      </w:tr>
      <w:tr w:rsidR="00910BCC" w:rsidRPr="00CD3A14" w14:paraId="512907E2" w14:textId="77777777" w:rsidTr="00830BD4">
        <w:trPr>
          <w:trHeight w:val="161"/>
        </w:trPr>
        <w:tc>
          <w:tcPr>
            <w:tcW w:w="1350" w:type="dxa"/>
            <w:vMerge/>
            <w:tcBorders>
              <w:bottom w:val="single" w:sz="12" w:space="0" w:color="000000"/>
            </w:tcBorders>
          </w:tcPr>
          <w:p w14:paraId="7F1E79A6" w14:textId="77777777" w:rsidR="00910BCC" w:rsidRPr="00CD3A14" w:rsidRDefault="00910BCC" w:rsidP="00910BCC">
            <w:pPr>
              <w:jc w:val="center"/>
              <w:rPr>
                <w:rFonts w:ascii="Garamond" w:hAnsi="Garamond"/>
                <w:sz w:val="22"/>
                <w:szCs w:val="22"/>
              </w:rPr>
            </w:pPr>
          </w:p>
        </w:tc>
        <w:tc>
          <w:tcPr>
            <w:tcW w:w="1587" w:type="dxa"/>
            <w:vMerge/>
            <w:tcBorders>
              <w:bottom w:val="single" w:sz="12" w:space="0" w:color="000000"/>
            </w:tcBorders>
          </w:tcPr>
          <w:p w14:paraId="4F2DD37C" w14:textId="77777777" w:rsidR="00910BCC" w:rsidRPr="00CD3A14" w:rsidRDefault="00910BCC" w:rsidP="00910BCC">
            <w:pPr>
              <w:jc w:val="center"/>
              <w:rPr>
                <w:rFonts w:ascii="Garamond" w:hAnsi="Garamond"/>
                <w:sz w:val="22"/>
                <w:szCs w:val="22"/>
              </w:rPr>
            </w:pPr>
          </w:p>
        </w:tc>
        <w:tc>
          <w:tcPr>
            <w:tcW w:w="2160" w:type="dxa"/>
            <w:vMerge/>
            <w:tcBorders>
              <w:bottom w:val="single" w:sz="12" w:space="0" w:color="000000"/>
            </w:tcBorders>
          </w:tcPr>
          <w:p w14:paraId="2C171164" w14:textId="77777777" w:rsidR="00910BCC" w:rsidRPr="00CD3A14" w:rsidRDefault="00910BCC" w:rsidP="00910BCC">
            <w:pPr>
              <w:jc w:val="center"/>
              <w:rPr>
                <w:rFonts w:ascii="Garamond" w:hAnsi="Garamond"/>
                <w:sz w:val="22"/>
                <w:szCs w:val="22"/>
              </w:rPr>
            </w:pPr>
          </w:p>
        </w:tc>
        <w:tc>
          <w:tcPr>
            <w:tcW w:w="1440" w:type="dxa"/>
            <w:tcBorders>
              <w:bottom w:val="single" w:sz="12" w:space="0" w:color="000000"/>
            </w:tcBorders>
          </w:tcPr>
          <w:p w14:paraId="0C02FEE6" w14:textId="77777777" w:rsidR="00910BCC" w:rsidRPr="00CD3A14" w:rsidRDefault="00910BCC" w:rsidP="00910BCC">
            <w:pPr>
              <w:jc w:val="center"/>
              <w:rPr>
                <w:rFonts w:ascii="Garamond" w:hAnsi="Garamond"/>
                <w:sz w:val="22"/>
                <w:szCs w:val="22"/>
              </w:rPr>
            </w:pPr>
            <w:r w:rsidRPr="00CD3A14">
              <w:rPr>
                <w:rFonts w:ascii="Garamond" w:hAnsi="Garamond"/>
                <w:sz w:val="22"/>
                <w:szCs w:val="22"/>
              </w:rPr>
              <w:t>Method</w:t>
            </w:r>
          </w:p>
        </w:tc>
        <w:tc>
          <w:tcPr>
            <w:tcW w:w="1350" w:type="dxa"/>
            <w:tcBorders>
              <w:bottom w:val="single" w:sz="12" w:space="0" w:color="000000"/>
            </w:tcBorders>
          </w:tcPr>
          <w:p w14:paraId="69F981AA" w14:textId="77777777" w:rsidR="00910BCC" w:rsidRPr="00CD3A14" w:rsidRDefault="00910BCC" w:rsidP="00910BCC">
            <w:pPr>
              <w:ind w:left="-108"/>
              <w:jc w:val="center"/>
              <w:rPr>
                <w:rFonts w:ascii="Garamond" w:hAnsi="Garamond"/>
                <w:sz w:val="22"/>
                <w:szCs w:val="22"/>
              </w:rPr>
            </w:pPr>
            <w:r w:rsidRPr="00CD3A14">
              <w:rPr>
                <w:rFonts w:ascii="Garamond" w:hAnsi="Garamond"/>
                <w:sz w:val="22"/>
                <w:szCs w:val="22"/>
              </w:rPr>
              <w:t>Frequency</w:t>
            </w:r>
          </w:p>
        </w:tc>
        <w:tc>
          <w:tcPr>
            <w:tcW w:w="1440" w:type="dxa"/>
            <w:vMerge/>
            <w:tcBorders>
              <w:bottom w:val="single" w:sz="12" w:space="0" w:color="000000"/>
            </w:tcBorders>
          </w:tcPr>
          <w:p w14:paraId="23F034DF" w14:textId="77777777" w:rsidR="00910BCC" w:rsidRPr="00CD3A14" w:rsidRDefault="00910BCC" w:rsidP="00910BCC">
            <w:pPr>
              <w:jc w:val="center"/>
              <w:rPr>
                <w:rFonts w:ascii="Garamond" w:hAnsi="Garamond"/>
                <w:sz w:val="22"/>
                <w:szCs w:val="22"/>
              </w:rPr>
            </w:pPr>
          </w:p>
        </w:tc>
      </w:tr>
      <w:tr w:rsidR="00910BCC" w:rsidRPr="00CD3A14" w14:paraId="09FA9720" w14:textId="77777777" w:rsidTr="00830BD4">
        <w:tc>
          <w:tcPr>
            <w:tcW w:w="1350" w:type="dxa"/>
            <w:vMerge w:val="restart"/>
            <w:vAlign w:val="center"/>
          </w:tcPr>
          <w:p w14:paraId="2E203DC6" w14:textId="27D386E7"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_Ref427227733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_Ref427227738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_Ref427227743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_Ref427227748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_Ref427227758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_Ref427227761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_Ref427227765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_Ref31204527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_Ref427227775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_Ref427227779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B.44</w:t>
            </w:r>
            <w:r w:rsidRPr="00CD3A14">
              <w:rPr>
                <w:rFonts w:ascii="Garamond" w:hAnsi="Garamond"/>
                <w:sz w:val="22"/>
                <w:szCs w:val="22"/>
              </w:rPr>
              <w:fldChar w:fldCharType="end"/>
            </w:r>
          </w:p>
        </w:tc>
        <w:tc>
          <w:tcPr>
            <w:tcW w:w="1587" w:type="dxa"/>
            <w:vMerge w:val="restart"/>
            <w:vAlign w:val="center"/>
          </w:tcPr>
          <w:p w14:paraId="25EE9226" w14:textId="77777777" w:rsidR="00910BCC" w:rsidRPr="00CD3A14" w:rsidRDefault="00910BCC" w:rsidP="00910BCC">
            <w:pPr>
              <w:rPr>
                <w:rFonts w:ascii="Garamond" w:hAnsi="Garamond"/>
                <w:sz w:val="22"/>
                <w:szCs w:val="22"/>
              </w:rPr>
            </w:pPr>
            <w:r w:rsidRPr="00CD3A14">
              <w:rPr>
                <w:rFonts w:ascii="Garamond" w:hAnsi="Garamond"/>
                <w:sz w:val="22"/>
                <w:szCs w:val="22"/>
              </w:rPr>
              <w:t>SO</w:t>
            </w:r>
            <w:r w:rsidRPr="00CD3A14">
              <w:rPr>
                <w:rFonts w:ascii="Garamond" w:hAnsi="Garamond"/>
                <w:sz w:val="22"/>
                <w:szCs w:val="22"/>
                <w:vertAlign w:val="subscript"/>
              </w:rPr>
              <w:t>2</w:t>
            </w:r>
          </w:p>
        </w:tc>
        <w:tc>
          <w:tcPr>
            <w:tcW w:w="2160" w:type="dxa"/>
            <w:vMerge w:val="restart"/>
          </w:tcPr>
          <w:p w14:paraId="4C697EA4" w14:textId="77777777" w:rsidR="00910BCC" w:rsidRPr="00CD3A14" w:rsidRDefault="00910BCC" w:rsidP="00910BCC">
            <w:pPr>
              <w:rPr>
                <w:rFonts w:ascii="Garamond" w:hAnsi="Garamond"/>
                <w:sz w:val="22"/>
                <w:szCs w:val="22"/>
              </w:rPr>
            </w:pPr>
            <w:r w:rsidRPr="00CD3A14">
              <w:rPr>
                <w:rFonts w:ascii="Garamond" w:hAnsi="Garamond"/>
                <w:sz w:val="22"/>
                <w:szCs w:val="22"/>
              </w:rPr>
              <w:t>300 ton/yr from fuel oil combustion, on a rolling 365-day average</w:t>
            </w:r>
          </w:p>
        </w:tc>
        <w:tc>
          <w:tcPr>
            <w:tcW w:w="1440" w:type="dxa"/>
          </w:tcPr>
          <w:p w14:paraId="062C3452"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350" w:type="dxa"/>
            <w:vAlign w:val="center"/>
          </w:tcPr>
          <w:p w14:paraId="68DFDFFD"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tcPr>
          <w:p w14:paraId="6FA0E192"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1E51A178" w14:textId="77777777" w:rsidTr="00830BD4">
        <w:tc>
          <w:tcPr>
            <w:tcW w:w="1350" w:type="dxa"/>
            <w:vMerge/>
          </w:tcPr>
          <w:p w14:paraId="6D846E7B" w14:textId="77777777" w:rsidR="00910BCC" w:rsidRPr="00CD3A14" w:rsidRDefault="00910BCC" w:rsidP="00910BCC">
            <w:pPr>
              <w:rPr>
                <w:rFonts w:ascii="Garamond" w:hAnsi="Garamond"/>
                <w:sz w:val="22"/>
                <w:szCs w:val="22"/>
              </w:rPr>
            </w:pPr>
          </w:p>
        </w:tc>
        <w:tc>
          <w:tcPr>
            <w:tcW w:w="1587" w:type="dxa"/>
            <w:vMerge/>
            <w:vAlign w:val="center"/>
          </w:tcPr>
          <w:p w14:paraId="0C8F45F2" w14:textId="77777777" w:rsidR="00910BCC" w:rsidRPr="00CD3A14" w:rsidRDefault="00910BCC" w:rsidP="00910BCC">
            <w:pPr>
              <w:rPr>
                <w:rFonts w:ascii="Garamond" w:hAnsi="Garamond"/>
                <w:sz w:val="22"/>
                <w:szCs w:val="22"/>
              </w:rPr>
            </w:pPr>
          </w:p>
        </w:tc>
        <w:tc>
          <w:tcPr>
            <w:tcW w:w="2160" w:type="dxa"/>
            <w:vMerge/>
          </w:tcPr>
          <w:p w14:paraId="6F7AFFB2" w14:textId="77777777" w:rsidR="00910BCC" w:rsidRPr="00CD3A14" w:rsidRDefault="00910BCC" w:rsidP="00910BCC">
            <w:pPr>
              <w:rPr>
                <w:rFonts w:ascii="Garamond" w:hAnsi="Garamond"/>
                <w:sz w:val="22"/>
                <w:szCs w:val="22"/>
              </w:rPr>
            </w:pPr>
          </w:p>
        </w:tc>
        <w:tc>
          <w:tcPr>
            <w:tcW w:w="1440" w:type="dxa"/>
          </w:tcPr>
          <w:p w14:paraId="5CB04500"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Method 6/6c </w:t>
            </w:r>
            <w:r w:rsidRPr="00CD3A14">
              <w:rPr>
                <w:rFonts w:ascii="Garamond" w:hAnsi="Garamond"/>
                <w:sz w:val="22"/>
                <w:szCs w:val="22"/>
              </w:rPr>
              <w:br/>
              <w:t>RATA may substitute</w:t>
            </w:r>
          </w:p>
        </w:tc>
        <w:tc>
          <w:tcPr>
            <w:tcW w:w="1350" w:type="dxa"/>
            <w:vAlign w:val="center"/>
          </w:tcPr>
          <w:p w14:paraId="7153FC38" w14:textId="77777777" w:rsidR="00910BCC" w:rsidRPr="00CD3A14" w:rsidRDefault="00910BCC" w:rsidP="00910BCC">
            <w:pPr>
              <w:rPr>
                <w:rFonts w:ascii="Garamond" w:hAnsi="Garamond"/>
                <w:sz w:val="22"/>
                <w:szCs w:val="22"/>
              </w:rPr>
            </w:pPr>
            <w:r w:rsidRPr="00CD3A14">
              <w:rPr>
                <w:rFonts w:ascii="Garamond" w:hAnsi="Garamond"/>
                <w:sz w:val="22"/>
                <w:szCs w:val="22"/>
              </w:rPr>
              <w:t>Annually</w:t>
            </w:r>
          </w:p>
        </w:tc>
        <w:tc>
          <w:tcPr>
            <w:tcW w:w="1440" w:type="dxa"/>
            <w:vAlign w:val="center"/>
          </w:tcPr>
          <w:p w14:paraId="3DFFEDC6"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04554FE0" w14:textId="77777777" w:rsidTr="00830BD4">
        <w:tc>
          <w:tcPr>
            <w:tcW w:w="1350" w:type="dxa"/>
            <w:vMerge w:val="restart"/>
          </w:tcPr>
          <w:p w14:paraId="3CAC3895" w14:textId="4826DF87"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_Ref427228502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_Ref427227738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_Ref427227743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_Ref427227748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_Ref427227758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_Ref427227761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_Ref427227765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_Ref31204527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_Ref427227775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_Ref427227779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B.44</w:t>
            </w:r>
            <w:r w:rsidRPr="00CD3A14">
              <w:rPr>
                <w:rFonts w:ascii="Garamond" w:hAnsi="Garamond"/>
                <w:sz w:val="22"/>
                <w:szCs w:val="22"/>
              </w:rPr>
              <w:fldChar w:fldCharType="end"/>
            </w:r>
            <w:r w:rsidRPr="00CD3A14">
              <w:rPr>
                <w:rFonts w:ascii="Garamond" w:hAnsi="Garamond"/>
                <w:sz w:val="22"/>
                <w:szCs w:val="22"/>
              </w:rPr>
              <w:t>.</w:t>
            </w:r>
          </w:p>
        </w:tc>
        <w:tc>
          <w:tcPr>
            <w:tcW w:w="1587" w:type="dxa"/>
            <w:vMerge w:val="restart"/>
            <w:vAlign w:val="center"/>
          </w:tcPr>
          <w:p w14:paraId="36038A9D" w14:textId="77777777" w:rsidR="00910BCC" w:rsidRPr="00CD3A14" w:rsidRDefault="00910BCC" w:rsidP="00910BCC">
            <w:pPr>
              <w:rPr>
                <w:rFonts w:ascii="Garamond" w:hAnsi="Garamond"/>
                <w:sz w:val="22"/>
                <w:szCs w:val="22"/>
              </w:rPr>
            </w:pPr>
            <w:r w:rsidRPr="00CD3A14">
              <w:rPr>
                <w:rFonts w:ascii="Garamond" w:hAnsi="Garamond"/>
                <w:sz w:val="22"/>
                <w:szCs w:val="22"/>
              </w:rPr>
              <w:t>SO</w:t>
            </w:r>
            <w:r w:rsidRPr="00CD3A14">
              <w:rPr>
                <w:rFonts w:ascii="Garamond" w:hAnsi="Garamond"/>
                <w:sz w:val="22"/>
                <w:szCs w:val="22"/>
                <w:vertAlign w:val="subscript"/>
              </w:rPr>
              <w:t>2</w:t>
            </w:r>
          </w:p>
        </w:tc>
        <w:tc>
          <w:tcPr>
            <w:tcW w:w="2160" w:type="dxa"/>
            <w:vMerge w:val="restart"/>
          </w:tcPr>
          <w:p w14:paraId="40E984BF"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1407.8 ton/yr, </w:t>
            </w:r>
            <w:r w:rsidRPr="00CD3A14">
              <w:rPr>
                <w:rFonts w:ascii="Garamond" w:hAnsi="Garamond"/>
                <w:sz w:val="22"/>
                <w:szCs w:val="22"/>
              </w:rPr>
              <w:br/>
              <w:t xml:space="preserve">3.857 ton/day, </w:t>
            </w:r>
            <w:r w:rsidRPr="00CD3A14">
              <w:rPr>
                <w:rFonts w:ascii="Garamond" w:hAnsi="Garamond"/>
                <w:sz w:val="22"/>
                <w:szCs w:val="22"/>
              </w:rPr>
              <w:br/>
              <w:t xml:space="preserve">321.4 </w:t>
            </w:r>
            <w:proofErr w:type="spellStart"/>
            <w:r w:rsidRPr="00CD3A14">
              <w:rPr>
                <w:rFonts w:ascii="Garamond" w:hAnsi="Garamond"/>
                <w:sz w:val="22"/>
                <w:szCs w:val="22"/>
              </w:rPr>
              <w:t>lb</w:t>
            </w:r>
            <w:proofErr w:type="spellEnd"/>
            <w:r w:rsidRPr="00CD3A14">
              <w:rPr>
                <w:rFonts w:ascii="Garamond" w:hAnsi="Garamond"/>
                <w:sz w:val="22"/>
                <w:szCs w:val="22"/>
              </w:rPr>
              <w:t>/</w:t>
            </w:r>
            <w:proofErr w:type="spellStart"/>
            <w:r w:rsidRPr="00CD3A14">
              <w:rPr>
                <w:rFonts w:ascii="Garamond" w:hAnsi="Garamond"/>
                <w:sz w:val="22"/>
                <w:szCs w:val="22"/>
              </w:rPr>
              <w:t>hr</w:t>
            </w:r>
            <w:proofErr w:type="spellEnd"/>
            <w:r w:rsidRPr="00CD3A14">
              <w:rPr>
                <w:rFonts w:ascii="Garamond" w:hAnsi="Garamond"/>
                <w:sz w:val="22"/>
                <w:szCs w:val="22"/>
              </w:rPr>
              <w:t xml:space="preserve"> on a rolling 24-hour average basis</w:t>
            </w:r>
          </w:p>
        </w:tc>
        <w:tc>
          <w:tcPr>
            <w:tcW w:w="1440" w:type="dxa"/>
          </w:tcPr>
          <w:p w14:paraId="599679D0"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350" w:type="dxa"/>
          </w:tcPr>
          <w:p w14:paraId="7CCC0603"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tcPr>
          <w:p w14:paraId="3A0F9F0C"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3A363BA8" w14:textId="77777777" w:rsidTr="00830BD4">
        <w:trPr>
          <w:trHeight w:val="318"/>
        </w:trPr>
        <w:tc>
          <w:tcPr>
            <w:tcW w:w="1350" w:type="dxa"/>
            <w:vMerge/>
          </w:tcPr>
          <w:p w14:paraId="57E606E9" w14:textId="77777777" w:rsidR="00910BCC" w:rsidRPr="00CD3A14" w:rsidRDefault="00910BCC" w:rsidP="00910BCC">
            <w:pPr>
              <w:rPr>
                <w:rFonts w:ascii="Garamond" w:hAnsi="Garamond"/>
                <w:sz w:val="22"/>
                <w:szCs w:val="22"/>
              </w:rPr>
            </w:pPr>
          </w:p>
        </w:tc>
        <w:tc>
          <w:tcPr>
            <w:tcW w:w="1587" w:type="dxa"/>
            <w:vMerge/>
            <w:vAlign w:val="center"/>
          </w:tcPr>
          <w:p w14:paraId="2EA3FDE0" w14:textId="77777777" w:rsidR="00910BCC" w:rsidRPr="00CD3A14" w:rsidRDefault="00910BCC" w:rsidP="00910BCC">
            <w:pPr>
              <w:rPr>
                <w:rFonts w:ascii="Garamond" w:hAnsi="Garamond"/>
                <w:sz w:val="22"/>
                <w:szCs w:val="22"/>
              </w:rPr>
            </w:pPr>
          </w:p>
        </w:tc>
        <w:tc>
          <w:tcPr>
            <w:tcW w:w="2160" w:type="dxa"/>
            <w:vMerge/>
          </w:tcPr>
          <w:p w14:paraId="644F3D0F" w14:textId="77777777" w:rsidR="00910BCC" w:rsidRPr="00CD3A14" w:rsidRDefault="00910BCC" w:rsidP="00910BCC">
            <w:pPr>
              <w:rPr>
                <w:rFonts w:ascii="Garamond" w:hAnsi="Garamond"/>
                <w:sz w:val="22"/>
                <w:szCs w:val="22"/>
              </w:rPr>
            </w:pPr>
          </w:p>
        </w:tc>
        <w:tc>
          <w:tcPr>
            <w:tcW w:w="1440" w:type="dxa"/>
          </w:tcPr>
          <w:p w14:paraId="4EE65B9D"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Method 6/6c </w:t>
            </w:r>
            <w:r w:rsidRPr="00CD3A14">
              <w:rPr>
                <w:rFonts w:ascii="Garamond" w:hAnsi="Garamond"/>
                <w:sz w:val="22"/>
                <w:szCs w:val="22"/>
              </w:rPr>
              <w:br/>
              <w:t>RATA may substitute</w:t>
            </w:r>
          </w:p>
        </w:tc>
        <w:tc>
          <w:tcPr>
            <w:tcW w:w="1350" w:type="dxa"/>
          </w:tcPr>
          <w:p w14:paraId="765576D7" w14:textId="77777777" w:rsidR="00910BCC" w:rsidRPr="00CD3A14" w:rsidRDefault="00910BCC" w:rsidP="00910BCC">
            <w:pPr>
              <w:rPr>
                <w:rFonts w:ascii="Garamond" w:hAnsi="Garamond"/>
                <w:sz w:val="22"/>
                <w:szCs w:val="22"/>
              </w:rPr>
            </w:pPr>
            <w:r w:rsidRPr="00CD3A14">
              <w:rPr>
                <w:rFonts w:ascii="Garamond" w:hAnsi="Garamond"/>
                <w:sz w:val="22"/>
                <w:szCs w:val="22"/>
              </w:rPr>
              <w:t>Annually</w:t>
            </w:r>
          </w:p>
        </w:tc>
        <w:tc>
          <w:tcPr>
            <w:tcW w:w="1440" w:type="dxa"/>
          </w:tcPr>
          <w:p w14:paraId="47BD0A05"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18CBF5A7" w14:textId="77777777" w:rsidTr="00830BD4">
        <w:trPr>
          <w:trHeight w:val="318"/>
        </w:trPr>
        <w:tc>
          <w:tcPr>
            <w:tcW w:w="1350" w:type="dxa"/>
            <w:vMerge w:val="restart"/>
            <w:vAlign w:val="center"/>
          </w:tcPr>
          <w:p w14:paraId="4D9B6DB4" w14:textId="77EFA60D"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_Ref427229043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_Ref427227738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_Ref427227743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_Ref427227748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_Ref427227758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_Ref427227761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_Ref427227765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_Ref31204527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_Ref427227775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_Ref427227779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B.44</w:t>
            </w:r>
            <w:r w:rsidRPr="00CD3A14">
              <w:rPr>
                <w:rFonts w:ascii="Garamond" w:hAnsi="Garamond"/>
                <w:sz w:val="22"/>
                <w:szCs w:val="22"/>
              </w:rPr>
              <w:fldChar w:fldCharType="end"/>
            </w:r>
            <w:r w:rsidRPr="00CD3A14">
              <w:rPr>
                <w:rFonts w:ascii="Garamond" w:hAnsi="Garamond"/>
                <w:sz w:val="22"/>
                <w:szCs w:val="22"/>
              </w:rPr>
              <w:t>.</w:t>
            </w:r>
          </w:p>
        </w:tc>
        <w:tc>
          <w:tcPr>
            <w:tcW w:w="1587" w:type="dxa"/>
            <w:vMerge w:val="restart"/>
            <w:vAlign w:val="center"/>
          </w:tcPr>
          <w:p w14:paraId="5ECC6BC7" w14:textId="77777777" w:rsidR="00910BCC" w:rsidRPr="00CD3A14" w:rsidRDefault="00910BCC" w:rsidP="00910BCC">
            <w:pPr>
              <w:rPr>
                <w:rFonts w:ascii="Garamond" w:hAnsi="Garamond"/>
                <w:sz w:val="22"/>
                <w:szCs w:val="22"/>
              </w:rPr>
            </w:pPr>
            <w:r w:rsidRPr="00CD3A14">
              <w:rPr>
                <w:rFonts w:ascii="Garamond" w:hAnsi="Garamond"/>
                <w:sz w:val="22"/>
                <w:szCs w:val="22"/>
              </w:rPr>
              <w:t>SIP: SO</w:t>
            </w:r>
            <w:r w:rsidRPr="00CD3A14">
              <w:rPr>
                <w:rFonts w:ascii="Garamond" w:hAnsi="Garamond"/>
                <w:sz w:val="22"/>
                <w:szCs w:val="22"/>
                <w:vertAlign w:val="subscript"/>
              </w:rPr>
              <w:t>2</w:t>
            </w:r>
          </w:p>
        </w:tc>
        <w:tc>
          <w:tcPr>
            <w:tcW w:w="2160" w:type="dxa"/>
            <w:vMerge w:val="restart"/>
          </w:tcPr>
          <w:p w14:paraId="634FA5E1"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964.2 </w:t>
            </w:r>
            <w:proofErr w:type="spellStart"/>
            <w:r w:rsidRPr="00CD3A14">
              <w:rPr>
                <w:rFonts w:ascii="Garamond" w:hAnsi="Garamond"/>
                <w:sz w:val="22"/>
                <w:szCs w:val="22"/>
              </w:rPr>
              <w:t>lb</w:t>
            </w:r>
            <w:proofErr w:type="spellEnd"/>
            <w:r w:rsidRPr="00CD3A14">
              <w:rPr>
                <w:rFonts w:ascii="Garamond" w:hAnsi="Garamond"/>
                <w:sz w:val="22"/>
                <w:szCs w:val="22"/>
              </w:rPr>
              <w:t xml:space="preserve">/3-hr 7,713.6 </w:t>
            </w:r>
            <w:proofErr w:type="spellStart"/>
            <w:r w:rsidRPr="00CD3A14">
              <w:rPr>
                <w:rFonts w:ascii="Garamond" w:hAnsi="Garamond"/>
                <w:sz w:val="22"/>
                <w:szCs w:val="22"/>
              </w:rPr>
              <w:t>lb</w:t>
            </w:r>
            <w:proofErr w:type="spellEnd"/>
            <w:r w:rsidRPr="00CD3A14">
              <w:rPr>
                <w:rFonts w:ascii="Garamond" w:hAnsi="Garamond"/>
                <w:sz w:val="22"/>
                <w:szCs w:val="22"/>
              </w:rPr>
              <w:t xml:space="preserve">/cal. day 2,815,464 </w:t>
            </w:r>
            <w:proofErr w:type="spellStart"/>
            <w:r w:rsidRPr="00CD3A14">
              <w:rPr>
                <w:rFonts w:ascii="Garamond" w:hAnsi="Garamond"/>
                <w:sz w:val="22"/>
                <w:szCs w:val="22"/>
              </w:rPr>
              <w:t>lb</w:t>
            </w:r>
            <w:proofErr w:type="spellEnd"/>
            <w:r w:rsidRPr="00CD3A14">
              <w:rPr>
                <w:rFonts w:ascii="Garamond" w:hAnsi="Garamond"/>
                <w:sz w:val="22"/>
                <w:szCs w:val="22"/>
              </w:rPr>
              <w:t>/cal. yr</w:t>
            </w:r>
          </w:p>
        </w:tc>
        <w:tc>
          <w:tcPr>
            <w:tcW w:w="1440" w:type="dxa"/>
          </w:tcPr>
          <w:p w14:paraId="019B9ADC"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350" w:type="dxa"/>
          </w:tcPr>
          <w:p w14:paraId="49908F89"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tcPr>
          <w:p w14:paraId="49DF5BA7"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7637B4E9" w14:textId="77777777" w:rsidTr="00830BD4">
        <w:trPr>
          <w:trHeight w:val="318"/>
        </w:trPr>
        <w:tc>
          <w:tcPr>
            <w:tcW w:w="1350" w:type="dxa"/>
            <w:vMerge/>
          </w:tcPr>
          <w:p w14:paraId="639BD54B" w14:textId="77777777" w:rsidR="00910BCC" w:rsidRPr="00CD3A14" w:rsidRDefault="00910BCC" w:rsidP="00910BCC">
            <w:pPr>
              <w:rPr>
                <w:rFonts w:ascii="Garamond" w:hAnsi="Garamond"/>
                <w:sz w:val="22"/>
                <w:szCs w:val="22"/>
              </w:rPr>
            </w:pPr>
          </w:p>
        </w:tc>
        <w:tc>
          <w:tcPr>
            <w:tcW w:w="1587" w:type="dxa"/>
            <w:vMerge/>
            <w:vAlign w:val="center"/>
          </w:tcPr>
          <w:p w14:paraId="6C527EFA" w14:textId="77777777" w:rsidR="00910BCC" w:rsidRPr="00CD3A14" w:rsidRDefault="00910BCC" w:rsidP="00910BCC">
            <w:pPr>
              <w:rPr>
                <w:rFonts w:ascii="Garamond" w:hAnsi="Garamond"/>
                <w:sz w:val="22"/>
                <w:szCs w:val="22"/>
              </w:rPr>
            </w:pPr>
          </w:p>
        </w:tc>
        <w:tc>
          <w:tcPr>
            <w:tcW w:w="2160" w:type="dxa"/>
            <w:vMerge/>
          </w:tcPr>
          <w:p w14:paraId="33DE29C4" w14:textId="77777777" w:rsidR="00910BCC" w:rsidRPr="00CD3A14" w:rsidRDefault="00910BCC" w:rsidP="00910BCC">
            <w:pPr>
              <w:rPr>
                <w:rFonts w:ascii="Garamond" w:hAnsi="Garamond"/>
                <w:sz w:val="22"/>
                <w:szCs w:val="22"/>
              </w:rPr>
            </w:pPr>
          </w:p>
        </w:tc>
        <w:tc>
          <w:tcPr>
            <w:tcW w:w="1440" w:type="dxa"/>
          </w:tcPr>
          <w:p w14:paraId="6CF5223C"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Method 6/6c </w:t>
            </w:r>
            <w:r w:rsidRPr="00CD3A14">
              <w:rPr>
                <w:rFonts w:ascii="Garamond" w:hAnsi="Garamond"/>
                <w:sz w:val="22"/>
                <w:szCs w:val="22"/>
              </w:rPr>
              <w:br/>
              <w:t>RATA may substitute</w:t>
            </w:r>
          </w:p>
        </w:tc>
        <w:tc>
          <w:tcPr>
            <w:tcW w:w="1350" w:type="dxa"/>
          </w:tcPr>
          <w:p w14:paraId="132F566E" w14:textId="77777777" w:rsidR="00910BCC" w:rsidRPr="00CD3A14" w:rsidRDefault="00910BCC" w:rsidP="00910BCC">
            <w:pPr>
              <w:rPr>
                <w:rFonts w:ascii="Garamond" w:hAnsi="Garamond"/>
                <w:sz w:val="22"/>
                <w:szCs w:val="22"/>
              </w:rPr>
            </w:pPr>
            <w:r w:rsidRPr="00CD3A14">
              <w:rPr>
                <w:rFonts w:ascii="Garamond" w:hAnsi="Garamond"/>
                <w:sz w:val="22"/>
                <w:szCs w:val="22"/>
              </w:rPr>
              <w:t>Annually</w:t>
            </w:r>
          </w:p>
        </w:tc>
        <w:tc>
          <w:tcPr>
            <w:tcW w:w="1440" w:type="dxa"/>
          </w:tcPr>
          <w:p w14:paraId="1A136C8A"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78949531" w14:textId="77777777" w:rsidTr="00830BD4">
        <w:trPr>
          <w:trHeight w:val="666"/>
        </w:trPr>
        <w:tc>
          <w:tcPr>
            <w:tcW w:w="1350" w:type="dxa"/>
          </w:tcPr>
          <w:p w14:paraId="5224331F" w14:textId="3AB6615C"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_Ref456017656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_Ref427229099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_Ref427229101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_Ref427229109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_Ref456857253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B.44</w:t>
            </w:r>
            <w:r w:rsidRPr="00CD3A14">
              <w:rPr>
                <w:rFonts w:ascii="Garamond" w:hAnsi="Garamond"/>
                <w:sz w:val="22"/>
                <w:szCs w:val="22"/>
              </w:rPr>
              <w:fldChar w:fldCharType="end"/>
            </w:r>
            <w:r w:rsidRPr="00CD3A14">
              <w:rPr>
                <w:rFonts w:ascii="Garamond" w:hAnsi="Garamond"/>
                <w:sz w:val="22"/>
                <w:szCs w:val="22"/>
              </w:rPr>
              <w:t>.</w:t>
            </w:r>
          </w:p>
        </w:tc>
        <w:tc>
          <w:tcPr>
            <w:tcW w:w="1587" w:type="dxa"/>
            <w:vAlign w:val="center"/>
          </w:tcPr>
          <w:p w14:paraId="51CA1C6E" w14:textId="77777777" w:rsidR="00910BCC" w:rsidRPr="00CD3A14" w:rsidRDefault="00910BCC" w:rsidP="00910BCC">
            <w:pPr>
              <w:rPr>
                <w:rFonts w:ascii="Garamond" w:hAnsi="Garamond"/>
                <w:sz w:val="22"/>
                <w:szCs w:val="22"/>
              </w:rPr>
            </w:pPr>
            <w:r w:rsidRPr="00CD3A14">
              <w:rPr>
                <w:rFonts w:ascii="Garamond" w:hAnsi="Garamond"/>
                <w:sz w:val="22"/>
                <w:szCs w:val="22"/>
              </w:rPr>
              <w:t>Refinery Fuel Gas</w:t>
            </w:r>
          </w:p>
        </w:tc>
        <w:tc>
          <w:tcPr>
            <w:tcW w:w="2160" w:type="dxa"/>
          </w:tcPr>
          <w:p w14:paraId="51B17E94"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w:t>
            </w:r>
          </w:p>
        </w:tc>
        <w:tc>
          <w:tcPr>
            <w:tcW w:w="1440" w:type="dxa"/>
          </w:tcPr>
          <w:p w14:paraId="2151CCB5"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w:t>
            </w:r>
          </w:p>
        </w:tc>
        <w:tc>
          <w:tcPr>
            <w:tcW w:w="1350" w:type="dxa"/>
          </w:tcPr>
          <w:p w14:paraId="5A270688"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w:t>
            </w:r>
          </w:p>
        </w:tc>
        <w:tc>
          <w:tcPr>
            <w:tcW w:w="1440" w:type="dxa"/>
          </w:tcPr>
          <w:p w14:paraId="263273E3"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 and Semiannually</w:t>
            </w:r>
          </w:p>
        </w:tc>
      </w:tr>
      <w:tr w:rsidR="00910BCC" w:rsidRPr="00CD3A14" w14:paraId="789468DA" w14:textId="77777777" w:rsidTr="00830BD4">
        <w:trPr>
          <w:trHeight w:val="318"/>
        </w:trPr>
        <w:tc>
          <w:tcPr>
            <w:tcW w:w="1350" w:type="dxa"/>
            <w:vMerge w:val="restart"/>
          </w:tcPr>
          <w:p w14:paraId="772C6ECF" w14:textId="3A7B6455"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_Ref456017656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_Ref427229099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_Ref427229101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_Ref427227743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_Ref427227758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_Ref427227761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_Ref427227765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_Ref427229109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_Ref31204527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_Ref427227775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_Ref427227779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_Ref456857253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B.44</w:t>
            </w:r>
            <w:r w:rsidRPr="00CD3A14">
              <w:rPr>
                <w:rFonts w:ascii="Garamond" w:hAnsi="Garamond"/>
                <w:sz w:val="22"/>
                <w:szCs w:val="22"/>
              </w:rPr>
              <w:fldChar w:fldCharType="end"/>
            </w:r>
            <w:r w:rsidRPr="00CD3A14">
              <w:rPr>
                <w:rFonts w:ascii="Garamond" w:hAnsi="Garamond"/>
                <w:sz w:val="22"/>
                <w:szCs w:val="22"/>
              </w:rPr>
              <w:t>.</w:t>
            </w:r>
          </w:p>
        </w:tc>
        <w:tc>
          <w:tcPr>
            <w:tcW w:w="1587" w:type="dxa"/>
            <w:vMerge w:val="restart"/>
            <w:vAlign w:val="center"/>
          </w:tcPr>
          <w:p w14:paraId="7EA3FEB2" w14:textId="77777777" w:rsidR="00910BCC" w:rsidRPr="00CD3A14" w:rsidRDefault="00910BCC" w:rsidP="00910BCC">
            <w:pPr>
              <w:rPr>
                <w:rFonts w:ascii="Garamond" w:hAnsi="Garamond"/>
                <w:sz w:val="22"/>
                <w:szCs w:val="22"/>
              </w:rPr>
            </w:pPr>
            <w:r w:rsidRPr="00CD3A14">
              <w:rPr>
                <w:rFonts w:ascii="Garamond" w:hAnsi="Garamond"/>
                <w:sz w:val="22"/>
                <w:szCs w:val="22"/>
              </w:rPr>
              <w:t>H</w:t>
            </w:r>
            <w:r w:rsidRPr="00CD3A14">
              <w:rPr>
                <w:rFonts w:ascii="Garamond" w:hAnsi="Garamond"/>
                <w:sz w:val="22"/>
                <w:szCs w:val="22"/>
                <w:vertAlign w:val="subscript"/>
              </w:rPr>
              <w:t>2</w:t>
            </w:r>
            <w:r w:rsidRPr="00CD3A14">
              <w:rPr>
                <w:rFonts w:ascii="Garamond" w:hAnsi="Garamond"/>
                <w:sz w:val="22"/>
                <w:szCs w:val="22"/>
              </w:rPr>
              <w:t>S</w:t>
            </w:r>
          </w:p>
        </w:tc>
        <w:tc>
          <w:tcPr>
            <w:tcW w:w="2160" w:type="dxa"/>
            <w:vMerge w:val="restart"/>
          </w:tcPr>
          <w:p w14:paraId="746EEA79" w14:textId="77777777" w:rsidR="00910BCC" w:rsidRPr="00CD3A14" w:rsidRDefault="00910BCC" w:rsidP="00910BCC">
            <w:pPr>
              <w:rPr>
                <w:rFonts w:ascii="Garamond" w:hAnsi="Garamond"/>
                <w:sz w:val="22"/>
                <w:szCs w:val="22"/>
              </w:rPr>
            </w:pPr>
            <w:r w:rsidRPr="00CD3A14">
              <w:rPr>
                <w:rFonts w:ascii="Garamond" w:hAnsi="Garamond"/>
                <w:sz w:val="22"/>
                <w:szCs w:val="22"/>
              </w:rPr>
              <w:t>0.10 grains/</w:t>
            </w:r>
            <w:proofErr w:type="spellStart"/>
            <w:r w:rsidRPr="00CD3A14">
              <w:rPr>
                <w:rFonts w:ascii="Garamond" w:hAnsi="Garamond"/>
                <w:sz w:val="22"/>
                <w:szCs w:val="22"/>
              </w:rPr>
              <w:t>dscf</w:t>
            </w:r>
            <w:proofErr w:type="spellEnd"/>
            <w:r w:rsidRPr="00CD3A14">
              <w:rPr>
                <w:rFonts w:ascii="Garamond" w:hAnsi="Garamond"/>
                <w:sz w:val="22"/>
                <w:szCs w:val="22"/>
              </w:rPr>
              <w:t xml:space="preserve"> on a rolling three-hour average basis</w:t>
            </w:r>
          </w:p>
        </w:tc>
        <w:tc>
          <w:tcPr>
            <w:tcW w:w="1440" w:type="dxa"/>
            <w:vAlign w:val="center"/>
          </w:tcPr>
          <w:p w14:paraId="5E260EE1"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350" w:type="dxa"/>
            <w:vAlign w:val="center"/>
          </w:tcPr>
          <w:p w14:paraId="7515AF5E"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vAlign w:val="center"/>
          </w:tcPr>
          <w:p w14:paraId="5BF59CFC"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4A64D069" w14:textId="77777777" w:rsidTr="00830BD4">
        <w:trPr>
          <w:trHeight w:val="318"/>
        </w:trPr>
        <w:tc>
          <w:tcPr>
            <w:tcW w:w="1350" w:type="dxa"/>
            <w:vMerge/>
            <w:tcBorders>
              <w:bottom w:val="single" w:sz="6" w:space="0" w:color="000000"/>
            </w:tcBorders>
          </w:tcPr>
          <w:p w14:paraId="70877651" w14:textId="77777777" w:rsidR="00910BCC" w:rsidRPr="00CD3A14" w:rsidRDefault="00910BCC" w:rsidP="00910BCC">
            <w:pPr>
              <w:rPr>
                <w:rFonts w:ascii="Garamond" w:hAnsi="Garamond"/>
                <w:sz w:val="22"/>
                <w:szCs w:val="22"/>
              </w:rPr>
            </w:pPr>
          </w:p>
        </w:tc>
        <w:tc>
          <w:tcPr>
            <w:tcW w:w="1587" w:type="dxa"/>
            <w:vMerge/>
            <w:tcBorders>
              <w:bottom w:val="single" w:sz="6" w:space="0" w:color="000000"/>
            </w:tcBorders>
            <w:vAlign w:val="center"/>
          </w:tcPr>
          <w:p w14:paraId="17D2FCD6" w14:textId="77777777" w:rsidR="00910BCC" w:rsidRPr="00CD3A14" w:rsidRDefault="00910BCC" w:rsidP="00910BCC">
            <w:pPr>
              <w:rPr>
                <w:rFonts w:ascii="Garamond" w:hAnsi="Garamond"/>
                <w:sz w:val="22"/>
                <w:szCs w:val="22"/>
              </w:rPr>
            </w:pPr>
          </w:p>
        </w:tc>
        <w:tc>
          <w:tcPr>
            <w:tcW w:w="2160" w:type="dxa"/>
            <w:vMerge/>
            <w:tcBorders>
              <w:bottom w:val="single" w:sz="6" w:space="0" w:color="000000"/>
            </w:tcBorders>
          </w:tcPr>
          <w:p w14:paraId="143A5784" w14:textId="77777777" w:rsidR="00910BCC" w:rsidRPr="00CD3A14" w:rsidRDefault="00910BCC" w:rsidP="00910BCC">
            <w:pPr>
              <w:rPr>
                <w:rFonts w:ascii="Garamond" w:hAnsi="Garamond"/>
                <w:sz w:val="22"/>
                <w:szCs w:val="22"/>
              </w:rPr>
            </w:pPr>
          </w:p>
        </w:tc>
        <w:tc>
          <w:tcPr>
            <w:tcW w:w="1440" w:type="dxa"/>
            <w:tcBorders>
              <w:bottom w:val="single" w:sz="6" w:space="0" w:color="000000"/>
            </w:tcBorders>
            <w:vAlign w:val="center"/>
          </w:tcPr>
          <w:p w14:paraId="1D3C1828" w14:textId="77777777" w:rsidR="00910BCC" w:rsidRPr="00CD3A14" w:rsidRDefault="00910BCC" w:rsidP="00910BCC">
            <w:pPr>
              <w:rPr>
                <w:rFonts w:ascii="Garamond" w:hAnsi="Garamond"/>
                <w:sz w:val="22"/>
                <w:szCs w:val="22"/>
              </w:rPr>
            </w:pPr>
            <w:r w:rsidRPr="00CD3A14">
              <w:rPr>
                <w:rFonts w:ascii="Garamond" w:hAnsi="Garamond"/>
                <w:sz w:val="22"/>
                <w:szCs w:val="22"/>
              </w:rPr>
              <w:t>Method 11 (RATA may substitute)</w:t>
            </w:r>
          </w:p>
        </w:tc>
        <w:tc>
          <w:tcPr>
            <w:tcW w:w="1350" w:type="dxa"/>
            <w:tcBorders>
              <w:bottom w:val="single" w:sz="6" w:space="0" w:color="000000"/>
            </w:tcBorders>
            <w:vAlign w:val="center"/>
          </w:tcPr>
          <w:p w14:paraId="257768A9"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Annually </w:t>
            </w:r>
          </w:p>
        </w:tc>
        <w:tc>
          <w:tcPr>
            <w:tcW w:w="1440" w:type="dxa"/>
            <w:tcBorders>
              <w:bottom w:val="single" w:sz="6" w:space="0" w:color="000000"/>
            </w:tcBorders>
            <w:vAlign w:val="center"/>
          </w:tcPr>
          <w:p w14:paraId="70F6E2B9"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5794A740" w14:textId="77777777" w:rsidTr="00830BD4">
        <w:trPr>
          <w:trHeight w:val="1253"/>
        </w:trPr>
        <w:tc>
          <w:tcPr>
            <w:tcW w:w="1350" w:type="dxa"/>
            <w:tcBorders>
              <w:top w:val="single" w:sz="6" w:space="0" w:color="000000"/>
              <w:bottom w:val="single" w:sz="6" w:space="0" w:color="000000"/>
            </w:tcBorders>
          </w:tcPr>
          <w:p w14:paraId="189C3A11" w14:textId="50D3E260"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_Ref456707707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_Ref427229099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_Ref427229101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_Ref427227743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_Ref427227761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_Ref427227765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_Ref427229934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_Ref427227775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_Ref427227779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B.44</w:t>
            </w:r>
            <w:r w:rsidRPr="00CD3A14">
              <w:rPr>
                <w:rFonts w:ascii="Garamond" w:hAnsi="Garamond"/>
                <w:sz w:val="22"/>
                <w:szCs w:val="22"/>
              </w:rPr>
              <w:fldChar w:fldCharType="end"/>
            </w:r>
          </w:p>
        </w:tc>
        <w:tc>
          <w:tcPr>
            <w:tcW w:w="1587" w:type="dxa"/>
            <w:tcBorders>
              <w:top w:val="single" w:sz="6" w:space="0" w:color="000000"/>
              <w:bottom w:val="single" w:sz="6" w:space="0" w:color="000000"/>
            </w:tcBorders>
            <w:vAlign w:val="center"/>
          </w:tcPr>
          <w:p w14:paraId="3C6C638F" w14:textId="77777777" w:rsidR="00910BCC" w:rsidRPr="00CD3A14" w:rsidRDefault="00910BCC" w:rsidP="00910BCC">
            <w:pPr>
              <w:rPr>
                <w:rFonts w:ascii="Garamond" w:hAnsi="Garamond"/>
                <w:sz w:val="22"/>
                <w:szCs w:val="22"/>
              </w:rPr>
            </w:pPr>
            <w:r w:rsidRPr="00CD3A14">
              <w:rPr>
                <w:rFonts w:ascii="Garamond" w:hAnsi="Garamond"/>
                <w:sz w:val="22"/>
                <w:szCs w:val="22"/>
              </w:rPr>
              <w:t>H</w:t>
            </w:r>
            <w:r w:rsidRPr="00CD3A14">
              <w:rPr>
                <w:rFonts w:ascii="Garamond" w:hAnsi="Garamond"/>
                <w:sz w:val="22"/>
                <w:szCs w:val="22"/>
                <w:vertAlign w:val="subscript"/>
              </w:rPr>
              <w:t>2</w:t>
            </w:r>
            <w:r w:rsidRPr="00CD3A14">
              <w:rPr>
                <w:rFonts w:ascii="Garamond" w:hAnsi="Garamond"/>
                <w:sz w:val="22"/>
                <w:szCs w:val="22"/>
              </w:rPr>
              <w:t>S</w:t>
            </w:r>
          </w:p>
        </w:tc>
        <w:tc>
          <w:tcPr>
            <w:tcW w:w="2160" w:type="dxa"/>
            <w:tcBorders>
              <w:top w:val="single" w:sz="6" w:space="0" w:color="000000"/>
              <w:bottom w:val="single" w:sz="6" w:space="0" w:color="000000"/>
            </w:tcBorders>
            <w:vAlign w:val="center"/>
          </w:tcPr>
          <w:p w14:paraId="2534466F"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96 </w:t>
            </w:r>
            <w:proofErr w:type="spellStart"/>
            <w:r w:rsidRPr="00CD3A14">
              <w:rPr>
                <w:rFonts w:ascii="Garamond" w:hAnsi="Garamond"/>
                <w:sz w:val="22"/>
                <w:szCs w:val="22"/>
              </w:rPr>
              <w:t>ppmv</w:t>
            </w:r>
            <w:proofErr w:type="spellEnd"/>
            <w:r w:rsidRPr="00CD3A14">
              <w:rPr>
                <w:rFonts w:ascii="Garamond" w:hAnsi="Garamond"/>
                <w:sz w:val="22"/>
                <w:szCs w:val="22"/>
              </w:rPr>
              <w:t xml:space="preserve"> on a rolling 365-day average</w:t>
            </w:r>
          </w:p>
        </w:tc>
        <w:tc>
          <w:tcPr>
            <w:tcW w:w="1440" w:type="dxa"/>
            <w:tcBorders>
              <w:top w:val="single" w:sz="6" w:space="0" w:color="000000"/>
              <w:bottom w:val="single" w:sz="6" w:space="0" w:color="000000"/>
            </w:tcBorders>
            <w:vAlign w:val="center"/>
          </w:tcPr>
          <w:p w14:paraId="617ECFDD"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350" w:type="dxa"/>
            <w:tcBorders>
              <w:top w:val="single" w:sz="6" w:space="0" w:color="000000"/>
              <w:bottom w:val="single" w:sz="6" w:space="0" w:color="000000"/>
            </w:tcBorders>
            <w:vAlign w:val="center"/>
          </w:tcPr>
          <w:p w14:paraId="58F92C52"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tcBorders>
              <w:top w:val="single" w:sz="6" w:space="0" w:color="000000"/>
              <w:bottom w:val="single" w:sz="6" w:space="0" w:color="000000"/>
            </w:tcBorders>
            <w:vAlign w:val="center"/>
          </w:tcPr>
          <w:p w14:paraId="6A263A3A"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28210247" w14:textId="77777777" w:rsidTr="00830BD4">
        <w:trPr>
          <w:trHeight w:val="1253"/>
        </w:trPr>
        <w:tc>
          <w:tcPr>
            <w:tcW w:w="1350" w:type="dxa"/>
            <w:tcBorders>
              <w:top w:val="single" w:sz="6" w:space="0" w:color="000000"/>
              <w:bottom w:val="single" w:sz="6" w:space="0" w:color="000000"/>
            </w:tcBorders>
          </w:tcPr>
          <w:p w14:paraId="7CE11677" w14:textId="230B94A1"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_Ref427229785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_Ref427229800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B.20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_Ref427227758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_Ref427227761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_Ref31204527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_Ref427227775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B.44</w:t>
            </w:r>
            <w:r w:rsidRPr="00CD3A14">
              <w:rPr>
                <w:rFonts w:ascii="Garamond" w:hAnsi="Garamond"/>
                <w:sz w:val="22"/>
                <w:szCs w:val="22"/>
              </w:rPr>
              <w:fldChar w:fldCharType="end"/>
            </w:r>
            <w:r w:rsidRPr="00CD3A14">
              <w:rPr>
                <w:rFonts w:ascii="Garamond" w:hAnsi="Garamond"/>
                <w:sz w:val="22"/>
                <w:szCs w:val="22"/>
              </w:rPr>
              <w:t>.</w:t>
            </w:r>
          </w:p>
        </w:tc>
        <w:tc>
          <w:tcPr>
            <w:tcW w:w="1587" w:type="dxa"/>
            <w:tcBorders>
              <w:top w:val="single" w:sz="6" w:space="0" w:color="000000"/>
              <w:bottom w:val="single" w:sz="6" w:space="0" w:color="000000"/>
            </w:tcBorders>
            <w:vAlign w:val="center"/>
          </w:tcPr>
          <w:p w14:paraId="6227D9BA" w14:textId="77777777" w:rsidR="00910BCC" w:rsidRPr="00CD3A14" w:rsidRDefault="00910BCC" w:rsidP="00910BCC">
            <w:pPr>
              <w:rPr>
                <w:rFonts w:ascii="Garamond" w:hAnsi="Garamond"/>
                <w:sz w:val="22"/>
                <w:szCs w:val="22"/>
              </w:rPr>
            </w:pPr>
            <w:r w:rsidRPr="00CD3A14">
              <w:rPr>
                <w:rFonts w:ascii="Garamond" w:hAnsi="Garamond"/>
                <w:sz w:val="22"/>
                <w:szCs w:val="22"/>
              </w:rPr>
              <w:t>Opacity</w:t>
            </w:r>
          </w:p>
        </w:tc>
        <w:tc>
          <w:tcPr>
            <w:tcW w:w="2160" w:type="dxa"/>
            <w:tcBorders>
              <w:top w:val="single" w:sz="6" w:space="0" w:color="000000"/>
              <w:bottom w:val="single" w:sz="6" w:space="0" w:color="000000"/>
            </w:tcBorders>
            <w:vAlign w:val="center"/>
          </w:tcPr>
          <w:p w14:paraId="2DD89036" w14:textId="77777777" w:rsidR="00910BCC" w:rsidRPr="00CD3A14" w:rsidRDefault="00910BCC" w:rsidP="00910BCC">
            <w:pPr>
              <w:rPr>
                <w:rFonts w:ascii="Garamond" w:hAnsi="Garamond"/>
                <w:sz w:val="22"/>
                <w:szCs w:val="22"/>
              </w:rPr>
            </w:pPr>
            <w:r w:rsidRPr="00CD3A14">
              <w:rPr>
                <w:rFonts w:ascii="Garamond" w:hAnsi="Garamond"/>
                <w:sz w:val="22"/>
                <w:szCs w:val="22"/>
              </w:rPr>
              <w:t>40% / 20%</w:t>
            </w:r>
          </w:p>
        </w:tc>
        <w:tc>
          <w:tcPr>
            <w:tcW w:w="1440" w:type="dxa"/>
            <w:tcBorders>
              <w:top w:val="single" w:sz="6" w:space="0" w:color="000000"/>
              <w:bottom w:val="single" w:sz="6" w:space="0" w:color="000000"/>
            </w:tcBorders>
            <w:vAlign w:val="center"/>
          </w:tcPr>
          <w:p w14:paraId="682120B6" w14:textId="77777777" w:rsidR="00910BCC" w:rsidRPr="00CD3A14" w:rsidRDefault="00910BCC" w:rsidP="00910BCC">
            <w:pPr>
              <w:rPr>
                <w:rFonts w:ascii="Garamond" w:hAnsi="Garamond"/>
                <w:sz w:val="22"/>
                <w:szCs w:val="22"/>
              </w:rPr>
            </w:pPr>
            <w:r w:rsidRPr="00CD3A14">
              <w:rPr>
                <w:rFonts w:ascii="Garamond" w:hAnsi="Garamond"/>
                <w:sz w:val="22"/>
                <w:szCs w:val="22"/>
              </w:rPr>
              <w:t>Method 9</w:t>
            </w:r>
          </w:p>
        </w:tc>
        <w:tc>
          <w:tcPr>
            <w:tcW w:w="1350" w:type="dxa"/>
            <w:vMerge w:val="restart"/>
            <w:tcBorders>
              <w:top w:val="single" w:sz="6" w:space="0" w:color="000000"/>
              <w:bottom w:val="single" w:sz="6" w:space="0" w:color="000000"/>
            </w:tcBorders>
            <w:vAlign w:val="center"/>
          </w:tcPr>
          <w:p w14:paraId="59F0CFB1" w14:textId="77777777" w:rsidR="00910BCC" w:rsidRPr="00CD3A14" w:rsidRDefault="00910BCC" w:rsidP="00910BCC">
            <w:pPr>
              <w:rPr>
                <w:rFonts w:ascii="Garamond" w:hAnsi="Garamond"/>
                <w:sz w:val="22"/>
                <w:szCs w:val="22"/>
              </w:rPr>
            </w:pPr>
            <w:r w:rsidRPr="00CD3A14">
              <w:rPr>
                <w:rFonts w:ascii="Garamond" w:hAnsi="Garamond"/>
                <w:sz w:val="22"/>
                <w:szCs w:val="22"/>
              </w:rPr>
              <w:t>As required by DEQ and Section III.A.1</w:t>
            </w:r>
          </w:p>
        </w:tc>
        <w:tc>
          <w:tcPr>
            <w:tcW w:w="1440" w:type="dxa"/>
            <w:vMerge w:val="restart"/>
            <w:tcBorders>
              <w:top w:val="single" w:sz="6" w:space="0" w:color="000000"/>
              <w:bottom w:val="single" w:sz="6" w:space="0" w:color="000000"/>
            </w:tcBorders>
            <w:vAlign w:val="center"/>
          </w:tcPr>
          <w:p w14:paraId="065C9085"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1F8ECCF6" w14:textId="77777777" w:rsidTr="00830BD4">
        <w:trPr>
          <w:trHeight w:val="666"/>
        </w:trPr>
        <w:tc>
          <w:tcPr>
            <w:tcW w:w="1350" w:type="dxa"/>
            <w:tcBorders>
              <w:top w:val="single" w:sz="6" w:space="0" w:color="000000"/>
              <w:bottom w:val="single" w:sz="4" w:space="0" w:color="auto"/>
            </w:tcBorders>
          </w:tcPr>
          <w:p w14:paraId="15612DF8" w14:textId="5ECC4369"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_Ref427229855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_Ref427229860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_Ref427227758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_Ref427227761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_Ref31204527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_Ref427227775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B.44</w:t>
            </w:r>
            <w:r w:rsidRPr="00CD3A14">
              <w:rPr>
                <w:rFonts w:ascii="Garamond" w:hAnsi="Garamond"/>
                <w:sz w:val="22"/>
                <w:szCs w:val="22"/>
              </w:rPr>
              <w:fldChar w:fldCharType="end"/>
            </w:r>
            <w:r w:rsidRPr="00CD3A14">
              <w:rPr>
                <w:rFonts w:ascii="Garamond" w:hAnsi="Garamond"/>
                <w:sz w:val="22"/>
                <w:szCs w:val="22"/>
              </w:rPr>
              <w:t>.</w:t>
            </w:r>
          </w:p>
        </w:tc>
        <w:tc>
          <w:tcPr>
            <w:tcW w:w="1587" w:type="dxa"/>
            <w:tcBorders>
              <w:top w:val="single" w:sz="6" w:space="0" w:color="000000"/>
              <w:bottom w:val="single" w:sz="4" w:space="0" w:color="auto"/>
            </w:tcBorders>
            <w:vAlign w:val="center"/>
          </w:tcPr>
          <w:p w14:paraId="4C2D4435" w14:textId="77777777" w:rsidR="00910BCC" w:rsidRPr="00CD3A14" w:rsidRDefault="00910BCC" w:rsidP="00910BCC">
            <w:pPr>
              <w:rPr>
                <w:rFonts w:ascii="Garamond" w:hAnsi="Garamond"/>
                <w:sz w:val="22"/>
                <w:szCs w:val="22"/>
              </w:rPr>
            </w:pPr>
            <w:r w:rsidRPr="00CD3A14">
              <w:rPr>
                <w:rFonts w:ascii="Garamond" w:hAnsi="Garamond"/>
                <w:sz w:val="22"/>
                <w:szCs w:val="22"/>
              </w:rPr>
              <w:t>Particulate Matter Fuel Burning Equipment</w:t>
            </w:r>
          </w:p>
        </w:tc>
        <w:tc>
          <w:tcPr>
            <w:tcW w:w="2160" w:type="dxa"/>
            <w:tcBorders>
              <w:top w:val="single" w:sz="6" w:space="0" w:color="000000"/>
              <w:bottom w:val="single" w:sz="4" w:space="0" w:color="auto"/>
            </w:tcBorders>
            <w:vAlign w:val="center"/>
          </w:tcPr>
          <w:p w14:paraId="7F9E792C" w14:textId="77777777" w:rsidR="00910BCC" w:rsidRPr="00CD3A14" w:rsidRDefault="00910BCC" w:rsidP="00910BCC">
            <w:pPr>
              <w:rPr>
                <w:rFonts w:ascii="Garamond" w:hAnsi="Garamond"/>
                <w:sz w:val="22"/>
                <w:szCs w:val="22"/>
                <w:vertAlign w:val="superscript"/>
              </w:rPr>
            </w:pPr>
            <w:r w:rsidRPr="00CD3A14">
              <w:rPr>
                <w:rFonts w:ascii="Garamond" w:hAnsi="Garamond"/>
                <w:sz w:val="22"/>
                <w:szCs w:val="22"/>
              </w:rPr>
              <w:t>E= 0.882 * H</w:t>
            </w:r>
            <w:r w:rsidRPr="00CD3A14">
              <w:rPr>
                <w:rFonts w:ascii="Garamond" w:hAnsi="Garamond"/>
                <w:sz w:val="22"/>
                <w:szCs w:val="22"/>
                <w:vertAlign w:val="superscript"/>
              </w:rPr>
              <w:t>-0.1664</w:t>
            </w:r>
          </w:p>
          <w:p w14:paraId="7D9B779B" w14:textId="77777777" w:rsidR="00910BCC" w:rsidRPr="00CD3A14" w:rsidRDefault="00910BCC" w:rsidP="00910BCC">
            <w:pPr>
              <w:rPr>
                <w:rFonts w:ascii="Garamond" w:hAnsi="Garamond"/>
                <w:sz w:val="22"/>
                <w:szCs w:val="22"/>
              </w:rPr>
            </w:pPr>
            <w:r w:rsidRPr="00CD3A14">
              <w:rPr>
                <w:rFonts w:ascii="Garamond" w:hAnsi="Garamond"/>
                <w:sz w:val="22"/>
                <w:szCs w:val="22"/>
              </w:rPr>
              <w:t>or</w:t>
            </w:r>
          </w:p>
          <w:p w14:paraId="5048616E" w14:textId="77777777" w:rsidR="00910BCC" w:rsidRPr="00CD3A14" w:rsidRDefault="00910BCC" w:rsidP="00910BCC">
            <w:pPr>
              <w:rPr>
                <w:rFonts w:ascii="Garamond" w:hAnsi="Garamond"/>
                <w:sz w:val="22"/>
                <w:szCs w:val="22"/>
              </w:rPr>
            </w:pPr>
            <w:r w:rsidRPr="00CD3A14">
              <w:rPr>
                <w:rFonts w:ascii="Garamond" w:hAnsi="Garamond"/>
                <w:sz w:val="22"/>
                <w:szCs w:val="22"/>
              </w:rPr>
              <w:t>E= 1.026 * H</w:t>
            </w:r>
            <w:r w:rsidRPr="00CD3A14">
              <w:rPr>
                <w:rFonts w:ascii="Garamond" w:hAnsi="Garamond"/>
                <w:sz w:val="22"/>
                <w:szCs w:val="22"/>
                <w:vertAlign w:val="superscript"/>
              </w:rPr>
              <w:t>-0.233</w:t>
            </w:r>
          </w:p>
        </w:tc>
        <w:tc>
          <w:tcPr>
            <w:tcW w:w="1440" w:type="dxa"/>
            <w:tcBorders>
              <w:top w:val="single" w:sz="6" w:space="0" w:color="000000"/>
              <w:bottom w:val="single" w:sz="4" w:space="0" w:color="auto"/>
            </w:tcBorders>
            <w:vAlign w:val="center"/>
          </w:tcPr>
          <w:p w14:paraId="03CE9700" w14:textId="77777777" w:rsidR="00910BCC" w:rsidRPr="00CD3A14" w:rsidRDefault="00910BCC" w:rsidP="00910BCC">
            <w:pPr>
              <w:rPr>
                <w:rFonts w:ascii="Garamond" w:hAnsi="Garamond"/>
                <w:sz w:val="22"/>
                <w:szCs w:val="22"/>
              </w:rPr>
            </w:pPr>
            <w:r w:rsidRPr="00CD3A14">
              <w:rPr>
                <w:rFonts w:ascii="Garamond" w:hAnsi="Garamond"/>
                <w:sz w:val="22"/>
                <w:szCs w:val="22"/>
              </w:rPr>
              <w:t>Method 5</w:t>
            </w:r>
          </w:p>
        </w:tc>
        <w:tc>
          <w:tcPr>
            <w:tcW w:w="1350" w:type="dxa"/>
            <w:vMerge/>
            <w:tcBorders>
              <w:top w:val="single" w:sz="6" w:space="0" w:color="000000"/>
              <w:bottom w:val="single" w:sz="4" w:space="0" w:color="auto"/>
            </w:tcBorders>
          </w:tcPr>
          <w:p w14:paraId="27838CE7" w14:textId="77777777" w:rsidR="00910BCC" w:rsidRPr="00CD3A14" w:rsidRDefault="00910BCC" w:rsidP="00910BCC">
            <w:pPr>
              <w:rPr>
                <w:rFonts w:ascii="Garamond" w:hAnsi="Garamond"/>
                <w:sz w:val="22"/>
                <w:szCs w:val="22"/>
              </w:rPr>
            </w:pPr>
          </w:p>
        </w:tc>
        <w:tc>
          <w:tcPr>
            <w:tcW w:w="1440" w:type="dxa"/>
            <w:vMerge/>
            <w:tcBorders>
              <w:top w:val="single" w:sz="6" w:space="0" w:color="000000"/>
              <w:bottom w:val="single" w:sz="4" w:space="0" w:color="auto"/>
            </w:tcBorders>
          </w:tcPr>
          <w:p w14:paraId="7CC152B4" w14:textId="77777777" w:rsidR="00910BCC" w:rsidRPr="00CD3A14" w:rsidRDefault="00910BCC" w:rsidP="00910BCC">
            <w:pPr>
              <w:rPr>
                <w:rFonts w:ascii="Garamond" w:hAnsi="Garamond"/>
                <w:sz w:val="22"/>
                <w:szCs w:val="22"/>
              </w:rPr>
            </w:pPr>
          </w:p>
        </w:tc>
      </w:tr>
      <w:tr w:rsidR="00910BCC" w:rsidRPr="00CD3A14" w14:paraId="49A99043" w14:textId="77777777" w:rsidTr="00830BD4">
        <w:trPr>
          <w:trHeight w:val="666"/>
        </w:trPr>
        <w:tc>
          <w:tcPr>
            <w:tcW w:w="1350" w:type="dxa"/>
            <w:tcBorders>
              <w:top w:val="single" w:sz="4" w:space="0" w:color="auto"/>
            </w:tcBorders>
          </w:tcPr>
          <w:p w14:paraId="4459BFBA" w14:textId="20F7AE58"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_Ref427229920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_Ref427229926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B.22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_Ref427229934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_Ref456857306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B.44</w:t>
            </w:r>
            <w:r w:rsidRPr="00CD3A14">
              <w:rPr>
                <w:rFonts w:ascii="Garamond" w:hAnsi="Garamond"/>
                <w:sz w:val="22"/>
                <w:szCs w:val="22"/>
              </w:rPr>
              <w:fldChar w:fldCharType="end"/>
            </w:r>
            <w:r w:rsidRPr="00CD3A14">
              <w:rPr>
                <w:rFonts w:ascii="Garamond" w:hAnsi="Garamond"/>
                <w:sz w:val="22"/>
                <w:szCs w:val="22"/>
              </w:rPr>
              <w:t>.</w:t>
            </w:r>
          </w:p>
        </w:tc>
        <w:tc>
          <w:tcPr>
            <w:tcW w:w="1587" w:type="dxa"/>
            <w:tcBorders>
              <w:top w:val="single" w:sz="4" w:space="0" w:color="auto"/>
            </w:tcBorders>
            <w:vAlign w:val="center"/>
          </w:tcPr>
          <w:p w14:paraId="421D0B8D" w14:textId="77777777" w:rsidR="00910BCC" w:rsidRPr="00CD3A14" w:rsidRDefault="00910BCC" w:rsidP="00910BCC">
            <w:pPr>
              <w:rPr>
                <w:rFonts w:ascii="Garamond" w:hAnsi="Garamond"/>
                <w:sz w:val="22"/>
                <w:szCs w:val="22"/>
              </w:rPr>
            </w:pPr>
            <w:r w:rsidRPr="00CD3A14">
              <w:rPr>
                <w:rFonts w:ascii="Garamond" w:hAnsi="Garamond"/>
                <w:sz w:val="22"/>
                <w:szCs w:val="22"/>
              </w:rPr>
              <w:t>B-5 and B-6</w:t>
            </w:r>
          </w:p>
        </w:tc>
        <w:tc>
          <w:tcPr>
            <w:tcW w:w="2160" w:type="dxa"/>
            <w:tcBorders>
              <w:top w:val="single" w:sz="4" w:space="0" w:color="auto"/>
            </w:tcBorders>
            <w:vAlign w:val="center"/>
          </w:tcPr>
          <w:p w14:paraId="6F50F6EA"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Db</w:t>
            </w:r>
          </w:p>
        </w:tc>
        <w:tc>
          <w:tcPr>
            <w:tcW w:w="1440" w:type="dxa"/>
            <w:tcBorders>
              <w:top w:val="single" w:sz="4" w:space="0" w:color="auto"/>
            </w:tcBorders>
            <w:vAlign w:val="center"/>
          </w:tcPr>
          <w:p w14:paraId="101D4EEB"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Db</w:t>
            </w:r>
          </w:p>
        </w:tc>
        <w:tc>
          <w:tcPr>
            <w:tcW w:w="1350" w:type="dxa"/>
            <w:tcBorders>
              <w:top w:val="single" w:sz="4" w:space="0" w:color="auto"/>
            </w:tcBorders>
            <w:vAlign w:val="center"/>
          </w:tcPr>
          <w:p w14:paraId="4F695407"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Db</w:t>
            </w:r>
          </w:p>
        </w:tc>
        <w:tc>
          <w:tcPr>
            <w:tcW w:w="1440" w:type="dxa"/>
            <w:tcBorders>
              <w:top w:val="single" w:sz="4" w:space="0" w:color="auto"/>
            </w:tcBorders>
            <w:vAlign w:val="center"/>
          </w:tcPr>
          <w:p w14:paraId="16C97566"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Db and Semiannually</w:t>
            </w:r>
          </w:p>
        </w:tc>
      </w:tr>
      <w:tr w:rsidR="00910BCC" w:rsidRPr="00CD3A14" w14:paraId="0BE35057" w14:textId="77777777" w:rsidTr="00830BD4">
        <w:trPr>
          <w:trHeight w:val="666"/>
        </w:trPr>
        <w:tc>
          <w:tcPr>
            <w:tcW w:w="1350" w:type="dxa"/>
          </w:tcPr>
          <w:p w14:paraId="09103BC0" w14:textId="43449611" w:rsidR="00910BCC" w:rsidRPr="00CD3A14" w:rsidRDefault="00910BCC" w:rsidP="00910BCC">
            <w:pPr>
              <w:rPr>
                <w:rFonts w:ascii="Garamond" w:hAnsi="Garamond"/>
                <w:sz w:val="22"/>
                <w:szCs w:val="22"/>
              </w:rPr>
            </w:pPr>
            <w:r w:rsidRPr="00CD3A14">
              <w:rPr>
                <w:rFonts w:ascii="Garamond" w:hAnsi="Garamond"/>
                <w:sz w:val="22"/>
                <w:szCs w:val="22"/>
              </w:rPr>
              <w:lastRenderedPageBreak/>
              <w:fldChar w:fldCharType="begin"/>
            </w:r>
            <w:r w:rsidRPr="00CD3A14">
              <w:rPr>
                <w:rFonts w:ascii="Garamond" w:hAnsi="Garamond"/>
                <w:sz w:val="22"/>
                <w:szCs w:val="22"/>
              </w:rPr>
              <w:instrText xml:space="preserve"> REF _Ref427230001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_Ref427230009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_Ref427230018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_Ref456857335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B.44</w:t>
            </w:r>
            <w:r w:rsidRPr="00CD3A14">
              <w:rPr>
                <w:rFonts w:ascii="Garamond" w:hAnsi="Garamond"/>
                <w:sz w:val="22"/>
                <w:szCs w:val="22"/>
              </w:rPr>
              <w:fldChar w:fldCharType="end"/>
            </w:r>
            <w:r w:rsidRPr="00CD3A14">
              <w:rPr>
                <w:rFonts w:ascii="Garamond" w:hAnsi="Garamond"/>
                <w:sz w:val="22"/>
                <w:szCs w:val="22"/>
              </w:rPr>
              <w:t>.</w:t>
            </w:r>
          </w:p>
        </w:tc>
        <w:tc>
          <w:tcPr>
            <w:tcW w:w="1587" w:type="dxa"/>
            <w:vAlign w:val="center"/>
          </w:tcPr>
          <w:p w14:paraId="4ED0ED52" w14:textId="77777777" w:rsidR="00910BCC" w:rsidRPr="00CD3A14" w:rsidRDefault="00910BCC" w:rsidP="00910BCC">
            <w:pPr>
              <w:rPr>
                <w:rFonts w:ascii="Garamond" w:hAnsi="Garamond"/>
                <w:sz w:val="22"/>
                <w:szCs w:val="22"/>
              </w:rPr>
            </w:pPr>
            <w:r w:rsidRPr="00CD3A14">
              <w:rPr>
                <w:rFonts w:ascii="Garamond" w:hAnsi="Garamond"/>
                <w:sz w:val="22"/>
                <w:szCs w:val="22"/>
              </w:rPr>
              <w:t>All Boilers</w:t>
            </w:r>
          </w:p>
        </w:tc>
        <w:tc>
          <w:tcPr>
            <w:tcW w:w="2160" w:type="dxa"/>
            <w:vAlign w:val="center"/>
          </w:tcPr>
          <w:p w14:paraId="402D41F3"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DDDDD</w:t>
            </w:r>
          </w:p>
        </w:tc>
        <w:tc>
          <w:tcPr>
            <w:tcW w:w="1440" w:type="dxa"/>
            <w:vAlign w:val="center"/>
          </w:tcPr>
          <w:p w14:paraId="2347D4FB"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DDDDD</w:t>
            </w:r>
          </w:p>
        </w:tc>
        <w:tc>
          <w:tcPr>
            <w:tcW w:w="1350" w:type="dxa"/>
            <w:vAlign w:val="center"/>
          </w:tcPr>
          <w:p w14:paraId="15C26286"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DDDDD</w:t>
            </w:r>
          </w:p>
        </w:tc>
        <w:tc>
          <w:tcPr>
            <w:tcW w:w="1440" w:type="dxa"/>
            <w:vAlign w:val="center"/>
          </w:tcPr>
          <w:p w14:paraId="5D4A7124"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DDDDD and Semiannually</w:t>
            </w:r>
          </w:p>
        </w:tc>
      </w:tr>
      <w:tr w:rsidR="00910BCC" w:rsidRPr="00CD3A14" w14:paraId="39AC9AEE" w14:textId="77777777" w:rsidTr="00830BD4">
        <w:trPr>
          <w:trHeight w:val="630"/>
        </w:trPr>
        <w:tc>
          <w:tcPr>
            <w:tcW w:w="1350" w:type="dxa"/>
          </w:tcPr>
          <w:p w14:paraId="2A8DE06A" w14:textId="7AF1FF44"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_Ref427230050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_Ref427230061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B.23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_Ref427230068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B.44</w:t>
            </w:r>
            <w:r w:rsidRPr="00CD3A14">
              <w:rPr>
                <w:rFonts w:ascii="Garamond" w:hAnsi="Garamond"/>
                <w:sz w:val="22"/>
                <w:szCs w:val="22"/>
              </w:rPr>
              <w:fldChar w:fldCharType="end"/>
            </w:r>
            <w:r w:rsidRPr="00CD3A14">
              <w:rPr>
                <w:rFonts w:ascii="Garamond" w:hAnsi="Garamond"/>
                <w:sz w:val="22"/>
                <w:szCs w:val="22"/>
              </w:rPr>
              <w:t>.</w:t>
            </w:r>
          </w:p>
        </w:tc>
        <w:tc>
          <w:tcPr>
            <w:tcW w:w="1587" w:type="dxa"/>
            <w:vAlign w:val="center"/>
          </w:tcPr>
          <w:p w14:paraId="1FE70EF0" w14:textId="77777777" w:rsidR="00910BCC" w:rsidRPr="00CD3A14" w:rsidRDefault="00910BCC" w:rsidP="00910BCC">
            <w:pPr>
              <w:rPr>
                <w:rFonts w:ascii="Garamond" w:hAnsi="Garamond"/>
                <w:sz w:val="22"/>
                <w:szCs w:val="22"/>
              </w:rPr>
            </w:pPr>
            <w:r w:rsidRPr="00CD3A14">
              <w:rPr>
                <w:rFonts w:ascii="Garamond" w:hAnsi="Garamond"/>
                <w:sz w:val="22"/>
                <w:szCs w:val="22"/>
              </w:rPr>
              <w:t>B-5 and B-6: NO</w:t>
            </w:r>
            <w:r w:rsidRPr="00CD3A14">
              <w:rPr>
                <w:rFonts w:ascii="Garamond" w:hAnsi="Garamond"/>
                <w:sz w:val="22"/>
                <w:szCs w:val="22"/>
                <w:vertAlign w:val="subscript"/>
              </w:rPr>
              <w:t>X</w:t>
            </w:r>
          </w:p>
        </w:tc>
        <w:tc>
          <w:tcPr>
            <w:tcW w:w="2160" w:type="dxa"/>
            <w:vAlign w:val="center"/>
          </w:tcPr>
          <w:p w14:paraId="7E34CB26" w14:textId="77777777" w:rsidR="00910BCC" w:rsidRPr="00CD3A14" w:rsidRDefault="00910BCC" w:rsidP="00910BCC">
            <w:pPr>
              <w:rPr>
                <w:rFonts w:ascii="Garamond" w:hAnsi="Garamond"/>
                <w:sz w:val="22"/>
                <w:szCs w:val="22"/>
              </w:rPr>
            </w:pPr>
            <w:r w:rsidRPr="00CD3A14">
              <w:rPr>
                <w:rFonts w:ascii="Garamond" w:hAnsi="Garamond"/>
                <w:sz w:val="22"/>
                <w:szCs w:val="22"/>
              </w:rPr>
              <w:t>Must be equipped with Ultralow NO</w:t>
            </w:r>
            <w:r w:rsidRPr="00CD3A14">
              <w:rPr>
                <w:rFonts w:ascii="Garamond" w:hAnsi="Garamond"/>
                <w:sz w:val="22"/>
                <w:szCs w:val="22"/>
                <w:vertAlign w:val="subscript"/>
              </w:rPr>
              <w:t>X</w:t>
            </w:r>
            <w:r w:rsidRPr="00CD3A14">
              <w:rPr>
                <w:rFonts w:ascii="Garamond" w:hAnsi="Garamond"/>
                <w:sz w:val="22"/>
                <w:szCs w:val="22"/>
              </w:rPr>
              <w:t xml:space="preserve"> burners </w:t>
            </w:r>
          </w:p>
        </w:tc>
        <w:tc>
          <w:tcPr>
            <w:tcW w:w="1440" w:type="dxa"/>
            <w:vAlign w:val="center"/>
          </w:tcPr>
          <w:p w14:paraId="4A627953" w14:textId="021813C7" w:rsidR="00910BCC" w:rsidRPr="00CD3A14" w:rsidRDefault="00910BCC" w:rsidP="00910BCC">
            <w:pPr>
              <w:rPr>
                <w:rFonts w:ascii="Garamond" w:hAnsi="Garamond"/>
                <w:sz w:val="22"/>
                <w:szCs w:val="22"/>
              </w:rPr>
            </w:pPr>
            <w:r w:rsidRPr="00CD3A14">
              <w:rPr>
                <w:rFonts w:ascii="Garamond" w:hAnsi="Garamond"/>
                <w:sz w:val="22"/>
                <w:szCs w:val="22"/>
              </w:rPr>
              <w:t>Record</w:t>
            </w:r>
            <w:r w:rsidR="00096C07" w:rsidRPr="00CD3A14">
              <w:rPr>
                <w:rFonts w:ascii="Garamond" w:hAnsi="Garamond"/>
                <w:sz w:val="22"/>
                <w:szCs w:val="22"/>
              </w:rPr>
              <w:t>-</w:t>
            </w:r>
            <w:r w:rsidRPr="00CD3A14">
              <w:rPr>
                <w:rFonts w:ascii="Garamond" w:hAnsi="Garamond"/>
                <w:sz w:val="22"/>
                <w:szCs w:val="22"/>
              </w:rPr>
              <w:t>keeping</w:t>
            </w:r>
          </w:p>
        </w:tc>
        <w:tc>
          <w:tcPr>
            <w:tcW w:w="1350" w:type="dxa"/>
            <w:vAlign w:val="center"/>
          </w:tcPr>
          <w:p w14:paraId="3ED53D32"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vAlign w:val="center"/>
          </w:tcPr>
          <w:p w14:paraId="15996B0D"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1E73BB5E" w14:textId="77777777" w:rsidTr="00830BD4">
        <w:trPr>
          <w:trHeight w:val="318"/>
        </w:trPr>
        <w:tc>
          <w:tcPr>
            <w:tcW w:w="1350" w:type="dxa"/>
            <w:vMerge w:val="restart"/>
          </w:tcPr>
          <w:p w14:paraId="2DC061B2" w14:textId="021225A4"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_Ref427230119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_Ref427230125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_Ref427230127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_Ref427230129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B.27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_Ref427227758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_Ref427227761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_Ref427227765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_Ref31204527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_Ref427227775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B.44</w:t>
            </w:r>
            <w:r w:rsidRPr="00CD3A14">
              <w:rPr>
                <w:rFonts w:ascii="Garamond" w:hAnsi="Garamond"/>
                <w:sz w:val="22"/>
                <w:szCs w:val="22"/>
              </w:rPr>
              <w:fldChar w:fldCharType="end"/>
            </w:r>
            <w:r w:rsidRPr="00CD3A14">
              <w:rPr>
                <w:rFonts w:ascii="Garamond" w:hAnsi="Garamond"/>
                <w:sz w:val="22"/>
                <w:szCs w:val="22"/>
              </w:rPr>
              <w:t>.</w:t>
            </w:r>
          </w:p>
        </w:tc>
        <w:tc>
          <w:tcPr>
            <w:tcW w:w="1587" w:type="dxa"/>
            <w:vMerge w:val="restart"/>
            <w:vAlign w:val="center"/>
          </w:tcPr>
          <w:p w14:paraId="4870BD35" w14:textId="77777777" w:rsidR="00910BCC" w:rsidRPr="00CD3A14" w:rsidRDefault="00910BCC" w:rsidP="00910BCC">
            <w:pPr>
              <w:rPr>
                <w:rFonts w:ascii="Garamond" w:hAnsi="Garamond"/>
                <w:sz w:val="22"/>
                <w:szCs w:val="22"/>
              </w:rPr>
            </w:pPr>
            <w:r w:rsidRPr="00CD3A14">
              <w:rPr>
                <w:rFonts w:ascii="Garamond" w:hAnsi="Garamond"/>
                <w:sz w:val="22"/>
                <w:szCs w:val="22"/>
              </w:rPr>
              <w:t>B-5 and B-6: NO</w:t>
            </w:r>
            <w:r w:rsidRPr="00CD3A14">
              <w:rPr>
                <w:rFonts w:ascii="Garamond" w:hAnsi="Garamond"/>
                <w:sz w:val="22"/>
                <w:szCs w:val="22"/>
                <w:vertAlign w:val="subscript"/>
              </w:rPr>
              <w:t>X</w:t>
            </w:r>
          </w:p>
        </w:tc>
        <w:tc>
          <w:tcPr>
            <w:tcW w:w="2160" w:type="dxa"/>
            <w:vMerge w:val="restart"/>
            <w:vAlign w:val="center"/>
          </w:tcPr>
          <w:p w14:paraId="28178866"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When fired on RFG, 0.03 </w:t>
            </w:r>
            <w:proofErr w:type="spellStart"/>
            <w:r w:rsidRPr="00CD3A14">
              <w:rPr>
                <w:rFonts w:ascii="Garamond" w:hAnsi="Garamond"/>
                <w:sz w:val="22"/>
                <w:szCs w:val="22"/>
              </w:rPr>
              <w:t>lb</w:t>
            </w:r>
            <w:proofErr w:type="spellEnd"/>
            <w:r w:rsidRPr="00CD3A14">
              <w:rPr>
                <w:rFonts w:ascii="Garamond" w:hAnsi="Garamond"/>
                <w:sz w:val="22"/>
                <w:szCs w:val="22"/>
              </w:rPr>
              <w:t xml:space="preserve">/MMBtu on a rolling 365-day average or 24.05 ton/yr on a rolling 365-day average </w:t>
            </w:r>
          </w:p>
        </w:tc>
        <w:tc>
          <w:tcPr>
            <w:tcW w:w="1440" w:type="dxa"/>
            <w:vAlign w:val="center"/>
          </w:tcPr>
          <w:p w14:paraId="29D88B58"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350" w:type="dxa"/>
            <w:vAlign w:val="center"/>
          </w:tcPr>
          <w:p w14:paraId="73668416"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vAlign w:val="center"/>
          </w:tcPr>
          <w:p w14:paraId="3EE62705" w14:textId="77777777" w:rsidR="00910BCC" w:rsidRPr="00CD3A14" w:rsidRDefault="00910BCC" w:rsidP="00910BCC">
            <w:pPr>
              <w:rPr>
                <w:rFonts w:ascii="Garamond" w:hAnsi="Garamond"/>
                <w:sz w:val="22"/>
                <w:szCs w:val="22"/>
                <w:highlight w:val="cyan"/>
              </w:rPr>
            </w:pPr>
            <w:r w:rsidRPr="00CD3A14">
              <w:rPr>
                <w:rFonts w:ascii="Garamond" w:hAnsi="Garamond"/>
                <w:sz w:val="22"/>
                <w:szCs w:val="22"/>
              </w:rPr>
              <w:t>Quarterly (and 40 CFR 60 Subpart Db)</w:t>
            </w:r>
          </w:p>
        </w:tc>
      </w:tr>
      <w:tr w:rsidR="00910BCC" w:rsidRPr="00CD3A14" w14:paraId="738764B8" w14:textId="77777777" w:rsidTr="00830BD4">
        <w:trPr>
          <w:trHeight w:val="318"/>
        </w:trPr>
        <w:tc>
          <w:tcPr>
            <w:tcW w:w="1350" w:type="dxa"/>
            <w:vMerge/>
          </w:tcPr>
          <w:p w14:paraId="58E7C2BD" w14:textId="77777777" w:rsidR="00910BCC" w:rsidRPr="00CD3A14" w:rsidRDefault="00910BCC" w:rsidP="00910BCC">
            <w:pPr>
              <w:rPr>
                <w:rFonts w:ascii="Garamond" w:hAnsi="Garamond"/>
                <w:sz w:val="22"/>
                <w:szCs w:val="22"/>
              </w:rPr>
            </w:pPr>
          </w:p>
        </w:tc>
        <w:tc>
          <w:tcPr>
            <w:tcW w:w="1587" w:type="dxa"/>
            <w:vMerge/>
            <w:vAlign w:val="center"/>
          </w:tcPr>
          <w:p w14:paraId="4E26B256" w14:textId="77777777" w:rsidR="00910BCC" w:rsidRPr="00CD3A14" w:rsidRDefault="00910BCC" w:rsidP="00910BCC">
            <w:pPr>
              <w:rPr>
                <w:rFonts w:ascii="Garamond" w:hAnsi="Garamond"/>
                <w:sz w:val="22"/>
                <w:szCs w:val="22"/>
              </w:rPr>
            </w:pPr>
          </w:p>
        </w:tc>
        <w:tc>
          <w:tcPr>
            <w:tcW w:w="2160" w:type="dxa"/>
            <w:vMerge/>
            <w:vAlign w:val="center"/>
          </w:tcPr>
          <w:p w14:paraId="3D9479BD" w14:textId="77777777" w:rsidR="00910BCC" w:rsidRPr="00CD3A14" w:rsidRDefault="00910BCC" w:rsidP="00910BCC">
            <w:pPr>
              <w:rPr>
                <w:rFonts w:ascii="Garamond" w:hAnsi="Garamond"/>
                <w:sz w:val="22"/>
                <w:szCs w:val="22"/>
              </w:rPr>
            </w:pPr>
          </w:p>
        </w:tc>
        <w:tc>
          <w:tcPr>
            <w:tcW w:w="1440" w:type="dxa"/>
            <w:vAlign w:val="center"/>
          </w:tcPr>
          <w:p w14:paraId="040F221A" w14:textId="77777777" w:rsidR="00910BCC" w:rsidRPr="00CD3A14" w:rsidRDefault="00910BCC" w:rsidP="00910BCC">
            <w:pPr>
              <w:rPr>
                <w:rFonts w:ascii="Garamond" w:hAnsi="Garamond"/>
                <w:sz w:val="22"/>
                <w:szCs w:val="22"/>
              </w:rPr>
            </w:pPr>
            <w:r w:rsidRPr="00CD3A14">
              <w:rPr>
                <w:rFonts w:ascii="Garamond" w:hAnsi="Garamond"/>
                <w:sz w:val="22"/>
                <w:szCs w:val="22"/>
              </w:rPr>
              <w:t>Method 7 and 19</w:t>
            </w:r>
          </w:p>
        </w:tc>
        <w:tc>
          <w:tcPr>
            <w:tcW w:w="1350" w:type="dxa"/>
            <w:vAlign w:val="center"/>
          </w:tcPr>
          <w:p w14:paraId="539BFC23" w14:textId="77777777" w:rsidR="00910BCC" w:rsidRPr="00CD3A14" w:rsidRDefault="00910BCC" w:rsidP="00910BCC">
            <w:pPr>
              <w:rPr>
                <w:rFonts w:ascii="Garamond" w:hAnsi="Garamond"/>
                <w:sz w:val="22"/>
                <w:szCs w:val="22"/>
              </w:rPr>
            </w:pPr>
            <w:r w:rsidRPr="00CD3A14">
              <w:rPr>
                <w:rFonts w:ascii="Garamond" w:hAnsi="Garamond"/>
                <w:sz w:val="22"/>
                <w:szCs w:val="22"/>
              </w:rPr>
              <w:t>Every 5 years</w:t>
            </w:r>
          </w:p>
        </w:tc>
        <w:tc>
          <w:tcPr>
            <w:tcW w:w="1440" w:type="dxa"/>
            <w:vAlign w:val="center"/>
          </w:tcPr>
          <w:p w14:paraId="2224A980"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49A5934B" w14:textId="77777777" w:rsidTr="00830BD4">
        <w:trPr>
          <w:trHeight w:val="1253"/>
        </w:trPr>
        <w:tc>
          <w:tcPr>
            <w:tcW w:w="1350" w:type="dxa"/>
          </w:tcPr>
          <w:p w14:paraId="2C2FE327" w14:textId="74C89DCC"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_Ref427230209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_Ref427230125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_Ref427227758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_Ref427227761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_Ref31204527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_Ref427227775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B.44</w:t>
            </w:r>
            <w:r w:rsidRPr="00CD3A14">
              <w:rPr>
                <w:rFonts w:ascii="Garamond" w:hAnsi="Garamond"/>
                <w:sz w:val="22"/>
                <w:szCs w:val="22"/>
              </w:rPr>
              <w:fldChar w:fldCharType="end"/>
            </w:r>
            <w:r w:rsidRPr="00CD3A14">
              <w:rPr>
                <w:rFonts w:ascii="Garamond" w:hAnsi="Garamond"/>
                <w:sz w:val="22"/>
                <w:szCs w:val="22"/>
              </w:rPr>
              <w:t>.</w:t>
            </w:r>
          </w:p>
        </w:tc>
        <w:tc>
          <w:tcPr>
            <w:tcW w:w="1587" w:type="dxa"/>
            <w:vAlign w:val="center"/>
          </w:tcPr>
          <w:p w14:paraId="442A0FD5" w14:textId="77777777" w:rsidR="00910BCC" w:rsidRPr="00CD3A14" w:rsidRDefault="00910BCC" w:rsidP="00910BCC">
            <w:pPr>
              <w:rPr>
                <w:rFonts w:ascii="Garamond" w:hAnsi="Garamond"/>
                <w:sz w:val="22"/>
                <w:szCs w:val="22"/>
              </w:rPr>
            </w:pPr>
            <w:r w:rsidRPr="00CD3A14">
              <w:rPr>
                <w:rFonts w:ascii="Garamond" w:hAnsi="Garamond"/>
                <w:sz w:val="22"/>
                <w:szCs w:val="22"/>
              </w:rPr>
              <w:t>B-5 and B-6: CO</w:t>
            </w:r>
          </w:p>
        </w:tc>
        <w:tc>
          <w:tcPr>
            <w:tcW w:w="2160" w:type="dxa"/>
            <w:vAlign w:val="center"/>
          </w:tcPr>
          <w:p w14:paraId="1CAE2EDB"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When fired on RFG, 0.04 </w:t>
            </w:r>
            <w:proofErr w:type="spellStart"/>
            <w:r w:rsidRPr="00CD3A14">
              <w:rPr>
                <w:rFonts w:ascii="Garamond" w:hAnsi="Garamond"/>
                <w:sz w:val="22"/>
                <w:szCs w:val="22"/>
              </w:rPr>
              <w:t>lb</w:t>
            </w:r>
            <w:proofErr w:type="spellEnd"/>
            <w:r w:rsidRPr="00CD3A14">
              <w:rPr>
                <w:rFonts w:ascii="Garamond" w:hAnsi="Garamond"/>
                <w:sz w:val="22"/>
                <w:szCs w:val="22"/>
              </w:rPr>
              <w:t>/MMBtu on a rolling 365-day average</w:t>
            </w:r>
          </w:p>
        </w:tc>
        <w:tc>
          <w:tcPr>
            <w:tcW w:w="1440" w:type="dxa"/>
            <w:vAlign w:val="center"/>
          </w:tcPr>
          <w:p w14:paraId="61483E2E" w14:textId="77777777" w:rsidR="00910BCC" w:rsidRPr="00CD3A14" w:rsidRDefault="00910BCC" w:rsidP="00910BCC">
            <w:pPr>
              <w:rPr>
                <w:rFonts w:ascii="Garamond" w:hAnsi="Garamond"/>
                <w:sz w:val="22"/>
                <w:szCs w:val="22"/>
              </w:rPr>
            </w:pPr>
            <w:r w:rsidRPr="00CD3A14">
              <w:rPr>
                <w:rFonts w:ascii="Garamond" w:hAnsi="Garamond"/>
                <w:sz w:val="22"/>
                <w:szCs w:val="22"/>
              </w:rPr>
              <w:t>Method 10</w:t>
            </w:r>
          </w:p>
        </w:tc>
        <w:tc>
          <w:tcPr>
            <w:tcW w:w="1350" w:type="dxa"/>
            <w:vAlign w:val="center"/>
          </w:tcPr>
          <w:p w14:paraId="2B865483" w14:textId="77777777" w:rsidR="00910BCC" w:rsidRPr="00CD3A14" w:rsidRDefault="00910BCC" w:rsidP="00910BCC">
            <w:pPr>
              <w:rPr>
                <w:rFonts w:ascii="Garamond" w:hAnsi="Garamond"/>
                <w:sz w:val="22"/>
                <w:szCs w:val="22"/>
              </w:rPr>
            </w:pPr>
            <w:r w:rsidRPr="00CD3A14">
              <w:rPr>
                <w:rFonts w:ascii="Garamond" w:hAnsi="Garamond"/>
                <w:sz w:val="22"/>
                <w:szCs w:val="22"/>
              </w:rPr>
              <w:t>Every 5 years</w:t>
            </w:r>
          </w:p>
        </w:tc>
        <w:tc>
          <w:tcPr>
            <w:tcW w:w="1440" w:type="dxa"/>
            <w:vAlign w:val="center"/>
          </w:tcPr>
          <w:p w14:paraId="5B64EB59"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3E11A6C9" w14:textId="77777777" w:rsidTr="00830BD4">
        <w:trPr>
          <w:trHeight w:val="666"/>
        </w:trPr>
        <w:tc>
          <w:tcPr>
            <w:tcW w:w="1350" w:type="dxa"/>
          </w:tcPr>
          <w:p w14:paraId="7010758A" w14:textId="570373E9"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_Ref427230262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_Ref427230269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B.28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_Ref427227758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_Ref427230068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B.44</w:t>
            </w:r>
            <w:r w:rsidRPr="00CD3A14">
              <w:rPr>
                <w:rFonts w:ascii="Garamond" w:hAnsi="Garamond"/>
                <w:sz w:val="22"/>
                <w:szCs w:val="22"/>
              </w:rPr>
              <w:fldChar w:fldCharType="end"/>
            </w:r>
            <w:r w:rsidRPr="00CD3A14">
              <w:rPr>
                <w:rFonts w:ascii="Garamond" w:hAnsi="Garamond"/>
                <w:sz w:val="22"/>
                <w:szCs w:val="22"/>
              </w:rPr>
              <w:t>.</w:t>
            </w:r>
          </w:p>
        </w:tc>
        <w:tc>
          <w:tcPr>
            <w:tcW w:w="1587" w:type="dxa"/>
            <w:vAlign w:val="center"/>
          </w:tcPr>
          <w:p w14:paraId="427A3268" w14:textId="77777777" w:rsidR="00910BCC" w:rsidRPr="00CD3A14" w:rsidRDefault="00910BCC" w:rsidP="00910BCC">
            <w:pPr>
              <w:rPr>
                <w:rFonts w:ascii="Garamond" w:hAnsi="Garamond"/>
                <w:sz w:val="22"/>
                <w:szCs w:val="22"/>
              </w:rPr>
            </w:pPr>
            <w:r w:rsidRPr="00CD3A14">
              <w:rPr>
                <w:rFonts w:ascii="Garamond" w:hAnsi="Garamond"/>
                <w:sz w:val="22"/>
                <w:szCs w:val="22"/>
              </w:rPr>
              <w:t>B-5 and B-6: VOC</w:t>
            </w:r>
          </w:p>
        </w:tc>
        <w:tc>
          <w:tcPr>
            <w:tcW w:w="2160" w:type="dxa"/>
            <w:vAlign w:val="center"/>
          </w:tcPr>
          <w:p w14:paraId="64ECA29C" w14:textId="77777777" w:rsidR="00910BCC" w:rsidRPr="00CD3A14" w:rsidRDefault="00910BCC" w:rsidP="00910BCC">
            <w:pPr>
              <w:rPr>
                <w:rFonts w:ascii="Garamond" w:hAnsi="Garamond"/>
                <w:sz w:val="22"/>
                <w:szCs w:val="22"/>
              </w:rPr>
            </w:pPr>
            <w:r w:rsidRPr="00CD3A14">
              <w:rPr>
                <w:rFonts w:ascii="Garamond" w:hAnsi="Garamond"/>
                <w:sz w:val="22"/>
                <w:szCs w:val="22"/>
              </w:rPr>
              <w:t>4.32 tons/rolling 12-calendar month</w:t>
            </w:r>
          </w:p>
        </w:tc>
        <w:tc>
          <w:tcPr>
            <w:tcW w:w="1440" w:type="dxa"/>
            <w:vAlign w:val="center"/>
          </w:tcPr>
          <w:p w14:paraId="65272AEA" w14:textId="77777777" w:rsidR="00910BCC" w:rsidRPr="00CD3A14" w:rsidRDefault="00910BCC" w:rsidP="00910BCC">
            <w:pPr>
              <w:rPr>
                <w:rFonts w:ascii="Garamond" w:hAnsi="Garamond"/>
                <w:sz w:val="22"/>
                <w:szCs w:val="22"/>
              </w:rPr>
            </w:pPr>
            <w:r w:rsidRPr="00CD3A14">
              <w:rPr>
                <w:rFonts w:ascii="Garamond" w:hAnsi="Garamond"/>
                <w:sz w:val="22"/>
                <w:szCs w:val="22"/>
              </w:rPr>
              <w:t>Emission Calculations</w:t>
            </w:r>
          </w:p>
        </w:tc>
        <w:tc>
          <w:tcPr>
            <w:tcW w:w="1350" w:type="dxa"/>
            <w:vAlign w:val="center"/>
          </w:tcPr>
          <w:p w14:paraId="2AA63098"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c>
          <w:tcPr>
            <w:tcW w:w="1440" w:type="dxa"/>
            <w:vAlign w:val="center"/>
          </w:tcPr>
          <w:p w14:paraId="44A30C0A"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0DE4027B" w14:textId="77777777" w:rsidTr="00830BD4">
        <w:trPr>
          <w:trHeight w:val="720"/>
        </w:trPr>
        <w:tc>
          <w:tcPr>
            <w:tcW w:w="1350" w:type="dxa"/>
          </w:tcPr>
          <w:p w14:paraId="46384DFA" w14:textId="0F6D8128"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_Ref427230295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B.14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_Ref427230301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_Ref427230068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B.36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_Ref427227781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_Ref427227783 \r \h  \* MERGEFORMAT </w:instrText>
            </w:r>
            <w:r w:rsidRPr="00CD3A14">
              <w:rPr>
                <w:rFonts w:ascii="Garamond" w:hAnsi="Garamond"/>
                <w:sz w:val="22"/>
                <w:szCs w:val="22"/>
              </w:rPr>
            </w:r>
            <w:r w:rsidRPr="00CD3A14">
              <w:rPr>
                <w:rFonts w:ascii="Garamond" w:hAnsi="Garamond"/>
                <w:sz w:val="22"/>
                <w:szCs w:val="22"/>
              </w:rPr>
              <w:fldChar w:fldCharType="separate"/>
            </w:r>
            <w:r w:rsidR="005B1000">
              <w:rPr>
                <w:rFonts w:ascii="Garamond" w:hAnsi="Garamond"/>
                <w:sz w:val="22"/>
                <w:szCs w:val="22"/>
              </w:rPr>
              <w:t>B.44</w:t>
            </w:r>
            <w:r w:rsidRPr="00CD3A14">
              <w:rPr>
                <w:rFonts w:ascii="Garamond" w:hAnsi="Garamond"/>
                <w:sz w:val="22"/>
                <w:szCs w:val="22"/>
              </w:rPr>
              <w:fldChar w:fldCharType="end"/>
            </w:r>
            <w:r w:rsidRPr="00CD3A14">
              <w:rPr>
                <w:rFonts w:ascii="Garamond" w:hAnsi="Garamond"/>
                <w:sz w:val="22"/>
                <w:szCs w:val="22"/>
              </w:rPr>
              <w:t>.</w:t>
            </w:r>
          </w:p>
        </w:tc>
        <w:tc>
          <w:tcPr>
            <w:tcW w:w="1587" w:type="dxa"/>
            <w:vAlign w:val="center"/>
          </w:tcPr>
          <w:p w14:paraId="79144B4E" w14:textId="77777777" w:rsidR="00910BCC" w:rsidRPr="00CD3A14" w:rsidRDefault="00910BCC" w:rsidP="00910BCC">
            <w:pPr>
              <w:rPr>
                <w:rFonts w:ascii="Garamond" w:hAnsi="Garamond"/>
                <w:sz w:val="22"/>
                <w:szCs w:val="22"/>
              </w:rPr>
            </w:pPr>
            <w:r w:rsidRPr="00CD3A14">
              <w:rPr>
                <w:rFonts w:ascii="Garamond" w:hAnsi="Garamond"/>
                <w:sz w:val="22"/>
                <w:szCs w:val="22"/>
              </w:rPr>
              <w:t>Temporary Boiler</w:t>
            </w:r>
          </w:p>
        </w:tc>
        <w:tc>
          <w:tcPr>
            <w:tcW w:w="2160" w:type="dxa"/>
            <w:vAlign w:val="center"/>
          </w:tcPr>
          <w:p w14:paraId="1A99E739" w14:textId="77777777" w:rsidR="00910BCC" w:rsidRPr="00CD3A14" w:rsidRDefault="00910BCC" w:rsidP="00910BCC">
            <w:pPr>
              <w:rPr>
                <w:rFonts w:ascii="Garamond" w:hAnsi="Garamond"/>
                <w:sz w:val="22"/>
                <w:szCs w:val="22"/>
              </w:rPr>
            </w:pPr>
            <w:r w:rsidRPr="00CD3A14">
              <w:rPr>
                <w:rFonts w:ascii="Garamond" w:hAnsi="Garamond"/>
                <w:sz w:val="22"/>
                <w:szCs w:val="22"/>
              </w:rPr>
              <w:t>No more than 51 MMBtu/</w:t>
            </w:r>
            <w:proofErr w:type="spellStart"/>
            <w:r w:rsidRPr="00CD3A14">
              <w:rPr>
                <w:rFonts w:ascii="Garamond" w:hAnsi="Garamond"/>
                <w:sz w:val="22"/>
                <w:szCs w:val="22"/>
              </w:rPr>
              <w:t>hr</w:t>
            </w:r>
            <w:proofErr w:type="spellEnd"/>
            <w:r w:rsidRPr="00CD3A14">
              <w:rPr>
                <w:rFonts w:ascii="Garamond" w:hAnsi="Garamond"/>
                <w:sz w:val="22"/>
                <w:szCs w:val="22"/>
              </w:rPr>
              <w:t xml:space="preserve"> natural gas-fired boiler, operated no more than 8 weeks per rolling 12-month period.</w:t>
            </w:r>
          </w:p>
        </w:tc>
        <w:tc>
          <w:tcPr>
            <w:tcW w:w="1440" w:type="dxa"/>
            <w:vAlign w:val="center"/>
          </w:tcPr>
          <w:p w14:paraId="1D48412A" w14:textId="70BB79CE" w:rsidR="00910BCC" w:rsidRPr="00CD3A14" w:rsidRDefault="00910BCC" w:rsidP="00910BCC">
            <w:pPr>
              <w:rPr>
                <w:rFonts w:ascii="Garamond" w:hAnsi="Garamond"/>
                <w:sz w:val="22"/>
                <w:szCs w:val="22"/>
              </w:rPr>
            </w:pPr>
            <w:r w:rsidRPr="00CD3A14">
              <w:rPr>
                <w:rFonts w:ascii="Garamond" w:hAnsi="Garamond"/>
                <w:sz w:val="22"/>
                <w:szCs w:val="22"/>
              </w:rPr>
              <w:t>Record</w:t>
            </w:r>
            <w:r w:rsidR="00096C07" w:rsidRPr="00CD3A14">
              <w:rPr>
                <w:rFonts w:ascii="Garamond" w:hAnsi="Garamond"/>
                <w:sz w:val="22"/>
                <w:szCs w:val="22"/>
              </w:rPr>
              <w:t>-</w:t>
            </w:r>
            <w:r w:rsidRPr="00CD3A14">
              <w:rPr>
                <w:rFonts w:ascii="Garamond" w:hAnsi="Garamond"/>
                <w:sz w:val="22"/>
                <w:szCs w:val="22"/>
              </w:rPr>
              <w:t>keeping</w:t>
            </w:r>
          </w:p>
        </w:tc>
        <w:tc>
          <w:tcPr>
            <w:tcW w:w="1350" w:type="dxa"/>
            <w:vAlign w:val="center"/>
          </w:tcPr>
          <w:p w14:paraId="77F8985C"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c>
          <w:tcPr>
            <w:tcW w:w="1440" w:type="dxa"/>
            <w:vAlign w:val="center"/>
          </w:tcPr>
          <w:p w14:paraId="16F9F2CB"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bl>
    <w:p w14:paraId="7F3FED04" w14:textId="77777777" w:rsidR="00910BCC" w:rsidRPr="00CD3A14" w:rsidRDefault="00910BCC" w:rsidP="00910BCC">
      <w:pPr>
        <w:rPr>
          <w:rFonts w:ascii="Garamond" w:hAnsi="Garamond"/>
          <w:sz w:val="22"/>
          <w:szCs w:val="22"/>
        </w:rPr>
      </w:pPr>
    </w:p>
    <w:p w14:paraId="5274A578" w14:textId="77777777" w:rsidR="00910BCC" w:rsidRPr="00CD3A14" w:rsidRDefault="00910BCC" w:rsidP="00910BCC">
      <w:pPr>
        <w:keepNext/>
        <w:keepLines/>
        <w:rPr>
          <w:rFonts w:ascii="Garamond" w:hAnsi="Garamond"/>
          <w:b/>
        </w:rPr>
      </w:pPr>
      <w:r w:rsidRPr="00CD3A14">
        <w:rPr>
          <w:rFonts w:ascii="Garamond" w:hAnsi="Garamond"/>
          <w:b/>
        </w:rPr>
        <w:t>Conditions</w:t>
      </w:r>
    </w:p>
    <w:p w14:paraId="5FFCBF8A" w14:textId="77777777" w:rsidR="00910BCC" w:rsidRPr="00CD3A14" w:rsidRDefault="00910BCC" w:rsidP="00910BCC">
      <w:pPr>
        <w:keepNext/>
        <w:keepLines/>
        <w:rPr>
          <w:rFonts w:ascii="Garamond" w:hAnsi="Garamond"/>
          <w:sz w:val="22"/>
          <w:szCs w:val="22"/>
        </w:rPr>
      </w:pPr>
    </w:p>
    <w:p w14:paraId="7E4CEDE4" w14:textId="77777777" w:rsidR="00910BCC" w:rsidRPr="00CD3A14" w:rsidRDefault="00910BCC" w:rsidP="00910BCC">
      <w:pPr>
        <w:keepNext/>
        <w:keepLines/>
        <w:numPr>
          <w:ilvl w:val="0"/>
          <w:numId w:val="2"/>
        </w:numPr>
        <w:ind w:left="720" w:hanging="720"/>
        <w:rPr>
          <w:rFonts w:ascii="Garamond" w:hAnsi="Garamond"/>
          <w:szCs w:val="24"/>
        </w:rPr>
      </w:pPr>
      <w:bookmarkStart w:id="52" w:name="_Ref427227733"/>
      <w:r w:rsidRPr="00CD3A14">
        <w:rPr>
          <w:rFonts w:ascii="Garamond" w:hAnsi="Garamond"/>
          <w:szCs w:val="24"/>
        </w:rPr>
        <w:t>Phillips 66 shall not exceed 300 tons per year (ton/yr) SO</w:t>
      </w:r>
      <w:r w:rsidRPr="00CD3A14">
        <w:rPr>
          <w:rFonts w:ascii="Garamond" w:hAnsi="Garamond"/>
          <w:szCs w:val="24"/>
          <w:vertAlign w:val="subscript"/>
        </w:rPr>
        <w:t>2</w:t>
      </w:r>
      <w:r w:rsidRPr="00CD3A14">
        <w:rPr>
          <w:rFonts w:ascii="Garamond" w:hAnsi="Garamond"/>
          <w:szCs w:val="24"/>
        </w:rPr>
        <w:t xml:space="preserve"> emissions from fuel oil combustion, based on a rolling 365-day average as determined by the existing SO</w:t>
      </w:r>
      <w:r w:rsidRPr="00CD3A14">
        <w:rPr>
          <w:rFonts w:ascii="Garamond" w:hAnsi="Garamond"/>
          <w:szCs w:val="24"/>
          <w:vertAlign w:val="subscript"/>
        </w:rPr>
        <w:t>2</w:t>
      </w:r>
      <w:r w:rsidRPr="00CD3A14">
        <w:rPr>
          <w:rFonts w:ascii="Garamond" w:hAnsi="Garamond"/>
          <w:szCs w:val="24"/>
        </w:rPr>
        <w:t xml:space="preserve"> CEMS or replacement SO</w:t>
      </w:r>
      <w:r w:rsidRPr="00CD3A14">
        <w:rPr>
          <w:rFonts w:ascii="Garamond" w:hAnsi="Garamond"/>
          <w:szCs w:val="24"/>
          <w:vertAlign w:val="subscript"/>
        </w:rPr>
        <w:t>2</w:t>
      </w:r>
      <w:r w:rsidRPr="00CD3A14">
        <w:rPr>
          <w:rFonts w:ascii="Garamond" w:hAnsi="Garamond"/>
          <w:szCs w:val="24"/>
        </w:rPr>
        <w:t xml:space="preserve"> CEMS subsequently installed and certified (ARM 17.8.749, ARM 17.8.1211)</w:t>
      </w:r>
      <w:bookmarkEnd w:id="52"/>
      <w:r w:rsidRPr="00CD3A14">
        <w:rPr>
          <w:rFonts w:ascii="Garamond" w:hAnsi="Garamond"/>
          <w:szCs w:val="24"/>
        </w:rPr>
        <w:t>.</w:t>
      </w:r>
    </w:p>
    <w:p w14:paraId="684F3F15" w14:textId="77777777" w:rsidR="00910BCC" w:rsidRPr="00CD3A14" w:rsidRDefault="00910BCC" w:rsidP="00910BCC">
      <w:pPr>
        <w:keepNext/>
        <w:keepLines/>
        <w:rPr>
          <w:rFonts w:ascii="Garamond" w:hAnsi="Garamond"/>
          <w:sz w:val="22"/>
          <w:szCs w:val="22"/>
        </w:rPr>
      </w:pPr>
    </w:p>
    <w:p w14:paraId="43340130" w14:textId="77777777" w:rsidR="00910BCC" w:rsidRPr="00CD3A14" w:rsidRDefault="00910BCC" w:rsidP="00910BCC">
      <w:pPr>
        <w:numPr>
          <w:ilvl w:val="0"/>
          <w:numId w:val="2"/>
        </w:numPr>
        <w:ind w:left="720" w:hanging="720"/>
        <w:rPr>
          <w:rFonts w:ascii="Garamond" w:hAnsi="Garamond"/>
          <w:szCs w:val="24"/>
        </w:rPr>
      </w:pPr>
      <w:bookmarkStart w:id="53" w:name="_Ref427228502"/>
      <w:r w:rsidRPr="00CD3A14">
        <w:rPr>
          <w:rFonts w:ascii="Garamond" w:hAnsi="Garamond"/>
          <w:szCs w:val="24"/>
        </w:rPr>
        <w:t>SO</w:t>
      </w:r>
      <w:r w:rsidRPr="00CD3A14">
        <w:rPr>
          <w:rFonts w:ascii="Garamond" w:hAnsi="Garamond"/>
          <w:szCs w:val="24"/>
          <w:vertAlign w:val="subscript"/>
        </w:rPr>
        <w:t>2</w:t>
      </w:r>
      <w:r w:rsidRPr="00CD3A14">
        <w:rPr>
          <w:rFonts w:ascii="Garamond" w:hAnsi="Garamond"/>
          <w:szCs w:val="24"/>
        </w:rPr>
        <w:t xml:space="preserve"> emissions from the Main Boiler House Stack are limited to 321.4 pounds per hour (</w:t>
      </w:r>
      <w:proofErr w:type="spellStart"/>
      <w:r w:rsidRPr="00CD3A14">
        <w:rPr>
          <w:rFonts w:ascii="Garamond" w:hAnsi="Garamond"/>
          <w:szCs w:val="24"/>
        </w:rPr>
        <w:t>lb</w:t>
      </w:r>
      <w:proofErr w:type="spellEnd"/>
      <w:r w:rsidRPr="00CD3A14">
        <w:rPr>
          <w:rFonts w:ascii="Garamond" w:hAnsi="Garamond"/>
          <w:szCs w:val="24"/>
        </w:rPr>
        <w:t>/</w:t>
      </w:r>
      <w:proofErr w:type="spellStart"/>
      <w:r w:rsidRPr="00CD3A14">
        <w:rPr>
          <w:rFonts w:ascii="Garamond" w:hAnsi="Garamond"/>
          <w:szCs w:val="24"/>
        </w:rPr>
        <w:t>hr</w:t>
      </w:r>
      <w:proofErr w:type="spellEnd"/>
      <w:r w:rsidRPr="00CD3A14">
        <w:rPr>
          <w:rFonts w:ascii="Garamond" w:hAnsi="Garamond"/>
          <w:szCs w:val="24"/>
        </w:rPr>
        <w:t>) calculated on a rolling 24-hour average, 3.857 ton/day, and 1,407.8 ton/yr (fuel oil and fuel gas combustion) (ARM 17.8.749, ARM 17.8.1211</w:t>
      </w:r>
      <w:bookmarkEnd w:id="53"/>
      <w:r w:rsidRPr="00CD3A14">
        <w:rPr>
          <w:rFonts w:ascii="Garamond" w:hAnsi="Garamond"/>
          <w:szCs w:val="24"/>
        </w:rPr>
        <w:t>).</w:t>
      </w:r>
    </w:p>
    <w:p w14:paraId="3D1E723E" w14:textId="77777777" w:rsidR="00910BCC" w:rsidRPr="00CD3A14" w:rsidRDefault="00910BCC" w:rsidP="00910BCC">
      <w:pPr>
        <w:rPr>
          <w:rFonts w:ascii="Garamond" w:hAnsi="Garamond"/>
          <w:sz w:val="22"/>
          <w:szCs w:val="22"/>
        </w:rPr>
      </w:pPr>
    </w:p>
    <w:p w14:paraId="54118C43" w14:textId="77777777" w:rsidR="00910BCC" w:rsidRPr="00CD3A14" w:rsidRDefault="00910BCC" w:rsidP="00910BCC">
      <w:pPr>
        <w:numPr>
          <w:ilvl w:val="0"/>
          <w:numId w:val="2"/>
        </w:numPr>
        <w:ind w:left="720" w:hanging="720"/>
        <w:rPr>
          <w:rFonts w:ascii="Garamond" w:hAnsi="Garamond"/>
          <w:szCs w:val="24"/>
        </w:rPr>
      </w:pPr>
      <w:bookmarkStart w:id="54" w:name="_Ref427229043"/>
      <w:r w:rsidRPr="00CD3A14">
        <w:rPr>
          <w:rFonts w:ascii="Garamond" w:hAnsi="Garamond"/>
          <w:szCs w:val="24"/>
        </w:rPr>
        <w:t>SO</w:t>
      </w:r>
      <w:r w:rsidRPr="00CD3A14">
        <w:rPr>
          <w:rFonts w:ascii="Garamond" w:hAnsi="Garamond"/>
          <w:szCs w:val="24"/>
          <w:vertAlign w:val="subscript"/>
        </w:rPr>
        <w:t>2</w:t>
      </w:r>
      <w:r w:rsidRPr="00CD3A14">
        <w:rPr>
          <w:rFonts w:ascii="Garamond" w:hAnsi="Garamond"/>
          <w:szCs w:val="24"/>
        </w:rPr>
        <w:t xml:space="preserve"> emissions from the Main Boiler House Stack are limited to 964.2 pounds per 3-hour period, 7,713.6 pounds per calendar day, and 2,815,464 pounds per calendar year (ARM 17.8.1211, Billings/Laurel SO</w:t>
      </w:r>
      <w:r w:rsidRPr="00CD3A14">
        <w:rPr>
          <w:rFonts w:ascii="Garamond" w:hAnsi="Garamond"/>
          <w:szCs w:val="24"/>
          <w:vertAlign w:val="subscript"/>
        </w:rPr>
        <w:t>2</w:t>
      </w:r>
      <w:r w:rsidRPr="00CD3A14">
        <w:rPr>
          <w:rFonts w:ascii="Garamond" w:hAnsi="Garamond"/>
          <w:szCs w:val="24"/>
        </w:rPr>
        <w:t xml:space="preserve"> Control Plan, approved into the SIP by EPA on May 2, 2002)</w:t>
      </w:r>
      <w:bookmarkEnd w:id="54"/>
      <w:r w:rsidRPr="00CD3A14">
        <w:rPr>
          <w:rFonts w:ascii="Garamond" w:hAnsi="Garamond"/>
          <w:szCs w:val="24"/>
        </w:rPr>
        <w:t>.</w:t>
      </w:r>
    </w:p>
    <w:p w14:paraId="403EDB14" w14:textId="77777777" w:rsidR="00910BCC" w:rsidRPr="00CD3A14" w:rsidRDefault="00910BCC" w:rsidP="00910BCC">
      <w:pPr>
        <w:rPr>
          <w:rFonts w:ascii="Garamond" w:hAnsi="Garamond"/>
          <w:sz w:val="22"/>
          <w:szCs w:val="22"/>
        </w:rPr>
      </w:pPr>
    </w:p>
    <w:p w14:paraId="466767F4" w14:textId="77777777" w:rsidR="00910BCC" w:rsidRPr="00CD3A14" w:rsidRDefault="00910BCC" w:rsidP="00910BCC">
      <w:pPr>
        <w:numPr>
          <w:ilvl w:val="0"/>
          <w:numId w:val="2"/>
        </w:numPr>
        <w:ind w:left="720" w:hanging="720"/>
        <w:rPr>
          <w:rFonts w:ascii="Garamond" w:hAnsi="Garamond"/>
          <w:szCs w:val="24"/>
        </w:rPr>
      </w:pPr>
      <w:bookmarkStart w:id="55" w:name="_Ref427229095"/>
      <w:r w:rsidRPr="00CD3A14">
        <w:rPr>
          <w:rFonts w:ascii="Garamond" w:hAnsi="Garamond"/>
          <w:szCs w:val="24"/>
        </w:rPr>
        <w:t xml:space="preserve">Phillips 66 shall comply with all applicable requirements of 40 CFR 60 Subpart J-Standards of Performance for Petroleum Refineries, as it applies to fuel gas combustion devices as that term is defined in Subpart J.  Each of the boilers at Phillips 66 are fuel gas combustion devices and each are considered “affected facilities” under 40 CFR 60 Subparts A and </w:t>
      </w:r>
      <w:bookmarkStart w:id="56" w:name="_Ref456017656"/>
      <w:bookmarkEnd w:id="55"/>
      <w:r w:rsidRPr="00CD3A14">
        <w:rPr>
          <w:rFonts w:ascii="Garamond" w:hAnsi="Garamond"/>
          <w:szCs w:val="24"/>
        </w:rPr>
        <w:t>J (ARM 17.8.1211, ARM 17.8.749, ARM 17.8.302, ARM 17.8.340 and 40 CFR 60 Subpart J)</w:t>
      </w:r>
      <w:bookmarkEnd w:id="56"/>
      <w:r w:rsidRPr="00CD3A14">
        <w:rPr>
          <w:rFonts w:ascii="Garamond" w:hAnsi="Garamond"/>
          <w:szCs w:val="24"/>
        </w:rPr>
        <w:t>.</w:t>
      </w:r>
    </w:p>
    <w:p w14:paraId="080BE5BE" w14:textId="77777777" w:rsidR="00910BCC" w:rsidRPr="00CD3A14" w:rsidRDefault="00910BCC" w:rsidP="00910BCC">
      <w:pPr>
        <w:rPr>
          <w:rFonts w:ascii="Garamond" w:hAnsi="Garamond"/>
          <w:sz w:val="22"/>
          <w:szCs w:val="22"/>
        </w:rPr>
      </w:pPr>
    </w:p>
    <w:p w14:paraId="4B79654B" w14:textId="77777777" w:rsidR="00910BCC" w:rsidRPr="00CD3A14" w:rsidRDefault="00910BCC" w:rsidP="00910BCC">
      <w:pPr>
        <w:numPr>
          <w:ilvl w:val="0"/>
          <w:numId w:val="2"/>
        </w:numPr>
        <w:ind w:left="720" w:hanging="720"/>
        <w:rPr>
          <w:rFonts w:ascii="Garamond" w:hAnsi="Garamond"/>
          <w:szCs w:val="24"/>
        </w:rPr>
      </w:pPr>
      <w:bookmarkStart w:id="57" w:name="_Ref456707707"/>
      <w:r w:rsidRPr="00CD3A14">
        <w:rPr>
          <w:rFonts w:ascii="Garamond" w:hAnsi="Garamond"/>
          <w:szCs w:val="24"/>
        </w:rPr>
        <w:lastRenderedPageBreak/>
        <w:t>H</w:t>
      </w:r>
      <w:r w:rsidRPr="00CD3A14">
        <w:rPr>
          <w:rFonts w:ascii="Garamond" w:hAnsi="Garamond"/>
          <w:szCs w:val="24"/>
          <w:vertAlign w:val="subscript"/>
        </w:rPr>
        <w:t>2</w:t>
      </w:r>
      <w:r w:rsidRPr="00CD3A14">
        <w:rPr>
          <w:rFonts w:ascii="Garamond" w:hAnsi="Garamond"/>
          <w:szCs w:val="24"/>
        </w:rPr>
        <w:t xml:space="preserve">S content of fuel gas burned in boilers #B-5 and #B-6 shall not exceed 96 </w:t>
      </w:r>
      <w:proofErr w:type="spellStart"/>
      <w:r w:rsidRPr="00CD3A14">
        <w:rPr>
          <w:rFonts w:ascii="Garamond" w:hAnsi="Garamond"/>
          <w:szCs w:val="24"/>
        </w:rPr>
        <w:t>ppmv</w:t>
      </w:r>
      <w:proofErr w:type="spellEnd"/>
      <w:r w:rsidRPr="00CD3A14">
        <w:rPr>
          <w:rFonts w:ascii="Garamond" w:hAnsi="Garamond"/>
          <w:szCs w:val="24"/>
        </w:rPr>
        <w:t xml:space="preserve"> on a rolling 365-day average (ARM 17.8.749, ARM 17.8.1211)</w:t>
      </w:r>
      <w:bookmarkEnd w:id="57"/>
      <w:r w:rsidRPr="00CD3A14">
        <w:rPr>
          <w:rFonts w:ascii="Garamond" w:hAnsi="Garamond"/>
          <w:szCs w:val="24"/>
        </w:rPr>
        <w:t>.</w:t>
      </w:r>
    </w:p>
    <w:p w14:paraId="0B2FBBBA" w14:textId="77777777" w:rsidR="00910BCC" w:rsidRPr="00CD3A14" w:rsidRDefault="00910BCC" w:rsidP="00910BCC">
      <w:pPr>
        <w:ind w:left="720"/>
        <w:rPr>
          <w:rFonts w:ascii="Garamond" w:hAnsi="Garamond"/>
          <w:szCs w:val="24"/>
        </w:rPr>
      </w:pPr>
    </w:p>
    <w:p w14:paraId="41417B01" w14:textId="77777777" w:rsidR="00910BCC" w:rsidRPr="00CD3A14" w:rsidRDefault="00910BCC" w:rsidP="00910BCC">
      <w:pPr>
        <w:numPr>
          <w:ilvl w:val="0"/>
          <w:numId w:val="2"/>
        </w:numPr>
        <w:ind w:left="720" w:hanging="720"/>
        <w:rPr>
          <w:rFonts w:ascii="Garamond" w:hAnsi="Garamond"/>
          <w:szCs w:val="24"/>
        </w:rPr>
      </w:pPr>
      <w:bookmarkStart w:id="58" w:name="_Ref427229785"/>
      <w:r w:rsidRPr="00CD3A14">
        <w:rPr>
          <w:rFonts w:ascii="Garamond" w:hAnsi="Garamond"/>
          <w:szCs w:val="24"/>
        </w:rPr>
        <w:t>Phillips 66 shall not cause or authorize emissions to be discharged into the outdoor atmosphere from the Main Boiler House Stack that exhibit an opacity of 40% or greater averaged over 6 consecutive minutes, except during times that the exhaust from only boilers B-5 and B-6 are being routed to the main boiler house stack, during such scenario the opacity limit is 20% (ARM 17.8.304, ARM 17.8.1211)</w:t>
      </w:r>
      <w:bookmarkEnd w:id="58"/>
      <w:r w:rsidRPr="00CD3A14">
        <w:rPr>
          <w:rFonts w:ascii="Garamond" w:hAnsi="Garamond"/>
          <w:szCs w:val="24"/>
        </w:rPr>
        <w:t>.</w:t>
      </w:r>
    </w:p>
    <w:p w14:paraId="0818A431" w14:textId="77777777" w:rsidR="00910BCC" w:rsidRPr="00CD3A14" w:rsidRDefault="00910BCC" w:rsidP="00910BCC">
      <w:pPr>
        <w:rPr>
          <w:rFonts w:ascii="Garamond" w:hAnsi="Garamond"/>
          <w:sz w:val="22"/>
          <w:szCs w:val="22"/>
        </w:rPr>
      </w:pPr>
    </w:p>
    <w:p w14:paraId="345FA293" w14:textId="77777777" w:rsidR="00910BCC" w:rsidRPr="00CD3A14" w:rsidRDefault="00910BCC" w:rsidP="00910BCC">
      <w:pPr>
        <w:numPr>
          <w:ilvl w:val="0"/>
          <w:numId w:val="2"/>
        </w:numPr>
        <w:ind w:left="720" w:hanging="720"/>
        <w:rPr>
          <w:rFonts w:ascii="Garamond" w:hAnsi="Garamond"/>
          <w:szCs w:val="24"/>
        </w:rPr>
      </w:pPr>
      <w:bookmarkStart w:id="59" w:name="_Ref427229855"/>
      <w:bookmarkStart w:id="60" w:name="_Ref444780379"/>
      <w:r w:rsidRPr="00CD3A14">
        <w:rPr>
          <w:rFonts w:ascii="Garamond" w:hAnsi="Garamond"/>
          <w:szCs w:val="24"/>
        </w:rPr>
        <w:t xml:space="preserve">Phillips 66 shall not cause or authorize particulate matter caused by the combustion of fuel to be discharged from any stack or chimney into the outdoor atmosphere </w:t>
      </w:r>
      <w:proofErr w:type="gramStart"/>
      <w:r w:rsidRPr="00CD3A14">
        <w:rPr>
          <w:rFonts w:ascii="Garamond" w:hAnsi="Garamond"/>
          <w:szCs w:val="24"/>
        </w:rPr>
        <w:t>in excess of</w:t>
      </w:r>
      <w:proofErr w:type="gramEnd"/>
      <w:r w:rsidRPr="00CD3A14">
        <w:rPr>
          <w:rFonts w:ascii="Garamond" w:hAnsi="Garamond"/>
          <w:szCs w:val="24"/>
        </w:rPr>
        <w:t xml:space="preserve"> the maximum allowable emissions of particulate matter for existing fuel burning equipment and new fuel burning equipment, calculated using the following equations</w:t>
      </w:r>
      <w:bookmarkEnd w:id="59"/>
      <w:r w:rsidRPr="00CD3A14">
        <w:rPr>
          <w:rFonts w:ascii="Garamond" w:hAnsi="Garamond"/>
          <w:szCs w:val="24"/>
        </w:rPr>
        <w:t>:</w:t>
      </w:r>
      <w:bookmarkEnd w:id="60"/>
    </w:p>
    <w:p w14:paraId="53ECB2C6" w14:textId="77777777" w:rsidR="00910BCC" w:rsidRPr="00CD3A14" w:rsidRDefault="00910BCC" w:rsidP="00910BCC">
      <w:pPr>
        <w:rPr>
          <w:rFonts w:ascii="Garamond" w:hAnsi="Garamond"/>
          <w:sz w:val="22"/>
          <w:szCs w:val="22"/>
        </w:rPr>
      </w:pPr>
    </w:p>
    <w:p w14:paraId="3A9339CF" w14:textId="77777777" w:rsidR="00910BCC" w:rsidRPr="00CD3A14" w:rsidRDefault="00910BCC" w:rsidP="00910BCC">
      <w:pPr>
        <w:ind w:left="1440"/>
        <w:rPr>
          <w:rFonts w:ascii="Garamond" w:hAnsi="Garamond"/>
          <w:szCs w:val="24"/>
        </w:rPr>
      </w:pPr>
      <w:r w:rsidRPr="00CD3A14">
        <w:rPr>
          <w:rFonts w:ascii="Garamond" w:hAnsi="Garamond"/>
          <w:szCs w:val="24"/>
        </w:rPr>
        <w:t xml:space="preserve">For existing fuel burning equipment (installed before November 23, 1968): </w:t>
      </w:r>
    </w:p>
    <w:p w14:paraId="3D1D98E9" w14:textId="77777777" w:rsidR="00910BCC" w:rsidRPr="00CD3A14" w:rsidRDefault="00910BCC" w:rsidP="00910BCC">
      <w:pPr>
        <w:ind w:left="1440"/>
        <w:rPr>
          <w:rFonts w:ascii="Garamond" w:hAnsi="Garamond"/>
          <w:szCs w:val="24"/>
          <w:vertAlign w:val="superscript"/>
        </w:rPr>
      </w:pPr>
      <w:r w:rsidRPr="00CD3A14">
        <w:rPr>
          <w:rFonts w:ascii="Garamond" w:hAnsi="Garamond"/>
          <w:szCs w:val="24"/>
        </w:rPr>
        <w:t>E = 0.882 * H</w:t>
      </w:r>
      <w:r w:rsidRPr="00CD3A14">
        <w:rPr>
          <w:rFonts w:ascii="Garamond" w:hAnsi="Garamond"/>
          <w:szCs w:val="24"/>
          <w:vertAlign w:val="superscript"/>
        </w:rPr>
        <w:t>-0.1664</w:t>
      </w:r>
    </w:p>
    <w:p w14:paraId="337FECE6" w14:textId="77777777" w:rsidR="00910BCC" w:rsidRPr="00CD3A14" w:rsidRDefault="00910BCC" w:rsidP="00910BCC">
      <w:pPr>
        <w:rPr>
          <w:rFonts w:ascii="Garamond" w:hAnsi="Garamond"/>
          <w:sz w:val="22"/>
          <w:szCs w:val="22"/>
        </w:rPr>
      </w:pPr>
    </w:p>
    <w:p w14:paraId="4DB00D9E" w14:textId="77777777" w:rsidR="00910BCC" w:rsidRPr="00CD3A14" w:rsidRDefault="00910BCC" w:rsidP="00910BCC">
      <w:pPr>
        <w:ind w:left="1440"/>
        <w:rPr>
          <w:rFonts w:ascii="Garamond" w:hAnsi="Garamond"/>
          <w:szCs w:val="24"/>
        </w:rPr>
      </w:pPr>
      <w:r w:rsidRPr="00CD3A14">
        <w:rPr>
          <w:rFonts w:ascii="Garamond" w:hAnsi="Garamond"/>
          <w:szCs w:val="24"/>
        </w:rPr>
        <w:t>For new fuel burning equipment (installed on or after November 23, 1968):</w:t>
      </w:r>
    </w:p>
    <w:p w14:paraId="76074CF9" w14:textId="77777777" w:rsidR="00910BCC" w:rsidRPr="00CD3A14" w:rsidRDefault="00910BCC" w:rsidP="00910BCC">
      <w:pPr>
        <w:ind w:left="1440"/>
        <w:rPr>
          <w:rFonts w:ascii="Garamond" w:hAnsi="Garamond"/>
          <w:szCs w:val="24"/>
          <w:vertAlign w:val="superscript"/>
        </w:rPr>
      </w:pPr>
      <w:r w:rsidRPr="00CD3A14">
        <w:rPr>
          <w:rFonts w:ascii="Garamond" w:hAnsi="Garamond"/>
          <w:szCs w:val="24"/>
        </w:rPr>
        <w:t>E = 1.026 * H</w:t>
      </w:r>
      <w:r w:rsidRPr="00CD3A14">
        <w:rPr>
          <w:rFonts w:ascii="Garamond" w:hAnsi="Garamond"/>
          <w:szCs w:val="24"/>
          <w:vertAlign w:val="superscript"/>
        </w:rPr>
        <w:t>-0.233</w:t>
      </w:r>
    </w:p>
    <w:p w14:paraId="1120DFDA" w14:textId="77777777" w:rsidR="00910BCC" w:rsidRPr="00CD3A14" w:rsidRDefault="00910BCC" w:rsidP="00910BCC">
      <w:pPr>
        <w:rPr>
          <w:rFonts w:ascii="Garamond" w:hAnsi="Garamond"/>
          <w:sz w:val="22"/>
          <w:szCs w:val="22"/>
        </w:rPr>
      </w:pPr>
    </w:p>
    <w:p w14:paraId="3538572F" w14:textId="77777777" w:rsidR="00910BCC" w:rsidRPr="00CD3A14" w:rsidRDefault="00910BCC" w:rsidP="00910BCC">
      <w:pPr>
        <w:ind w:left="720"/>
        <w:rPr>
          <w:rFonts w:ascii="Garamond" w:hAnsi="Garamond"/>
          <w:szCs w:val="24"/>
        </w:rPr>
      </w:pPr>
      <w:r w:rsidRPr="00CD3A14">
        <w:rPr>
          <w:rFonts w:ascii="Garamond" w:hAnsi="Garamond"/>
          <w:szCs w:val="24"/>
        </w:rPr>
        <w:t>Where H is the heat input capacity in MMBtu per hour and E is the maximum allowable particulate emissions rate in pounds per MMBtu (ARM 17.8.309, ARM 17.8.1211).</w:t>
      </w:r>
    </w:p>
    <w:p w14:paraId="4D756743" w14:textId="77777777" w:rsidR="00910BCC" w:rsidRPr="00CD3A14" w:rsidRDefault="00910BCC" w:rsidP="00910BCC">
      <w:pPr>
        <w:rPr>
          <w:rFonts w:ascii="Garamond" w:hAnsi="Garamond"/>
          <w:sz w:val="22"/>
          <w:szCs w:val="22"/>
        </w:rPr>
      </w:pPr>
    </w:p>
    <w:p w14:paraId="2C07503B" w14:textId="77777777" w:rsidR="00910BCC" w:rsidRPr="00CD3A14" w:rsidRDefault="00910BCC" w:rsidP="00910BCC">
      <w:pPr>
        <w:numPr>
          <w:ilvl w:val="0"/>
          <w:numId w:val="2"/>
        </w:numPr>
        <w:ind w:left="720" w:hanging="720"/>
        <w:rPr>
          <w:rFonts w:ascii="Garamond" w:hAnsi="Garamond"/>
          <w:szCs w:val="24"/>
        </w:rPr>
      </w:pPr>
      <w:bookmarkStart w:id="61" w:name="_Ref427229920"/>
      <w:r w:rsidRPr="00CD3A14">
        <w:rPr>
          <w:rFonts w:ascii="Garamond" w:hAnsi="Garamond"/>
          <w:szCs w:val="24"/>
        </w:rPr>
        <w:t>Phillips 66 shall comply with all applicable requirements of 40 CFR 60 Subpart Db-Standards of Performance for Industrial-Commercial-Institutional Steam Generating Units.  Boilers B-5 and B-6 are subject to the Subpart Db requirements (ARM 17.8.1211, ARM 17.8.340, ARM 17.8.302, and 40 CFR 60 Subpart Db)</w:t>
      </w:r>
      <w:bookmarkEnd w:id="61"/>
      <w:r w:rsidRPr="00CD3A14">
        <w:rPr>
          <w:rFonts w:ascii="Garamond" w:hAnsi="Garamond"/>
          <w:szCs w:val="24"/>
        </w:rPr>
        <w:t>.</w:t>
      </w:r>
    </w:p>
    <w:p w14:paraId="2F9DA793" w14:textId="77777777" w:rsidR="00910BCC" w:rsidRPr="00CD3A14" w:rsidRDefault="00910BCC" w:rsidP="00910BCC">
      <w:pPr>
        <w:rPr>
          <w:rFonts w:ascii="Garamond" w:hAnsi="Garamond"/>
          <w:sz w:val="22"/>
          <w:szCs w:val="22"/>
        </w:rPr>
      </w:pPr>
    </w:p>
    <w:p w14:paraId="4E327876" w14:textId="77777777" w:rsidR="00910BCC" w:rsidRPr="00CD3A14" w:rsidRDefault="00910BCC" w:rsidP="00910BCC">
      <w:pPr>
        <w:numPr>
          <w:ilvl w:val="0"/>
          <w:numId w:val="2"/>
        </w:numPr>
        <w:ind w:left="720" w:hanging="720"/>
        <w:rPr>
          <w:rFonts w:ascii="Garamond" w:hAnsi="Garamond"/>
          <w:szCs w:val="24"/>
        </w:rPr>
      </w:pPr>
      <w:bookmarkStart w:id="62" w:name="_Ref427230001"/>
      <w:r w:rsidRPr="00CD3A14">
        <w:rPr>
          <w:rFonts w:ascii="Garamond" w:hAnsi="Garamond"/>
          <w:szCs w:val="24"/>
        </w:rPr>
        <w:t>Phillips 66 shall comply with all applicable requirements of 40 CFR 63 Subpart DDDDD – National Emissions Standards for Hazardous Air Pollutants for Major Sources:  Industrial, Commercial, and Institutional Boilers and Process Heaters (ARM 17.8.1211, ARM 17.8.342, ARM 17.8.302, and 40 CFR 63 Subpart DDDDD)</w:t>
      </w:r>
      <w:bookmarkEnd w:id="62"/>
      <w:r w:rsidRPr="00CD3A14">
        <w:rPr>
          <w:rFonts w:ascii="Garamond" w:hAnsi="Garamond"/>
          <w:szCs w:val="24"/>
        </w:rPr>
        <w:t>.</w:t>
      </w:r>
    </w:p>
    <w:p w14:paraId="01441A57" w14:textId="77777777" w:rsidR="00910BCC" w:rsidRPr="00CD3A14" w:rsidRDefault="00910BCC" w:rsidP="00910BCC">
      <w:pPr>
        <w:rPr>
          <w:rFonts w:ascii="Garamond" w:hAnsi="Garamond"/>
          <w:sz w:val="22"/>
          <w:szCs w:val="22"/>
        </w:rPr>
      </w:pPr>
    </w:p>
    <w:p w14:paraId="2CB33C6C" w14:textId="77777777" w:rsidR="00910BCC" w:rsidRPr="00CD3A14" w:rsidRDefault="00910BCC" w:rsidP="00910BCC">
      <w:pPr>
        <w:widowControl w:val="0"/>
        <w:numPr>
          <w:ilvl w:val="0"/>
          <w:numId w:val="2"/>
        </w:numPr>
        <w:ind w:left="720" w:hanging="720"/>
        <w:rPr>
          <w:rFonts w:ascii="Garamond" w:hAnsi="Garamond"/>
          <w:szCs w:val="24"/>
        </w:rPr>
      </w:pPr>
      <w:bookmarkStart w:id="63" w:name="_Ref427230050"/>
      <w:r w:rsidRPr="00CD3A14">
        <w:rPr>
          <w:rFonts w:ascii="Garamond" w:hAnsi="Garamond"/>
          <w:szCs w:val="24"/>
        </w:rPr>
        <w:t>Phillips 66 shall equip boilers B-5 and B-6 with Ultra-Low NO</w:t>
      </w:r>
      <w:r w:rsidRPr="00CD3A14">
        <w:rPr>
          <w:rFonts w:ascii="Garamond" w:hAnsi="Garamond"/>
          <w:szCs w:val="24"/>
          <w:vertAlign w:val="subscript"/>
        </w:rPr>
        <w:t>x</w:t>
      </w:r>
      <w:r w:rsidRPr="00CD3A14">
        <w:rPr>
          <w:rFonts w:ascii="Garamond" w:hAnsi="Garamond"/>
          <w:szCs w:val="24"/>
        </w:rPr>
        <w:t xml:space="preserve"> Burners (ULNB) (ARM 17.8.752, ARM 17.8.1211)</w:t>
      </w:r>
      <w:bookmarkEnd w:id="63"/>
      <w:r w:rsidRPr="00CD3A14">
        <w:rPr>
          <w:rFonts w:ascii="Garamond" w:hAnsi="Garamond"/>
          <w:szCs w:val="24"/>
        </w:rPr>
        <w:t>.</w:t>
      </w:r>
    </w:p>
    <w:p w14:paraId="7321B347" w14:textId="77777777" w:rsidR="00910BCC" w:rsidRPr="00CD3A14" w:rsidRDefault="00910BCC" w:rsidP="00910BCC">
      <w:pPr>
        <w:widowControl w:val="0"/>
        <w:rPr>
          <w:rFonts w:ascii="Garamond" w:hAnsi="Garamond"/>
          <w:sz w:val="22"/>
          <w:szCs w:val="22"/>
        </w:rPr>
      </w:pPr>
    </w:p>
    <w:p w14:paraId="6EE7B166" w14:textId="77777777" w:rsidR="00910BCC" w:rsidRPr="00CD3A14" w:rsidRDefault="00910BCC" w:rsidP="00910BCC">
      <w:pPr>
        <w:numPr>
          <w:ilvl w:val="0"/>
          <w:numId w:val="2"/>
        </w:numPr>
        <w:ind w:left="720" w:hanging="720"/>
        <w:rPr>
          <w:rFonts w:ascii="Garamond" w:hAnsi="Garamond"/>
          <w:szCs w:val="24"/>
        </w:rPr>
      </w:pPr>
      <w:bookmarkStart w:id="64" w:name="_Ref427230119"/>
      <w:r w:rsidRPr="00CD3A14">
        <w:rPr>
          <w:rFonts w:ascii="Garamond" w:hAnsi="Garamond"/>
          <w:szCs w:val="24"/>
        </w:rPr>
        <w:t>NO</w:t>
      </w:r>
      <w:r w:rsidRPr="00CD3A14">
        <w:rPr>
          <w:rFonts w:ascii="Garamond" w:hAnsi="Garamond"/>
          <w:szCs w:val="24"/>
          <w:vertAlign w:val="subscript"/>
        </w:rPr>
        <w:t>x</w:t>
      </w:r>
      <w:r w:rsidRPr="00CD3A14">
        <w:rPr>
          <w:rFonts w:ascii="Garamond" w:hAnsi="Garamond"/>
          <w:szCs w:val="24"/>
        </w:rPr>
        <w:t xml:space="preserve"> emissions from boilers B-5 and B-6 shall each, when fired on RFG, not exceed 0.03 pounds per million British thermal unit (</w:t>
      </w:r>
      <w:proofErr w:type="spellStart"/>
      <w:r w:rsidRPr="00CD3A14">
        <w:rPr>
          <w:rFonts w:ascii="Garamond" w:hAnsi="Garamond"/>
          <w:szCs w:val="24"/>
        </w:rPr>
        <w:t>lb</w:t>
      </w:r>
      <w:proofErr w:type="spellEnd"/>
      <w:r w:rsidRPr="00CD3A14">
        <w:rPr>
          <w:rFonts w:ascii="Garamond" w:hAnsi="Garamond"/>
          <w:szCs w:val="24"/>
        </w:rPr>
        <w:t>/MMBtu) based on a rolling 365-day average, or 24.05 ton/yr based on a rolling 365-day average (ARM 17.8.752, ARM 17.8.1211)</w:t>
      </w:r>
      <w:bookmarkEnd w:id="64"/>
      <w:r w:rsidRPr="00CD3A14">
        <w:rPr>
          <w:rFonts w:ascii="Garamond" w:hAnsi="Garamond"/>
          <w:szCs w:val="24"/>
        </w:rPr>
        <w:t>.</w:t>
      </w:r>
    </w:p>
    <w:p w14:paraId="498D8F5D" w14:textId="77777777" w:rsidR="00910BCC" w:rsidRPr="00CD3A14" w:rsidRDefault="00910BCC" w:rsidP="00910BCC">
      <w:pPr>
        <w:rPr>
          <w:rFonts w:ascii="Garamond" w:hAnsi="Garamond"/>
          <w:sz w:val="22"/>
          <w:szCs w:val="22"/>
        </w:rPr>
      </w:pPr>
    </w:p>
    <w:p w14:paraId="56C1BF9F" w14:textId="77777777" w:rsidR="00910BCC" w:rsidRPr="00CD3A14" w:rsidRDefault="00910BCC" w:rsidP="00910BCC">
      <w:pPr>
        <w:numPr>
          <w:ilvl w:val="0"/>
          <w:numId w:val="2"/>
        </w:numPr>
        <w:ind w:left="720" w:hanging="720"/>
        <w:rPr>
          <w:rFonts w:ascii="Garamond" w:hAnsi="Garamond"/>
          <w:szCs w:val="24"/>
        </w:rPr>
      </w:pPr>
      <w:bookmarkStart w:id="65" w:name="_Ref427230209"/>
      <w:bookmarkStart w:id="66" w:name="_Ref444781661"/>
      <w:r w:rsidRPr="00CD3A14">
        <w:rPr>
          <w:rFonts w:ascii="Garamond" w:hAnsi="Garamond"/>
          <w:szCs w:val="24"/>
        </w:rPr>
        <w:t xml:space="preserve">Carbon Monoxide (CO) emissions from boilers B-5 and B-6 shall each, when fired on RFG, not exceed 0.04 </w:t>
      </w:r>
      <w:proofErr w:type="spellStart"/>
      <w:r w:rsidRPr="00CD3A14">
        <w:rPr>
          <w:rFonts w:ascii="Garamond" w:hAnsi="Garamond"/>
          <w:szCs w:val="24"/>
        </w:rPr>
        <w:t>lb</w:t>
      </w:r>
      <w:proofErr w:type="spellEnd"/>
      <w:r w:rsidRPr="00CD3A14">
        <w:rPr>
          <w:rFonts w:ascii="Garamond" w:hAnsi="Garamond"/>
          <w:szCs w:val="24"/>
        </w:rPr>
        <w:t>/MMBtu based on a rolling 365-day average (ARM 17.8.752, ARM 17.8.1211)</w:t>
      </w:r>
      <w:bookmarkEnd w:id="65"/>
      <w:bookmarkEnd w:id="66"/>
      <w:r w:rsidRPr="00CD3A14">
        <w:rPr>
          <w:rFonts w:ascii="Garamond" w:hAnsi="Garamond"/>
          <w:szCs w:val="24"/>
        </w:rPr>
        <w:t>.</w:t>
      </w:r>
    </w:p>
    <w:p w14:paraId="61E1129F" w14:textId="77777777" w:rsidR="00910BCC" w:rsidRPr="00CD3A14" w:rsidRDefault="00910BCC" w:rsidP="00910BCC">
      <w:pPr>
        <w:rPr>
          <w:rFonts w:ascii="Garamond" w:hAnsi="Garamond"/>
          <w:sz w:val="22"/>
          <w:szCs w:val="22"/>
        </w:rPr>
      </w:pPr>
    </w:p>
    <w:p w14:paraId="12945221" w14:textId="77777777" w:rsidR="00910BCC" w:rsidRPr="00CD3A14" w:rsidRDefault="00910BCC" w:rsidP="00910BCC">
      <w:pPr>
        <w:numPr>
          <w:ilvl w:val="0"/>
          <w:numId w:val="2"/>
        </w:numPr>
        <w:ind w:left="720" w:hanging="720"/>
        <w:rPr>
          <w:rFonts w:ascii="Garamond" w:hAnsi="Garamond"/>
          <w:szCs w:val="24"/>
        </w:rPr>
      </w:pPr>
      <w:bookmarkStart w:id="67" w:name="_Ref427230262"/>
      <w:r w:rsidRPr="00CD3A14">
        <w:rPr>
          <w:rFonts w:ascii="Garamond" w:hAnsi="Garamond"/>
          <w:szCs w:val="24"/>
        </w:rPr>
        <w:t>Volatile organic compound (VOC) emissions from boilers B-5 and B-6 shall each not exceed 4.32 tons/rolling 12-calendar month total (ARM 17.8.752, ARM 17.8.1211)</w:t>
      </w:r>
      <w:bookmarkEnd w:id="67"/>
      <w:r w:rsidRPr="00CD3A14">
        <w:rPr>
          <w:rFonts w:ascii="Garamond" w:hAnsi="Garamond"/>
          <w:szCs w:val="24"/>
        </w:rPr>
        <w:t>.</w:t>
      </w:r>
    </w:p>
    <w:p w14:paraId="5F1F72D6" w14:textId="77777777" w:rsidR="00910BCC" w:rsidRPr="00CD3A14" w:rsidRDefault="00910BCC" w:rsidP="00910BCC">
      <w:pPr>
        <w:rPr>
          <w:rFonts w:ascii="Garamond" w:hAnsi="Garamond"/>
          <w:sz w:val="22"/>
          <w:szCs w:val="22"/>
        </w:rPr>
      </w:pPr>
    </w:p>
    <w:p w14:paraId="54855415" w14:textId="77777777" w:rsidR="00910BCC" w:rsidRPr="00CD3A14" w:rsidRDefault="00910BCC" w:rsidP="00910BCC">
      <w:pPr>
        <w:numPr>
          <w:ilvl w:val="0"/>
          <w:numId w:val="2"/>
        </w:numPr>
        <w:ind w:left="720" w:hanging="720"/>
        <w:rPr>
          <w:rFonts w:ascii="Garamond" w:hAnsi="Garamond"/>
        </w:rPr>
      </w:pPr>
      <w:bookmarkStart w:id="68" w:name="_Ref427230295"/>
      <w:r w:rsidRPr="00CD3A14">
        <w:rPr>
          <w:rFonts w:ascii="Garamond" w:hAnsi="Garamond"/>
          <w:szCs w:val="24"/>
        </w:rPr>
        <w:t>Phillips 66 shall operate a temporary natural gas-fired boiler for no more than 8 weeks per rolling 12-month period.  The temporary boiler shall not exceed a firing rate of 51 MMBtu/</w:t>
      </w:r>
      <w:proofErr w:type="spellStart"/>
      <w:r w:rsidRPr="00CD3A14">
        <w:rPr>
          <w:rFonts w:ascii="Garamond" w:hAnsi="Garamond"/>
          <w:szCs w:val="24"/>
        </w:rPr>
        <w:t>hr</w:t>
      </w:r>
      <w:proofErr w:type="spellEnd"/>
      <w:r w:rsidRPr="00CD3A14">
        <w:rPr>
          <w:rFonts w:ascii="Garamond" w:hAnsi="Garamond"/>
          <w:szCs w:val="24"/>
        </w:rPr>
        <w:t xml:space="preserve"> and shall only be used during refinery turnarounds (ARM 17.8.749, ARM 17.8.1211)</w:t>
      </w:r>
      <w:bookmarkEnd w:id="68"/>
      <w:r w:rsidRPr="00CD3A14">
        <w:rPr>
          <w:rFonts w:ascii="Garamond" w:hAnsi="Garamond"/>
          <w:szCs w:val="24"/>
        </w:rPr>
        <w:t>.</w:t>
      </w:r>
    </w:p>
    <w:p w14:paraId="19F78964" w14:textId="77777777" w:rsidR="00910BCC" w:rsidRPr="00CD3A14" w:rsidRDefault="00910BCC" w:rsidP="00910BCC">
      <w:pPr>
        <w:rPr>
          <w:rFonts w:ascii="Garamond" w:hAnsi="Garamond"/>
          <w:sz w:val="22"/>
          <w:szCs w:val="22"/>
        </w:rPr>
      </w:pPr>
    </w:p>
    <w:p w14:paraId="485E7A0C" w14:textId="77777777" w:rsidR="00910BCC" w:rsidRPr="00CD3A14" w:rsidRDefault="00910BCC" w:rsidP="00910BCC">
      <w:pPr>
        <w:keepNext/>
        <w:rPr>
          <w:rFonts w:ascii="Garamond" w:hAnsi="Garamond"/>
          <w:b/>
          <w:szCs w:val="24"/>
        </w:rPr>
      </w:pPr>
      <w:r w:rsidRPr="00CD3A14">
        <w:rPr>
          <w:rFonts w:ascii="Garamond" w:hAnsi="Garamond"/>
          <w:b/>
          <w:szCs w:val="24"/>
        </w:rPr>
        <w:lastRenderedPageBreak/>
        <w:t>Compliance Demonstration</w:t>
      </w:r>
    </w:p>
    <w:p w14:paraId="6B7D0B74" w14:textId="77777777" w:rsidR="00910BCC" w:rsidRPr="00CD3A14" w:rsidRDefault="00910BCC" w:rsidP="00910BCC">
      <w:pPr>
        <w:keepNext/>
        <w:rPr>
          <w:rFonts w:ascii="Garamond" w:hAnsi="Garamond"/>
          <w:sz w:val="22"/>
          <w:szCs w:val="22"/>
        </w:rPr>
      </w:pPr>
    </w:p>
    <w:p w14:paraId="372D4CF7" w14:textId="2478655A" w:rsidR="00910BCC" w:rsidRPr="00CD3A14" w:rsidRDefault="00910BCC" w:rsidP="00910BCC">
      <w:pPr>
        <w:keepNext/>
        <w:numPr>
          <w:ilvl w:val="0"/>
          <w:numId w:val="2"/>
        </w:numPr>
        <w:ind w:left="720" w:hanging="720"/>
        <w:rPr>
          <w:rFonts w:ascii="Garamond" w:hAnsi="Garamond"/>
          <w:szCs w:val="24"/>
        </w:rPr>
      </w:pPr>
      <w:bookmarkStart w:id="69" w:name="_Ref427227738"/>
      <w:r w:rsidRPr="00CD3A14">
        <w:rPr>
          <w:rFonts w:ascii="Garamond" w:hAnsi="Garamond"/>
          <w:szCs w:val="24"/>
        </w:rPr>
        <w:t>Phillips 66 shall install and operate an SO</w:t>
      </w:r>
      <w:r w:rsidRPr="00B6596F">
        <w:rPr>
          <w:rFonts w:ascii="Garamond" w:hAnsi="Garamond"/>
          <w:szCs w:val="24"/>
          <w:vertAlign w:val="subscript"/>
        </w:rPr>
        <w:t>2</w:t>
      </w:r>
      <w:r w:rsidRPr="00CD3A14">
        <w:rPr>
          <w:rFonts w:ascii="Garamond" w:hAnsi="Garamond"/>
          <w:szCs w:val="24"/>
        </w:rPr>
        <w:t xml:space="preserve"> continuous emission monitor system (CEMS) and a volumetric flow rate monitor on the Main Boiler House Stack.  SO</w:t>
      </w:r>
      <w:r w:rsidRPr="00CD3A14">
        <w:rPr>
          <w:rFonts w:ascii="Garamond" w:hAnsi="Garamond"/>
          <w:szCs w:val="24"/>
          <w:vertAlign w:val="subscript"/>
        </w:rPr>
        <w:t>2</w:t>
      </w:r>
      <w:r w:rsidRPr="00CD3A14">
        <w:rPr>
          <w:rFonts w:ascii="Garamond" w:hAnsi="Garamond"/>
          <w:szCs w:val="24"/>
        </w:rPr>
        <w:t xml:space="preserve"> and volumetric flow rate monitors shall comply with all applicable provisions of 40 CFR Part 60, Appendix B, Performance Specifications 2, 3, and 6 as appropriate and the quality assurance/quality control requirements of 40 CFR 60 Appendix F.  Phillips 66 shall document fuel type and throughput to correlate CEMS emissions data with fuel type burned. CEMS data shall be utilized in demonstrating compliance with SO</w:t>
      </w:r>
      <w:r w:rsidRPr="00CD3A14">
        <w:rPr>
          <w:rFonts w:ascii="Garamond" w:hAnsi="Garamond"/>
          <w:szCs w:val="24"/>
          <w:vertAlign w:val="subscript"/>
        </w:rPr>
        <w:t>2</w:t>
      </w:r>
      <w:r w:rsidRPr="00CD3A14">
        <w:rPr>
          <w:rFonts w:ascii="Garamond" w:hAnsi="Garamond"/>
          <w:szCs w:val="24"/>
        </w:rPr>
        <w:t xml:space="preserve"> emissions limitations of Section III.</w:t>
      </w:r>
      <w:r w:rsidRPr="00CD3A14">
        <w:rPr>
          <w:rFonts w:ascii="Garamond" w:hAnsi="Garamond"/>
          <w:szCs w:val="24"/>
        </w:rPr>
        <w:fldChar w:fldCharType="begin"/>
      </w:r>
      <w:r w:rsidRPr="00CD3A14">
        <w:rPr>
          <w:rFonts w:ascii="Garamond" w:hAnsi="Garamond"/>
          <w:szCs w:val="24"/>
        </w:rPr>
        <w:instrText xml:space="preserve"> REF _Ref427227733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B.1</w:t>
      </w:r>
      <w:r w:rsidRPr="00CD3A14">
        <w:rPr>
          <w:rFonts w:ascii="Garamond" w:hAnsi="Garamond"/>
          <w:szCs w:val="24"/>
        </w:rPr>
        <w:fldChar w:fldCharType="end"/>
      </w:r>
      <w:r w:rsidRPr="00CD3A14">
        <w:rPr>
          <w:rFonts w:ascii="Garamond" w:hAnsi="Garamond"/>
          <w:szCs w:val="24"/>
        </w:rPr>
        <w:t>, III.</w:t>
      </w:r>
      <w:r w:rsidRPr="00CD3A14">
        <w:rPr>
          <w:rFonts w:ascii="Garamond" w:hAnsi="Garamond"/>
          <w:szCs w:val="24"/>
        </w:rPr>
        <w:fldChar w:fldCharType="begin"/>
      </w:r>
      <w:r w:rsidRPr="00CD3A14">
        <w:rPr>
          <w:rFonts w:ascii="Garamond" w:hAnsi="Garamond"/>
          <w:szCs w:val="24"/>
        </w:rPr>
        <w:instrText xml:space="preserve"> REF _Ref427228502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B.2</w:t>
      </w:r>
      <w:r w:rsidRPr="00CD3A14">
        <w:rPr>
          <w:rFonts w:ascii="Garamond" w:hAnsi="Garamond"/>
          <w:szCs w:val="24"/>
        </w:rPr>
        <w:fldChar w:fldCharType="end"/>
      </w:r>
      <w:r w:rsidRPr="00CD3A14">
        <w:rPr>
          <w:rFonts w:ascii="Garamond" w:hAnsi="Garamond"/>
          <w:szCs w:val="24"/>
        </w:rPr>
        <w:t>, and III.</w:t>
      </w:r>
      <w:r w:rsidRPr="00CD3A14">
        <w:rPr>
          <w:rFonts w:ascii="Garamond" w:hAnsi="Garamond"/>
          <w:szCs w:val="24"/>
        </w:rPr>
        <w:fldChar w:fldCharType="begin"/>
      </w:r>
      <w:r w:rsidRPr="00CD3A14">
        <w:rPr>
          <w:rFonts w:ascii="Garamond" w:hAnsi="Garamond"/>
          <w:szCs w:val="24"/>
        </w:rPr>
        <w:instrText xml:space="preserve"> REF _Ref427229043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B.3</w:t>
      </w:r>
      <w:r w:rsidRPr="00CD3A14">
        <w:rPr>
          <w:rFonts w:ascii="Garamond" w:hAnsi="Garamond"/>
          <w:szCs w:val="24"/>
        </w:rPr>
        <w:fldChar w:fldCharType="end"/>
      </w:r>
      <w:r w:rsidRPr="00CD3A14">
        <w:rPr>
          <w:rFonts w:ascii="Garamond" w:hAnsi="Garamond"/>
          <w:szCs w:val="24"/>
        </w:rPr>
        <w:t>, as well as any other testing required by DEQ (ARM 17.8.749 and ARM 17.8.1211, ARM 17.8.1212, and Billings/Laurel SO</w:t>
      </w:r>
      <w:r w:rsidRPr="00CD3A14">
        <w:rPr>
          <w:rFonts w:ascii="Garamond" w:hAnsi="Garamond"/>
          <w:szCs w:val="24"/>
          <w:vertAlign w:val="subscript"/>
        </w:rPr>
        <w:t>2</w:t>
      </w:r>
      <w:r w:rsidRPr="00CD3A14">
        <w:rPr>
          <w:rFonts w:ascii="Garamond" w:hAnsi="Garamond"/>
          <w:szCs w:val="24"/>
        </w:rPr>
        <w:t xml:space="preserve"> Control Plan, approved into the SIP by EPA on May 2, 2002)</w:t>
      </w:r>
      <w:bookmarkEnd w:id="69"/>
      <w:r w:rsidRPr="00CD3A14">
        <w:rPr>
          <w:rFonts w:ascii="Garamond" w:hAnsi="Garamond"/>
          <w:szCs w:val="24"/>
        </w:rPr>
        <w:t>.</w:t>
      </w:r>
    </w:p>
    <w:p w14:paraId="5FEE61E4" w14:textId="77777777" w:rsidR="00910BCC" w:rsidRPr="00CD3A14" w:rsidRDefault="00910BCC" w:rsidP="00910BCC">
      <w:pPr>
        <w:ind w:left="720"/>
        <w:rPr>
          <w:rFonts w:ascii="Garamond" w:hAnsi="Garamond"/>
          <w:szCs w:val="24"/>
        </w:rPr>
      </w:pPr>
    </w:p>
    <w:p w14:paraId="572E5094" w14:textId="4B29F040" w:rsidR="00910BCC" w:rsidRPr="00CD3A14" w:rsidRDefault="00910BCC" w:rsidP="00910BCC">
      <w:pPr>
        <w:numPr>
          <w:ilvl w:val="0"/>
          <w:numId w:val="2"/>
        </w:numPr>
        <w:ind w:left="720" w:hanging="720"/>
        <w:rPr>
          <w:rFonts w:ascii="Garamond" w:hAnsi="Garamond"/>
          <w:szCs w:val="24"/>
        </w:rPr>
      </w:pPr>
      <w:bookmarkStart w:id="70" w:name="_Ref427229099"/>
      <w:r w:rsidRPr="00CD3A14">
        <w:rPr>
          <w:rFonts w:ascii="Garamond" w:hAnsi="Garamond"/>
          <w:szCs w:val="24"/>
        </w:rPr>
        <w:t xml:space="preserve">Phillips </w:t>
      </w:r>
      <w:proofErr w:type="gramStart"/>
      <w:r w:rsidRPr="00CD3A14">
        <w:rPr>
          <w:rFonts w:ascii="Garamond" w:hAnsi="Garamond"/>
          <w:szCs w:val="24"/>
        </w:rPr>
        <w:t>66 shall</w:t>
      </w:r>
      <w:proofErr w:type="gramEnd"/>
      <w:r w:rsidRPr="00CD3A14">
        <w:rPr>
          <w:rFonts w:ascii="Garamond" w:hAnsi="Garamond"/>
          <w:szCs w:val="24"/>
        </w:rPr>
        <w:t xml:space="preserve"> conduct all monitoring and testing as required by 40 CFR 60 Subpart J, Standards of Performance for Petroleum Refineries, to monitor compliance with Section III.</w:t>
      </w:r>
      <w:r w:rsidRPr="00CD3A14">
        <w:rPr>
          <w:rFonts w:ascii="Garamond" w:hAnsi="Garamond"/>
          <w:szCs w:val="24"/>
        </w:rPr>
        <w:fldChar w:fldCharType="begin"/>
      </w:r>
      <w:r w:rsidRPr="00CD3A14">
        <w:rPr>
          <w:rFonts w:ascii="Garamond" w:hAnsi="Garamond"/>
          <w:szCs w:val="24"/>
        </w:rPr>
        <w:instrText xml:space="preserve"> REF _Ref456017656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B.4</w:t>
      </w:r>
      <w:r w:rsidRPr="00CD3A14">
        <w:rPr>
          <w:rFonts w:ascii="Garamond" w:hAnsi="Garamond"/>
          <w:szCs w:val="24"/>
        </w:rPr>
        <w:fldChar w:fldCharType="end"/>
      </w:r>
      <w:r w:rsidRPr="00CD3A14">
        <w:rPr>
          <w:rFonts w:ascii="Garamond" w:hAnsi="Garamond"/>
          <w:szCs w:val="24"/>
        </w:rPr>
        <w:t xml:space="preserve"> and III.</w:t>
      </w:r>
      <w:r w:rsidRPr="00CD3A14">
        <w:rPr>
          <w:rFonts w:ascii="Garamond" w:hAnsi="Garamond"/>
          <w:szCs w:val="24"/>
        </w:rPr>
        <w:fldChar w:fldCharType="begin"/>
      </w:r>
      <w:r w:rsidRPr="00CD3A14">
        <w:rPr>
          <w:rFonts w:ascii="Garamond" w:hAnsi="Garamond"/>
          <w:szCs w:val="24"/>
        </w:rPr>
        <w:instrText xml:space="preserve"> REF _Ref456707707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B.5</w:t>
      </w:r>
      <w:r w:rsidRPr="00CD3A14">
        <w:rPr>
          <w:rFonts w:ascii="Garamond" w:hAnsi="Garamond"/>
          <w:szCs w:val="24"/>
        </w:rPr>
        <w:fldChar w:fldCharType="end"/>
      </w:r>
      <w:r w:rsidRPr="00CD3A14">
        <w:rPr>
          <w:rFonts w:ascii="Garamond" w:hAnsi="Garamond"/>
          <w:szCs w:val="24"/>
        </w:rPr>
        <w:t>.  Phillips 66 shall install, calibrate, maintain, and operate a H</w:t>
      </w:r>
      <w:r w:rsidRPr="00CD3A14">
        <w:rPr>
          <w:rFonts w:ascii="Garamond" w:hAnsi="Garamond"/>
          <w:szCs w:val="24"/>
          <w:vertAlign w:val="subscript"/>
        </w:rPr>
        <w:t>2</w:t>
      </w:r>
      <w:r w:rsidRPr="00CD3A14">
        <w:rPr>
          <w:rFonts w:ascii="Garamond" w:hAnsi="Garamond"/>
          <w:szCs w:val="24"/>
        </w:rPr>
        <w:t>S CEMS to continuously monitor and record the concentration (dry basis) of H</w:t>
      </w:r>
      <w:r w:rsidRPr="00CD3A14">
        <w:rPr>
          <w:rFonts w:ascii="Garamond" w:hAnsi="Garamond"/>
          <w:szCs w:val="24"/>
          <w:vertAlign w:val="subscript"/>
        </w:rPr>
        <w:t>2</w:t>
      </w:r>
      <w:r w:rsidRPr="00CD3A14">
        <w:rPr>
          <w:rFonts w:ascii="Garamond" w:hAnsi="Garamond"/>
          <w:szCs w:val="24"/>
        </w:rPr>
        <w:t>S in the RFG before being burned in any fuel gas combustion device, or develop an Alternate Monitoring Plan (AMP), as required by 40 CFR 60, Subparts A and J.  Compliance with the fuel gas H</w:t>
      </w:r>
      <w:r w:rsidRPr="00CD3A14">
        <w:rPr>
          <w:rFonts w:ascii="Garamond" w:hAnsi="Garamond"/>
          <w:szCs w:val="24"/>
          <w:vertAlign w:val="subscript"/>
        </w:rPr>
        <w:t>2</w:t>
      </w:r>
      <w:r w:rsidRPr="00CD3A14">
        <w:rPr>
          <w:rFonts w:ascii="Garamond" w:hAnsi="Garamond"/>
          <w:szCs w:val="24"/>
        </w:rPr>
        <w:t>S concentration limit set out in Section III.</w:t>
      </w:r>
      <w:r w:rsidRPr="00CD3A14">
        <w:rPr>
          <w:rFonts w:ascii="Garamond" w:hAnsi="Garamond"/>
          <w:szCs w:val="24"/>
        </w:rPr>
        <w:fldChar w:fldCharType="begin"/>
      </w:r>
      <w:r w:rsidRPr="00CD3A14">
        <w:rPr>
          <w:rFonts w:ascii="Garamond" w:hAnsi="Garamond"/>
          <w:szCs w:val="24"/>
        </w:rPr>
        <w:instrText xml:space="preserve"> REF _Ref456017656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B.4</w:t>
      </w:r>
      <w:r w:rsidRPr="00CD3A14">
        <w:rPr>
          <w:rFonts w:ascii="Garamond" w:hAnsi="Garamond"/>
          <w:szCs w:val="24"/>
        </w:rPr>
        <w:fldChar w:fldCharType="end"/>
      </w:r>
      <w:r w:rsidRPr="00CD3A14">
        <w:rPr>
          <w:rFonts w:ascii="Garamond" w:hAnsi="Garamond"/>
          <w:szCs w:val="24"/>
        </w:rPr>
        <w:t xml:space="preserve"> shall be monitored based on 3-hour rolling average H</w:t>
      </w:r>
      <w:r w:rsidRPr="00CD3A14">
        <w:rPr>
          <w:rFonts w:ascii="Garamond" w:hAnsi="Garamond"/>
          <w:szCs w:val="24"/>
          <w:vertAlign w:val="subscript"/>
        </w:rPr>
        <w:t>2</w:t>
      </w:r>
      <w:r w:rsidRPr="00CD3A14">
        <w:rPr>
          <w:rFonts w:ascii="Garamond" w:hAnsi="Garamond"/>
          <w:szCs w:val="24"/>
        </w:rPr>
        <w:t>S concentrations, determined by utilizing data taken from the CEMS and other Department-approved sampling methods.</w:t>
      </w:r>
      <w:bookmarkEnd w:id="70"/>
    </w:p>
    <w:p w14:paraId="26D6150F" w14:textId="77777777" w:rsidR="00910BCC" w:rsidRPr="00CD3A14" w:rsidRDefault="00910BCC" w:rsidP="00910BCC">
      <w:pPr>
        <w:rPr>
          <w:rFonts w:ascii="Garamond" w:hAnsi="Garamond"/>
          <w:szCs w:val="24"/>
        </w:rPr>
      </w:pPr>
    </w:p>
    <w:p w14:paraId="7DF2AB60" w14:textId="77777777" w:rsidR="00910BCC" w:rsidRPr="00CD3A14" w:rsidRDefault="00910BCC" w:rsidP="00910BCC">
      <w:pPr>
        <w:tabs>
          <w:tab w:val="left" w:pos="720"/>
        </w:tabs>
        <w:ind w:left="720" w:hanging="720"/>
        <w:rPr>
          <w:rFonts w:ascii="Garamond" w:hAnsi="Garamond"/>
          <w:szCs w:val="24"/>
        </w:rPr>
      </w:pPr>
      <w:r w:rsidRPr="00CD3A14">
        <w:rPr>
          <w:rFonts w:ascii="Garamond" w:hAnsi="Garamond"/>
          <w:szCs w:val="24"/>
        </w:rPr>
        <w:tab/>
        <w:t>The H</w:t>
      </w:r>
      <w:r w:rsidRPr="00CD3A14">
        <w:rPr>
          <w:rFonts w:ascii="Garamond" w:hAnsi="Garamond"/>
          <w:szCs w:val="24"/>
          <w:vertAlign w:val="subscript"/>
        </w:rPr>
        <w:t>2</w:t>
      </w:r>
      <w:r w:rsidRPr="00CD3A14">
        <w:rPr>
          <w:rFonts w:ascii="Garamond" w:hAnsi="Garamond"/>
          <w:szCs w:val="24"/>
        </w:rPr>
        <w:t>S CEMS shall be installed, certified, and operated in accordance with Performance Specification 7 (40 CFR 60, Appendix B) to meet applicable provisions of 40 CFR 60.105(a)(4), 60.7, and 60.13.  The H</w:t>
      </w:r>
      <w:r w:rsidRPr="00CD3A14">
        <w:rPr>
          <w:rFonts w:ascii="Garamond" w:hAnsi="Garamond"/>
          <w:szCs w:val="24"/>
          <w:vertAlign w:val="subscript"/>
        </w:rPr>
        <w:t>2</w:t>
      </w:r>
      <w:r w:rsidRPr="00CD3A14">
        <w:rPr>
          <w:rFonts w:ascii="Garamond" w:hAnsi="Garamond"/>
          <w:szCs w:val="24"/>
        </w:rPr>
        <w:t>S CEMS shall meet the quality assurance and quality control requirements set out in 40 CFR 60 Appendix F (annual Relative Accuracy Test Audits (RATAs)), as provided by the SO</w:t>
      </w:r>
      <w:r w:rsidRPr="00CD3A14">
        <w:rPr>
          <w:rFonts w:ascii="Garamond" w:hAnsi="Garamond"/>
          <w:szCs w:val="24"/>
          <w:vertAlign w:val="subscript"/>
        </w:rPr>
        <w:t>2</w:t>
      </w:r>
      <w:r w:rsidRPr="00CD3A14">
        <w:rPr>
          <w:rFonts w:ascii="Garamond" w:hAnsi="Garamond"/>
          <w:szCs w:val="24"/>
        </w:rPr>
        <w:t xml:space="preserve"> Stipulation.  The CEMS shall meet applicable quarterly data recovery rates and other provisions of §6(A) of the SO</w:t>
      </w:r>
      <w:r w:rsidRPr="00CD3A14">
        <w:rPr>
          <w:rFonts w:ascii="Garamond" w:hAnsi="Garamond"/>
          <w:szCs w:val="24"/>
          <w:vertAlign w:val="subscript"/>
        </w:rPr>
        <w:t>2</w:t>
      </w:r>
      <w:r w:rsidRPr="00CD3A14">
        <w:rPr>
          <w:rFonts w:ascii="Garamond" w:hAnsi="Garamond"/>
          <w:szCs w:val="24"/>
        </w:rPr>
        <w:t xml:space="preserve"> Stipulation (ARM 17.8.340, ARM 17.8.302, 40 CFR 60 Subpart J, ARM 17.8.749, ARM 17.8.1212, and ARM 17.8.1213).</w:t>
      </w:r>
    </w:p>
    <w:p w14:paraId="61A5744A" w14:textId="77777777" w:rsidR="00910BCC" w:rsidRPr="00CD3A14" w:rsidRDefault="00910BCC" w:rsidP="00910BCC">
      <w:pPr>
        <w:tabs>
          <w:tab w:val="left" w:pos="720"/>
        </w:tabs>
        <w:ind w:left="720" w:hanging="720"/>
        <w:rPr>
          <w:rFonts w:ascii="Garamond" w:hAnsi="Garamond"/>
          <w:szCs w:val="24"/>
        </w:rPr>
      </w:pPr>
    </w:p>
    <w:p w14:paraId="236B22CF" w14:textId="77777777" w:rsidR="00910BCC" w:rsidRPr="00CD3A14" w:rsidRDefault="00910BCC" w:rsidP="00910BCC">
      <w:pPr>
        <w:numPr>
          <w:ilvl w:val="0"/>
          <w:numId w:val="2"/>
        </w:numPr>
        <w:ind w:left="720" w:hanging="720"/>
        <w:rPr>
          <w:rFonts w:ascii="Garamond" w:hAnsi="Garamond"/>
          <w:szCs w:val="24"/>
        </w:rPr>
      </w:pPr>
      <w:bookmarkStart w:id="71" w:name="_Ref427229101"/>
      <w:r w:rsidRPr="00CD3A14">
        <w:rPr>
          <w:rFonts w:ascii="Garamond" w:hAnsi="Garamond"/>
          <w:szCs w:val="24"/>
        </w:rPr>
        <w:t>Phillips 66 shall operate and maintain a continuous flow rate monitor on the RFG header.  Accuracy determinations for the RFG flow rate monitor shall be required at least once every 48 months or more frequently as routine refinery turn-arounds allow (ARM 17.8.1212, Billings/Laurel SO</w:t>
      </w:r>
      <w:r w:rsidRPr="00CD3A14">
        <w:rPr>
          <w:rFonts w:ascii="Garamond" w:hAnsi="Garamond"/>
          <w:szCs w:val="24"/>
          <w:vertAlign w:val="subscript"/>
        </w:rPr>
        <w:t>2</w:t>
      </w:r>
      <w:r w:rsidRPr="00CD3A14">
        <w:rPr>
          <w:rFonts w:ascii="Garamond" w:hAnsi="Garamond"/>
          <w:szCs w:val="24"/>
        </w:rPr>
        <w:t xml:space="preserve"> Control Plan, approved into the SIP by EPA on May 2, 2002)</w:t>
      </w:r>
      <w:bookmarkEnd w:id="71"/>
      <w:r w:rsidRPr="00CD3A14">
        <w:rPr>
          <w:rFonts w:ascii="Garamond" w:hAnsi="Garamond"/>
          <w:szCs w:val="24"/>
        </w:rPr>
        <w:t>.</w:t>
      </w:r>
    </w:p>
    <w:p w14:paraId="60233690" w14:textId="77777777" w:rsidR="00910BCC" w:rsidRPr="00CD3A14" w:rsidRDefault="00910BCC" w:rsidP="00910BCC">
      <w:pPr>
        <w:rPr>
          <w:rFonts w:ascii="Garamond" w:hAnsi="Garamond"/>
          <w:szCs w:val="24"/>
        </w:rPr>
      </w:pPr>
    </w:p>
    <w:p w14:paraId="41F12A93" w14:textId="77777777" w:rsidR="00910BCC" w:rsidRPr="00CD3A14" w:rsidRDefault="00910BCC" w:rsidP="00910BCC">
      <w:pPr>
        <w:numPr>
          <w:ilvl w:val="0"/>
          <w:numId w:val="2"/>
        </w:numPr>
        <w:ind w:left="720" w:hanging="720"/>
        <w:rPr>
          <w:rFonts w:ascii="Garamond" w:hAnsi="Garamond"/>
          <w:szCs w:val="24"/>
        </w:rPr>
      </w:pPr>
      <w:bookmarkStart w:id="72" w:name="_Ref427227743"/>
      <w:r w:rsidRPr="00CD3A14">
        <w:rPr>
          <w:rFonts w:ascii="Garamond" w:hAnsi="Garamond"/>
          <w:szCs w:val="24"/>
        </w:rPr>
        <w:t>Compliance with the emission limitations, where applicable, shall be monitored by using data from the CEMS and other Department-approved sampling methods (ARM 17.8.1212 and Billings/Laurel SO</w:t>
      </w:r>
      <w:r w:rsidRPr="00CD3A14">
        <w:rPr>
          <w:rFonts w:ascii="Garamond" w:hAnsi="Garamond"/>
          <w:szCs w:val="24"/>
          <w:vertAlign w:val="subscript"/>
        </w:rPr>
        <w:t>2</w:t>
      </w:r>
      <w:r w:rsidRPr="00CD3A14">
        <w:rPr>
          <w:rFonts w:ascii="Garamond" w:hAnsi="Garamond"/>
          <w:szCs w:val="24"/>
        </w:rPr>
        <w:t xml:space="preserve"> Control Plan, approved into the SIP by EPA on May 2, 2002)</w:t>
      </w:r>
      <w:bookmarkEnd w:id="72"/>
      <w:r w:rsidRPr="00CD3A14">
        <w:rPr>
          <w:rFonts w:ascii="Garamond" w:hAnsi="Garamond"/>
          <w:szCs w:val="24"/>
        </w:rPr>
        <w:t>.</w:t>
      </w:r>
    </w:p>
    <w:p w14:paraId="5BFB1155" w14:textId="77777777" w:rsidR="00910BCC" w:rsidRPr="00CD3A14" w:rsidRDefault="00910BCC" w:rsidP="00910BCC">
      <w:pPr>
        <w:rPr>
          <w:rFonts w:ascii="Garamond" w:hAnsi="Garamond"/>
          <w:szCs w:val="24"/>
        </w:rPr>
      </w:pPr>
    </w:p>
    <w:p w14:paraId="49D4D21B" w14:textId="77777777" w:rsidR="00910BCC" w:rsidRPr="00CD3A14" w:rsidRDefault="00910BCC" w:rsidP="001F4CA0">
      <w:pPr>
        <w:numPr>
          <w:ilvl w:val="0"/>
          <w:numId w:val="50"/>
        </w:numPr>
        <w:ind w:left="1440" w:hanging="720"/>
        <w:rPr>
          <w:rFonts w:ascii="Garamond" w:hAnsi="Garamond"/>
          <w:szCs w:val="24"/>
        </w:rPr>
      </w:pPr>
      <w:r w:rsidRPr="00CD3A14">
        <w:rPr>
          <w:rFonts w:ascii="Garamond" w:hAnsi="Garamond"/>
          <w:szCs w:val="24"/>
        </w:rPr>
        <w:t>The above does not relieve Phillips 66 from meeting any applicable requirements of 40 CFR Part 60 Appendices A and B, or other stack testing that may be required by DEQ.</w:t>
      </w:r>
    </w:p>
    <w:p w14:paraId="048D22B0" w14:textId="77777777" w:rsidR="00910BCC" w:rsidRPr="00CD3A14" w:rsidRDefault="00910BCC" w:rsidP="00910BCC">
      <w:pPr>
        <w:rPr>
          <w:rFonts w:ascii="Garamond" w:hAnsi="Garamond"/>
          <w:szCs w:val="24"/>
        </w:rPr>
      </w:pPr>
    </w:p>
    <w:p w14:paraId="35787B5A" w14:textId="6445634F" w:rsidR="00910BCC" w:rsidRPr="00CD3A14" w:rsidRDefault="00910BCC" w:rsidP="001F4CA0">
      <w:pPr>
        <w:numPr>
          <w:ilvl w:val="0"/>
          <w:numId w:val="50"/>
        </w:numPr>
        <w:ind w:left="1440" w:hanging="720"/>
        <w:rPr>
          <w:rFonts w:ascii="Garamond" w:hAnsi="Garamond"/>
          <w:szCs w:val="24"/>
        </w:rPr>
      </w:pPr>
      <w:r w:rsidRPr="00CD3A14">
        <w:rPr>
          <w:rFonts w:ascii="Garamond" w:hAnsi="Garamond"/>
          <w:szCs w:val="24"/>
        </w:rPr>
        <w:t>Other stack testing may include, but is not limited to, the following air pollutants: SO</w:t>
      </w:r>
      <w:r w:rsidRPr="00CD3A14">
        <w:rPr>
          <w:rFonts w:ascii="Garamond" w:hAnsi="Garamond"/>
          <w:szCs w:val="24"/>
          <w:vertAlign w:val="subscript"/>
        </w:rPr>
        <w:t>2</w:t>
      </w:r>
      <w:r w:rsidRPr="00CD3A14">
        <w:rPr>
          <w:rFonts w:ascii="Garamond" w:hAnsi="Garamond"/>
          <w:szCs w:val="24"/>
        </w:rPr>
        <w:t>, NO</w:t>
      </w:r>
      <w:r w:rsidR="00B6596F">
        <w:rPr>
          <w:rFonts w:ascii="Garamond" w:hAnsi="Garamond"/>
          <w:szCs w:val="24"/>
          <w:vertAlign w:val="subscript"/>
        </w:rPr>
        <w:t>X</w:t>
      </w:r>
      <w:r w:rsidRPr="00CD3A14">
        <w:rPr>
          <w:rFonts w:ascii="Garamond" w:hAnsi="Garamond"/>
          <w:szCs w:val="24"/>
        </w:rPr>
        <w:t>, ammonia (NH</w:t>
      </w:r>
      <w:r w:rsidRPr="00CD3A14">
        <w:rPr>
          <w:rFonts w:ascii="Garamond" w:hAnsi="Garamond"/>
          <w:szCs w:val="24"/>
          <w:vertAlign w:val="subscript"/>
        </w:rPr>
        <w:t>3</w:t>
      </w:r>
      <w:r w:rsidRPr="00CD3A14">
        <w:rPr>
          <w:rFonts w:ascii="Garamond" w:hAnsi="Garamond"/>
          <w:szCs w:val="24"/>
        </w:rPr>
        <w:t>), CO, particulate matter (PM), particulate matter less than 10 microns (PM</w:t>
      </w:r>
      <w:r w:rsidRPr="00CD3A14">
        <w:rPr>
          <w:rFonts w:ascii="Garamond" w:hAnsi="Garamond"/>
          <w:szCs w:val="24"/>
          <w:vertAlign w:val="subscript"/>
        </w:rPr>
        <w:t>10</w:t>
      </w:r>
      <w:r w:rsidRPr="00CD3A14">
        <w:rPr>
          <w:rFonts w:ascii="Garamond" w:hAnsi="Garamond"/>
          <w:szCs w:val="24"/>
        </w:rPr>
        <w:t>), and VOCs.</w:t>
      </w:r>
    </w:p>
    <w:p w14:paraId="6A20F51F" w14:textId="77777777" w:rsidR="00910BCC" w:rsidRPr="00CD3A14" w:rsidRDefault="00910BCC" w:rsidP="00910BCC">
      <w:pPr>
        <w:ind w:left="1440"/>
        <w:rPr>
          <w:rFonts w:ascii="Garamond" w:hAnsi="Garamond"/>
          <w:szCs w:val="24"/>
        </w:rPr>
      </w:pPr>
    </w:p>
    <w:p w14:paraId="0D68A6C4" w14:textId="77777777" w:rsidR="00910BCC" w:rsidRPr="00CD3A14" w:rsidRDefault="00910BCC" w:rsidP="001F4CA0">
      <w:pPr>
        <w:numPr>
          <w:ilvl w:val="0"/>
          <w:numId w:val="50"/>
        </w:numPr>
        <w:ind w:left="1440" w:hanging="720"/>
        <w:rPr>
          <w:rFonts w:ascii="Garamond" w:hAnsi="Garamond"/>
          <w:szCs w:val="24"/>
        </w:rPr>
      </w:pPr>
      <w:r w:rsidRPr="00CD3A14">
        <w:rPr>
          <w:rFonts w:ascii="Garamond" w:hAnsi="Garamond"/>
          <w:szCs w:val="24"/>
        </w:rPr>
        <w:t>Reporting requirements shall be consistent with 40 CFR Part 60, or as specified by DEQ.  CEMS data and calculations shall be submitted to DEQ on a quarterly basis.</w:t>
      </w:r>
    </w:p>
    <w:p w14:paraId="5EC7C2DE" w14:textId="77777777" w:rsidR="00910BCC" w:rsidRPr="00CD3A14" w:rsidRDefault="00910BCC" w:rsidP="001F4CA0">
      <w:pPr>
        <w:numPr>
          <w:ilvl w:val="0"/>
          <w:numId w:val="50"/>
        </w:numPr>
        <w:ind w:left="1440" w:hanging="720"/>
        <w:rPr>
          <w:rFonts w:ascii="Garamond" w:hAnsi="Garamond"/>
          <w:szCs w:val="24"/>
        </w:rPr>
      </w:pPr>
      <w:r w:rsidRPr="00CD3A14">
        <w:rPr>
          <w:rFonts w:ascii="Garamond" w:hAnsi="Garamond"/>
          <w:szCs w:val="24"/>
        </w:rPr>
        <w:lastRenderedPageBreak/>
        <w:t>All gaseous (SO</w:t>
      </w:r>
      <w:r w:rsidRPr="00CD3A14">
        <w:rPr>
          <w:rFonts w:ascii="Garamond" w:hAnsi="Garamond"/>
          <w:szCs w:val="24"/>
          <w:vertAlign w:val="subscript"/>
        </w:rPr>
        <w:t>2</w:t>
      </w:r>
      <w:r w:rsidRPr="00CD3A14">
        <w:rPr>
          <w:rFonts w:ascii="Garamond" w:hAnsi="Garamond"/>
          <w:szCs w:val="24"/>
        </w:rPr>
        <w:t xml:space="preserve"> and H</w:t>
      </w:r>
      <w:r w:rsidRPr="00CD3A14">
        <w:rPr>
          <w:rFonts w:ascii="Garamond" w:hAnsi="Garamond"/>
          <w:szCs w:val="24"/>
          <w:vertAlign w:val="subscript"/>
        </w:rPr>
        <w:t>2</w:t>
      </w:r>
      <w:r w:rsidRPr="00CD3A14">
        <w:rPr>
          <w:rFonts w:ascii="Garamond" w:hAnsi="Garamond"/>
          <w:szCs w:val="24"/>
        </w:rPr>
        <w:t>S) CEMS shall be required to comply with quality assurance/quality control procedures in 40 CFR Part 60, Appendix F.  Said CEMS shall be required to be maintained such that it is available and operating at least 90% of the source operating time during any reporting period (quarterly).</w:t>
      </w:r>
    </w:p>
    <w:p w14:paraId="308BB4BD" w14:textId="77777777" w:rsidR="00910BCC" w:rsidRPr="00CD3A14" w:rsidRDefault="00910BCC" w:rsidP="00910BCC">
      <w:pPr>
        <w:ind w:left="720"/>
        <w:rPr>
          <w:rFonts w:ascii="Garamond" w:hAnsi="Garamond"/>
          <w:szCs w:val="24"/>
        </w:rPr>
      </w:pPr>
    </w:p>
    <w:p w14:paraId="7AA18B53" w14:textId="77777777" w:rsidR="00910BCC" w:rsidRPr="00CD3A14" w:rsidRDefault="00910BCC" w:rsidP="001F4CA0">
      <w:pPr>
        <w:numPr>
          <w:ilvl w:val="0"/>
          <w:numId w:val="50"/>
        </w:numPr>
        <w:ind w:left="1440" w:hanging="720"/>
        <w:rPr>
          <w:rFonts w:ascii="Garamond" w:hAnsi="Garamond"/>
          <w:szCs w:val="24"/>
        </w:rPr>
      </w:pPr>
      <w:r w:rsidRPr="00CD3A14">
        <w:rPr>
          <w:rFonts w:ascii="Garamond" w:hAnsi="Garamond"/>
          <w:szCs w:val="24"/>
        </w:rPr>
        <w:t xml:space="preserve">CEM systems are to </w:t>
      </w:r>
      <w:proofErr w:type="gramStart"/>
      <w:r w:rsidRPr="00CD3A14">
        <w:rPr>
          <w:rFonts w:ascii="Garamond" w:hAnsi="Garamond"/>
          <w:szCs w:val="24"/>
        </w:rPr>
        <w:t>be in operation at all times</w:t>
      </w:r>
      <w:proofErr w:type="gramEnd"/>
      <w:r w:rsidRPr="00CD3A14">
        <w:rPr>
          <w:rFonts w:ascii="Garamond" w:hAnsi="Garamond"/>
          <w:szCs w:val="24"/>
        </w:rPr>
        <w:t xml:space="preserve"> when the emission units are operating, except for quality assurance and control checks, breakdowns and repairs, and planned maintenance.  In the event the primary CEM system is unable to meet minimum availability requirements, Phillips 66 shall provide a back-up or alternative monitoring system and plan such that continuous compliance can be monitored.  DEQ shall approve such contingency plans.</w:t>
      </w:r>
    </w:p>
    <w:p w14:paraId="226AF919" w14:textId="77777777" w:rsidR="00910BCC" w:rsidRPr="00CD3A14" w:rsidRDefault="00910BCC" w:rsidP="00910BCC">
      <w:pPr>
        <w:rPr>
          <w:rFonts w:ascii="Garamond" w:hAnsi="Garamond"/>
          <w:sz w:val="20"/>
        </w:rPr>
      </w:pPr>
    </w:p>
    <w:p w14:paraId="7CE2F6FD" w14:textId="22F29361" w:rsidR="00910BCC" w:rsidRPr="00CD3A14" w:rsidRDefault="00910BCC" w:rsidP="00910BCC">
      <w:pPr>
        <w:numPr>
          <w:ilvl w:val="0"/>
          <w:numId w:val="2"/>
        </w:numPr>
        <w:ind w:left="720" w:hanging="720"/>
        <w:rPr>
          <w:rFonts w:ascii="Garamond" w:hAnsi="Garamond"/>
          <w:szCs w:val="24"/>
        </w:rPr>
      </w:pPr>
      <w:bookmarkStart w:id="73" w:name="_Ref427227748"/>
      <w:r w:rsidRPr="00CD3A14">
        <w:rPr>
          <w:rFonts w:ascii="Garamond" w:hAnsi="Garamond"/>
          <w:szCs w:val="24"/>
        </w:rPr>
        <w:t>Phillips 66 shall perform annual source testing for SO</w:t>
      </w:r>
      <w:r w:rsidRPr="00CD3A14">
        <w:rPr>
          <w:rFonts w:ascii="Garamond" w:hAnsi="Garamond"/>
          <w:szCs w:val="24"/>
          <w:vertAlign w:val="subscript"/>
        </w:rPr>
        <w:t>2</w:t>
      </w:r>
      <w:r w:rsidRPr="00CD3A14">
        <w:rPr>
          <w:rFonts w:ascii="Garamond" w:hAnsi="Garamond"/>
          <w:szCs w:val="24"/>
        </w:rPr>
        <w:t xml:space="preserve"> using EPA-approved methods (40 CFR Part 60, Appendix A, Methods 1-4 and 6/6C as appropriate for the Stipulation (STIP) and Exhibit A) or an equivalent method approved by DEQ and EPA, and in accordance with Section III.</w:t>
      </w:r>
      <w:r w:rsidRPr="00CD3A14">
        <w:rPr>
          <w:rFonts w:ascii="Garamond" w:hAnsi="Garamond"/>
          <w:szCs w:val="24"/>
        </w:rPr>
        <w:fldChar w:fldCharType="begin"/>
      </w:r>
      <w:r w:rsidRPr="00CD3A14">
        <w:rPr>
          <w:rFonts w:ascii="Garamond" w:hAnsi="Garamond"/>
          <w:szCs w:val="24"/>
        </w:rPr>
        <w:instrText xml:space="preserve"> REF _Ref431376578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A.2</w:t>
      </w:r>
      <w:r w:rsidRPr="00CD3A14">
        <w:rPr>
          <w:rFonts w:ascii="Garamond" w:hAnsi="Garamond"/>
          <w:szCs w:val="24"/>
        </w:rPr>
        <w:fldChar w:fldCharType="end"/>
      </w:r>
      <w:r w:rsidRPr="00CD3A14">
        <w:rPr>
          <w:rFonts w:ascii="Garamond" w:hAnsi="Garamond"/>
          <w:szCs w:val="24"/>
        </w:rPr>
        <w:t xml:space="preserve"> of this permit (ARM 17.8.106, ARM 17.8.1213)</w:t>
      </w:r>
      <w:bookmarkEnd w:id="73"/>
      <w:r w:rsidRPr="00CD3A14">
        <w:rPr>
          <w:rFonts w:ascii="Garamond" w:hAnsi="Garamond"/>
          <w:szCs w:val="24"/>
        </w:rPr>
        <w:t>.</w:t>
      </w:r>
    </w:p>
    <w:p w14:paraId="2A2A4FFB" w14:textId="77777777" w:rsidR="00910BCC" w:rsidRPr="00CD3A14" w:rsidRDefault="00910BCC" w:rsidP="00910BCC">
      <w:pPr>
        <w:rPr>
          <w:rFonts w:ascii="Garamond" w:hAnsi="Garamond"/>
          <w:sz w:val="20"/>
        </w:rPr>
      </w:pPr>
    </w:p>
    <w:p w14:paraId="344B24A1" w14:textId="77777777" w:rsidR="00910BCC" w:rsidRPr="00CD3A14" w:rsidRDefault="00910BCC" w:rsidP="00910BCC">
      <w:pPr>
        <w:ind w:left="720"/>
        <w:rPr>
          <w:rFonts w:ascii="Garamond" w:hAnsi="Garamond"/>
          <w:szCs w:val="24"/>
        </w:rPr>
      </w:pPr>
      <w:r w:rsidRPr="00CD3A14">
        <w:rPr>
          <w:rFonts w:ascii="Garamond" w:hAnsi="Garamond"/>
          <w:szCs w:val="24"/>
        </w:rPr>
        <w:t>The annual RATAs required by Section 6(C) and (D) of the STIP may be substituted for the annual source tests, provided that the flow rate RATA and the concentration RATA are performed simultaneously, and additional calculations are made to determine and report the data in pounds per hour of SO</w:t>
      </w:r>
      <w:r w:rsidRPr="00CD3A14">
        <w:rPr>
          <w:rFonts w:ascii="Garamond" w:hAnsi="Garamond"/>
          <w:szCs w:val="24"/>
          <w:vertAlign w:val="subscript"/>
        </w:rPr>
        <w:t>2</w:t>
      </w:r>
      <w:r w:rsidRPr="00CD3A14">
        <w:rPr>
          <w:rFonts w:ascii="Garamond" w:hAnsi="Garamond"/>
          <w:szCs w:val="24"/>
        </w:rPr>
        <w:t xml:space="preserve"> (ARM 17.8.749 and ARM 17.8.1211, and Billings/Laurel SO</w:t>
      </w:r>
      <w:r w:rsidRPr="00CD3A14">
        <w:rPr>
          <w:rFonts w:ascii="Garamond" w:hAnsi="Garamond"/>
          <w:szCs w:val="24"/>
          <w:vertAlign w:val="subscript"/>
        </w:rPr>
        <w:t>2</w:t>
      </w:r>
      <w:r w:rsidRPr="00CD3A14">
        <w:rPr>
          <w:rFonts w:ascii="Garamond" w:hAnsi="Garamond"/>
          <w:szCs w:val="24"/>
        </w:rPr>
        <w:t xml:space="preserve"> Control Plan, approved into the SIP by EPA on May 2, 2002).</w:t>
      </w:r>
    </w:p>
    <w:p w14:paraId="41C9032A" w14:textId="77777777" w:rsidR="00910BCC" w:rsidRPr="00CD3A14" w:rsidRDefault="00910BCC" w:rsidP="00910BCC">
      <w:pPr>
        <w:rPr>
          <w:rFonts w:ascii="Garamond" w:hAnsi="Garamond"/>
          <w:sz w:val="20"/>
        </w:rPr>
      </w:pPr>
    </w:p>
    <w:p w14:paraId="578B3175" w14:textId="112C03F2" w:rsidR="00910BCC" w:rsidRPr="00CD3A14" w:rsidRDefault="00910BCC" w:rsidP="00910BCC">
      <w:pPr>
        <w:numPr>
          <w:ilvl w:val="0"/>
          <w:numId w:val="2"/>
        </w:numPr>
        <w:ind w:left="720" w:hanging="720"/>
        <w:rPr>
          <w:rFonts w:ascii="Garamond" w:hAnsi="Garamond"/>
          <w:szCs w:val="24"/>
        </w:rPr>
      </w:pPr>
      <w:bookmarkStart w:id="74" w:name="_Ref427229800"/>
      <w:r w:rsidRPr="00CD3A14">
        <w:rPr>
          <w:rFonts w:ascii="Garamond" w:hAnsi="Garamond"/>
          <w:szCs w:val="24"/>
        </w:rPr>
        <w:t>As required by DEQ and Section III.</w:t>
      </w:r>
      <w:r w:rsidRPr="00CD3A14">
        <w:rPr>
          <w:rFonts w:ascii="Garamond" w:hAnsi="Garamond"/>
          <w:szCs w:val="24"/>
        </w:rPr>
        <w:fldChar w:fldCharType="begin"/>
      </w:r>
      <w:r w:rsidRPr="00CD3A14">
        <w:rPr>
          <w:rFonts w:ascii="Garamond" w:hAnsi="Garamond"/>
          <w:szCs w:val="24"/>
        </w:rPr>
        <w:instrText xml:space="preserve"> REF _Ref431370640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A.1</w:t>
      </w:r>
      <w:r w:rsidRPr="00CD3A14">
        <w:rPr>
          <w:rFonts w:ascii="Garamond" w:hAnsi="Garamond"/>
          <w:szCs w:val="24"/>
        </w:rPr>
        <w:fldChar w:fldCharType="end"/>
      </w:r>
      <w:r w:rsidRPr="00CD3A14">
        <w:rPr>
          <w:rFonts w:ascii="Garamond" w:hAnsi="Garamond"/>
          <w:szCs w:val="24"/>
        </w:rPr>
        <w:t>, Phillips 66 shall conduct, in accordance with Section III.</w:t>
      </w:r>
      <w:r w:rsidRPr="00CD3A14">
        <w:rPr>
          <w:rFonts w:ascii="Garamond" w:hAnsi="Garamond"/>
          <w:szCs w:val="24"/>
        </w:rPr>
        <w:fldChar w:fldCharType="begin"/>
      </w:r>
      <w:r w:rsidRPr="00CD3A14">
        <w:rPr>
          <w:rFonts w:ascii="Garamond" w:hAnsi="Garamond"/>
          <w:szCs w:val="24"/>
        </w:rPr>
        <w:instrText xml:space="preserve"> REF _Ref431376578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A.2</w:t>
      </w:r>
      <w:r w:rsidRPr="00CD3A14">
        <w:rPr>
          <w:rFonts w:ascii="Garamond" w:hAnsi="Garamond"/>
          <w:szCs w:val="24"/>
        </w:rPr>
        <w:fldChar w:fldCharType="end"/>
      </w:r>
      <w:r w:rsidRPr="00CD3A14">
        <w:rPr>
          <w:rFonts w:ascii="Garamond" w:hAnsi="Garamond"/>
          <w:szCs w:val="24"/>
        </w:rPr>
        <w:t>, a Method 9 Opacity test to monitor compliance with Section III.</w:t>
      </w:r>
      <w:r w:rsidRPr="00CD3A14">
        <w:rPr>
          <w:rFonts w:ascii="Garamond" w:hAnsi="Garamond"/>
          <w:szCs w:val="24"/>
        </w:rPr>
        <w:fldChar w:fldCharType="begin"/>
      </w:r>
      <w:r w:rsidRPr="00CD3A14">
        <w:rPr>
          <w:rFonts w:ascii="Garamond" w:hAnsi="Garamond"/>
          <w:szCs w:val="24"/>
        </w:rPr>
        <w:instrText xml:space="preserve"> REF _Ref427229785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B.6</w:t>
      </w:r>
      <w:r w:rsidRPr="00CD3A14">
        <w:rPr>
          <w:rFonts w:ascii="Garamond" w:hAnsi="Garamond"/>
          <w:szCs w:val="24"/>
        </w:rPr>
        <w:fldChar w:fldCharType="end"/>
      </w:r>
      <w:r w:rsidRPr="00CD3A14">
        <w:rPr>
          <w:rFonts w:ascii="Garamond" w:hAnsi="Garamond"/>
          <w:szCs w:val="24"/>
        </w:rPr>
        <w:t xml:space="preserve"> (ARM 17.8.1213)</w:t>
      </w:r>
      <w:bookmarkEnd w:id="74"/>
      <w:r w:rsidRPr="00CD3A14">
        <w:rPr>
          <w:rFonts w:ascii="Garamond" w:hAnsi="Garamond"/>
          <w:szCs w:val="24"/>
        </w:rPr>
        <w:t>.</w:t>
      </w:r>
    </w:p>
    <w:p w14:paraId="11F52F1F" w14:textId="77777777" w:rsidR="00910BCC" w:rsidRPr="00CD3A14" w:rsidRDefault="00910BCC" w:rsidP="00910BCC">
      <w:pPr>
        <w:rPr>
          <w:rFonts w:ascii="Garamond" w:hAnsi="Garamond"/>
          <w:sz w:val="20"/>
        </w:rPr>
      </w:pPr>
    </w:p>
    <w:p w14:paraId="061D7508" w14:textId="4185173A" w:rsidR="00910BCC" w:rsidRPr="00CD3A14" w:rsidRDefault="00910BCC" w:rsidP="00910BCC">
      <w:pPr>
        <w:numPr>
          <w:ilvl w:val="0"/>
          <w:numId w:val="2"/>
        </w:numPr>
        <w:ind w:left="720" w:hanging="720"/>
        <w:rPr>
          <w:rFonts w:ascii="Garamond" w:hAnsi="Garamond"/>
          <w:szCs w:val="24"/>
        </w:rPr>
      </w:pPr>
      <w:bookmarkStart w:id="75" w:name="_Ref427229860"/>
      <w:r w:rsidRPr="00CD3A14">
        <w:rPr>
          <w:rFonts w:ascii="Garamond" w:hAnsi="Garamond"/>
          <w:szCs w:val="24"/>
        </w:rPr>
        <w:t>As required by DEQ and Section III.</w:t>
      </w:r>
      <w:r w:rsidRPr="00CD3A14">
        <w:rPr>
          <w:rFonts w:ascii="Garamond" w:hAnsi="Garamond"/>
          <w:szCs w:val="24"/>
        </w:rPr>
        <w:fldChar w:fldCharType="begin"/>
      </w:r>
      <w:r w:rsidRPr="00CD3A14">
        <w:rPr>
          <w:rFonts w:ascii="Garamond" w:hAnsi="Garamond"/>
          <w:szCs w:val="24"/>
        </w:rPr>
        <w:instrText xml:space="preserve"> REF _Ref431370640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A.1</w:t>
      </w:r>
      <w:r w:rsidRPr="00CD3A14">
        <w:rPr>
          <w:rFonts w:ascii="Garamond" w:hAnsi="Garamond"/>
          <w:szCs w:val="24"/>
        </w:rPr>
        <w:fldChar w:fldCharType="end"/>
      </w:r>
      <w:r w:rsidRPr="00CD3A14">
        <w:rPr>
          <w:rFonts w:ascii="Garamond" w:hAnsi="Garamond"/>
          <w:szCs w:val="24"/>
        </w:rPr>
        <w:t>, Phillips 66 shall conduct, in accordance with Section III.</w:t>
      </w:r>
      <w:r w:rsidRPr="00CD3A14">
        <w:rPr>
          <w:rFonts w:ascii="Garamond" w:hAnsi="Garamond"/>
          <w:szCs w:val="24"/>
        </w:rPr>
        <w:fldChar w:fldCharType="begin"/>
      </w:r>
      <w:r w:rsidRPr="00CD3A14">
        <w:rPr>
          <w:rFonts w:ascii="Garamond" w:hAnsi="Garamond"/>
          <w:szCs w:val="24"/>
        </w:rPr>
        <w:instrText xml:space="preserve"> REF _Ref431376578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A.2</w:t>
      </w:r>
      <w:r w:rsidRPr="00CD3A14">
        <w:rPr>
          <w:rFonts w:ascii="Garamond" w:hAnsi="Garamond"/>
          <w:szCs w:val="24"/>
        </w:rPr>
        <w:fldChar w:fldCharType="end"/>
      </w:r>
      <w:r w:rsidRPr="00CD3A14">
        <w:rPr>
          <w:rFonts w:ascii="Garamond" w:hAnsi="Garamond"/>
          <w:szCs w:val="24"/>
        </w:rPr>
        <w:t>, a Method 5 Particulate Matter test or other Department approved test to monitor compliance with Section III.</w:t>
      </w:r>
      <w:r w:rsidRPr="00CD3A14">
        <w:rPr>
          <w:rFonts w:ascii="Garamond" w:hAnsi="Garamond"/>
          <w:szCs w:val="24"/>
        </w:rPr>
        <w:fldChar w:fldCharType="begin"/>
      </w:r>
      <w:r w:rsidRPr="00CD3A14">
        <w:rPr>
          <w:rFonts w:ascii="Garamond" w:hAnsi="Garamond"/>
          <w:szCs w:val="24"/>
        </w:rPr>
        <w:instrText xml:space="preserve"> REF _Ref444780379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B.7</w:t>
      </w:r>
      <w:r w:rsidRPr="00CD3A14">
        <w:rPr>
          <w:rFonts w:ascii="Garamond" w:hAnsi="Garamond"/>
          <w:szCs w:val="24"/>
        </w:rPr>
        <w:fldChar w:fldCharType="end"/>
      </w:r>
      <w:r w:rsidRPr="00CD3A14">
        <w:rPr>
          <w:rFonts w:ascii="Garamond" w:hAnsi="Garamond"/>
          <w:szCs w:val="24"/>
        </w:rPr>
        <w:t xml:space="preserve"> (ARM 17.8.1213)</w:t>
      </w:r>
      <w:bookmarkEnd w:id="75"/>
      <w:r w:rsidRPr="00CD3A14">
        <w:rPr>
          <w:rFonts w:ascii="Garamond" w:hAnsi="Garamond"/>
          <w:szCs w:val="24"/>
        </w:rPr>
        <w:t>.</w:t>
      </w:r>
    </w:p>
    <w:p w14:paraId="331F734C" w14:textId="77777777" w:rsidR="00910BCC" w:rsidRPr="00CD3A14" w:rsidRDefault="00910BCC" w:rsidP="00910BCC">
      <w:pPr>
        <w:rPr>
          <w:rFonts w:ascii="Garamond" w:hAnsi="Garamond"/>
          <w:sz w:val="20"/>
        </w:rPr>
      </w:pPr>
    </w:p>
    <w:p w14:paraId="5896F7B6" w14:textId="77777777" w:rsidR="00910BCC" w:rsidRPr="00CD3A14" w:rsidRDefault="00910BCC" w:rsidP="00910BCC">
      <w:pPr>
        <w:numPr>
          <w:ilvl w:val="0"/>
          <w:numId w:val="2"/>
        </w:numPr>
        <w:ind w:left="720" w:hanging="720"/>
        <w:rPr>
          <w:rFonts w:ascii="Garamond" w:hAnsi="Garamond"/>
          <w:szCs w:val="24"/>
        </w:rPr>
      </w:pPr>
      <w:bookmarkStart w:id="76" w:name="_Ref427229926"/>
      <w:r w:rsidRPr="00CD3A14">
        <w:rPr>
          <w:rFonts w:ascii="Garamond" w:hAnsi="Garamond"/>
          <w:szCs w:val="24"/>
        </w:rPr>
        <w:t>Phillips 66 shall meet, as applicable, the requirements of all testing and procedures of ARM 17.8.340, which reference 40 CFR 60 Subpart Db, Standards of Performance for Industrial-Commercial-Institutional Steam Generating Units (ARM 17.8.1212, ARM 17.8.340, ARM 17.8.302, and 40 CFR 60 Subpart Db)</w:t>
      </w:r>
      <w:bookmarkEnd w:id="76"/>
      <w:r w:rsidRPr="00CD3A14">
        <w:rPr>
          <w:rFonts w:ascii="Garamond" w:hAnsi="Garamond"/>
          <w:szCs w:val="24"/>
        </w:rPr>
        <w:t>.</w:t>
      </w:r>
    </w:p>
    <w:p w14:paraId="32A9D770" w14:textId="77777777" w:rsidR="00910BCC" w:rsidRPr="00CD3A14" w:rsidRDefault="00910BCC" w:rsidP="00910BCC">
      <w:pPr>
        <w:rPr>
          <w:rFonts w:ascii="Garamond" w:hAnsi="Garamond"/>
          <w:sz w:val="20"/>
        </w:rPr>
      </w:pPr>
    </w:p>
    <w:p w14:paraId="38BAA0C1" w14:textId="29D8E084" w:rsidR="00910BCC" w:rsidRPr="00CD3A14" w:rsidRDefault="00910BCC" w:rsidP="00910BCC">
      <w:pPr>
        <w:numPr>
          <w:ilvl w:val="0"/>
          <w:numId w:val="2"/>
        </w:numPr>
        <w:ind w:left="720" w:hanging="720"/>
        <w:rPr>
          <w:rFonts w:ascii="Garamond" w:hAnsi="Garamond"/>
          <w:szCs w:val="24"/>
        </w:rPr>
      </w:pPr>
      <w:bookmarkStart w:id="77" w:name="_Ref427230061"/>
      <w:r w:rsidRPr="00CD3A14">
        <w:rPr>
          <w:rFonts w:ascii="Garamond" w:hAnsi="Garamond"/>
          <w:szCs w:val="24"/>
        </w:rPr>
        <w:t xml:space="preserve">Phillips </w:t>
      </w:r>
      <w:proofErr w:type="gramStart"/>
      <w:r w:rsidRPr="00CD3A14">
        <w:rPr>
          <w:rFonts w:ascii="Garamond" w:hAnsi="Garamond"/>
          <w:szCs w:val="24"/>
        </w:rPr>
        <w:t>66 shall</w:t>
      </w:r>
      <w:proofErr w:type="gramEnd"/>
      <w:r w:rsidRPr="00CD3A14">
        <w:rPr>
          <w:rFonts w:ascii="Garamond" w:hAnsi="Garamond"/>
          <w:szCs w:val="24"/>
        </w:rPr>
        <w:t xml:space="preserve"> maintain, on-site, documentation of the ULNB installed, and record any instance when boilers B-5 and B-6 are not operated with ULNB as required by Section III.</w:t>
      </w:r>
      <w:r w:rsidRPr="00CD3A14">
        <w:rPr>
          <w:rFonts w:ascii="Garamond" w:hAnsi="Garamond"/>
          <w:szCs w:val="24"/>
        </w:rPr>
        <w:fldChar w:fldCharType="begin"/>
      </w:r>
      <w:r w:rsidRPr="00CD3A14">
        <w:rPr>
          <w:rFonts w:ascii="Garamond" w:hAnsi="Garamond"/>
          <w:szCs w:val="24"/>
        </w:rPr>
        <w:instrText xml:space="preserve"> REF _Ref427230050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B.10</w:t>
      </w:r>
      <w:r w:rsidRPr="00CD3A14">
        <w:rPr>
          <w:rFonts w:ascii="Garamond" w:hAnsi="Garamond"/>
          <w:szCs w:val="24"/>
        </w:rPr>
        <w:fldChar w:fldCharType="end"/>
      </w:r>
      <w:r w:rsidRPr="00CD3A14">
        <w:rPr>
          <w:rFonts w:ascii="Garamond" w:hAnsi="Garamond"/>
          <w:szCs w:val="24"/>
        </w:rPr>
        <w:t>, including the date, duration, circumstance, and operator’s initials (ARM 17.8.1213)</w:t>
      </w:r>
      <w:bookmarkEnd w:id="77"/>
      <w:r w:rsidRPr="00CD3A14">
        <w:rPr>
          <w:rFonts w:ascii="Garamond" w:hAnsi="Garamond"/>
          <w:szCs w:val="24"/>
        </w:rPr>
        <w:t>.</w:t>
      </w:r>
    </w:p>
    <w:p w14:paraId="6AB5E760" w14:textId="77777777" w:rsidR="00910BCC" w:rsidRPr="00CD3A14" w:rsidRDefault="00910BCC" w:rsidP="00910BCC">
      <w:pPr>
        <w:rPr>
          <w:rFonts w:ascii="Garamond" w:hAnsi="Garamond"/>
          <w:sz w:val="20"/>
        </w:rPr>
      </w:pPr>
    </w:p>
    <w:p w14:paraId="5F7A30DB" w14:textId="64E74DB0" w:rsidR="00910BCC" w:rsidRPr="00CD3A14" w:rsidRDefault="00910BCC" w:rsidP="00910BCC">
      <w:pPr>
        <w:numPr>
          <w:ilvl w:val="0"/>
          <w:numId w:val="2"/>
        </w:numPr>
        <w:tabs>
          <w:tab w:val="left" w:pos="0"/>
          <w:tab w:val="left" w:pos="1440"/>
          <w:tab w:val="num" w:pos="2160"/>
          <w:tab w:val="left" w:pos="2880"/>
          <w:tab w:val="left" w:pos="4320"/>
          <w:tab w:val="left" w:pos="5040"/>
          <w:tab w:val="left" w:pos="5760"/>
          <w:tab w:val="left" w:pos="6480"/>
          <w:tab w:val="left" w:pos="7200"/>
          <w:tab w:val="left" w:pos="7920"/>
          <w:tab w:val="left" w:pos="8640"/>
          <w:tab w:val="left" w:pos="9360"/>
        </w:tabs>
        <w:ind w:left="720" w:hanging="720"/>
        <w:rPr>
          <w:rFonts w:ascii="Garamond" w:hAnsi="Garamond"/>
          <w:szCs w:val="24"/>
        </w:rPr>
      </w:pPr>
      <w:bookmarkStart w:id="78" w:name="_Ref427230125"/>
      <w:r w:rsidRPr="00CD3A14">
        <w:rPr>
          <w:rFonts w:ascii="Garamond" w:hAnsi="Garamond"/>
          <w:szCs w:val="24"/>
        </w:rPr>
        <w:t>Phillips 66 shall test boilers B-5 and B-6 for NO</w:t>
      </w:r>
      <w:r w:rsidRPr="00CD3A14">
        <w:rPr>
          <w:rFonts w:ascii="Garamond" w:hAnsi="Garamond"/>
          <w:szCs w:val="24"/>
          <w:vertAlign w:val="subscript"/>
        </w:rPr>
        <w:t>X</w:t>
      </w:r>
      <w:r w:rsidRPr="00CD3A14">
        <w:rPr>
          <w:rFonts w:ascii="Garamond" w:hAnsi="Garamond"/>
          <w:szCs w:val="24"/>
        </w:rPr>
        <w:t xml:space="preserve"> and CO, both pollutants concurrently, and monitor compliance with the NO</w:t>
      </w:r>
      <w:r w:rsidRPr="00CD3A14">
        <w:rPr>
          <w:rFonts w:ascii="Garamond" w:hAnsi="Garamond"/>
          <w:szCs w:val="24"/>
          <w:vertAlign w:val="subscript"/>
        </w:rPr>
        <w:t>X</w:t>
      </w:r>
      <w:r w:rsidRPr="00CD3A14">
        <w:rPr>
          <w:rFonts w:ascii="Garamond" w:hAnsi="Garamond"/>
          <w:szCs w:val="24"/>
        </w:rPr>
        <w:t xml:space="preserve"> and CO emission limits contained in Sections III.</w:t>
      </w:r>
      <w:r w:rsidRPr="00CD3A14">
        <w:rPr>
          <w:rFonts w:ascii="Garamond" w:hAnsi="Garamond"/>
          <w:szCs w:val="24"/>
        </w:rPr>
        <w:fldChar w:fldCharType="begin"/>
      </w:r>
      <w:r w:rsidRPr="00CD3A14">
        <w:rPr>
          <w:rFonts w:ascii="Garamond" w:hAnsi="Garamond"/>
          <w:szCs w:val="24"/>
        </w:rPr>
        <w:instrText xml:space="preserve"> REF _Ref427230119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B.11</w:t>
      </w:r>
      <w:r w:rsidRPr="00CD3A14">
        <w:rPr>
          <w:rFonts w:ascii="Garamond" w:hAnsi="Garamond"/>
          <w:szCs w:val="24"/>
        </w:rPr>
        <w:fldChar w:fldCharType="end"/>
      </w:r>
      <w:r w:rsidRPr="00CD3A14">
        <w:rPr>
          <w:rFonts w:ascii="Garamond" w:hAnsi="Garamond"/>
          <w:szCs w:val="24"/>
        </w:rPr>
        <w:t xml:space="preserve"> &amp; III.</w:t>
      </w:r>
      <w:r w:rsidRPr="00CD3A14">
        <w:rPr>
          <w:rFonts w:ascii="Garamond" w:hAnsi="Garamond"/>
          <w:szCs w:val="24"/>
        </w:rPr>
        <w:fldChar w:fldCharType="begin"/>
      </w:r>
      <w:r w:rsidRPr="00CD3A14">
        <w:rPr>
          <w:rFonts w:ascii="Garamond" w:hAnsi="Garamond"/>
          <w:szCs w:val="24"/>
        </w:rPr>
        <w:instrText xml:space="preserve"> REF _Ref444781661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B.12</w:t>
      </w:r>
      <w:r w:rsidRPr="00CD3A14">
        <w:rPr>
          <w:rFonts w:ascii="Garamond" w:hAnsi="Garamond"/>
          <w:szCs w:val="24"/>
        </w:rPr>
        <w:fldChar w:fldCharType="end"/>
      </w:r>
      <w:r w:rsidRPr="00CD3A14">
        <w:rPr>
          <w:rFonts w:ascii="Garamond" w:hAnsi="Garamond"/>
          <w:szCs w:val="24"/>
        </w:rPr>
        <w:t>.  The compliance source testing shall be conducted on an every 5-year basis or according to another testing/monitoring schedule as may be approved by DEQ (ARM 17.8.105 and 17.8.749)</w:t>
      </w:r>
      <w:bookmarkEnd w:id="78"/>
      <w:r w:rsidRPr="00CD3A14">
        <w:rPr>
          <w:rFonts w:ascii="Garamond" w:hAnsi="Garamond"/>
          <w:szCs w:val="24"/>
        </w:rPr>
        <w:t>.</w:t>
      </w:r>
    </w:p>
    <w:p w14:paraId="6DB1195F" w14:textId="77777777" w:rsidR="00910BCC" w:rsidRPr="00CD3A14" w:rsidRDefault="00910BCC" w:rsidP="00910BCC">
      <w:pPr>
        <w:tabs>
          <w:tab w:val="left" w:pos="0"/>
          <w:tab w:val="left" w:pos="1440"/>
          <w:tab w:val="num" w:pos="2160"/>
          <w:tab w:val="left" w:pos="2880"/>
          <w:tab w:val="left" w:pos="4320"/>
          <w:tab w:val="left" w:pos="5040"/>
          <w:tab w:val="left" w:pos="5760"/>
          <w:tab w:val="left" w:pos="6480"/>
          <w:tab w:val="left" w:pos="7200"/>
          <w:tab w:val="left" w:pos="7920"/>
          <w:tab w:val="left" w:pos="8640"/>
          <w:tab w:val="left" w:pos="9360"/>
        </w:tabs>
        <w:rPr>
          <w:rFonts w:ascii="Garamond" w:hAnsi="Garamond"/>
          <w:sz w:val="20"/>
        </w:rPr>
      </w:pPr>
    </w:p>
    <w:p w14:paraId="6CD7B502" w14:textId="77777777" w:rsidR="00597DE9" w:rsidRPr="00CD3A14" w:rsidRDefault="00910BCC" w:rsidP="00910BCC">
      <w:pPr>
        <w:numPr>
          <w:ilvl w:val="0"/>
          <w:numId w:val="2"/>
        </w:numPr>
        <w:tabs>
          <w:tab w:val="left" w:pos="0"/>
          <w:tab w:val="left" w:pos="1440"/>
          <w:tab w:val="num" w:pos="2160"/>
          <w:tab w:val="left" w:pos="2880"/>
          <w:tab w:val="left" w:pos="4320"/>
          <w:tab w:val="left" w:pos="5040"/>
          <w:tab w:val="left" w:pos="5760"/>
          <w:tab w:val="left" w:pos="6480"/>
          <w:tab w:val="left" w:pos="7200"/>
          <w:tab w:val="left" w:pos="7920"/>
          <w:tab w:val="left" w:pos="8640"/>
          <w:tab w:val="left" w:pos="9360"/>
        </w:tabs>
        <w:ind w:left="720" w:hanging="720"/>
        <w:rPr>
          <w:rFonts w:ascii="Garamond" w:hAnsi="Garamond"/>
          <w:szCs w:val="24"/>
        </w:rPr>
      </w:pPr>
      <w:bookmarkStart w:id="79" w:name="_Ref427230009"/>
      <w:r w:rsidRPr="00CD3A14">
        <w:rPr>
          <w:rFonts w:ascii="Garamond" w:hAnsi="Garamond"/>
          <w:szCs w:val="24"/>
        </w:rPr>
        <w:t>Phillips 66 shall monitor compliance with 40 CFR 63 Subpart DDDDD as required by 40 CFR 63 Subpart DDDDD (ARM 17.8.342, ARM 17.8.302, and 40 CFR 63 Subpart DDDDD)</w:t>
      </w:r>
      <w:bookmarkEnd w:id="79"/>
      <w:r w:rsidRPr="00CD3A14">
        <w:rPr>
          <w:rFonts w:ascii="Garamond" w:hAnsi="Garamond"/>
          <w:szCs w:val="24"/>
        </w:rPr>
        <w:t>.</w:t>
      </w:r>
      <w:bookmarkStart w:id="80" w:name="_Ref427230127"/>
    </w:p>
    <w:p w14:paraId="2A480038" w14:textId="77777777" w:rsidR="00597DE9" w:rsidRPr="00CD3A14" w:rsidRDefault="00597DE9" w:rsidP="00597DE9">
      <w:pPr>
        <w:pStyle w:val="ListParagraph"/>
        <w:rPr>
          <w:szCs w:val="24"/>
        </w:rPr>
      </w:pPr>
    </w:p>
    <w:p w14:paraId="5C12DEFD" w14:textId="21E51808" w:rsidR="00910BCC" w:rsidRPr="00CD3A14" w:rsidRDefault="00910BCC" w:rsidP="00910BCC">
      <w:pPr>
        <w:numPr>
          <w:ilvl w:val="0"/>
          <w:numId w:val="2"/>
        </w:numPr>
        <w:tabs>
          <w:tab w:val="left" w:pos="0"/>
          <w:tab w:val="left" w:pos="1440"/>
          <w:tab w:val="num" w:pos="2160"/>
          <w:tab w:val="left" w:pos="2880"/>
          <w:tab w:val="left" w:pos="4320"/>
          <w:tab w:val="left" w:pos="5040"/>
          <w:tab w:val="left" w:pos="5760"/>
          <w:tab w:val="left" w:pos="6480"/>
          <w:tab w:val="left" w:pos="7200"/>
          <w:tab w:val="left" w:pos="7920"/>
          <w:tab w:val="left" w:pos="8640"/>
          <w:tab w:val="left" w:pos="9360"/>
        </w:tabs>
        <w:ind w:left="720" w:hanging="720"/>
        <w:rPr>
          <w:rFonts w:ascii="Garamond" w:hAnsi="Garamond"/>
          <w:szCs w:val="24"/>
        </w:rPr>
      </w:pPr>
      <w:r w:rsidRPr="00CD3A14">
        <w:rPr>
          <w:rFonts w:ascii="Garamond" w:hAnsi="Garamond"/>
          <w:szCs w:val="24"/>
        </w:rPr>
        <w:lastRenderedPageBreak/>
        <w:t>Phillips 66 shall install and operate NO</w:t>
      </w:r>
      <w:r w:rsidRPr="00CD3A14">
        <w:rPr>
          <w:rFonts w:ascii="Garamond" w:hAnsi="Garamond"/>
          <w:szCs w:val="24"/>
          <w:vertAlign w:val="subscript"/>
        </w:rPr>
        <w:t>x</w:t>
      </w:r>
      <w:r w:rsidRPr="00CD3A14">
        <w:rPr>
          <w:rFonts w:ascii="Garamond" w:hAnsi="Garamond"/>
          <w:szCs w:val="24"/>
        </w:rPr>
        <w:t xml:space="preserve"> and oxygen (O</w:t>
      </w:r>
      <w:r w:rsidRPr="00CD3A14">
        <w:rPr>
          <w:rFonts w:ascii="Garamond" w:hAnsi="Garamond"/>
          <w:szCs w:val="24"/>
          <w:vertAlign w:val="subscript"/>
        </w:rPr>
        <w:t>2</w:t>
      </w:r>
      <w:r w:rsidRPr="00CD3A14">
        <w:rPr>
          <w:rFonts w:ascii="Garamond" w:hAnsi="Garamond"/>
          <w:szCs w:val="24"/>
        </w:rPr>
        <w:t>) CEMS to monitor compliance with the emission limitations for boilers B-5 and B-6 (ARM 17.8.1212, ARM 17.8.340, ARM 17.8.302, and 40 CFR 60 Subpart Db, and ARM 17.8.1213 and ARM 17.8.749)</w:t>
      </w:r>
      <w:bookmarkEnd w:id="80"/>
      <w:r w:rsidRPr="00CD3A14">
        <w:rPr>
          <w:rFonts w:ascii="Garamond" w:hAnsi="Garamond"/>
          <w:szCs w:val="24"/>
        </w:rPr>
        <w:t>.</w:t>
      </w:r>
    </w:p>
    <w:p w14:paraId="5B0169E6" w14:textId="77777777" w:rsidR="00910BCC" w:rsidRPr="00CD3A14" w:rsidRDefault="00910BCC" w:rsidP="00910BCC">
      <w:pPr>
        <w:tabs>
          <w:tab w:val="left" w:pos="0"/>
          <w:tab w:val="left" w:pos="1440"/>
          <w:tab w:val="num" w:pos="2160"/>
          <w:tab w:val="left" w:pos="2880"/>
          <w:tab w:val="left" w:pos="4320"/>
          <w:tab w:val="left" w:pos="5040"/>
          <w:tab w:val="left" w:pos="5760"/>
          <w:tab w:val="left" w:pos="6480"/>
          <w:tab w:val="left" w:pos="7200"/>
          <w:tab w:val="left" w:pos="7920"/>
          <w:tab w:val="left" w:pos="8640"/>
          <w:tab w:val="left" w:pos="9360"/>
        </w:tabs>
        <w:rPr>
          <w:rFonts w:ascii="Garamond" w:hAnsi="Garamond"/>
          <w:sz w:val="20"/>
        </w:rPr>
      </w:pPr>
    </w:p>
    <w:p w14:paraId="60487C29" w14:textId="77777777" w:rsidR="00910BCC" w:rsidRPr="00CD3A14" w:rsidRDefault="00910BCC" w:rsidP="00910BCC">
      <w:pPr>
        <w:numPr>
          <w:ilvl w:val="0"/>
          <w:numId w:val="2"/>
        </w:num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Garamond" w:hAnsi="Garamond"/>
          <w:szCs w:val="24"/>
        </w:rPr>
      </w:pPr>
      <w:bookmarkStart w:id="81" w:name="_Ref427230129"/>
      <w:r w:rsidRPr="00CD3A14">
        <w:rPr>
          <w:rFonts w:ascii="Garamond" w:hAnsi="Garamond"/>
          <w:szCs w:val="24"/>
        </w:rPr>
        <w:t>NO</w:t>
      </w:r>
      <w:r w:rsidRPr="00CD3A14">
        <w:rPr>
          <w:rFonts w:ascii="Garamond" w:hAnsi="Garamond"/>
          <w:szCs w:val="24"/>
          <w:vertAlign w:val="subscript"/>
        </w:rPr>
        <w:t>x</w:t>
      </w:r>
      <w:r w:rsidRPr="00CD3A14">
        <w:rPr>
          <w:rFonts w:ascii="Garamond" w:hAnsi="Garamond"/>
          <w:szCs w:val="24"/>
        </w:rPr>
        <w:t xml:space="preserve"> and O</w:t>
      </w:r>
      <w:r w:rsidRPr="00CD3A14">
        <w:rPr>
          <w:rFonts w:ascii="Garamond" w:hAnsi="Garamond"/>
          <w:szCs w:val="24"/>
          <w:vertAlign w:val="subscript"/>
        </w:rPr>
        <w:t>2</w:t>
      </w:r>
      <w:r w:rsidRPr="00CD3A14">
        <w:rPr>
          <w:rFonts w:ascii="Garamond" w:hAnsi="Garamond"/>
          <w:szCs w:val="24"/>
        </w:rPr>
        <w:t xml:space="preserve"> CEMS shall be required to comply with quality assurance/quality control procedures in 40 CFR 60 Appendix F and operated in accordance with the performance specifications in 40 CFR 60 Appendix B, Performance Specification 2 and 3 (ARM 17.8.1213, ARM 17.8.340, ARM 17.8.302, 40 CFR 60.13, and ARM 17.8.749)</w:t>
      </w:r>
      <w:bookmarkEnd w:id="81"/>
      <w:r w:rsidRPr="00CD3A14">
        <w:rPr>
          <w:rFonts w:ascii="Garamond" w:hAnsi="Garamond"/>
          <w:szCs w:val="24"/>
        </w:rPr>
        <w:t>.</w:t>
      </w:r>
    </w:p>
    <w:p w14:paraId="57D02867" w14:textId="77777777" w:rsidR="00910BCC" w:rsidRPr="00CD3A14" w:rsidRDefault="00910BCC" w:rsidP="00910BCC">
      <w:pPr>
        <w:ind w:left="720"/>
        <w:rPr>
          <w:rFonts w:ascii="Garamond" w:hAnsi="Garamond"/>
          <w:szCs w:val="24"/>
        </w:rPr>
      </w:pPr>
    </w:p>
    <w:p w14:paraId="67AAECC1" w14:textId="189C328E" w:rsidR="00910BCC" w:rsidRPr="00CD3A14" w:rsidRDefault="00910BCC" w:rsidP="00910BCC">
      <w:pPr>
        <w:numPr>
          <w:ilvl w:val="0"/>
          <w:numId w:val="2"/>
        </w:numPr>
        <w:tabs>
          <w:tab w:val="left" w:pos="0"/>
          <w:tab w:val="left" w:pos="1440"/>
          <w:tab w:val="num" w:pos="2160"/>
          <w:tab w:val="left" w:pos="2880"/>
          <w:tab w:val="left" w:pos="4320"/>
          <w:tab w:val="left" w:pos="5040"/>
          <w:tab w:val="left" w:pos="5760"/>
          <w:tab w:val="left" w:pos="6480"/>
          <w:tab w:val="left" w:pos="7200"/>
          <w:tab w:val="left" w:pos="7920"/>
          <w:tab w:val="left" w:pos="8640"/>
          <w:tab w:val="left" w:pos="9360"/>
        </w:tabs>
        <w:ind w:left="720" w:hanging="720"/>
        <w:rPr>
          <w:rFonts w:ascii="Garamond" w:hAnsi="Garamond"/>
          <w:szCs w:val="24"/>
        </w:rPr>
      </w:pPr>
      <w:bookmarkStart w:id="82" w:name="_Ref427230269"/>
      <w:r w:rsidRPr="00CD3A14">
        <w:rPr>
          <w:rFonts w:ascii="Garamond" w:hAnsi="Garamond"/>
          <w:szCs w:val="24"/>
        </w:rPr>
        <w:t>Phillips 66 shall monitor compliance with the VOC limit for the boilers B-5 and B-6 listed in Section III.</w:t>
      </w:r>
      <w:r w:rsidRPr="00CD3A14">
        <w:rPr>
          <w:rFonts w:ascii="Garamond" w:hAnsi="Garamond"/>
          <w:szCs w:val="24"/>
        </w:rPr>
        <w:fldChar w:fldCharType="begin"/>
      </w:r>
      <w:r w:rsidRPr="00CD3A14">
        <w:rPr>
          <w:rFonts w:ascii="Garamond" w:hAnsi="Garamond"/>
          <w:szCs w:val="24"/>
        </w:rPr>
        <w:instrText xml:space="preserve"> REF _Ref427230262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B.13</w:t>
      </w:r>
      <w:r w:rsidRPr="00CD3A14">
        <w:rPr>
          <w:rFonts w:ascii="Garamond" w:hAnsi="Garamond"/>
          <w:szCs w:val="24"/>
        </w:rPr>
        <w:fldChar w:fldCharType="end"/>
      </w:r>
      <w:r w:rsidRPr="00CD3A14">
        <w:rPr>
          <w:rFonts w:ascii="Garamond" w:hAnsi="Garamond"/>
          <w:szCs w:val="24"/>
        </w:rPr>
        <w:t xml:space="preserve"> by maintaining records of the fuel gas consumed and using an emission factor, as approved by DEQ (ARM 17.8.1213)</w:t>
      </w:r>
      <w:bookmarkEnd w:id="82"/>
      <w:r w:rsidRPr="00CD3A14">
        <w:rPr>
          <w:rFonts w:ascii="Garamond" w:hAnsi="Garamond"/>
          <w:szCs w:val="24"/>
        </w:rPr>
        <w:t>.</w:t>
      </w:r>
    </w:p>
    <w:p w14:paraId="23499330" w14:textId="77777777" w:rsidR="00910BCC" w:rsidRPr="00CD3A14" w:rsidRDefault="00910BCC" w:rsidP="00910BCC">
      <w:pPr>
        <w:rPr>
          <w:rFonts w:ascii="Garamond" w:hAnsi="Garamond"/>
          <w:sz w:val="23"/>
          <w:szCs w:val="23"/>
        </w:rPr>
      </w:pPr>
    </w:p>
    <w:p w14:paraId="58A06191" w14:textId="3B4C3CBD" w:rsidR="00910BCC" w:rsidRPr="00CD3A14" w:rsidRDefault="00910BCC" w:rsidP="00910BCC">
      <w:pPr>
        <w:numPr>
          <w:ilvl w:val="0"/>
          <w:numId w:val="2"/>
        </w:numPr>
        <w:tabs>
          <w:tab w:val="left" w:pos="0"/>
          <w:tab w:val="left" w:pos="720"/>
          <w:tab w:val="left" w:pos="1440"/>
          <w:tab w:val="num" w:pos="2160"/>
          <w:tab w:val="left" w:pos="2880"/>
          <w:tab w:val="left" w:pos="4320"/>
          <w:tab w:val="left" w:pos="5040"/>
          <w:tab w:val="left" w:pos="5760"/>
          <w:tab w:val="left" w:pos="6480"/>
          <w:tab w:val="left" w:pos="7200"/>
          <w:tab w:val="left" w:pos="7920"/>
          <w:tab w:val="left" w:pos="8640"/>
          <w:tab w:val="left" w:pos="9360"/>
        </w:tabs>
        <w:ind w:left="720" w:hanging="720"/>
        <w:rPr>
          <w:rFonts w:ascii="Garamond" w:hAnsi="Garamond"/>
          <w:szCs w:val="24"/>
        </w:rPr>
      </w:pPr>
      <w:bookmarkStart w:id="83" w:name="_Ref427230301"/>
      <w:r w:rsidRPr="00CD3A14">
        <w:rPr>
          <w:rFonts w:ascii="Garamond" w:hAnsi="Garamond"/>
          <w:szCs w:val="24"/>
        </w:rPr>
        <w:t>Phillips 66 shall monitor compliance with the temporary boiler requirements listed in Section III.</w:t>
      </w:r>
      <w:r w:rsidRPr="00CD3A14">
        <w:rPr>
          <w:rFonts w:ascii="Garamond" w:hAnsi="Garamond"/>
          <w:szCs w:val="24"/>
        </w:rPr>
        <w:fldChar w:fldCharType="begin"/>
      </w:r>
      <w:r w:rsidRPr="00CD3A14">
        <w:rPr>
          <w:rFonts w:ascii="Garamond" w:hAnsi="Garamond"/>
          <w:szCs w:val="24"/>
        </w:rPr>
        <w:instrText xml:space="preserve"> REF _Ref427230295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B.14</w:t>
      </w:r>
      <w:r w:rsidRPr="00CD3A14">
        <w:rPr>
          <w:rFonts w:ascii="Garamond" w:hAnsi="Garamond"/>
          <w:szCs w:val="24"/>
        </w:rPr>
        <w:fldChar w:fldCharType="end"/>
      </w:r>
      <w:r w:rsidRPr="00CD3A14">
        <w:rPr>
          <w:rFonts w:ascii="Garamond" w:hAnsi="Garamond"/>
          <w:szCs w:val="24"/>
        </w:rPr>
        <w:t xml:space="preserve"> by maintaining records of any instances when a temporary boiler is brought on-site.  The records shall include the date, duration of use, status of facility operations, fuel, and firing rate of the temporary boiler (ARM 17.8.1213).  Further, for every time a Temporary Boiler is brought onsite, Phillips 66 shall provide written notification to DEQ of the initiation of operation within 15 days.  The notification shall include the year of construction, and maximum natural gas firing rate (ARM 17.8.749, ARM 17.8.1212)</w:t>
      </w:r>
      <w:bookmarkEnd w:id="83"/>
      <w:r w:rsidRPr="00CD3A14">
        <w:rPr>
          <w:rFonts w:ascii="Garamond" w:hAnsi="Garamond"/>
          <w:szCs w:val="24"/>
        </w:rPr>
        <w:t>.</w:t>
      </w:r>
    </w:p>
    <w:p w14:paraId="1BCBDC4F" w14:textId="77777777" w:rsidR="00910BCC" w:rsidRPr="00CD3A14" w:rsidRDefault="00910BCC" w:rsidP="00910BCC">
      <w:pPr>
        <w:tabs>
          <w:tab w:val="left" w:pos="0"/>
          <w:tab w:val="left" w:pos="1440"/>
          <w:tab w:val="left" w:pos="2880"/>
          <w:tab w:val="left" w:pos="4320"/>
          <w:tab w:val="left" w:pos="5040"/>
          <w:tab w:val="left" w:pos="5760"/>
          <w:tab w:val="left" w:pos="6480"/>
          <w:tab w:val="left" w:pos="7200"/>
          <w:tab w:val="left" w:pos="7920"/>
          <w:tab w:val="left" w:pos="8640"/>
          <w:tab w:val="left" w:pos="9360"/>
        </w:tabs>
        <w:rPr>
          <w:rFonts w:ascii="Garamond" w:hAnsi="Garamond"/>
          <w:sz w:val="23"/>
          <w:szCs w:val="23"/>
        </w:rPr>
      </w:pPr>
    </w:p>
    <w:p w14:paraId="76CF7400" w14:textId="77777777" w:rsidR="00910BCC" w:rsidRPr="00CD3A14" w:rsidRDefault="00910BCC" w:rsidP="00910BCC">
      <w:pPr>
        <w:keepNext/>
        <w:rPr>
          <w:rFonts w:ascii="Garamond" w:hAnsi="Garamond"/>
          <w:b/>
          <w:szCs w:val="24"/>
        </w:rPr>
      </w:pPr>
      <w:r w:rsidRPr="00CD3A14">
        <w:rPr>
          <w:rFonts w:ascii="Garamond" w:hAnsi="Garamond"/>
          <w:b/>
          <w:szCs w:val="24"/>
        </w:rPr>
        <w:t>Recordkeeping</w:t>
      </w:r>
    </w:p>
    <w:p w14:paraId="0FA211C6" w14:textId="77777777" w:rsidR="00910BCC" w:rsidRPr="00CD3A14" w:rsidRDefault="00910BCC" w:rsidP="00910BCC">
      <w:pPr>
        <w:keepNext/>
        <w:rPr>
          <w:rFonts w:ascii="Garamond" w:hAnsi="Garamond"/>
          <w:sz w:val="23"/>
          <w:szCs w:val="23"/>
        </w:rPr>
      </w:pPr>
    </w:p>
    <w:p w14:paraId="57909073" w14:textId="76C2FF9D" w:rsidR="00910BCC" w:rsidRPr="00CD3A14" w:rsidRDefault="00910BCC" w:rsidP="00910BCC">
      <w:pPr>
        <w:keepNext/>
        <w:numPr>
          <w:ilvl w:val="0"/>
          <w:numId w:val="2"/>
        </w:numPr>
        <w:ind w:left="720" w:hanging="720"/>
        <w:rPr>
          <w:rFonts w:ascii="Garamond" w:hAnsi="Garamond"/>
          <w:szCs w:val="24"/>
        </w:rPr>
      </w:pPr>
      <w:bookmarkStart w:id="84" w:name="_Ref427227758"/>
      <w:r w:rsidRPr="00CD3A14">
        <w:rPr>
          <w:rFonts w:ascii="Garamond" w:hAnsi="Garamond"/>
          <w:szCs w:val="24"/>
        </w:rPr>
        <w:t>All source test recordkeeping shall be performed in accordance with the test method being used and Section III.</w:t>
      </w:r>
      <w:r w:rsidRPr="00CD3A14">
        <w:rPr>
          <w:rFonts w:ascii="Garamond" w:hAnsi="Garamond"/>
          <w:szCs w:val="24"/>
        </w:rPr>
        <w:fldChar w:fldCharType="begin"/>
      </w:r>
      <w:r w:rsidRPr="00CD3A14">
        <w:rPr>
          <w:rFonts w:ascii="Garamond" w:hAnsi="Garamond"/>
          <w:szCs w:val="24"/>
        </w:rPr>
        <w:instrText xml:space="preserve"> REF _Ref431376578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A.2</w:t>
      </w:r>
      <w:r w:rsidRPr="00CD3A14">
        <w:rPr>
          <w:rFonts w:ascii="Garamond" w:hAnsi="Garamond"/>
          <w:szCs w:val="24"/>
        </w:rPr>
        <w:fldChar w:fldCharType="end"/>
      </w:r>
      <w:r w:rsidRPr="00CD3A14">
        <w:rPr>
          <w:rFonts w:ascii="Garamond" w:hAnsi="Garamond"/>
          <w:szCs w:val="24"/>
        </w:rPr>
        <w:t xml:space="preserve"> (ARM 17.8.106, ARM 17.8.1212)</w:t>
      </w:r>
      <w:bookmarkEnd w:id="84"/>
      <w:r w:rsidRPr="00CD3A14">
        <w:rPr>
          <w:rFonts w:ascii="Garamond" w:hAnsi="Garamond"/>
          <w:szCs w:val="24"/>
        </w:rPr>
        <w:t>.</w:t>
      </w:r>
    </w:p>
    <w:p w14:paraId="60027C78" w14:textId="77777777" w:rsidR="00910BCC" w:rsidRPr="00CD3A14" w:rsidRDefault="00910BCC" w:rsidP="00910BCC">
      <w:pPr>
        <w:rPr>
          <w:rFonts w:ascii="Garamond" w:hAnsi="Garamond"/>
          <w:sz w:val="23"/>
          <w:szCs w:val="23"/>
        </w:rPr>
      </w:pPr>
    </w:p>
    <w:p w14:paraId="5A6DE8A0" w14:textId="77777777" w:rsidR="00910BCC" w:rsidRPr="00CD3A14" w:rsidRDefault="00910BCC" w:rsidP="00910BCC">
      <w:pPr>
        <w:numPr>
          <w:ilvl w:val="0"/>
          <w:numId w:val="2"/>
        </w:numPr>
        <w:ind w:left="720" w:hanging="720"/>
        <w:rPr>
          <w:rFonts w:ascii="Garamond" w:hAnsi="Garamond"/>
          <w:szCs w:val="24"/>
        </w:rPr>
      </w:pPr>
      <w:bookmarkStart w:id="85" w:name="_Ref427227761"/>
      <w:r w:rsidRPr="00CD3A14">
        <w:rPr>
          <w:rFonts w:ascii="Garamond" w:hAnsi="Garamond"/>
          <w:szCs w:val="24"/>
        </w:rPr>
        <w:t>Recordkeeping compiled for purposes of monitoring compliance with emission limitations shall be retained by Phillips 66 for a minimum of 5 years from the date of record creation (ARM 17.8.1212)</w:t>
      </w:r>
      <w:bookmarkEnd w:id="85"/>
      <w:r w:rsidRPr="00CD3A14">
        <w:rPr>
          <w:rFonts w:ascii="Garamond" w:hAnsi="Garamond"/>
          <w:szCs w:val="24"/>
        </w:rPr>
        <w:t>.</w:t>
      </w:r>
    </w:p>
    <w:p w14:paraId="45822495" w14:textId="77777777" w:rsidR="00910BCC" w:rsidRPr="00CD3A14" w:rsidRDefault="00910BCC" w:rsidP="00910BCC">
      <w:pPr>
        <w:rPr>
          <w:rFonts w:ascii="Garamond" w:hAnsi="Garamond"/>
          <w:sz w:val="23"/>
          <w:szCs w:val="23"/>
        </w:rPr>
      </w:pPr>
    </w:p>
    <w:p w14:paraId="2CC23588" w14:textId="77777777" w:rsidR="00910BCC" w:rsidRPr="00CD3A14" w:rsidRDefault="00910BCC" w:rsidP="00910BCC">
      <w:pPr>
        <w:numPr>
          <w:ilvl w:val="0"/>
          <w:numId w:val="2"/>
        </w:numPr>
        <w:ind w:left="720" w:hanging="720"/>
        <w:rPr>
          <w:rFonts w:ascii="Garamond" w:hAnsi="Garamond"/>
          <w:szCs w:val="24"/>
        </w:rPr>
      </w:pPr>
      <w:bookmarkStart w:id="86" w:name="_Ref427227765"/>
      <w:r w:rsidRPr="00CD3A14">
        <w:rPr>
          <w:rFonts w:ascii="Garamond" w:hAnsi="Garamond"/>
          <w:szCs w:val="24"/>
        </w:rPr>
        <w:t>CEMS data shall be recorded by a data collections system and shall be maintained under Phillips 66’s control for at least 5 years after the date of data generation.  This electronic data shall be made available to Department personnel upon request and shall be submitted to DEQ upon request (ARM 17.8.1212)</w:t>
      </w:r>
      <w:bookmarkEnd w:id="86"/>
      <w:r w:rsidRPr="00CD3A14">
        <w:rPr>
          <w:rFonts w:ascii="Garamond" w:hAnsi="Garamond"/>
          <w:szCs w:val="24"/>
        </w:rPr>
        <w:t>.</w:t>
      </w:r>
    </w:p>
    <w:p w14:paraId="318C6E3C" w14:textId="77777777" w:rsidR="00910BCC" w:rsidRPr="00CD3A14" w:rsidRDefault="00910BCC" w:rsidP="00910BCC">
      <w:pPr>
        <w:rPr>
          <w:rFonts w:ascii="Garamond" w:hAnsi="Garamond"/>
          <w:sz w:val="23"/>
          <w:szCs w:val="23"/>
        </w:rPr>
      </w:pPr>
    </w:p>
    <w:p w14:paraId="736DC6BD" w14:textId="77777777" w:rsidR="00910BCC" w:rsidRPr="00CD3A14" w:rsidRDefault="00910BCC" w:rsidP="00910BCC">
      <w:pPr>
        <w:numPr>
          <w:ilvl w:val="0"/>
          <w:numId w:val="2"/>
        </w:numPr>
        <w:ind w:left="720" w:hanging="720"/>
        <w:rPr>
          <w:rFonts w:ascii="Garamond" w:hAnsi="Garamond"/>
          <w:szCs w:val="24"/>
        </w:rPr>
      </w:pPr>
      <w:bookmarkStart w:id="87" w:name="_Ref427229934"/>
      <w:r w:rsidRPr="00CD3A14">
        <w:rPr>
          <w:rFonts w:ascii="Garamond" w:hAnsi="Garamond"/>
          <w:szCs w:val="24"/>
        </w:rPr>
        <w:t>Phillips 66 shall keep all records as required by 40 CFR 60 Subpart Db (ARM 17.8.1212, ARM 17.8.340, ARM 17.8.302, and 40 CFR 60 Subpart Db)</w:t>
      </w:r>
      <w:bookmarkEnd w:id="87"/>
      <w:r w:rsidRPr="00CD3A14">
        <w:rPr>
          <w:rFonts w:ascii="Garamond" w:hAnsi="Garamond"/>
          <w:szCs w:val="24"/>
        </w:rPr>
        <w:t>.</w:t>
      </w:r>
    </w:p>
    <w:p w14:paraId="556E43C9" w14:textId="77777777" w:rsidR="00910BCC" w:rsidRPr="00CD3A14" w:rsidRDefault="00910BCC" w:rsidP="00910BCC">
      <w:pPr>
        <w:rPr>
          <w:rFonts w:ascii="Garamond" w:hAnsi="Garamond"/>
          <w:sz w:val="23"/>
          <w:szCs w:val="23"/>
        </w:rPr>
      </w:pPr>
    </w:p>
    <w:p w14:paraId="022B4B11" w14:textId="77777777" w:rsidR="00910BCC" w:rsidRPr="00CD3A14" w:rsidRDefault="00910BCC" w:rsidP="00910BCC">
      <w:pPr>
        <w:numPr>
          <w:ilvl w:val="0"/>
          <w:numId w:val="2"/>
        </w:numPr>
        <w:ind w:left="720" w:hanging="720"/>
        <w:rPr>
          <w:rFonts w:ascii="Garamond" w:hAnsi="Garamond"/>
          <w:szCs w:val="24"/>
        </w:rPr>
      </w:pPr>
      <w:bookmarkStart w:id="88" w:name="_Ref427230018"/>
      <w:r w:rsidRPr="00CD3A14">
        <w:rPr>
          <w:rFonts w:ascii="Garamond" w:hAnsi="Garamond"/>
          <w:szCs w:val="24"/>
        </w:rPr>
        <w:t>Phillips 66 shall keep all records as required by 40 CFR 63 Subpart DDDDD (ARM 17.8.1212, ARM 17.8.342, ARM 17.8.302, and 40 CFR 63 Subpart DDDDD)</w:t>
      </w:r>
      <w:bookmarkEnd w:id="88"/>
      <w:r w:rsidRPr="00CD3A14">
        <w:rPr>
          <w:rFonts w:ascii="Garamond" w:hAnsi="Garamond"/>
          <w:szCs w:val="24"/>
        </w:rPr>
        <w:t>.</w:t>
      </w:r>
    </w:p>
    <w:p w14:paraId="51EB84DF" w14:textId="77777777" w:rsidR="00910BCC" w:rsidRPr="00CD3A14" w:rsidRDefault="00910BCC" w:rsidP="00910BCC">
      <w:pPr>
        <w:rPr>
          <w:rFonts w:ascii="Garamond" w:hAnsi="Garamond"/>
          <w:sz w:val="23"/>
          <w:szCs w:val="23"/>
        </w:rPr>
      </w:pPr>
    </w:p>
    <w:p w14:paraId="5355339B" w14:textId="77777777" w:rsidR="00910BCC" w:rsidRPr="00CD3A14" w:rsidRDefault="00910BCC" w:rsidP="00910BCC">
      <w:pPr>
        <w:numPr>
          <w:ilvl w:val="0"/>
          <w:numId w:val="2"/>
        </w:numPr>
        <w:ind w:left="720" w:hanging="720"/>
        <w:rPr>
          <w:rFonts w:ascii="Garamond" w:hAnsi="Garamond"/>
          <w:szCs w:val="24"/>
        </w:rPr>
      </w:pPr>
      <w:bookmarkStart w:id="89" w:name="_Ref427229109"/>
      <w:r w:rsidRPr="00CD3A14">
        <w:rPr>
          <w:rFonts w:ascii="Garamond" w:hAnsi="Garamond"/>
          <w:szCs w:val="24"/>
        </w:rPr>
        <w:t>Phillips 66 shall keep all applicable records as required by 40 CFR 60 Subpart J (ARM 17.8.1212, ARM 17.8.749, ARM 17.8.302, ARM 17.8.340, and 40 CFR 60 Subpart J).</w:t>
      </w:r>
      <w:bookmarkEnd w:id="89"/>
    </w:p>
    <w:p w14:paraId="06A9B4ED" w14:textId="77777777" w:rsidR="00910BCC" w:rsidRPr="00CD3A14" w:rsidRDefault="00910BCC" w:rsidP="00910BCC">
      <w:pPr>
        <w:rPr>
          <w:rFonts w:ascii="Garamond" w:hAnsi="Garamond"/>
          <w:sz w:val="23"/>
          <w:szCs w:val="23"/>
        </w:rPr>
      </w:pPr>
    </w:p>
    <w:p w14:paraId="378EA5FD" w14:textId="3B730525" w:rsidR="00910BCC" w:rsidRPr="00CD3A14" w:rsidRDefault="00910BCC" w:rsidP="00910BCC">
      <w:pPr>
        <w:numPr>
          <w:ilvl w:val="0"/>
          <w:numId w:val="2"/>
        </w:numPr>
        <w:ind w:left="720" w:hanging="720"/>
        <w:rPr>
          <w:rFonts w:ascii="Garamond" w:hAnsi="Garamond"/>
        </w:rPr>
      </w:pPr>
      <w:bookmarkStart w:id="90" w:name="_Ref427230068"/>
      <w:r w:rsidRPr="00CD3A14">
        <w:rPr>
          <w:rFonts w:ascii="Garamond" w:hAnsi="Garamond"/>
          <w:szCs w:val="24"/>
        </w:rPr>
        <w:t>Phillips 66 shall maintain records as required in Section III.</w:t>
      </w:r>
      <w:r w:rsidRPr="00CD3A14">
        <w:rPr>
          <w:rFonts w:ascii="Garamond" w:hAnsi="Garamond"/>
          <w:szCs w:val="24"/>
        </w:rPr>
        <w:fldChar w:fldCharType="begin"/>
      </w:r>
      <w:r w:rsidRPr="00CD3A14">
        <w:rPr>
          <w:rFonts w:ascii="Garamond" w:hAnsi="Garamond"/>
          <w:szCs w:val="24"/>
        </w:rPr>
        <w:instrText xml:space="preserve"> REF _Ref427230061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B.23</w:t>
      </w:r>
      <w:r w:rsidRPr="00CD3A14">
        <w:rPr>
          <w:rFonts w:ascii="Garamond" w:hAnsi="Garamond"/>
          <w:szCs w:val="24"/>
        </w:rPr>
        <w:fldChar w:fldCharType="end"/>
      </w:r>
      <w:r w:rsidRPr="00CD3A14">
        <w:rPr>
          <w:rFonts w:ascii="Garamond" w:hAnsi="Garamond"/>
          <w:szCs w:val="24"/>
        </w:rPr>
        <w:t>, III.</w:t>
      </w:r>
      <w:r w:rsidRPr="00CD3A14">
        <w:rPr>
          <w:rFonts w:ascii="Garamond" w:hAnsi="Garamond"/>
          <w:szCs w:val="24"/>
        </w:rPr>
        <w:fldChar w:fldCharType="begin"/>
      </w:r>
      <w:r w:rsidRPr="00CD3A14">
        <w:rPr>
          <w:rFonts w:ascii="Garamond" w:hAnsi="Garamond"/>
          <w:szCs w:val="24"/>
        </w:rPr>
        <w:instrText xml:space="preserve"> REF _Ref427230127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B.25</w:t>
      </w:r>
      <w:r w:rsidRPr="00CD3A14">
        <w:rPr>
          <w:rFonts w:ascii="Garamond" w:hAnsi="Garamond"/>
          <w:szCs w:val="24"/>
        </w:rPr>
        <w:fldChar w:fldCharType="end"/>
      </w:r>
      <w:r w:rsidRPr="00CD3A14">
        <w:rPr>
          <w:rFonts w:ascii="Garamond" w:hAnsi="Garamond"/>
          <w:szCs w:val="24"/>
        </w:rPr>
        <w:t>, III.</w:t>
      </w:r>
      <w:r w:rsidRPr="00CD3A14">
        <w:rPr>
          <w:rFonts w:ascii="Garamond" w:hAnsi="Garamond"/>
          <w:szCs w:val="24"/>
        </w:rPr>
        <w:fldChar w:fldCharType="begin"/>
      </w:r>
      <w:r w:rsidRPr="00CD3A14">
        <w:rPr>
          <w:rFonts w:ascii="Garamond" w:hAnsi="Garamond"/>
          <w:szCs w:val="24"/>
        </w:rPr>
        <w:instrText xml:space="preserve"> REF _Ref427230269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B.28</w:t>
      </w:r>
      <w:r w:rsidRPr="00CD3A14">
        <w:rPr>
          <w:rFonts w:ascii="Garamond" w:hAnsi="Garamond"/>
          <w:szCs w:val="24"/>
        </w:rPr>
        <w:fldChar w:fldCharType="end"/>
      </w:r>
      <w:r w:rsidRPr="00CD3A14">
        <w:rPr>
          <w:rFonts w:ascii="Garamond" w:hAnsi="Garamond"/>
          <w:szCs w:val="24"/>
        </w:rPr>
        <w:t>, and III.</w:t>
      </w:r>
      <w:r w:rsidRPr="00CD3A14">
        <w:rPr>
          <w:rFonts w:ascii="Garamond" w:hAnsi="Garamond"/>
          <w:szCs w:val="24"/>
        </w:rPr>
        <w:fldChar w:fldCharType="begin"/>
      </w:r>
      <w:r w:rsidRPr="00CD3A14">
        <w:rPr>
          <w:rFonts w:ascii="Garamond" w:hAnsi="Garamond"/>
          <w:szCs w:val="24"/>
        </w:rPr>
        <w:instrText xml:space="preserve"> REF _Ref427230301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B.29</w:t>
      </w:r>
      <w:r w:rsidRPr="00CD3A14">
        <w:rPr>
          <w:rFonts w:ascii="Garamond" w:hAnsi="Garamond"/>
          <w:szCs w:val="24"/>
        </w:rPr>
        <w:fldChar w:fldCharType="end"/>
      </w:r>
      <w:r w:rsidRPr="00CD3A14">
        <w:rPr>
          <w:rFonts w:ascii="Garamond" w:hAnsi="Garamond"/>
          <w:szCs w:val="24"/>
        </w:rPr>
        <w:t xml:space="preserve"> for a minimum of 5 years from the date of record creation (ARM 17.8.1212)</w:t>
      </w:r>
      <w:bookmarkEnd w:id="90"/>
      <w:r w:rsidRPr="00CD3A14">
        <w:rPr>
          <w:rFonts w:ascii="Garamond" w:hAnsi="Garamond"/>
          <w:szCs w:val="24"/>
        </w:rPr>
        <w:t>.</w:t>
      </w:r>
    </w:p>
    <w:p w14:paraId="2B028F2E" w14:textId="62E35DA3" w:rsidR="002D101B" w:rsidRDefault="002D101B">
      <w:pPr>
        <w:rPr>
          <w:rFonts w:ascii="Garamond" w:hAnsi="Garamond"/>
          <w:b/>
          <w:szCs w:val="24"/>
        </w:rPr>
      </w:pPr>
    </w:p>
    <w:p w14:paraId="0F90B919" w14:textId="71C19874" w:rsidR="00910BCC" w:rsidRPr="00CD3A14" w:rsidRDefault="00910BCC" w:rsidP="00910BCC">
      <w:pPr>
        <w:keepNext/>
        <w:ind w:left="720" w:hanging="720"/>
        <w:rPr>
          <w:rFonts w:ascii="Garamond" w:hAnsi="Garamond"/>
          <w:b/>
          <w:szCs w:val="24"/>
        </w:rPr>
      </w:pPr>
      <w:r w:rsidRPr="00CD3A14">
        <w:rPr>
          <w:rFonts w:ascii="Garamond" w:hAnsi="Garamond"/>
          <w:b/>
          <w:szCs w:val="24"/>
        </w:rPr>
        <w:t>Reporting</w:t>
      </w:r>
    </w:p>
    <w:p w14:paraId="3E19A9A8" w14:textId="77777777" w:rsidR="00910BCC" w:rsidRPr="00CD3A14" w:rsidRDefault="00910BCC" w:rsidP="00910BCC">
      <w:pPr>
        <w:spacing w:line="240" w:lineRule="exact"/>
        <w:ind w:left="1080"/>
        <w:rPr>
          <w:rFonts w:ascii="Garamond" w:hAnsi="Garamond"/>
          <w:szCs w:val="24"/>
        </w:rPr>
      </w:pPr>
      <w:bookmarkStart w:id="91" w:name="_Ref427227769"/>
    </w:p>
    <w:p w14:paraId="798E66FF" w14:textId="469927D2" w:rsidR="00910BCC" w:rsidRPr="00CD3A14" w:rsidRDefault="00910BCC" w:rsidP="00910BCC">
      <w:pPr>
        <w:keepNext/>
        <w:widowControl w:val="0"/>
        <w:numPr>
          <w:ilvl w:val="0"/>
          <w:numId w:val="2"/>
        </w:numPr>
        <w:tabs>
          <w:tab w:val="left" w:pos="720"/>
        </w:tabs>
        <w:ind w:left="720" w:hanging="720"/>
        <w:rPr>
          <w:rFonts w:ascii="Garamond" w:hAnsi="Garamond"/>
          <w:szCs w:val="24"/>
        </w:rPr>
      </w:pPr>
      <w:bookmarkStart w:id="92" w:name="_Ref31204527"/>
      <w:r w:rsidRPr="00CD3A14">
        <w:rPr>
          <w:rFonts w:ascii="Garamond" w:hAnsi="Garamond"/>
          <w:szCs w:val="24"/>
        </w:rPr>
        <w:t>All source test reports shall be submitted to DEQ in accordance with Section III.</w:t>
      </w:r>
      <w:r w:rsidRPr="00CD3A14">
        <w:rPr>
          <w:rFonts w:ascii="Garamond" w:hAnsi="Garamond"/>
          <w:szCs w:val="24"/>
        </w:rPr>
        <w:fldChar w:fldCharType="begin"/>
      </w:r>
      <w:r w:rsidRPr="00CD3A14">
        <w:rPr>
          <w:rFonts w:ascii="Garamond" w:hAnsi="Garamond"/>
          <w:szCs w:val="24"/>
        </w:rPr>
        <w:instrText xml:space="preserve"> REF _Ref431376578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A.2</w:t>
      </w:r>
      <w:r w:rsidRPr="00CD3A14">
        <w:rPr>
          <w:rFonts w:ascii="Garamond" w:hAnsi="Garamond"/>
          <w:szCs w:val="24"/>
        </w:rPr>
        <w:fldChar w:fldCharType="end"/>
      </w:r>
      <w:r w:rsidRPr="00CD3A14">
        <w:rPr>
          <w:rFonts w:ascii="Garamond" w:hAnsi="Garamond"/>
          <w:szCs w:val="24"/>
        </w:rPr>
        <w:t xml:space="preserve"> (ARM </w:t>
      </w:r>
      <w:r w:rsidRPr="00CD3A14">
        <w:rPr>
          <w:rFonts w:ascii="Garamond" w:hAnsi="Garamond"/>
          <w:szCs w:val="24"/>
        </w:rPr>
        <w:lastRenderedPageBreak/>
        <w:t>17.8.106, ARM 17.8.1212)</w:t>
      </w:r>
      <w:bookmarkEnd w:id="91"/>
      <w:r w:rsidRPr="00CD3A14">
        <w:rPr>
          <w:rFonts w:ascii="Garamond" w:hAnsi="Garamond"/>
          <w:szCs w:val="24"/>
        </w:rPr>
        <w:t>.</w:t>
      </w:r>
      <w:bookmarkEnd w:id="92"/>
    </w:p>
    <w:p w14:paraId="67124416" w14:textId="77777777" w:rsidR="00910BCC" w:rsidRPr="00CD3A14" w:rsidRDefault="00910BCC" w:rsidP="00910BCC">
      <w:pPr>
        <w:keepNext/>
        <w:widowControl w:val="0"/>
        <w:ind w:left="720"/>
        <w:rPr>
          <w:rFonts w:ascii="Garamond" w:hAnsi="Garamond"/>
          <w:sz w:val="23"/>
          <w:szCs w:val="23"/>
        </w:rPr>
      </w:pPr>
    </w:p>
    <w:p w14:paraId="42CAFF25" w14:textId="77777777" w:rsidR="00910BCC" w:rsidRPr="00CD3A14" w:rsidRDefault="00910BCC" w:rsidP="00910BCC">
      <w:pPr>
        <w:numPr>
          <w:ilvl w:val="0"/>
          <w:numId w:val="2"/>
        </w:numPr>
        <w:tabs>
          <w:tab w:val="left" w:pos="720"/>
        </w:tabs>
        <w:ind w:left="720" w:hanging="720"/>
        <w:rPr>
          <w:rFonts w:ascii="Garamond" w:hAnsi="Garamond"/>
          <w:szCs w:val="24"/>
        </w:rPr>
      </w:pPr>
      <w:bookmarkStart w:id="93" w:name="_Ref427227775"/>
      <w:r w:rsidRPr="00CD3A14">
        <w:rPr>
          <w:rFonts w:ascii="Garamond" w:hAnsi="Garamond"/>
          <w:szCs w:val="24"/>
        </w:rPr>
        <w:t>Phillips 66 shall notify DEQ in writing of each source test or RATA a minimum of 25 working days prior to the actual testing, unless otherwise specified by DEQ (ARM 17.8.1212, Billings/Laurel SO</w:t>
      </w:r>
      <w:r w:rsidRPr="00CD3A14">
        <w:rPr>
          <w:rFonts w:ascii="Garamond" w:hAnsi="Garamond"/>
          <w:szCs w:val="24"/>
          <w:vertAlign w:val="subscript"/>
        </w:rPr>
        <w:t>2</w:t>
      </w:r>
      <w:r w:rsidRPr="00CD3A14">
        <w:rPr>
          <w:rFonts w:ascii="Garamond" w:hAnsi="Garamond"/>
          <w:szCs w:val="24"/>
        </w:rPr>
        <w:t xml:space="preserve"> Emission Control Plan, approved into the SIP by EPA on May 2, 2002)</w:t>
      </w:r>
      <w:bookmarkEnd w:id="93"/>
      <w:r w:rsidRPr="00CD3A14">
        <w:rPr>
          <w:rFonts w:ascii="Garamond" w:hAnsi="Garamond"/>
          <w:szCs w:val="24"/>
        </w:rPr>
        <w:t>.</w:t>
      </w:r>
    </w:p>
    <w:p w14:paraId="00AB11A7" w14:textId="77777777" w:rsidR="00910BCC" w:rsidRPr="00CD3A14" w:rsidRDefault="00910BCC" w:rsidP="00910BCC">
      <w:pPr>
        <w:rPr>
          <w:rFonts w:ascii="Garamond" w:hAnsi="Garamond"/>
          <w:sz w:val="23"/>
          <w:szCs w:val="23"/>
        </w:rPr>
      </w:pPr>
    </w:p>
    <w:p w14:paraId="3DD0D3AA" w14:textId="663C1922" w:rsidR="00910BCC" w:rsidRPr="00CD3A14" w:rsidRDefault="00910BCC" w:rsidP="00910BCC">
      <w:pPr>
        <w:numPr>
          <w:ilvl w:val="0"/>
          <w:numId w:val="2"/>
        </w:numPr>
        <w:ind w:left="720" w:hanging="720"/>
        <w:rPr>
          <w:rFonts w:ascii="Garamond" w:hAnsi="Garamond"/>
          <w:szCs w:val="24"/>
        </w:rPr>
      </w:pPr>
      <w:bookmarkStart w:id="94" w:name="_Ref427227779"/>
      <w:r w:rsidRPr="00CD3A14">
        <w:rPr>
          <w:rFonts w:ascii="Garamond" w:hAnsi="Garamond"/>
          <w:szCs w:val="24"/>
        </w:rPr>
        <w:t xml:space="preserve">Phillips 66 </w:t>
      </w:r>
      <w:r w:rsidR="004176A8" w:rsidRPr="00CD3A14">
        <w:rPr>
          <w:rFonts w:ascii="Garamond" w:hAnsi="Garamond"/>
          <w:szCs w:val="24"/>
        </w:rPr>
        <w:t>shall report</w:t>
      </w:r>
      <w:r w:rsidRPr="00CD3A14">
        <w:rPr>
          <w:rFonts w:ascii="Garamond" w:hAnsi="Garamond"/>
          <w:szCs w:val="24"/>
        </w:rPr>
        <w:t xml:space="preserve"> on a quarterly basis, CEMS data within 30 days of the end of each calendar quarter.  The quarterly reports shall be submitted to DEQ’s Permitting and Compliance office in Helena and the appropriate Regional Office from which the Compliance Officer is based.  The quarterly report format shall consist of both a comprehensive electronic-magnetic report and a written or hard copy data summary report.  </w:t>
      </w:r>
      <w:r w:rsidRPr="00CD3A14">
        <w:rPr>
          <w:rFonts w:ascii="Garamond" w:hAnsi="Garamond"/>
          <w:szCs w:val="22"/>
        </w:rPr>
        <w:t>The report shall include all data as required by the SIP</w:t>
      </w:r>
      <w:r w:rsidRPr="00CD3A14">
        <w:rPr>
          <w:rFonts w:ascii="Garamond" w:hAnsi="Garamond"/>
          <w:szCs w:val="24"/>
        </w:rPr>
        <w:t xml:space="preserve"> (ARM 17.8.1212, Billings/Laurel SO</w:t>
      </w:r>
      <w:r w:rsidRPr="00CD3A14">
        <w:rPr>
          <w:rFonts w:ascii="Garamond" w:hAnsi="Garamond"/>
          <w:szCs w:val="24"/>
          <w:vertAlign w:val="subscript"/>
        </w:rPr>
        <w:t>2</w:t>
      </w:r>
      <w:r w:rsidRPr="00CD3A14">
        <w:rPr>
          <w:rFonts w:ascii="Garamond" w:hAnsi="Garamond"/>
          <w:szCs w:val="24"/>
        </w:rPr>
        <w:t xml:space="preserve"> Control Plan, approved into the SIP by EPA on May 2, 2002)</w:t>
      </w:r>
      <w:bookmarkEnd w:id="94"/>
      <w:r w:rsidRPr="00CD3A14">
        <w:rPr>
          <w:rFonts w:ascii="Garamond" w:hAnsi="Garamond"/>
          <w:szCs w:val="24"/>
        </w:rPr>
        <w:t>.</w:t>
      </w:r>
    </w:p>
    <w:p w14:paraId="0F54E9BE" w14:textId="77777777" w:rsidR="00910BCC" w:rsidRPr="00CD3A14" w:rsidRDefault="00910BCC" w:rsidP="00910BCC">
      <w:pPr>
        <w:rPr>
          <w:rFonts w:ascii="Garamond" w:hAnsi="Garamond"/>
          <w:szCs w:val="24"/>
        </w:rPr>
      </w:pPr>
    </w:p>
    <w:p w14:paraId="4797D9D1" w14:textId="77777777" w:rsidR="00910BCC" w:rsidRPr="00CD3A14" w:rsidRDefault="00910BCC" w:rsidP="00910BCC">
      <w:pPr>
        <w:numPr>
          <w:ilvl w:val="0"/>
          <w:numId w:val="2"/>
        </w:numPr>
        <w:ind w:left="720" w:hanging="720"/>
        <w:rPr>
          <w:rFonts w:ascii="Garamond" w:hAnsi="Garamond"/>
          <w:szCs w:val="24"/>
        </w:rPr>
      </w:pPr>
      <w:bookmarkStart w:id="95" w:name="_Ref456857253"/>
      <w:r w:rsidRPr="00CD3A14">
        <w:rPr>
          <w:rFonts w:ascii="Garamond" w:hAnsi="Garamond"/>
          <w:szCs w:val="24"/>
        </w:rPr>
        <w:t>Phillips 66 shall comply with all applicable reporting requirements of 40 CFR 60 Subpart J (ARM 17.8.1212, ARM 17.8.749, ARM 17.8.340, ARM 17.8.302, and 40 CFR 60 Subpart J)</w:t>
      </w:r>
      <w:bookmarkEnd w:id="95"/>
      <w:r w:rsidRPr="00CD3A14">
        <w:rPr>
          <w:rFonts w:ascii="Garamond" w:hAnsi="Garamond"/>
          <w:szCs w:val="24"/>
        </w:rPr>
        <w:t>.</w:t>
      </w:r>
    </w:p>
    <w:p w14:paraId="278BFED2" w14:textId="77777777" w:rsidR="00910BCC" w:rsidRPr="00CD3A14" w:rsidRDefault="00910BCC" w:rsidP="00910BCC">
      <w:pPr>
        <w:rPr>
          <w:rFonts w:ascii="Garamond" w:hAnsi="Garamond"/>
          <w:szCs w:val="24"/>
        </w:rPr>
      </w:pPr>
    </w:p>
    <w:p w14:paraId="40BB743D" w14:textId="77777777" w:rsidR="00910BCC" w:rsidRPr="00CD3A14" w:rsidRDefault="00910BCC" w:rsidP="00910BCC">
      <w:pPr>
        <w:numPr>
          <w:ilvl w:val="0"/>
          <w:numId w:val="2"/>
        </w:numPr>
        <w:ind w:left="720" w:hanging="720"/>
        <w:rPr>
          <w:rFonts w:ascii="Garamond" w:hAnsi="Garamond"/>
          <w:szCs w:val="24"/>
        </w:rPr>
      </w:pPr>
      <w:bookmarkStart w:id="96" w:name="_Ref456857306"/>
      <w:r w:rsidRPr="00CD3A14">
        <w:rPr>
          <w:rFonts w:ascii="Garamond" w:hAnsi="Garamond"/>
          <w:szCs w:val="24"/>
        </w:rPr>
        <w:t>Phillips 66 shall comply with all applicable reporting requirements of 40 CFR 60 Subpart Db (ARM 17.8.1212, ARM 17.8.340, ARM 17.8.302, and 40 CFR 60 Subpart Db)</w:t>
      </w:r>
      <w:bookmarkEnd w:id="96"/>
      <w:r w:rsidRPr="00CD3A14">
        <w:rPr>
          <w:rFonts w:ascii="Garamond" w:hAnsi="Garamond"/>
          <w:szCs w:val="24"/>
        </w:rPr>
        <w:t>.</w:t>
      </w:r>
    </w:p>
    <w:p w14:paraId="7267199B" w14:textId="77777777" w:rsidR="00910BCC" w:rsidRPr="00CD3A14" w:rsidRDefault="00910BCC" w:rsidP="00910BCC">
      <w:pPr>
        <w:rPr>
          <w:rFonts w:ascii="Garamond" w:hAnsi="Garamond"/>
          <w:szCs w:val="24"/>
        </w:rPr>
      </w:pPr>
    </w:p>
    <w:p w14:paraId="784E3A27" w14:textId="77777777" w:rsidR="00910BCC" w:rsidRPr="00CD3A14" w:rsidRDefault="00910BCC" w:rsidP="00910BCC">
      <w:pPr>
        <w:numPr>
          <w:ilvl w:val="0"/>
          <w:numId w:val="2"/>
        </w:numPr>
        <w:ind w:left="720" w:hanging="720"/>
        <w:rPr>
          <w:rFonts w:ascii="Garamond" w:hAnsi="Garamond"/>
          <w:szCs w:val="24"/>
        </w:rPr>
      </w:pPr>
      <w:bookmarkStart w:id="97" w:name="_Ref456857335"/>
      <w:r w:rsidRPr="00CD3A14">
        <w:rPr>
          <w:rFonts w:ascii="Garamond" w:hAnsi="Garamond"/>
          <w:szCs w:val="24"/>
        </w:rPr>
        <w:t>Phillips 66 shall comply with all applicable reporting requirements of 40 CFR 63 Subpart DDDDD (ARM 17.8.1212, ARM 17.8.342, ARM 17.8.302, and 40 CFR 63 Subpart DDDDD)</w:t>
      </w:r>
      <w:bookmarkEnd w:id="97"/>
      <w:r w:rsidRPr="00CD3A14">
        <w:rPr>
          <w:rFonts w:ascii="Garamond" w:hAnsi="Garamond"/>
          <w:szCs w:val="24"/>
        </w:rPr>
        <w:t>.</w:t>
      </w:r>
    </w:p>
    <w:p w14:paraId="6C19EB44" w14:textId="77777777" w:rsidR="00910BCC" w:rsidRPr="00CD3A14" w:rsidRDefault="00910BCC" w:rsidP="00910BCC">
      <w:pPr>
        <w:rPr>
          <w:rFonts w:ascii="Garamond" w:hAnsi="Garamond"/>
          <w:szCs w:val="24"/>
        </w:rPr>
      </w:pPr>
    </w:p>
    <w:p w14:paraId="39638EB5" w14:textId="77777777" w:rsidR="00910BCC" w:rsidRPr="00CD3A14" w:rsidRDefault="00910BCC" w:rsidP="00910BCC">
      <w:pPr>
        <w:numPr>
          <w:ilvl w:val="0"/>
          <w:numId w:val="2"/>
        </w:numPr>
        <w:ind w:left="720" w:hanging="720"/>
        <w:rPr>
          <w:rFonts w:ascii="Garamond" w:hAnsi="Garamond"/>
          <w:szCs w:val="24"/>
        </w:rPr>
      </w:pPr>
      <w:bookmarkStart w:id="98" w:name="_Ref427227781"/>
      <w:r w:rsidRPr="00CD3A14">
        <w:rPr>
          <w:rFonts w:ascii="Garamond" w:hAnsi="Garamond"/>
          <w:szCs w:val="24"/>
        </w:rPr>
        <w:t>The annual compliance certification report required by Section V.B must contain a certification statement for the above applicable requirements (ARM 17.8.1212)</w:t>
      </w:r>
      <w:bookmarkEnd w:id="98"/>
      <w:r w:rsidRPr="00CD3A14">
        <w:rPr>
          <w:rFonts w:ascii="Garamond" w:hAnsi="Garamond"/>
          <w:szCs w:val="24"/>
        </w:rPr>
        <w:t>.</w:t>
      </w:r>
    </w:p>
    <w:p w14:paraId="3B668B19" w14:textId="77777777" w:rsidR="00910BCC" w:rsidRPr="00CD3A14" w:rsidRDefault="00910BCC" w:rsidP="00910BCC">
      <w:pPr>
        <w:rPr>
          <w:rFonts w:ascii="Garamond" w:hAnsi="Garamond"/>
          <w:szCs w:val="24"/>
        </w:rPr>
      </w:pPr>
    </w:p>
    <w:p w14:paraId="67F313A6" w14:textId="77777777" w:rsidR="00910BCC" w:rsidRPr="00CD3A14" w:rsidRDefault="00910BCC" w:rsidP="00910BCC">
      <w:pPr>
        <w:numPr>
          <w:ilvl w:val="0"/>
          <w:numId w:val="2"/>
        </w:numPr>
        <w:ind w:left="720" w:hanging="720"/>
        <w:rPr>
          <w:rFonts w:ascii="Garamond" w:hAnsi="Garamond"/>
          <w:szCs w:val="24"/>
        </w:rPr>
      </w:pPr>
      <w:bookmarkStart w:id="99" w:name="_Ref427227783"/>
      <w:r w:rsidRPr="00CD3A14">
        <w:rPr>
          <w:rFonts w:ascii="Garamond" w:hAnsi="Garamond"/>
          <w:szCs w:val="24"/>
        </w:rPr>
        <w:t>The semiannual reporting shall provide (ARM 17.8.1212):</w:t>
      </w:r>
      <w:bookmarkEnd w:id="99"/>
    </w:p>
    <w:p w14:paraId="7345B1C6" w14:textId="77777777" w:rsidR="00910BCC" w:rsidRPr="00CD3A14" w:rsidRDefault="00910BCC" w:rsidP="00910BCC">
      <w:pPr>
        <w:rPr>
          <w:rFonts w:ascii="Garamond" w:hAnsi="Garamond"/>
          <w:szCs w:val="24"/>
        </w:rPr>
      </w:pPr>
    </w:p>
    <w:p w14:paraId="53C1FD67" w14:textId="77777777" w:rsidR="00910BCC" w:rsidRPr="00CD3A14" w:rsidRDefault="00910BCC" w:rsidP="001F4CA0">
      <w:pPr>
        <w:numPr>
          <w:ilvl w:val="0"/>
          <w:numId w:val="52"/>
        </w:numPr>
        <w:ind w:left="1440" w:hanging="720"/>
        <w:rPr>
          <w:rFonts w:ascii="Garamond" w:hAnsi="Garamond"/>
          <w:szCs w:val="24"/>
        </w:rPr>
      </w:pPr>
      <w:r w:rsidRPr="00CD3A14">
        <w:rPr>
          <w:rFonts w:ascii="Garamond" w:hAnsi="Garamond"/>
          <w:szCs w:val="24"/>
        </w:rPr>
        <w:t>A summary of the results of any source tests required and submitted to DEQ during the reporting period, which shall include the date the source test report was submitted to DEQ, and the results of the source tests.</w:t>
      </w:r>
    </w:p>
    <w:p w14:paraId="542337A7" w14:textId="77777777" w:rsidR="00910BCC" w:rsidRPr="00CD3A14" w:rsidRDefault="00910BCC" w:rsidP="00910BCC">
      <w:pPr>
        <w:rPr>
          <w:rFonts w:ascii="Garamond" w:hAnsi="Garamond"/>
          <w:szCs w:val="24"/>
        </w:rPr>
      </w:pPr>
    </w:p>
    <w:p w14:paraId="661AD656" w14:textId="7C9972C9" w:rsidR="00910BCC" w:rsidRPr="00CD3A14" w:rsidRDefault="00910BCC" w:rsidP="001F4CA0">
      <w:pPr>
        <w:numPr>
          <w:ilvl w:val="0"/>
          <w:numId w:val="52"/>
        </w:numPr>
        <w:ind w:left="1440" w:hanging="720"/>
        <w:rPr>
          <w:rFonts w:ascii="Garamond" w:hAnsi="Garamond"/>
          <w:szCs w:val="24"/>
        </w:rPr>
      </w:pPr>
      <w:r w:rsidRPr="00CD3A14">
        <w:rPr>
          <w:rFonts w:ascii="Garamond" w:hAnsi="Garamond"/>
          <w:szCs w:val="24"/>
        </w:rPr>
        <w:t>Any records created as required by Section III.</w:t>
      </w:r>
      <w:r w:rsidRPr="00CD3A14">
        <w:rPr>
          <w:rFonts w:ascii="Garamond" w:hAnsi="Garamond"/>
          <w:szCs w:val="24"/>
        </w:rPr>
        <w:fldChar w:fldCharType="begin"/>
      </w:r>
      <w:r w:rsidRPr="00CD3A14">
        <w:rPr>
          <w:rFonts w:ascii="Garamond" w:hAnsi="Garamond"/>
          <w:szCs w:val="24"/>
        </w:rPr>
        <w:instrText xml:space="preserve"> REF _Ref427230061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B.23</w:t>
      </w:r>
      <w:r w:rsidRPr="00CD3A14">
        <w:rPr>
          <w:rFonts w:ascii="Garamond" w:hAnsi="Garamond"/>
          <w:szCs w:val="24"/>
        </w:rPr>
        <w:fldChar w:fldCharType="end"/>
      </w:r>
      <w:r w:rsidRPr="00CD3A14">
        <w:rPr>
          <w:rFonts w:ascii="Garamond" w:hAnsi="Garamond"/>
          <w:szCs w:val="24"/>
        </w:rPr>
        <w:t xml:space="preserve"> during the reporting period, which shall include the date, duration, and circumstances of any instance when boilers B-5 or B-6 are not operated with ULNB, or statement that no record creation was required.</w:t>
      </w:r>
    </w:p>
    <w:p w14:paraId="2E9D84D3" w14:textId="77777777" w:rsidR="00910BCC" w:rsidRPr="00CD3A14" w:rsidRDefault="00910BCC" w:rsidP="00910BCC">
      <w:pPr>
        <w:rPr>
          <w:rFonts w:ascii="Garamond" w:hAnsi="Garamond"/>
          <w:szCs w:val="24"/>
        </w:rPr>
      </w:pPr>
    </w:p>
    <w:p w14:paraId="6BFD557C" w14:textId="77777777" w:rsidR="00910BCC" w:rsidRPr="00CD3A14" w:rsidRDefault="00910BCC" w:rsidP="001F4CA0">
      <w:pPr>
        <w:numPr>
          <w:ilvl w:val="0"/>
          <w:numId w:val="52"/>
        </w:numPr>
        <w:ind w:left="1440" w:hanging="720"/>
        <w:rPr>
          <w:rFonts w:ascii="Garamond" w:hAnsi="Garamond"/>
          <w:szCs w:val="24"/>
        </w:rPr>
      </w:pPr>
      <w:r w:rsidRPr="00CD3A14">
        <w:rPr>
          <w:rFonts w:ascii="Garamond" w:hAnsi="Garamond"/>
          <w:szCs w:val="24"/>
        </w:rPr>
        <w:t>A summary of the general calculation methodology used to determine VOC emissions including the emissions factor used and supporting information for that emissions factor, reference to DEQ’s approval of the emissions factor, and the results of any VOC emissions calculations which indicate noncompliance.</w:t>
      </w:r>
    </w:p>
    <w:p w14:paraId="70C57725" w14:textId="77777777" w:rsidR="00910BCC" w:rsidRPr="00CD3A14" w:rsidRDefault="00910BCC" w:rsidP="00910BCC">
      <w:pPr>
        <w:rPr>
          <w:rFonts w:ascii="Garamond" w:hAnsi="Garamond"/>
          <w:szCs w:val="24"/>
        </w:rPr>
      </w:pPr>
    </w:p>
    <w:p w14:paraId="6278C571" w14:textId="25D57E82" w:rsidR="00910BCC" w:rsidRPr="00CD3A14" w:rsidRDefault="00910BCC" w:rsidP="001F4CA0">
      <w:pPr>
        <w:numPr>
          <w:ilvl w:val="0"/>
          <w:numId w:val="52"/>
        </w:numPr>
        <w:ind w:left="1440" w:hanging="720"/>
        <w:rPr>
          <w:rFonts w:ascii="Garamond" w:hAnsi="Garamond"/>
          <w:szCs w:val="24"/>
        </w:rPr>
      </w:pPr>
      <w:r w:rsidRPr="00CD3A14">
        <w:rPr>
          <w:rFonts w:ascii="Garamond" w:hAnsi="Garamond"/>
          <w:szCs w:val="24"/>
        </w:rPr>
        <w:t>Temporary boiler records created during the reporting period which shall include the information required by Section III.</w:t>
      </w:r>
      <w:r w:rsidRPr="00CD3A14">
        <w:rPr>
          <w:rFonts w:ascii="Garamond" w:hAnsi="Garamond"/>
          <w:szCs w:val="24"/>
        </w:rPr>
        <w:fldChar w:fldCharType="begin"/>
      </w:r>
      <w:r w:rsidRPr="00CD3A14">
        <w:rPr>
          <w:rFonts w:ascii="Garamond" w:hAnsi="Garamond"/>
          <w:szCs w:val="24"/>
        </w:rPr>
        <w:instrText xml:space="preserve"> REF _Ref427230301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B.29</w:t>
      </w:r>
      <w:r w:rsidRPr="00CD3A14">
        <w:rPr>
          <w:rFonts w:ascii="Garamond" w:hAnsi="Garamond"/>
          <w:szCs w:val="24"/>
        </w:rPr>
        <w:fldChar w:fldCharType="end"/>
      </w:r>
      <w:r w:rsidRPr="00CD3A14">
        <w:rPr>
          <w:rFonts w:ascii="Garamond" w:hAnsi="Garamond"/>
          <w:szCs w:val="24"/>
        </w:rPr>
        <w:t>, or statement that no records were required due to the absence of a temporary boiler onsite.</w:t>
      </w:r>
    </w:p>
    <w:p w14:paraId="4E3B7BC2" w14:textId="77777777" w:rsidR="00910BCC" w:rsidRPr="00CD3A14" w:rsidRDefault="00910BCC" w:rsidP="00910BCC">
      <w:pPr>
        <w:rPr>
          <w:rFonts w:ascii="Garamond" w:hAnsi="Garamond"/>
          <w:szCs w:val="24"/>
        </w:rPr>
      </w:pPr>
    </w:p>
    <w:p w14:paraId="5B07970B" w14:textId="77777777" w:rsidR="00910BCC" w:rsidRPr="00CD3A14" w:rsidRDefault="00910BCC" w:rsidP="001F4CA0">
      <w:pPr>
        <w:numPr>
          <w:ilvl w:val="0"/>
          <w:numId w:val="52"/>
        </w:numPr>
        <w:ind w:left="1440" w:hanging="720"/>
        <w:rPr>
          <w:rFonts w:ascii="Garamond" w:hAnsi="Garamond"/>
          <w:szCs w:val="24"/>
        </w:rPr>
      </w:pPr>
      <w:r w:rsidRPr="00CD3A14">
        <w:rPr>
          <w:rFonts w:ascii="Garamond" w:hAnsi="Garamond"/>
          <w:szCs w:val="24"/>
        </w:rPr>
        <w:t>Reference to dates that quarterly CEMS reports were submitted.</w:t>
      </w:r>
    </w:p>
    <w:p w14:paraId="4D3A6B78" w14:textId="77777777" w:rsidR="00910BCC" w:rsidRPr="00CD3A14" w:rsidRDefault="00910BCC" w:rsidP="00910BCC">
      <w:pPr>
        <w:rPr>
          <w:rFonts w:ascii="Garamond" w:hAnsi="Garamond"/>
          <w:szCs w:val="24"/>
        </w:rPr>
      </w:pPr>
    </w:p>
    <w:p w14:paraId="5539B8B4" w14:textId="77777777" w:rsidR="00910BCC" w:rsidRPr="00CD3A14" w:rsidRDefault="00910BCC" w:rsidP="001F4CA0">
      <w:pPr>
        <w:numPr>
          <w:ilvl w:val="0"/>
          <w:numId w:val="52"/>
        </w:numPr>
        <w:ind w:left="1440" w:hanging="720"/>
        <w:rPr>
          <w:rFonts w:ascii="Garamond" w:hAnsi="Garamond"/>
          <w:szCs w:val="24"/>
        </w:rPr>
      </w:pPr>
      <w:r w:rsidRPr="00CD3A14">
        <w:rPr>
          <w:rFonts w:ascii="Garamond" w:hAnsi="Garamond"/>
          <w:szCs w:val="24"/>
        </w:rPr>
        <w:lastRenderedPageBreak/>
        <w:t>Summary of compliance with the reporting requirements of 40 CFR 60 Subpart Db during the semi-annual period.  This reporting requirement does not require the permittee to submit any 40 CFR 60 Subpart Db required compliance report or compliance status determination earlier than is required by 40 CFR 60 Subpart Db.</w:t>
      </w:r>
    </w:p>
    <w:p w14:paraId="226FB0A0" w14:textId="77777777" w:rsidR="00910BCC" w:rsidRPr="00CD3A14" w:rsidRDefault="00910BCC" w:rsidP="00910BCC">
      <w:pPr>
        <w:rPr>
          <w:rFonts w:ascii="Garamond" w:hAnsi="Garamond"/>
          <w:szCs w:val="24"/>
        </w:rPr>
      </w:pPr>
    </w:p>
    <w:p w14:paraId="31D7BECC" w14:textId="77777777" w:rsidR="00910BCC" w:rsidRPr="00CD3A14" w:rsidRDefault="00910BCC" w:rsidP="001F4CA0">
      <w:pPr>
        <w:numPr>
          <w:ilvl w:val="0"/>
          <w:numId w:val="52"/>
        </w:numPr>
        <w:ind w:left="1440" w:hanging="720"/>
        <w:rPr>
          <w:rFonts w:ascii="Garamond" w:hAnsi="Garamond"/>
          <w:szCs w:val="24"/>
        </w:rPr>
      </w:pPr>
      <w:r w:rsidRPr="00CD3A14">
        <w:rPr>
          <w:rFonts w:ascii="Garamond" w:hAnsi="Garamond"/>
          <w:szCs w:val="24"/>
        </w:rPr>
        <w:t>Summary of compliance with the reporting requirements of 40 CFR 60 Subpart J during the semi-annual period.  This reporting requirement does not require the permittee to submit any 40 CFR 60 Subpart J required compliance report or compliance status determination earlier than is required by 40 CFR 60 Subpart J.</w:t>
      </w:r>
    </w:p>
    <w:p w14:paraId="3CBF5554" w14:textId="77777777" w:rsidR="00910BCC" w:rsidRPr="00CD3A14" w:rsidRDefault="00910BCC" w:rsidP="00910BCC">
      <w:pPr>
        <w:ind w:left="720"/>
        <w:rPr>
          <w:rFonts w:ascii="Garamond" w:hAnsi="Garamond"/>
          <w:szCs w:val="24"/>
        </w:rPr>
      </w:pPr>
    </w:p>
    <w:p w14:paraId="13393A5B" w14:textId="77777777" w:rsidR="00910BCC" w:rsidRPr="00CD3A14" w:rsidRDefault="00910BCC" w:rsidP="001F4CA0">
      <w:pPr>
        <w:numPr>
          <w:ilvl w:val="0"/>
          <w:numId w:val="52"/>
        </w:numPr>
        <w:ind w:left="1440" w:hanging="720"/>
        <w:rPr>
          <w:rFonts w:ascii="Garamond" w:hAnsi="Garamond"/>
          <w:szCs w:val="24"/>
        </w:rPr>
      </w:pPr>
      <w:r w:rsidRPr="00CD3A14">
        <w:rPr>
          <w:rFonts w:ascii="Garamond" w:hAnsi="Garamond"/>
          <w:szCs w:val="24"/>
        </w:rPr>
        <w:t>Summary of compliance with the reporting requirements of 40 CFR 63 Subpart DDDDD during the semi-annual period.  This reporting requirement does not require the permittee to submit any 40 CFR 63 Subpart DDDDD required compliance report or compliance status determination earlier than is required by 40 CFR 63 Subpart DDDDD.</w:t>
      </w:r>
    </w:p>
    <w:p w14:paraId="15806970" w14:textId="77777777" w:rsidR="00910BCC" w:rsidRPr="00CD3A14" w:rsidRDefault="00910BCC" w:rsidP="00910BCC">
      <w:pPr>
        <w:rPr>
          <w:rFonts w:ascii="Garamond" w:hAnsi="Garamond"/>
          <w:szCs w:val="24"/>
        </w:rPr>
      </w:pPr>
    </w:p>
    <w:p w14:paraId="7A599FE3" w14:textId="743465D3" w:rsidR="00910BCC" w:rsidRPr="00CD3A14" w:rsidRDefault="00910BCC" w:rsidP="004F50A4">
      <w:pPr>
        <w:pStyle w:val="ListParagraph"/>
        <w:keepNext/>
        <w:keepLines/>
        <w:numPr>
          <w:ilvl w:val="0"/>
          <w:numId w:val="124"/>
        </w:numPr>
        <w:tabs>
          <w:tab w:val="num" w:pos="360"/>
        </w:tabs>
        <w:outlineLvl w:val="1"/>
        <w:rPr>
          <w:b/>
          <w:color w:val="000000"/>
          <w:szCs w:val="24"/>
        </w:rPr>
      </w:pPr>
      <w:bookmarkStart w:id="100" w:name="_Toc468599079"/>
      <w:bookmarkStart w:id="101" w:name="_Toc163547127"/>
      <w:r w:rsidRPr="00CD3A14">
        <w:rPr>
          <w:b/>
          <w:color w:val="000000"/>
          <w:szCs w:val="24"/>
        </w:rPr>
        <w:t>EU002</w:t>
      </w:r>
      <w:bookmarkEnd w:id="100"/>
      <w:r w:rsidRPr="00CD3A14">
        <w:rPr>
          <w:b/>
          <w:color w:val="000000"/>
          <w:szCs w:val="24"/>
        </w:rPr>
        <w:t>:  FCCU Catalyst Regenerator</w:t>
      </w:r>
      <w:bookmarkEnd w:id="101"/>
    </w:p>
    <w:p w14:paraId="5B57BC20" w14:textId="77777777" w:rsidR="00910BCC" w:rsidRPr="00CD3A14" w:rsidRDefault="00910BCC" w:rsidP="004F50A4">
      <w:pPr>
        <w:keepNext/>
        <w:keepLines/>
        <w:rPr>
          <w:rFonts w:ascii="Garamond" w:hAnsi="Garamond"/>
          <w:szCs w:val="24"/>
        </w:rPr>
      </w:pPr>
    </w:p>
    <w:tbl>
      <w:tblPr>
        <w:tblW w:w="932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1260"/>
        <w:gridCol w:w="2037"/>
        <w:gridCol w:w="1530"/>
        <w:gridCol w:w="1440"/>
        <w:gridCol w:w="1620"/>
      </w:tblGrid>
      <w:tr w:rsidR="00910BCC" w:rsidRPr="00CD3A14" w14:paraId="7AE80D6D" w14:textId="77777777" w:rsidTr="00B55BF1">
        <w:trPr>
          <w:tblHeader/>
        </w:trPr>
        <w:tc>
          <w:tcPr>
            <w:tcW w:w="1440" w:type="dxa"/>
            <w:tcBorders>
              <w:bottom w:val="single" w:sz="12" w:space="0" w:color="000000"/>
            </w:tcBorders>
          </w:tcPr>
          <w:p w14:paraId="4FD910C9" w14:textId="77777777" w:rsidR="00910BCC" w:rsidRPr="00CD3A14" w:rsidRDefault="00910BCC" w:rsidP="004F50A4">
            <w:pPr>
              <w:keepNext/>
              <w:keepLines/>
              <w:jc w:val="center"/>
              <w:rPr>
                <w:rFonts w:ascii="Garamond" w:hAnsi="Garamond"/>
                <w:b/>
                <w:sz w:val="22"/>
                <w:szCs w:val="22"/>
              </w:rPr>
            </w:pPr>
            <w:r w:rsidRPr="00CD3A14">
              <w:rPr>
                <w:rFonts w:ascii="Garamond" w:hAnsi="Garamond"/>
                <w:b/>
                <w:sz w:val="22"/>
                <w:szCs w:val="22"/>
              </w:rPr>
              <w:t>Condition(s)</w:t>
            </w:r>
          </w:p>
        </w:tc>
        <w:tc>
          <w:tcPr>
            <w:tcW w:w="1260" w:type="dxa"/>
            <w:tcBorders>
              <w:bottom w:val="single" w:sz="12" w:space="0" w:color="000000"/>
            </w:tcBorders>
          </w:tcPr>
          <w:p w14:paraId="5565BDD8" w14:textId="77777777" w:rsidR="00910BCC" w:rsidRPr="00CD3A14" w:rsidRDefault="00910BCC" w:rsidP="004F50A4">
            <w:pPr>
              <w:keepNext/>
              <w:keepLines/>
              <w:jc w:val="center"/>
              <w:rPr>
                <w:rFonts w:ascii="Garamond" w:hAnsi="Garamond"/>
                <w:b/>
                <w:sz w:val="22"/>
                <w:szCs w:val="22"/>
              </w:rPr>
            </w:pPr>
            <w:r w:rsidRPr="00CD3A14">
              <w:rPr>
                <w:rFonts w:ascii="Garamond" w:hAnsi="Garamond"/>
                <w:b/>
                <w:sz w:val="22"/>
                <w:szCs w:val="22"/>
              </w:rPr>
              <w:t>Pollutant/Parameter</w:t>
            </w:r>
          </w:p>
        </w:tc>
        <w:tc>
          <w:tcPr>
            <w:tcW w:w="2037" w:type="dxa"/>
            <w:tcBorders>
              <w:bottom w:val="single" w:sz="12" w:space="0" w:color="000000"/>
            </w:tcBorders>
          </w:tcPr>
          <w:p w14:paraId="3B30E49B" w14:textId="77777777" w:rsidR="00910BCC" w:rsidRPr="00CD3A14" w:rsidRDefault="00910BCC" w:rsidP="004F50A4">
            <w:pPr>
              <w:keepNext/>
              <w:keepLines/>
              <w:jc w:val="center"/>
              <w:rPr>
                <w:rFonts w:ascii="Garamond" w:hAnsi="Garamond"/>
                <w:b/>
                <w:sz w:val="22"/>
                <w:szCs w:val="22"/>
              </w:rPr>
            </w:pPr>
            <w:r w:rsidRPr="00CD3A14">
              <w:rPr>
                <w:rFonts w:ascii="Garamond" w:hAnsi="Garamond"/>
                <w:b/>
                <w:sz w:val="22"/>
                <w:szCs w:val="22"/>
              </w:rPr>
              <w:t>Permit Limit</w:t>
            </w:r>
          </w:p>
        </w:tc>
        <w:tc>
          <w:tcPr>
            <w:tcW w:w="2970" w:type="dxa"/>
            <w:gridSpan w:val="2"/>
            <w:tcBorders>
              <w:bottom w:val="single" w:sz="12" w:space="0" w:color="000000"/>
            </w:tcBorders>
          </w:tcPr>
          <w:p w14:paraId="5DBEDFAE" w14:textId="77777777" w:rsidR="00910BCC" w:rsidRPr="00CD3A14" w:rsidRDefault="00910BCC" w:rsidP="004F50A4">
            <w:pPr>
              <w:keepNext/>
              <w:keepLines/>
              <w:jc w:val="center"/>
              <w:rPr>
                <w:rFonts w:ascii="Garamond" w:hAnsi="Garamond"/>
                <w:b/>
                <w:sz w:val="22"/>
                <w:szCs w:val="22"/>
              </w:rPr>
            </w:pPr>
            <w:r w:rsidRPr="00CD3A14">
              <w:rPr>
                <w:rFonts w:ascii="Garamond" w:hAnsi="Garamond"/>
                <w:b/>
                <w:sz w:val="22"/>
                <w:szCs w:val="22"/>
              </w:rPr>
              <w:t>Compliance Demonstration</w:t>
            </w:r>
          </w:p>
          <w:p w14:paraId="7E97FA16" w14:textId="77777777" w:rsidR="00910BCC" w:rsidRPr="00CD3A14" w:rsidRDefault="00910BCC" w:rsidP="004F50A4">
            <w:pPr>
              <w:keepNext/>
              <w:keepLines/>
              <w:jc w:val="center"/>
              <w:rPr>
                <w:rFonts w:ascii="Garamond" w:hAnsi="Garamond"/>
                <w:b/>
                <w:sz w:val="22"/>
                <w:szCs w:val="22"/>
              </w:rPr>
            </w:pPr>
            <w:r w:rsidRPr="00CD3A14">
              <w:rPr>
                <w:rFonts w:ascii="Garamond" w:hAnsi="Garamond"/>
                <w:b/>
                <w:sz w:val="22"/>
                <w:szCs w:val="22"/>
              </w:rPr>
              <w:t xml:space="preserve">  Method                Frequency</w:t>
            </w:r>
          </w:p>
        </w:tc>
        <w:tc>
          <w:tcPr>
            <w:tcW w:w="1620" w:type="dxa"/>
            <w:tcBorders>
              <w:bottom w:val="single" w:sz="12" w:space="0" w:color="000000"/>
            </w:tcBorders>
          </w:tcPr>
          <w:p w14:paraId="27622311" w14:textId="77777777" w:rsidR="00910BCC" w:rsidRPr="00CD3A14" w:rsidRDefault="00910BCC" w:rsidP="004F50A4">
            <w:pPr>
              <w:keepNext/>
              <w:keepLines/>
              <w:jc w:val="center"/>
              <w:rPr>
                <w:rFonts w:ascii="Garamond" w:hAnsi="Garamond"/>
                <w:b/>
                <w:sz w:val="22"/>
                <w:szCs w:val="22"/>
              </w:rPr>
            </w:pPr>
            <w:r w:rsidRPr="00CD3A14">
              <w:rPr>
                <w:rFonts w:ascii="Garamond" w:hAnsi="Garamond"/>
                <w:b/>
                <w:sz w:val="22"/>
                <w:szCs w:val="22"/>
              </w:rPr>
              <w:t>Reporting Requirements</w:t>
            </w:r>
          </w:p>
        </w:tc>
      </w:tr>
      <w:tr w:rsidR="00910BCC" w:rsidRPr="00CD3A14" w14:paraId="38453A6F" w14:textId="77777777" w:rsidTr="00B55BF1">
        <w:tc>
          <w:tcPr>
            <w:tcW w:w="1440" w:type="dxa"/>
            <w:tcBorders>
              <w:top w:val="nil"/>
            </w:tcBorders>
          </w:tcPr>
          <w:p w14:paraId="33580F07" w14:textId="01DECED8" w:rsidR="00910BCC" w:rsidRPr="00CD3A14" w:rsidRDefault="00910BCC" w:rsidP="004F50A4">
            <w:pPr>
              <w:keepNext/>
              <w:keepLines/>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_Ref427230730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_Ref427230737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C.15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_Ref427230748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_Ref456861368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_Ref427230751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_Ref427230754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C.36</w:t>
            </w:r>
            <w:r w:rsidRPr="00CD3A14">
              <w:rPr>
                <w:rFonts w:ascii="Garamond" w:hAnsi="Garamond"/>
                <w:sz w:val="22"/>
                <w:szCs w:val="22"/>
              </w:rPr>
              <w:fldChar w:fldCharType="end"/>
            </w:r>
            <w:r w:rsidRPr="00CD3A14">
              <w:rPr>
                <w:rFonts w:ascii="Garamond" w:hAnsi="Garamond"/>
                <w:sz w:val="22"/>
                <w:szCs w:val="22"/>
              </w:rPr>
              <w:t>.</w:t>
            </w:r>
          </w:p>
        </w:tc>
        <w:tc>
          <w:tcPr>
            <w:tcW w:w="1260" w:type="dxa"/>
            <w:tcBorders>
              <w:top w:val="nil"/>
            </w:tcBorders>
            <w:vAlign w:val="center"/>
          </w:tcPr>
          <w:p w14:paraId="54453FE8" w14:textId="77777777" w:rsidR="00910BCC" w:rsidRPr="00CD3A14" w:rsidRDefault="00910BCC" w:rsidP="004F50A4">
            <w:pPr>
              <w:keepNext/>
              <w:keepLines/>
              <w:rPr>
                <w:rFonts w:ascii="Garamond" w:hAnsi="Garamond"/>
                <w:sz w:val="22"/>
                <w:szCs w:val="22"/>
              </w:rPr>
            </w:pPr>
            <w:r w:rsidRPr="00CD3A14">
              <w:rPr>
                <w:rFonts w:ascii="Garamond" w:hAnsi="Garamond"/>
                <w:sz w:val="22"/>
                <w:szCs w:val="22"/>
              </w:rPr>
              <w:t>FCCU</w:t>
            </w:r>
          </w:p>
        </w:tc>
        <w:tc>
          <w:tcPr>
            <w:tcW w:w="2037" w:type="dxa"/>
            <w:tcBorders>
              <w:top w:val="nil"/>
            </w:tcBorders>
            <w:vAlign w:val="center"/>
          </w:tcPr>
          <w:p w14:paraId="7FB1823E" w14:textId="77777777" w:rsidR="00910BCC" w:rsidRPr="00CD3A14" w:rsidRDefault="00910BCC" w:rsidP="004F50A4">
            <w:pPr>
              <w:keepNext/>
              <w:keepLines/>
              <w:rPr>
                <w:rFonts w:ascii="Garamond" w:hAnsi="Garamond"/>
                <w:sz w:val="22"/>
                <w:szCs w:val="22"/>
              </w:rPr>
            </w:pPr>
            <w:r w:rsidRPr="00CD3A14">
              <w:rPr>
                <w:rFonts w:ascii="Garamond" w:hAnsi="Garamond"/>
                <w:sz w:val="22"/>
                <w:szCs w:val="22"/>
              </w:rPr>
              <w:t>40 CFR 60 Subpart J</w:t>
            </w:r>
          </w:p>
        </w:tc>
        <w:tc>
          <w:tcPr>
            <w:tcW w:w="1530" w:type="dxa"/>
            <w:tcBorders>
              <w:top w:val="nil"/>
            </w:tcBorders>
            <w:vAlign w:val="center"/>
          </w:tcPr>
          <w:p w14:paraId="57DE71FE" w14:textId="77777777" w:rsidR="00910BCC" w:rsidRPr="00CD3A14" w:rsidRDefault="00910BCC" w:rsidP="004F50A4">
            <w:pPr>
              <w:keepNext/>
              <w:keepLines/>
              <w:rPr>
                <w:rFonts w:ascii="Garamond" w:hAnsi="Garamond"/>
                <w:sz w:val="22"/>
                <w:szCs w:val="22"/>
              </w:rPr>
            </w:pPr>
            <w:r w:rsidRPr="00CD3A14">
              <w:rPr>
                <w:rFonts w:ascii="Garamond" w:hAnsi="Garamond"/>
                <w:sz w:val="22"/>
                <w:szCs w:val="22"/>
              </w:rPr>
              <w:t>40 CFR 60 Subpart J</w:t>
            </w:r>
          </w:p>
        </w:tc>
        <w:tc>
          <w:tcPr>
            <w:tcW w:w="1440" w:type="dxa"/>
            <w:tcBorders>
              <w:top w:val="nil"/>
            </w:tcBorders>
            <w:vAlign w:val="center"/>
          </w:tcPr>
          <w:p w14:paraId="0BC805A7" w14:textId="77777777" w:rsidR="00910BCC" w:rsidRPr="00CD3A14" w:rsidRDefault="00910BCC" w:rsidP="004F50A4">
            <w:pPr>
              <w:keepNext/>
              <w:keepLines/>
              <w:rPr>
                <w:rFonts w:ascii="Garamond" w:hAnsi="Garamond"/>
                <w:sz w:val="22"/>
                <w:szCs w:val="22"/>
              </w:rPr>
            </w:pPr>
            <w:r w:rsidRPr="00CD3A14">
              <w:rPr>
                <w:rFonts w:ascii="Garamond" w:hAnsi="Garamond"/>
                <w:sz w:val="22"/>
                <w:szCs w:val="22"/>
              </w:rPr>
              <w:t>40 CFR 60 Subpart J</w:t>
            </w:r>
          </w:p>
        </w:tc>
        <w:tc>
          <w:tcPr>
            <w:tcW w:w="1620" w:type="dxa"/>
            <w:tcBorders>
              <w:top w:val="nil"/>
            </w:tcBorders>
            <w:vAlign w:val="center"/>
          </w:tcPr>
          <w:p w14:paraId="138D8C1F" w14:textId="77777777" w:rsidR="00910BCC" w:rsidRPr="00CD3A14" w:rsidRDefault="00910BCC" w:rsidP="004F50A4">
            <w:pPr>
              <w:keepNext/>
              <w:keepLines/>
              <w:rPr>
                <w:rFonts w:ascii="Garamond" w:hAnsi="Garamond"/>
                <w:sz w:val="22"/>
                <w:szCs w:val="22"/>
              </w:rPr>
            </w:pPr>
            <w:r w:rsidRPr="00CD3A14">
              <w:rPr>
                <w:rFonts w:ascii="Garamond" w:hAnsi="Garamond"/>
                <w:sz w:val="22"/>
                <w:szCs w:val="22"/>
              </w:rPr>
              <w:t>40 CFR 60 Subpart J and Semiannually</w:t>
            </w:r>
          </w:p>
        </w:tc>
      </w:tr>
      <w:tr w:rsidR="00910BCC" w:rsidRPr="00CD3A14" w14:paraId="3F0B2A11" w14:textId="77777777" w:rsidTr="00B55BF1">
        <w:tc>
          <w:tcPr>
            <w:tcW w:w="1440" w:type="dxa"/>
          </w:tcPr>
          <w:p w14:paraId="52DF7E81" w14:textId="77FC1B88"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_Ref427230763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_Ref427230768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C.16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_Ref427230776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_Ref456861376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_Ref427230751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_Ref427230754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C.36</w:t>
            </w:r>
            <w:r w:rsidRPr="00CD3A14">
              <w:rPr>
                <w:rFonts w:ascii="Garamond" w:hAnsi="Garamond"/>
                <w:sz w:val="22"/>
                <w:szCs w:val="22"/>
              </w:rPr>
              <w:fldChar w:fldCharType="end"/>
            </w:r>
            <w:r w:rsidRPr="00CD3A14">
              <w:rPr>
                <w:rFonts w:ascii="Garamond" w:hAnsi="Garamond"/>
                <w:sz w:val="22"/>
                <w:szCs w:val="22"/>
              </w:rPr>
              <w:t>.</w:t>
            </w:r>
          </w:p>
        </w:tc>
        <w:tc>
          <w:tcPr>
            <w:tcW w:w="1260" w:type="dxa"/>
            <w:vAlign w:val="center"/>
          </w:tcPr>
          <w:p w14:paraId="6304EDF5" w14:textId="77777777" w:rsidR="00910BCC" w:rsidRPr="00CD3A14" w:rsidRDefault="00910BCC" w:rsidP="00910BCC">
            <w:pPr>
              <w:rPr>
                <w:rFonts w:ascii="Garamond" w:hAnsi="Garamond"/>
                <w:sz w:val="22"/>
                <w:szCs w:val="22"/>
              </w:rPr>
            </w:pPr>
            <w:r w:rsidRPr="00CD3A14">
              <w:rPr>
                <w:rFonts w:ascii="Garamond" w:hAnsi="Garamond"/>
                <w:sz w:val="22"/>
                <w:szCs w:val="22"/>
              </w:rPr>
              <w:t>FCCU</w:t>
            </w:r>
          </w:p>
        </w:tc>
        <w:tc>
          <w:tcPr>
            <w:tcW w:w="2037" w:type="dxa"/>
            <w:vAlign w:val="center"/>
          </w:tcPr>
          <w:p w14:paraId="4F29BAB4"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UUU</w:t>
            </w:r>
          </w:p>
        </w:tc>
        <w:tc>
          <w:tcPr>
            <w:tcW w:w="1530" w:type="dxa"/>
            <w:vAlign w:val="center"/>
          </w:tcPr>
          <w:p w14:paraId="0EEC580C"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UUU</w:t>
            </w:r>
          </w:p>
        </w:tc>
        <w:tc>
          <w:tcPr>
            <w:tcW w:w="1440" w:type="dxa"/>
            <w:vAlign w:val="center"/>
          </w:tcPr>
          <w:p w14:paraId="1BFA70DF"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UUU</w:t>
            </w:r>
          </w:p>
        </w:tc>
        <w:tc>
          <w:tcPr>
            <w:tcW w:w="1620" w:type="dxa"/>
            <w:vAlign w:val="center"/>
          </w:tcPr>
          <w:p w14:paraId="71C8CA70"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UUU and Semiannually</w:t>
            </w:r>
          </w:p>
        </w:tc>
      </w:tr>
      <w:tr w:rsidR="00910BCC" w:rsidRPr="00CD3A14" w14:paraId="1CBA52A8" w14:textId="77777777" w:rsidTr="00B55BF1">
        <w:tc>
          <w:tcPr>
            <w:tcW w:w="1440" w:type="dxa"/>
            <w:vMerge w:val="restart"/>
          </w:tcPr>
          <w:p w14:paraId="2A599FED" w14:textId="046759C9"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_Ref456869323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_Ref468890733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_Ref427230835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_Ref143007422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_Ref427230839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C.17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_Ref427230842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C.19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_Ref427230847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_Ref427230849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_Ref427230851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_Ref427230854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_Ref427230858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_Ref427230860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_Ref427230862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_Ref427230864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_Ref427230751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_Ref427230754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C.36</w:t>
            </w:r>
            <w:r w:rsidRPr="00CD3A14">
              <w:rPr>
                <w:rFonts w:ascii="Garamond" w:hAnsi="Garamond"/>
                <w:sz w:val="22"/>
                <w:szCs w:val="22"/>
              </w:rPr>
              <w:fldChar w:fldCharType="end"/>
            </w:r>
            <w:r w:rsidRPr="00CD3A14">
              <w:rPr>
                <w:rFonts w:ascii="Garamond" w:hAnsi="Garamond"/>
                <w:sz w:val="22"/>
                <w:szCs w:val="22"/>
              </w:rPr>
              <w:t>.</w:t>
            </w:r>
          </w:p>
        </w:tc>
        <w:tc>
          <w:tcPr>
            <w:tcW w:w="1260" w:type="dxa"/>
            <w:vMerge w:val="restart"/>
            <w:vAlign w:val="center"/>
          </w:tcPr>
          <w:p w14:paraId="4B590117" w14:textId="77777777" w:rsidR="00910BCC" w:rsidRPr="00CD3A14" w:rsidRDefault="00910BCC" w:rsidP="00910BCC">
            <w:pPr>
              <w:rPr>
                <w:rFonts w:ascii="Garamond" w:hAnsi="Garamond"/>
                <w:sz w:val="22"/>
                <w:szCs w:val="22"/>
              </w:rPr>
            </w:pPr>
            <w:r w:rsidRPr="00CD3A14">
              <w:rPr>
                <w:rFonts w:ascii="Garamond" w:hAnsi="Garamond"/>
                <w:sz w:val="22"/>
                <w:szCs w:val="22"/>
              </w:rPr>
              <w:t>FCCU: SO</w:t>
            </w:r>
            <w:r w:rsidRPr="00CD3A14">
              <w:rPr>
                <w:rFonts w:ascii="Garamond" w:hAnsi="Garamond"/>
                <w:sz w:val="22"/>
                <w:szCs w:val="22"/>
                <w:vertAlign w:val="subscript"/>
              </w:rPr>
              <w:t>2</w:t>
            </w:r>
          </w:p>
        </w:tc>
        <w:tc>
          <w:tcPr>
            <w:tcW w:w="2037" w:type="dxa"/>
            <w:vMerge w:val="restart"/>
            <w:vAlign w:val="center"/>
          </w:tcPr>
          <w:p w14:paraId="7C4ACDC7"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986.4 </w:t>
            </w:r>
            <w:proofErr w:type="spellStart"/>
            <w:r w:rsidRPr="00CD3A14">
              <w:rPr>
                <w:rFonts w:ascii="Garamond" w:hAnsi="Garamond"/>
                <w:sz w:val="22"/>
                <w:szCs w:val="22"/>
              </w:rPr>
              <w:t>lb</w:t>
            </w:r>
            <w:proofErr w:type="spellEnd"/>
            <w:r w:rsidRPr="00CD3A14">
              <w:rPr>
                <w:rFonts w:ascii="Garamond" w:hAnsi="Garamond"/>
                <w:sz w:val="22"/>
                <w:szCs w:val="22"/>
              </w:rPr>
              <w:t>/3-hr</w:t>
            </w:r>
          </w:p>
          <w:p w14:paraId="5CC53A1C"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7,891.2 </w:t>
            </w:r>
            <w:proofErr w:type="spellStart"/>
            <w:r w:rsidRPr="00CD3A14">
              <w:rPr>
                <w:rFonts w:ascii="Garamond" w:hAnsi="Garamond"/>
                <w:sz w:val="22"/>
                <w:szCs w:val="22"/>
              </w:rPr>
              <w:t>lb</w:t>
            </w:r>
            <w:proofErr w:type="spellEnd"/>
            <w:r w:rsidRPr="00CD3A14">
              <w:rPr>
                <w:rFonts w:ascii="Garamond" w:hAnsi="Garamond"/>
                <w:sz w:val="22"/>
                <w:szCs w:val="22"/>
              </w:rPr>
              <w:t>/cal. day</w:t>
            </w:r>
          </w:p>
          <w:p w14:paraId="155336E4"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2,880,288 </w:t>
            </w:r>
            <w:proofErr w:type="spellStart"/>
            <w:r w:rsidRPr="00CD3A14">
              <w:rPr>
                <w:rFonts w:ascii="Garamond" w:hAnsi="Garamond"/>
                <w:sz w:val="22"/>
                <w:szCs w:val="22"/>
              </w:rPr>
              <w:t>lb</w:t>
            </w:r>
            <w:proofErr w:type="spellEnd"/>
            <w:r w:rsidRPr="00CD3A14">
              <w:rPr>
                <w:rFonts w:ascii="Garamond" w:hAnsi="Garamond"/>
                <w:sz w:val="22"/>
                <w:szCs w:val="22"/>
              </w:rPr>
              <w:t>/cal. yr</w:t>
            </w:r>
          </w:p>
        </w:tc>
        <w:tc>
          <w:tcPr>
            <w:tcW w:w="1530" w:type="dxa"/>
            <w:vAlign w:val="center"/>
          </w:tcPr>
          <w:p w14:paraId="346D7FD4"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440" w:type="dxa"/>
            <w:vAlign w:val="center"/>
          </w:tcPr>
          <w:p w14:paraId="67CDA7ED"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620" w:type="dxa"/>
            <w:vAlign w:val="center"/>
          </w:tcPr>
          <w:p w14:paraId="57B02CFA"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6AAC6289" w14:textId="77777777" w:rsidTr="00B55BF1">
        <w:tc>
          <w:tcPr>
            <w:tcW w:w="1440" w:type="dxa"/>
            <w:vMerge/>
          </w:tcPr>
          <w:p w14:paraId="3301B6B9" w14:textId="77777777" w:rsidR="00910BCC" w:rsidRPr="00CD3A14" w:rsidRDefault="00910BCC" w:rsidP="00910BCC">
            <w:pPr>
              <w:rPr>
                <w:rFonts w:ascii="Garamond" w:hAnsi="Garamond"/>
                <w:sz w:val="22"/>
                <w:szCs w:val="22"/>
              </w:rPr>
            </w:pPr>
          </w:p>
        </w:tc>
        <w:tc>
          <w:tcPr>
            <w:tcW w:w="1260" w:type="dxa"/>
            <w:vMerge/>
            <w:vAlign w:val="center"/>
          </w:tcPr>
          <w:p w14:paraId="63CB99D1" w14:textId="77777777" w:rsidR="00910BCC" w:rsidRPr="00CD3A14" w:rsidRDefault="00910BCC" w:rsidP="00910BCC">
            <w:pPr>
              <w:rPr>
                <w:rFonts w:ascii="Garamond" w:hAnsi="Garamond"/>
                <w:sz w:val="22"/>
                <w:szCs w:val="22"/>
              </w:rPr>
            </w:pPr>
          </w:p>
        </w:tc>
        <w:tc>
          <w:tcPr>
            <w:tcW w:w="2037" w:type="dxa"/>
            <w:vMerge/>
            <w:vAlign w:val="center"/>
          </w:tcPr>
          <w:p w14:paraId="14D8D320" w14:textId="77777777" w:rsidR="00910BCC" w:rsidRPr="00CD3A14" w:rsidRDefault="00910BCC" w:rsidP="00910BCC">
            <w:pPr>
              <w:rPr>
                <w:rFonts w:ascii="Garamond" w:hAnsi="Garamond"/>
                <w:sz w:val="22"/>
                <w:szCs w:val="22"/>
              </w:rPr>
            </w:pPr>
          </w:p>
        </w:tc>
        <w:tc>
          <w:tcPr>
            <w:tcW w:w="1530" w:type="dxa"/>
            <w:vAlign w:val="center"/>
          </w:tcPr>
          <w:p w14:paraId="5D283130" w14:textId="77777777" w:rsidR="00910BCC" w:rsidRPr="00CD3A14" w:rsidRDefault="00910BCC" w:rsidP="00910BCC">
            <w:pPr>
              <w:rPr>
                <w:rFonts w:ascii="Garamond" w:hAnsi="Garamond"/>
                <w:sz w:val="22"/>
                <w:szCs w:val="22"/>
              </w:rPr>
            </w:pPr>
            <w:r w:rsidRPr="00CD3A14">
              <w:rPr>
                <w:rFonts w:ascii="Garamond" w:hAnsi="Garamond"/>
                <w:sz w:val="22"/>
                <w:szCs w:val="22"/>
              </w:rPr>
              <w:t>Method 6/6C</w:t>
            </w:r>
          </w:p>
          <w:p w14:paraId="69F3F1FA" w14:textId="77777777" w:rsidR="00910BCC" w:rsidRPr="00CD3A14" w:rsidRDefault="00910BCC" w:rsidP="00910BCC">
            <w:pPr>
              <w:rPr>
                <w:rFonts w:ascii="Garamond" w:hAnsi="Garamond"/>
                <w:sz w:val="22"/>
                <w:szCs w:val="22"/>
              </w:rPr>
            </w:pPr>
            <w:r w:rsidRPr="00CD3A14">
              <w:rPr>
                <w:rFonts w:ascii="Garamond" w:hAnsi="Garamond"/>
                <w:sz w:val="22"/>
                <w:szCs w:val="22"/>
              </w:rPr>
              <w:t>(RATA may substitute)</w:t>
            </w:r>
          </w:p>
        </w:tc>
        <w:tc>
          <w:tcPr>
            <w:tcW w:w="1440" w:type="dxa"/>
            <w:vAlign w:val="center"/>
          </w:tcPr>
          <w:p w14:paraId="4E96E11B" w14:textId="77777777" w:rsidR="00910BCC" w:rsidRPr="00CD3A14" w:rsidRDefault="00910BCC" w:rsidP="00910BCC">
            <w:pPr>
              <w:rPr>
                <w:rFonts w:ascii="Garamond" w:hAnsi="Garamond"/>
                <w:sz w:val="22"/>
                <w:szCs w:val="22"/>
              </w:rPr>
            </w:pPr>
            <w:r w:rsidRPr="00CD3A14">
              <w:rPr>
                <w:rFonts w:ascii="Garamond" w:hAnsi="Garamond"/>
                <w:sz w:val="22"/>
                <w:szCs w:val="22"/>
              </w:rPr>
              <w:t>Annually</w:t>
            </w:r>
          </w:p>
        </w:tc>
        <w:tc>
          <w:tcPr>
            <w:tcW w:w="1620" w:type="dxa"/>
            <w:vAlign w:val="center"/>
          </w:tcPr>
          <w:p w14:paraId="0D46A81F"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0BE3E158" w14:textId="77777777" w:rsidTr="00B55BF1">
        <w:tc>
          <w:tcPr>
            <w:tcW w:w="1440" w:type="dxa"/>
            <w:vMerge/>
          </w:tcPr>
          <w:p w14:paraId="724D013A" w14:textId="77777777" w:rsidR="00910BCC" w:rsidRPr="00CD3A14" w:rsidRDefault="00910BCC" w:rsidP="00910BCC">
            <w:pPr>
              <w:rPr>
                <w:rFonts w:ascii="Garamond" w:hAnsi="Garamond"/>
                <w:sz w:val="22"/>
                <w:szCs w:val="22"/>
              </w:rPr>
            </w:pPr>
          </w:p>
        </w:tc>
        <w:tc>
          <w:tcPr>
            <w:tcW w:w="1260" w:type="dxa"/>
            <w:vMerge/>
            <w:vAlign w:val="center"/>
          </w:tcPr>
          <w:p w14:paraId="0F34F7A6" w14:textId="77777777" w:rsidR="00910BCC" w:rsidRPr="00CD3A14" w:rsidRDefault="00910BCC" w:rsidP="00910BCC">
            <w:pPr>
              <w:rPr>
                <w:rFonts w:ascii="Garamond" w:hAnsi="Garamond"/>
                <w:sz w:val="22"/>
                <w:szCs w:val="22"/>
              </w:rPr>
            </w:pPr>
          </w:p>
        </w:tc>
        <w:tc>
          <w:tcPr>
            <w:tcW w:w="2037" w:type="dxa"/>
            <w:vMerge w:val="restart"/>
            <w:vAlign w:val="center"/>
          </w:tcPr>
          <w:p w14:paraId="7E0D4C3B"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25 </w:t>
            </w:r>
            <w:proofErr w:type="spellStart"/>
            <w:r w:rsidRPr="00CD3A14">
              <w:rPr>
                <w:rFonts w:ascii="Garamond" w:hAnsi="Garamond"/>
                <w:sz w:val="22"/>
                <w:szCs w:val="22"/>
              </w:rPr>
              <w:t>ppmvd</w:t>
            </w:r>
            <w:proofErr w:type="spellEnd"/>
            <w:r w:rsidRPr="00CD3A14">
              <w:rPr>
                <w:rFonts w:ascii="Garamond" w:hAnsi="Garamond"/>
                <w:sz w:val="22"/>
                <w:szCs w:val="22"/>
              </w:rPr>
              <w:t xml:space="preserve"> @ 0% O</w:t>
            </w:r>
            <w:r w:rsidRPr="00CD3A14">
              <w:rPr>
                <w:rFonts w:ascii="Garamond" w:hAnsi="Garamond"/>
                <w:sz w:val="22"/>
                <w:szCs w:val="22"/>
                <w:vertAlign w:val="subscript"/>
              </w:rPr>
              <w:t>2</w:t>
            </w:r>
            <w:r w:rsidRPr="00CD3A14">
              <w:rPr>
                <w:rFonts w:ascii="Garamond" w:hAnsi="Garamond"/>
                <w:sz w:val="22"/>
                <w:szCs w:val="22"/>
              </w:rPr>
              <w:t xml:space="preserve"> rolling 365-day average</w:t>
            </w:r>
          </w:p>
          <w:p w14:paraId="5F3264B9"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50 </w:t>
            </w:r>
            <w:proofErr w:type="spellStart"/>
            <w:r w:rsidRPr="00CD3A14">
              <w:rPr>
                <w:rFonts w:ascii="Garamond" w:hAnsi="Garamond"/>
                <w:sz w:val="22"/>
                <w:szCs w:val="22"/>
              </w:rPr>
              <w:t>ppmvd</w:t>
            </w:r>
            <w:proofErr w:type="spellEnd"/>
            <w:r w:rsidRPr="00CD3A14">
              <w:rPr>
                <w:rFonts w:ascii="Garamond" w:hAnsi="Garamond"/>
                <w:sz w:val="22"/>
                <w:szCs w:val="22"/>
              </w:rPr>
              <w:t xml:space="preserve"> @ 0% O</w:t>
            </w:r>
            <w:r w:rsidRPr="00CD3A14">
              <w:rPr>
                <w:rFonts w:ascii="Garamond" w:hAnsi="Garamond"/>
                <w:sz w:val="22"/>
                <w:szCs w:val="22"/>
                <w:vertAlign w:val="subscript"/>
              </w:rPr>
              <w:t xml:space="preserve">2 </w:t>
            </w:r>
            <w:r w:rsidRPr="00CD3A14">
              <w:rPr>
                <w:rFonts w:ascii="Garamond" w:hAnsi="Garamond"/>
                <w:sz w:val="22"/>
                <w:szCs w:val="22"/>
              </w:rPr>
              <w:t>rolling 7-day average</w:t>
            </w:r>
          </w:p>
        </w:tc>
        <w:tc>
          <w:tcPr>
            <w:tcW w:w="1530" w:type="dxa"/>
            <w:vAlign w:val="center"/>
          </w:tcPr>
          <w:p w14:paraId="2B4EFFA0"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440" w:type="dxa"/>
            <w:vAlign w:val="center"/>
          </w:tcPr>
          <w:p w14:paraId="10B15E9E"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620" w:type="dxa"/>
            <w:vAlign w:val="center"/>
          </w:tcPr>
          <w:p w14:paraId="7F877D6E"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18D18C27" w14:textId="77777777" w:rsidTr="00B55BF1">
        <w:tc>
          <w:tcPr>
            <w:tcW w:w="1440" w:type="dxa"/>
            <w:vMerge/>
          </w:tcPr>
          <w:p w14:paraId="4048B487" w14:textId="77777777" w:rsidR="00910BCC" w:rsidRPr="00CD3A14" w:rsidRDefault="00910BCC" w:rsidP="00910BCC">
            <w:pPr>
              <w:rPr>
                <w:rFonts w:ascii="Garamond" w:hAnsi="Garamond"/>
                <w:sz w:val="22"/>
                <w:szCs w:val="22"/>
              </w:rPr>
            </w:pPr>
          </w:p>
        </w:tc>
        <w:tc>
          <w:tcPr>
            <w:tcW w:w="1260" w:type="dxa"/>
            <w:vMerge/>
            <w:vAlign w:val="center"/>
          </w:tcPr>
          <w:p w14:paraId="4042646D" w14:textId="77777777" w:rsidR="00910BCC" w:rsidRPr="00CD3A14" w:rsidRDefault="00910BCC" w:rsidP="00910BCC">
            <w:pPr>
              <w:rPr>
                <w:rFonts w:ascii="Garamond" w:hAnsi="Garamond"/>
                <w:sz w:val="22"/>
                <w:szCs w:val="22"/>
              </w:rPr>
            </w:pPr>
          </w:p>
        </w:tc>
        <w:tc>
          <w:tcPr>
            <w:tcW w:w="2037" w:type="dxa"/>
            <w:vMerge/>
            <w:vAlign w:val="center"/>
          </w:tcPr>
          <w:p w14:paraId="4E138B14" w14:textId="77777777" w:rsidR="00910BCC" w:rsidRPr="00CD3A14" w:rsidRDefault="00910BCC" w:rsidP="00910BCC">
            <w:pPr>
              <w:rPr>
                <w:rFonts w:ascii="Garamond" w:hAnsi="Garamond"/>
                <w:sz w:val="22"/>
                <w:szCs w:val="22"/>
              </w:rPr>
            </w:pPr>
          </w:p>
        </w:tc>
        <w:tc>
          <w:tcPr>
            <w:tcW w:w="1530" w:type="dxa"/>
            <w:vAlign w:val="center"/>
          </w:tcPr>
          <w:p w14:paraId="5ECB642B" w14:textId="77777777" w:rsidR="00910BCC" w:rsidRPr="00CD3A14" w:rsidRDefault="00910BCC" w:rsidP="00910BCC">
            <w:pPr>
              <w:rPr>
                <w:rFonts w:ascii="Garamond" w:hAnsi="Garamond"/>
                <w:sz w:val="22"/>
                <w:szCs w:val="22"/>
              </w:rPr>
            </w:pPr>
            <w:r w:rsidRPr="00CD3A14">
              <w:rPr>
                <w:rFonts w:ascii="Garamond" w:hAnsi="Garamond"/>
                <w:sz w:val="22"/>
                <w:szCs w:val="22"/>
              </w:rPr>
              <w:t>Method 6/6C</w:t>
            </w:r>
          </w:p>
          <w:p w14:paraId="3BCEA0A9" w14:textId="77777777" w:rsidR="00910BCC" w:rsidRPr="00CD3A14" w:rsidRDefault="00910BCC" w:rsidP="00910BCC">
            <w:pPr>
              <w:rPr>
                <w:rFonts w:ascii="Garamond" w:hAnsi="Garamond"/>
                <w:sz w:val="22"/>
                <w:szCs w:val="22"/>
              </w:rPr>
            </w:pPr>
            <w:r w:rsidRPr="00CD3A14">
              <w:rPr>
                <w:rFonts w:ascii="Garamond" w:hAnsi="Garamond"/>
                <w:sz w:val="22"/>
                <w:szCs w:val="22"/>
              </w:rPr>
              <w:t>(RATA may substitute)</w:t>
            </w:r>
          </w:p>
        </w:tc>
        <w:tc>
          <w:tcPr>
            <w:tcW w:w="1440" w:type="dxa"/>
            <w:vAlign w:val="center"/>
          </w:tcPr>
          <w:p w14:paraId="00F64179" w14:textId="77777777" w:rsidR="00910BCC" w:rsidRPr="00CD3A14" w:rsidRDefault="00910BCC" w:rsidP="00910BCC">
            <w:pPr>
              <w:rPr>
                <w:rFonts w:ascii="Garamond" w:hAnsi="Garamond"/>
                <w:sz w:val="22"/>
                <w:szCs w:val="22"/>
              </w:rPr>
            </w:pPr>
            <w:r w:rsidRPr="00CD3A14">
              <w:rPr>
                <w:rFonts w:ascii="Garamond" w:hAnsi="Garamond"/>
                <w:sz w:val="22"/>
                <w:szCs w:val="22"/>
              </w:rPr>
              <w:t>Annually</w:t>
            </w:r>
          </w:p>
        </w:tc>
        <w:tc>
          <w:tcPr>
            <w:tcW w:w="1620" w:type="dxa"/>
            <w:vAlign w:val="center"/>
          </w:tcPr>
          <w:p w14:paraId="023A7CC7"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7EA4AB72" w14:textId="77777777" w:rsidTr="00B55BF1">
        <w:tc>
          <w:tcPr>
            <w:tcW w:w="1440" w:type="dxa"/>
            <w:vMerge/>
          </w:tcPr>
          <w:p w14:paraId="39FA7970" w14:textId="77777777" w:rsidR="00910BCC" w:rsidRPr="00CD3A14" w:rsidRDefault="00910BCC" w:rsidP="00910BCC">
            <w:pPr>
              <w:rPr>
                <w:rFonts w:ascii="Garamond" w:hAnsi="Garamond"/>
                <w:sz w:val="22"/>
                <w:szCs w:val="22"/>
              </w:rPr>
            </w:pPr>
          </w:p>
        </w:tc>
        <w:tc>
          <w:tcPr>
            <w:tcW w:w="1260" w:type="dxa"/>
            <w:vMerge/>
            <w:vAlign w:val="center"/>
          </w:tcPr>
          <w:p w14:paraId="591190E5" w14:textId="77777777" w:rsidR="00910BCC" w:rsidRPr="00CD3A14" w:rsidRDefault="00910BCC" w:rsidP="00910BCC">
            <w:pPr>
              <w:rPr>
                <w:rFonts w:ascii="Garamond" w:hAnsi="Garamond"/>
                <w:sz w:val="22"/>
                <w:szCs w:val="22"/>
              </w:rPr>
            </w:pPr>
          </w:p>
        </w:tc>
        <w:tc>
          <w:tcPr>
            <w:tcW w:w="2037" w:type="dxa"/>
            <w:vMerge w:val="restart"/>
            <w:vAlign w:val="center"/>
          </w:tcPr>
          <w:p w14:paraId="11F08333"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20 </w:t>
            </w:r>
            <w:proofErr w:type="spellStart"/>
            <w:r w:rsidRPr="00CD3A14">
              <w:rPr>
                <w:rFonts w:ascii="Garamond" w:hAnsi="Garamond"/>
                <w:sz w:val="22"/>
                <w:szCs w:val="22"/>
              </w:rPr>
              <w:t>lb</w:t>
            </w:r>
            <w:proofErr w:type="spellEnd"/>
            <w:r w:rsidRPr="00CD3A14">
              <w:rPr>
                <w:rFonts w:ascii="Garamond" w:hAnsi="Garamond"/>
                <w:sz w:val="22"/>
                <w:szCs w:val="22"/>
              </w:rPr>
              <w:t xml:space="preserve">/ton coke </w:t>
            </w:r>
            <w:proofErr w:type="spellStart"/>
            <w:r w:rsidRPr="00CD3A14">
              <w:rPr>
                <w:rFonts w:ascii="Garamond" w:hAnsi="Garamond"/>
                <w:sz w:val="22"/>
                <w:szCs w:val="22"/>
              </w:rPr>
              <w:t>burnoff</w:t>
            </w:r>
            <w:proofErr w:type="spellEnd"/>
            <w:r w:rsidRPr="00CD3A14">
              <w:rPr>
                <w:rFonts w:ascii="Garamond" w:hAnsi="Garamond"/>
                <w:sz w:val="22"/>
                <w:szCs w:val="22"/>
              </w:rPr>
              <w:t xml:space="preserve"> or fresh feed total sulfur &lt;0.30 </w:t>
            </w:r>
            <w:proofErr w:type="spellStart"/>
            <w:r w:rsidRPr="00CD3A14">
              <w:rPr>
                <w:rFonts w:ascii="Garamond" w:hAnsi="Garamond"/>
                <w:sz w:val="22"/>
                <w:szCs w:val="22"/>
              </w:rPr>
              <w:t>wt</w:t>
            </w:r>
            <w:proofErr w:type="spellEnd"/>
            <w:r w:rsidRPr="00CD3A14">
              <w:rPr>
                <w:rFonts w:ascii="Garamond" w:hAnsi="Garamond"/>
                <w:sz w:val="22"/>
                <w:szCs w:val="22"/>
              </w:rPr>
              <w:t>% on a 7-day rolling average basis</w:t>
            </w:r>
          </w:p>
        </w:tc>
        <w:tc>
          <w:tcPr>
            <w:tcW w:w="1530" w:type="dxa"/>
            <w:vAlign w:val="center"/>
          </w:tcPr>
          <w:p w14:paraId="52E6057B"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440" w:type="dxa"/>
            <w:vAlign w:val="center"/>
          </w:tcPr>
          <w:p w14:paraId="5D6D243C"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620" w:type="dxa"/>
            <w:vAlign w:val="center"/>
          </w:tcPr>
          <w:p w14:paraId="3F1408DC"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04749B29" w14:textId="77777777" w:rsidTr="00B55BF1">
        <w:tc>
          <w:tcPr>
            <w:tcW w:w="1440" w:type="dxa"/>
            <w:vMerge/>
          </w:tcPr>
          <w:p w14:paraId="0E523837" w14:textId="77777777" w:rsidR="00910BCC" w:rsidRPr="00CD3A14" w:rsidRDefault="00910BCC" w:rsidP="00910BCC">
            <w:pPr>
              <w:rPr>
                <w:rFonts w:ascii="Garamond" w:hAnsi="Garamond"/>
                <w:sz w:val="22"/>
                <w:szCs w:val="22"/>
              </w:rPr>
            </w:pPr>
          </w:p>
        </w:tc>
        <w:tc>
          <w:tcPr>
            <w:tcW w:w="1260" w:type="dxa"/>
            <w:vMerge/>
            <w:vAlign w:val="center"/>
          </w:tcPr>
          <w:p w14:paraId="03435CF1" w14:textId="77777777" w:rsidR="00910BCC" w:rsidRPr="00CD3A14" w:rsidRDefault="00910BCC" w:rsidP="00910BCC">
            <w:pPr>
              <w:rPr>
                <w:rFonts w:ascii="Garamond" w:hAnsi="Garamond"/>
                <w:sz w:val="22"/>
                <w:szCs w:val="22"/>
              </w:rPr>
            </w:pPr>
          </w:p>
        </w:tc>
        <w:tc>
          <w:tcPr>
            <w:tcW w:w="2037" w:type="dxa"/>
            <w:vMerge/>
            <w:vAlign w:val="center"/>
          </w:tcPr>
          <w:p w14:paraId="4A513D8D" w14:textId="77777777" w:rsidR="00910BCC" w:rsidRPr="00CD3A14" w:rsidRDefault="00910BCC" w:rsidP="00910BCC">
            <w:pPr>
              <w:rPr>
                <w:rFonts w:ascii="Garamond" w:hAnsi="Garamond"/>
                <w:sz w:val="22"/>
                <w:szCs w:val="22"/>
              </w:rPr>
            </w:pPr>
          </w:p>
        </w:tc>
        <w:tc>
          <w:tcPr>
            <w:tcW w:w="1530" w:type="dxa"/>
            <w:vAlign w:val="center"/>
          </w:tcPr>
          <w:p w14:paraId="29B32650" w14:textId="77777777" w:rsidR="00910BCC" w:rsidRPr="00CD3A14" w:rsidRDefault="00910BCC" w:rsidP="00910BCC">
            <w:pPr>
              <w:rPr>
                <w:rFonts w:ascii="Garamond" w:hAnsi="Garamond"/>
                <w:sz w:val="22"/>
                <w:szCs w:val="22"/>
              </w:rPr>
            </w:pPr>
            <w:r w:rsidRPr="00CD3A14" w:rsidDel="00A36A63">
              <w:rPr>
                <w:rFonts w:ascii="Garamond" w:hAnsi="Garamond"/>
                <w:sz w:val="22"/>
                <w:szCs w:val="22"/>
              </w:rPr>
              <w:t xml:space="preserve"> </w:t>
            </w:r>
            <w:r w:rsidRPr="00CD3A14">
              <w:rPr>
                <w:rFonts w:ascii="Garamond" w:hAnsi="Garamond"/>
                <w:sz w:val="22"/>
                <w:szCs w:val="22"/>
              </w:rPr>
              <w:t>Method 6/6C</w:t>
            </w:r>
          </w:p>
          <w:p w14:paraId="58D19E9B" w14:textId="77777777" w:rsidR="00910BCC" w:rsidRPr="00CD3A14" w:rsidRDefault="00910BCC" w:rsidP="00910BCC">
            <w:pPr>
              <w:rPr>
                <w:rFonts w:ascii="Garamond" w:hAnsi="Garamond"/>
                <w:sz w:val="22"/>
                <w:szCs w:val="22"/>
              </w:rPr>
            </w:pPr>
            <w:r w:rsidRPr="00CD3A14">
              <w:rPr>
                <w:rFonts w:ascii="Garamond" w:hAnsi="Garamond"/>
                <w:sz w:val="22"/>
                <w:szCs w:val="22"/>
              </w:rPr>
              <w:t>(RATA may substitute)</w:t>
            </w:r>
          </w:p>
        </w:tc>
        <w:tc>
          <w:tcPr>
            <w:tcW w:w="1440" w:type="dxa"/>
            <w:vAlign w:val="center"/>
          </w:tcPr>
          <w:p w14:paraId="7CBE8E73"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Annually </w:t>
            </w:r>
          </w:p>
        </w:tc>
        <w:tc>
          <w:tcPr>
            <w:tcW w:w="1620" w:type="dxa"/>
            <w:vAlign w:val="center"/>
          </w:tcPr>
          <w:p w14:paraId="356BD26E"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491E4B65" w14:textId="77777777" w:rsidTr="00B55BF1">
        <w:trPr>
          <w:trHeight w:val="743"/>
        </w:trPr>
        <w:tc>
          <w:tcPr>
            <w:tcW w:w="1440" w:type="dxa"/>
            <w:vMerge/>
            <w:tcBorders>
              <w:bottom w:val="single" w:sz="12" w:space="0" w:color="000000"/>
            </w:tcBorders>
          </w:tcPr>
          <w:p w14:paraId="0871152B" w14:textId="77777777" w:rsidR="00910BCC" w:rsidRPr="00CD3A14" w:rsidRDefault="00910BCC" w:rsidP="00910BCC">
            <w:pPr>
              <w:rPr>
                <w:rFonts w:ascii="Garamond" w:hAnsi="Garamond"/>
                <w:sz w:val="22"/>
                <w:szCs w:val="22"/>
              </w:rPr>
            </w:pPr>
          </w:p>
        </w:tc>
        <w:tc>
          <w:tcPr>
            <w:tcW w:w="1260" w:type="dxa"/>
            <w:vMerge/>
            <w:tcBorders>
              <w:bottom w:val="single" w:sz="12" w:space="0" w:color="000000"/>
            </w:tcBorders>
            <w:vAlign w:val="center"/>
          </w:tcPr>
          <w:p w14:paraId="7545B89B" w14:textId="77777777" w:rsidR="00910BCC" w:rsidRPr="00CD3A14" w:rsidRDefault="00910BCC" w:rsidP="00910BCC">
            <w:pPr>
              <w:rPr>
                <w:rFonts w:ascii="Garamond" w:hAnsi="Garamond"/>
                <w:sz w:val="22"/>
                <w:szCs w:val="22"/>
              </w:rPr>
            </w:pPr>
          </w:p>
        </w:tc>
        <w:tc>
          <w:tcPr>
            <w:tcW w:w="2037" w:type="dxa"/>
            <w:vMerge w:val="restart"/>
            <w:vAlign w:val="center"/>
          </w:tcPr>
          <w:p w14:paraId="0EC81609" w14:textId="19E7C23C" w:rsidR="00910BCC" w:rsidRPr="00CD3A14" w:rsidRDefault="00910BCC" w:rsidP="00910BCC">
            <w:pPr>
              <w:rPr>
                <w:rFonts w:ascii="Garamond" w:hAnsi="Garamond"/>
                <w:sz w:val="22"/>
                <w:szCs w:val="22"/>
              </w:rPr>
            </w:pPr>
            <w:r w:rsidRPr="00CD3A14">
              <w:rPr>
                <w:rFonts w:ascii="Garamond" w:hAnsi="Garamond"/>
                <w:sz w:val="22"/>
                <w:szCs w:val="22"/>
              </w:rPr>
              <w:t xml:space="preserve">6.01 </w:t>
            </w:r>
            <w:proofErr w:type="spellStart"/>
            <w:r w:rsidRPr="00CD3A14">
              <w:rPr>
                <w:rFonts w:ascii="Garamond" w:hAnsi="Garamond"/>
                <w:sz w:val="22"/>
                <w:szCs w:val="22"/>
              </w:rPr>
              <w:t>lb</w:t>
            </w:r>
            <w:proofErr w:type="spellEnd"/>
            <w:r w:rsidRPr="00CD3A14">
              <w:rPr>
                <w:rFonts w:ascii="Garamond" w:hAnsi="Garamond"/>
                <w:sz w:val="22"/>
                <w:szCs w:val="22"/>
              </w:rPr>
              <w:t xml:space="preserve"> per thousand barrels of gas oil feed on a rolling 12-month average and </w:t>
            </w:r>
            <w:r w:rsidR="005539C5">
              <w:rPr>
                <w:rFonts w:ascii="Garamond" w:hAnsi="Garamond"/>
                <w:sz w:val="22"/>
                <w:szCs w:val="22"/>
              </w:rPr>
              <w:t>28.52</w:t>
            </w:r>
            <w:r w:rsidRPr="00CD3A14">
              <w:rPr>
                <w:rFonts w:ascii="Garamond" w:hAnsi="Garamond"/>
                <w:sz w:val="22"/>
                <w:szCs w:val="22"/>
              </w:rPr>
              <w:t xml:space="preserve"> tons per year on a rolling 12-month sum</w:t>
            </w:r>
          </w:p>
        </w:tc>
        <w:tc>
          <w:tcPr>
            <w:tcW w:w="1530" w:type="dxa"/>
            <w:tcBorders>
              <w:bottom w:val="single" w:sz="12" w:space="0" w:color="000000"/>
            </w:tcBorders>
            <w:vAlign w:val="center"/>
          </w:tcPr>
          <w:p w14:paraId="2D021756"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440" w:type="dxa"/>
            <w:tcBorders>
              <w:bottom w:val="single" w:sz="12" w:space="0" w:color="000000"/>
            </w:tcBorders>
            <w:vAlign w:val="center"/>
          </w:tcPr>
          <w:p w14:paraId="4445FD55"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620" w:type="dxa"/>
            <w:tcBorders>
              <w:bottom w:val="single" w:sz="12" w:space="0" w:color="000000"/>
            </w:tcBorders>
            <w:vAlign w:val="center"/>
          </w:tcPr>
          <w:p w14:paraId="4C147D78"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66C76935" w14:textId="77777777" w:rsidTr="00B55BF1">
        <w:trPr>
          <w:trHeight w:val="743"/>
        </w:trPr>
        <w:tc>
          <w:tcPr>
            <w:tcW w:w="1440" w:type="dxa"/>
            <w:vMerge/>
            <w:tcBorders>
              <w:bottom w:val="single" w:sz="12" w:space="0" w:color="000000"/>
            </w:tcBorders>
          </w:tcPr>
          <w:p w14:paraId="2A3F43A0" w14:textId="77777777" w:rsidR="00910BCC" w:rsidRPr="00CD3A14" w:rsidRDefault="00910BCC" w:rsidP="00910BCC">
            <w:pPr>
              <w:rPr>
                <w:rFonts w:ascii="Garamond" w:hAnsi="Garamond"/>
                <w:sz w:val="22"/>
                <w:szCs w:val="22"/>
              </w:rPr>
            </w:pPr>
          </w:p>
        </w:tc>
        <w:tc>
          <w:tcPr>
            <w:tcW w:w="1260" w:type="dxa"/>
            <w:vMerge/>
            <w:tcBorders>
              <w:bottom w:val="single" w:sz="12" w:space="0" w:color="000000"/>
            </w:tcBorders>
            <w:vAlign w:val="center"/>
          </w:tcPr>
          <w:p w14:paraId="5812141C" w14:textId="77777777" w:rsidR="00910BCC" w:rsidRPr="00CD3A14" w:rsidRDefault="00910BCC" w:rsidP="00910BCC">
            <w:pPr>
              <w:rPr>
                <w:rFonts w:ascii="Garamond" w:hAnsi="Garamond"/>
                <w:sz w:val="22"/>
                <w:szCs w:val="22"/>
              </w:rPr>
            </w:pPr>
          </w:p>
        </w:tc>
        <w:tc>
          <w:tcPr>
            <w:tcW w:w="2037" w:type="dxa"/>
            <w:vMerge/>
            <w:tcBorders>
              <w:bottom w:val="single" w:sz="12" w:space="0" w:color="000000"/>
            </w:tcBorders>
            <w:vAlign w:val="center"/>
          </w:tcPr>
          <w:p w14:paraId="489A5ED9" w14:textId="77777777" w:rsidR="00910BCC" w:rsidRPr="00CD3A14" w:rsidRDefault="00910BCC" w:rsidP="00910BCC">
            <w:pPr>
              <w:rPr>
                <w:rFonts w:ascii="Garamond" w:hAnsi="Garamond"/>
                <w:sz w:val="22"/>
                <w:szCs w:val="22"/>
              </w:rPr>
            </w:pPr>
          </w:p>
        </w:tc>
        <w:tc>
          <w:tcPr>
            <w:tcW w:w="1530" w:type="dxa"/>
            <w:tcBorders>
              <w:bottom w:val="single" w:sz="12" w:space="0" w:color="000000"/>
            </w:tcBorders>
            <w:vAlign w:val="center"/>
          </w:tcPr>
          <w:p w14:paraId="65357B27" w14:textId="77777777" w:rsidR="00910BCC" w:rsidRPr="00CD3A14" w:rsidRDefault="00910BCC" w:rsidP="00910BCC">
            <w:pPr>
              <w:rPr>
                <w:rFonts w:ascii="Garamond" w:hAnsi="Garamond"/>
                <w:sz w:val="22"/>
                <w:szCs w:val="22"/>
              </w:rPr>
            </w:pPr>
            <w:r w:rsidRPr="00CD3A14">
              <w:rPr>
                <w:rFonts w:ascii="Garamond" w:hAnsi="Garamond"/>
                <w:sz w:val="22"/>
                <w:szCs w:val="22"/>
              </w:rPr>
              <w:t>Method 6/6C (RATA may substitute)</w:t>
            </w:r>
          </w:p>
        </w:tc>
        <w:tc>
          <w:tcPr>
            <w:tcW w:w="1440" w:type="dxa"/>
            <w:tcBorders>
              <w:bottom w:val="single" w:sz="12" w:space="0" w:color="000000"/>
            </w:tcBorders>
            <w:vAlign w:val="center"/>
          </w:tcPr>
          <w:p w14:paraId="4FC27C94" w14:textId="77777777" w:rsidR="00910BCC" w:rsidRPr="00CD3A14" w:rsidRDefault="00910BCC" w:rsidP="00910BCC">
            <w:pPr>
              <w:rPr>
                <w:rFonts w:ascii="Garamond" w:hAnsi="Garamond"/>
                <w:sz w:val="22"/>
                <w:szCs w:val="22"/>
              </w:rPr>
            </w:pPr>
            <w:r w:rsidRPr="00CD3A14">
              <w:rPr>
                <w:rFonts w:ascii="Garamond" w:hAnsi="Garamond"/>
                <w:sz w:val="22"/>
                <w:szCs w:val="22"/>
              </w:rPr>
              <w:t>Annually</w:t>
            </w:r>
          </w:p>
        </w:tc>
        <w:tc>
          <w:tcPr>
            <w:tcW w:w="1620" w:type="dxa"/>
            <w:tcBorders>
              <w:bottom w:val="single" w:sz="12" w:space="0" w:color="000000"/>
            </w:tcBorders>
            <w:vAlign w:val="center"/>
          </w:tcPr>
          <w:p w14:paraId="73322BCE"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6F4191C1" w14:textId="77777777" w:rsidTr="00B55BF1">
        <w:trPr>
          <w:trHeight w:val="743"/>
        </w:trPr>
        <w:tc>
          <w:tcPr>
            <w:tcW w:w="1440" w:type="dxa"/>
            <w:vMerge/>
            <w:tcBorders>
              <w:bottom w:val="single" w:sz="12" w:space="0" w:color="000000"/>
            </w:tcBorders>
          </w:tcPr>
          <w:p w14:paraId="0B1BFB56" w14:textId="77777777" w:rsidR="00910BCC" w:rsidRPr="00CD3A14" w:rsidRDefault="00910BCC" w:rsidP="00910BCC">
            <w:pPr>
              <w:rPr>
                <w:rFonts w:ascii="Garamond" w:hAnsi="Garamond"/>
                <w:sz w:val="22"/>
                <w:szCs w:val="22"/>
              </w:rPr>
            </w:pPr>
          </w:p>
        </w:tc>
        <w:tc>
          <w:tcPr>
            <w:tcW w:w="1260" w:type="dxa"/>
            <w:vMerge/>
            <w:tcBorders>
              <w:bottom w:val="single" w:sz="12" w:space="0" w:color="000000"/>
            </w:tcBorders>
            <w:vAlign w:val="center"/>
          </w:tcPr>
          <w:p w14:paraId="4B85C6FE" w14:textId="77777777" w:rsidR="00910BCC" w:rsidRPr="00CD3A14" w:rsidRDefault="00910BCC" w:rsidP="00910BCC">
            <w:pPr>
              <w:rPr>
                <w:rFonts w:ascii="Garamond" w:hAnsi="Garamond"/>
                <w:sz w:val="22"/>
                <w:szCs w:val="22"/>
              </w:rPr>
            </w:pPr>
          </w:p>
        </w:tc>
        <w:tc>
          <w:tcPr>
            <w:tcW w:w="2037" w:type="dxa"/>
            <w:tcBorders>
              <w:bottom w:val="single" w:sz="12" w:space="0" w:color="000000"/>
            </w:tcBorders>
            <w:vAlign w:val="center"/>
          </w:tcPr>
          <w:p w14:paraId="662FD351" w14:textId="77777777" w:rsidR="00910BCC" w:rsidRPr="00CD3A14" w:rsidRDefault="00910BCC" w:rsidP="00910BCC">
            <w:pPr>
              <w:rPr>
                <w:rFonts w:ascii="Garamond" w:hAnsi="Garamond"/>
                <w:sz w:val="22"/>
                <w:szCs w:val="22"/>
              </w:rPr>
            </w:pPr>
            <w:r w:rsidRPr="00CD3A14">
              <w:rPr>
                <w:rFonts w:ascii="Garamond" w:hAnsi="Garamond"/>
                <w:sz w:val="22"/>
                <w:szCs w:val="22"/>
              </w:rPr>
              <w:t>Alternate Operating Scenario</w:t>
            </w:r>
          </w:p>
        </w:tc>
        <w:tc>
          <w:tcPr>
            <w:tcW w:w="1530" w:type="dxa"/>
            <w:tcBorders>
              <w:bottom w:val="single" w:sz="12" w:space="0" w:color="000000"/>
            </w:tcBorders>
            <w:vAlign w:val="center"/>
          </w:tcPr>
          <w:p w14:paraId="53CAAA7C" w14:textId="77777777" w:rsidR="00910BCC" w:rsidRPr="00CD3A14" w:rsidRDefault="00910BCC" w:rsidP="00910BCC">
            <w:pPr>
              <w:rPr>
                <w:rFonts w:ascii="Garamond" w:hAnsi="Garamond"/>
                <w:sz w:val="22"/>
                <w:szCs w:val="22"/>
              </w:rPr>
            </w:pPr>
            <w:r w:rsidRPr="00CD3A14">
              <w:rPr>
                <w:rFonts w:ascii="Garamond" w:hAnsi="Garamond"/>
                <w:sz w:val="22"/>
                <w:szCs w:val="22"/>
              </w:rPr>
              <w:t>Title V Appendix G</w:t>
            </w:r>
          </w:p>
        </w:tc>
        <w:tc>
          <w:tcPr>
            <w:tcW w:w="1440" w:type="dxa"/>
            <w:tcBorders>
              <w:bottom w:val="single" w:sz="12" w:space="0" w:color="000000"/>
            </w:tcBorders>
            <w:vAlign w:val="center"/>
          </w:tcPr>
          <w:p w14:paraId="20FB2BA5"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620" w:type="dxa"/>
            <w:tcBorders>
              <w:bottom w:val="single" w:sz="12" w:space="0" w:color="000000"/>
            </w:tcBorders>
            <w:vAlign w:val="center"/>
          </w:tcPr>
          <w:p w14:paraId="5EC60F30"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6DC8E1CF" w14:textId="77777777" w:rsidTr="00B55BF1">
        <w:tc>
          <w:tcPr>
            <w:tcW w:w="1440" w:type="dxa"/>
            <w:vMerge w:val="restart"/>
            <w:tcBorders>
              <w:top w:val="single" w:sz="12" w:space="0" w:color="auto"/>
            </w:tcBorders>
          </w:tcPr>
          <w:p w14:paraId="418199D7" w14:textId="4A0C7555"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_Ref427230958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_Ref456869644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_Ref143159593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_Ref427230839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C.17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_Ref427230842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C.19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lastRenderedPageBreak/>
              <w:fldChar w:fldCharType="begin"/>
            </w:r>
            <w:r w:rsidRPr="00CD3A14">
              <w:rPr>
                <w:rFonts w:ascii="Garamond" w:hAnsi="Garamond"/>
                <w:sz w:val="22"/>
                <w:szCs w:val="22"/>
              </w:rPr>
              <w:instrText xml:space="preserve"> REF _Ref427230972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_Ref427230849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_Ref427230851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_Ref427230854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_Ref427230858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_Ref427230860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_Ref427230751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_Ref427230754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C.36</w:t>
            </w:r>
            <w:r w:rsidRPr="00CD3A14">
              <w:rPr>
                <w:rFonts w:ascii="Garamond" w:hAnsi="Garamond"/>
                <w:sz w:val="22"/>
                <w:szCs w:val="22"/>
              </w:rPr>
              <w:fldChar w:fldCharType="end"/>
            </w:r>
            <w:r w:rsidRPr="00CD3A14">
              <w:rPr>
                <w:rFonts w:ascii="Garamond" w:hAnsi="Garamond"/>
                <w:sz w:val="22"/>
                <w:szCs w:val="22"/>
              </w:rPr>
              <w:t>.</w:t>
            </w:r>
          </w:p>
        </w:tc>
        <w:tc>
          <w:tcPr>
            <w:tcW w:w="1260" w:type="dxa"/>
            <w:vMerge w:val="restart"/>
            <w:tcBorders>
              <w:top w:val="single" w:sz="12" w:space="0" w:color="auto"/>
            </w:tcBorders>
            <w:vAlign w:val="center"/>
          </w:tcPr>
          <w:p w14:paraId="23F7A958" w14:textId="77777777" w:rsidR="00910BCC" w:rsidRPr="00CD3A14" w:rsidRDefault="00910BCC" w:rsidP="00910BCC">
            <w:pPr>
              <w:rPr>
                <w:rFonts w:ascii="Garamond" w:hAnsi="Garamond"/>
                <w:sz w:val="22"/>
                <w:szCs w:val="22"/>
              </w:rPr>
            </w:pPr>
            <w:r w:rsidRPr="00CD3A14">
              <w:rPr>
                <w:rFonts w:ascii="Garamond" w:hAnsi="Garamond"/>
                <w:sz w:val="22"/>
                <w:szCs w:val="22"/>
              </w:rPr>
              <w:lastRenderedPageBreak/>
              <w:t>FCCU: CO</w:t>
            </w:r>
          </w:p>
        </w:tc>
        <w:tc>
          <w:tcPr>
            <w:tcW w:w="2037" w:type="dxa"/>
            <w:tcBorders>
              <w:top w:val="single" w:sz="12" w:space="0" w:color="auto"/>
            </w:tcBorders>
            <w:vAlign w:val="center"/>
          </w:tcPr>
          <w:p w14:paraId="6F285F72"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150 </w:t>
            </w:r>
            <w:proofErr w:type="spellStart"/>
            <w:r w:rsidRPr="00CD3A14">
              <w:rPr>
                <w:rFonts w:ascii="Garamond" w:hAnsi="Garamond"/>
                <w:sz w:val="22"/>
                <w:szCs w:val="22"/>
              </w:rPr>
              <w:t>ppmvd</w:t>
            </w:r>
            <w:proofErr w:type="spellEnd"/>
            <w:r w:rsidRPr="00CD3A14">
              <w:rPr>
                <w:rFonts w:ascii="Garamond" w:hAnsi="Garamond"/>
                <w:sz w:val="22"/>
                <w:szCs w:val="22"/>
              </w:rPr>
              <w:t xml:space="preserve"> @ 0% O</w:t>
            </w:r>
            <w:r w:rsidRPr="00CD3A14">
              <w:rPr>
                <w:rFonts w:ascii="Garamond" w:hAnsi="Garamond"/>
                <w:sz w:val="22"/>
                <w:szCs w:val="22"/>
                <w:vertAlign w:val="subscript"/>
              </w:rPr>
              <w:t>2</w:t>
            </w:r>
            <w:r w:rsidRPr="00CD3A14">
              <w:rPr>
                <w:rFonts w:ascii="Garamond" w:hAnsi="Garamond"/>
                <w:sz w:val="22"/>
                <w:szCs w:val="22"/>
              </w:rPr>
              <w:t xml:space="preserve">/rolling 365-day </w:t>
            </w:r>
            <w:r w:rsidRPr="00CD3A14">
              <w:rPr>
                <w:rFonts w:ascii="Garamond" w:hAnsi="Garamond"/>
                <w:sz w:val="22"/>
                <w:szCs w:val="22"/>
              </w:rPr>
              <w:lastRenderedPageBreak/>
              <w:t>average, including periods of startup and shutdown</w:t>
            </w:r>
          </w:p>
        </w:tc>
        <w:tc>
          <w:tcPr>
            <w:tcW w:w="1530" w:type="dxa"/>
            <w:tcBorders>
              <w:top w:val="single" w:sz="12" w:space="0" w:color="auto"/>
            </w:tcBorders>
            <w:vAlign w:val="center"/>
          </w:tcPr>
          <w:p w14:paraId="7AE28761" w14:textId="77777777" w:rsidR="00910BCC" w:rsidRPr="00CD3A14" w:rsidRDefault="00910BCC" w:rsidP="00910BCC">
            <w:pPr>
              <w:rPr>
                <w:rFonts w:ascii="Garamond" w:hAnsi="Garamond"/>
                <w:sz w:val="22"/>
                <w:szCs w:val="22"/>
              </w:rPr>
            </w:pPr>
            <w:r w:rsidRPr="00CD3A14">
              <w:rPr>
                <w:rFonts w:ascii="Garamond" w:hAnsi="Garamond"/>
                <w:sz w:val="22"/>
                <w:szCs w:val="22"/>
              </w:rPr>
              <w:lastRenderedPageBreak/>
              <w:t>CEMS</w:t>
            </w:r>
          </w:p>
        </w:tc>
        <w:tc>
          <w:tcPr>
            <w:tcW w:w="1440" w:type="dxa"/>
            <w:tcBorders>
              <w:top w:val="single" w:sz="12" w:space="0" w:color="auto"/>
            </w:tcBorders>
            <w:vAlign w:val="center"/>
          </w:tcPr>
          <w:p w14:paraId="5F7094E3"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620" w:type="dxa"/>
            <w:vMerge w:val="restart"/>
            <w:tcBorders>
              <w:top w:val="single" w:sz="12" w:space="0" w:color="auto"/>
            </w:tcBorders>
            <w:vAlign w:val="center"/>
          </w:tcPr>
          <w:p w14:paraId="7D0CC405"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36BEDB7C" w14:textId="77777777" w:rsidTr="00B55BF1">
        <w:tc>
          <w:tcPr>
            <w:tcW w:w="1440" w:type="dxa"/>
            <w:vMerge/>
          </w:tcPr>
          <w:p w14:paraId="4E8BB4EA" w14:textId="77777777" w:rsidR="00910BCC" w:rsidRPr="00CD3A14" w:rsidRDefault="00910BCC" w:rsidP="00910BCC">
            <w:pPr>
              <w:rPr>
                <w:rFonts w:ascii="Garamond" w:hAnsi="Garamond"/>
                <w:sz w:val="22"/>
                <w:szCs w:val="22"/>
              </w:rPr>
            </w:pPr>
          </w:p>
        </w:tc>
        <w:tc>
          <w:tcPr>
            <w:tcW w:w="1260" w:type="dxa"/>
            <w:vMerge/>
            <w:vAlign w:val="center"/>
          </w:tcPr>
          <w:p w14:paraId="60A85271" w14:textId="77777777" w:rsidR="00910BCC" w:rsidRPr="00CD3A14" w:rsidRDefault="00910BCC" w:rsidP="00910BCC">
            <w:pPr>
              <w:rPr>
                <w:rFonts w:ascii="Garamond" w:hAnsi="Garamond"/>
                <w:sz w:val="22"/>
                <w:szCs w:val="22"/>
              </w:rPr>
            </w:pPr>
          </w:p>
        </w:tc>
        <w:tc>
          <w:tcPr>
            <w:tcW w:w="2037" w:type="dxa"/>
            <w:vAlign w:val="center"/>
          </w:tcPr>
          <w:p w14:paraId="346FA64C" w14:textId="4A0DFAFB" w:rsidR="00910BCC" w:rsidRPr="00CD3A14" w:rsidRDefault="005539C5" w:rsidP="00910BCC">
            <w:pPr>
              <w:rPr>
                <w:rFonts w:ascii="Garamond" w:hAnsi="Garamond"/>
                <w:sz w:val="22"/>
                <w:szCs w:val="22"/>
              </w:rPr>
            </w:pPr>
            <w:r>
              <w:rPr>
                <w:rFonts w:ascii="Garamond" w:hAnsi="Garamond"/>
                <w:sz w:val="22"/>
                <w:szCs w:val="22"/>
              </w:rPr>
              <w:t>144.96</w:t>
            </w:r>
            <w:r w:rsidR="00910BCC" w:rsidRPr="00CD3A14">
              <w:rPr>
                <w:rFonts w:ascii="Garamond" w:hAnsi="Garamond"/>
                <w:sz w:val="22"/>
                <w:szCs w:val="22"/>
              </w:rPr>
              <w:t xml:space="preserve"> tons per year on a rolling 12-month sum basis</w:t>
            </w:r>
          </w:p>
        </w:tc>
        <w:tc>
          <w:tcPr>
            <w:tcW w:w="1530" w:type="dxa"/>
            <w:vAlign w:val="center"/>
          </w:tcPr>
          <w:p w14:paraId="3A4B8501" w14:textId="77777777" w:rsidR="00910BCC" w:rsidRPr="00CD3A14" w:rsidDel="00A36A63" w:rsidRDefault="00910BCC" w:rsidP="00910BCC">
            <w:pPr>
              <w:rPr>
                <w:rFonts w:ascii="Garamond" w:hAnsi="Garamond"/>
                <w:sz w:val="22"/>
                <w:szCs w:val="22"/>
              </w:rPr>
            </w:pPr>
            <w:r w:rsidRPr="00CD3A14">
              <w:rPr>
                <w:rFonts w:ascii="Garamond" w:hAnsi="Garamond"/>
                <w:sz w:val="22"/>
                <w:szCs w:val="22"/>
              </w:rPr>
              <w:t>CEMS</w:t>
            </w:r>
          </w:p>
        </w:tc>
        <w:tc>
          <w:tcPr>
            <w:tcW w:w="1440" w:type="dxa"/>
            <w:vAlign w:val="center"/>
          </w:tcPr>
          <w:p w14:paraId="7E3A5791" w14:textId="77777777" w:rsidR="00910BCC" w:rsidRPr="00CD3A14" w:rsidRDefault="00910BCC" w:rsidP="00910BCC">
            <w:pPr>
              <w:rPr>
                <w:rFonts w:ascii="Garamond" w:hAnsi="Garamond"/>
                <w:sz w:val="22"/>
                <w:szCs w:val="22"/>
              </w:rPr>
            </w:pPr>
            <w:r w:rsidRPr="00CD3A14">
              <w:rPr>
                <w:rFonts w:ascii="Garamond" w:hAnsi="Garamond"/>
                <w:sz w:val="22"/>
                <w:szCs w:val="22"/>
              </w:rPr>
              <w:t>Annually</w:t>
            </w:r>
          </w:p>
        </w:tc>
        <w:tc>
          <w:tcPr>
            <w:tcW w:w="1620" w:type="dxa"/>
            <w:vMerge/>
            <w:vAlign w:val="center"/>
          </w:tcPr>
          <w:p w14:paraId="1F3E5E92" w14:textId="77777777" w:rsidR="00910BCC" w:rsidRPr="00CD3A14" w:rsidRDefault="00910BCC" w:rsidP="00910BCC">
            <w:pPr>
              <w:rPr>
                <w:rFonts w:ascii="Garamond" w:hAnsi="Garamond"/>
                <w:sz w:val="22"/>
                <w:szCs w:val="22"/>
              </w:rPr>
            </w:pPr>
          </w:p>
        </w:tc>
      </w:tr>
      <w:tr w:rsidR="00910BCC" w:rsidRPr="00CD3A14" w14:paraId="0038B8B1" w14:textId="77777777" w:rsidTr="00B55BF1">
        <w:tc>
          <w:tcPr>
            <w:tcW w:w="1440" w:type="dxa"/>
            <w:vMerge/>
          </w:tcPr>
          <w:p w14:paraId="52F6F2B9" w14:textId="77777777" w:rsidR="00910BCC" w:rsidRPr="00CD3A14" w:rsidRDefault="00910BCC" w:rsidP="00910BCC">
            <w:pPr>
              <w:rPr>
                <w:rFonts w:ascii="Garamond" w:hAnsi="Garamond"/>
                <w:sz w:val="22"/>
                <w:szCs w:val="22"/>
              </w:rPr>
            </w:pPr>
          </w:p>
        </w:tc>
        <w:tc>
          <w:tcPr>
            <w:tcW w:w="1260" w:type="dxa"/>
            <w:vMerge/>
            <w:vAlign w:val="center"/>
          </w:tcPr>
          <w:p w14:paraId="66CA7267" w14:textId="77777777" w:rsidR="00910BCC" w:rsidRPr="00CD3A14" w:rsidRDefault="00910BCC" w:rsidP="00910BCC">
            <w:pPr>
              <w:rPr>
                <w:rFonts w:ascii="Garamond" w:hAnsi="Garamond"/>
                <w:sz w:val="22"/>
                <w:szCs w:val="22"/>
              </w:rPr>
            </w:pPr>
          </w:p>
        </w:tc>
        <w:tc>
          <w:tcPr>
            <w:tcW w:w="2037" w:type="dxa"/>
            <w:vAlign w:val="center"/>
          </w:tcPr>
          <w:p w14:paraId="7F93D964"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500 </w:t>
            </w:r>
            <w:proofErr w:type="spellStart"/>
            <w:r w:rsidRPr="00CD3A14">
              <w:rPr>
                <w:rFonts w:ascii="Garamond" w:hAnsi="Garamond"/>
                <w:sz w:val="22"/>
                <w:szCs w:val="22"/>
              </w:rPr>
              <w:t>ppmvd</w:t>
            </w:r>
            <w:proofErr w:type="spellEnd"/>
            <w:r w:rsidRPr="00CD3A14">
              <w:rPr>
                <w:rFonts w:ascii="Garamond" w:hAnsi="Garamond"/>
                <w:sz w:val="22"/>
                <w:szCs w:val="22"/>
              </w:rPr>
              <w:t xml:space="preserve"> @ 0% O</w:t>
            </w:r>
            <w:r w:rsidRPr="00CD3A14">
              <w:rPr>
                <w:rFonts w:ascii="Garamond" w:hAnsi="Garamond"/>
                <w:sz w:val="22"/>
                <w:szCs w:val="22"/>
                <w:vertAlign w:val="subscript"/>
              </w:rPr>
              <w:t>2</w:t>
            </w:r>
            <w:r w:rsidRPr="00CD3A14">
              <w:rPr>
                <w:rFonts w:ascii="Garamond" w:hAnsi="Garamond"/>
                <w:sz w:val="22"/>
                <w:szCs w:val="22"/>
              </w:rPr>
              <w:t xml:space="preserve"> one-hour average</w:t>
            </w:r>
          </w:p>
        </w:tc>
        <w:tc>
          <w:tcPr>
            <w:tcW w:w="1530" w:type="dxa"/>
            <w:vAlign w:val="center"/>
          </w:tcPr>
          <w:p w14:paraId="6607DAD2" w14:textId="77777777" w:rsidR="00910BCC" w:rsidRPr="00CD3A14" w:rsidRDefault="00910BCC" w:rsidP="00910BCC">
            <w:pPr>
              <w:rPr>
                <w:rFonts w:ascii="Garamond" w:hAnsi="Garamond"/>
                <w:sz w:val="22"/>
                <w:szCs w:val="22"/>
              </w:rPr>
            </w:pPr>
            <w:r w:rsidRPr="00CD3A14" w:rsidDel="00A36A63">
              <w:rPr>
                <w:rFonts w:ascii="Garamond" w:hAnsi="Garamond"/>
                <w:sz w:val="22"/>
                <w:szCs w:val="22"/>
              </w:rPr>
              <w:t xml:space="preserve"> </w:t>
            </w:r>
            <w:r w:rsidRPr="00CD3A14">
              <w:rPr>
                <w:rFonts w:ascii="Garamond" w:hAnsi="Garamond"/>
                <w:sz w:val="22"/>
                <w:szCs w:val="22"/>
              </w:rPr>
              <w:t>Method 10</w:t>
            </w:r>
          </w:p>
          <w:p w14:paraId="5662901E" w14:textId="77777777" w:rsidR="00910BCC" w:rsidRPr="00CD3A14" w:rsidRDefault="00910BCC" w:rsidP="00910BCC">
            <w:pPr>
              <w:rPr>
                <w:rFonts w:ascii="Garamond" w:hAnsi="Garamond"/>
                <w:sz w:val="22"/>
                <w:szCs w:val="22"/>
              </w:rPr>
            </w:pPr>
            <w:r w:rsidRPr="00CD3A14">
              <w:rPr>
                <w:rFonts w:ascii="Garamond" w:hAnsi="Garamond"/>
                <w:sz w:val="22"/>
                <w:szCs w:val="22"/>
              </w:rPr>
              <w:t>(RATA may substitute)</w:t>
            </w:r>
          </w:p>
        </w:tc>
        <w:tc>
          <w:tcPr>
            <w:tcW w:w="1440" w:type="dxa"/>
            <w:vAlign w:val="center"/>
          </w:tcPr>
          <w:p w14:paraId="1E3FA2F8" w14:textId="77777777" w:rsidR="00910BCC" w:rsidRPr="00CD3A14" w:rsidRDefault="00910BCC" w:rsidP="00910BCC">
            <w:pPr>
              <w:rPr>
                <w:rFonts w:ascii="Garamond" w:hAnsi="Garamond"/>
                <w:sz w:val="22"/>
                <w:szCs w:val="22"/>
              </w:rPr>
            </w:pPr>
            <w:r w:rsidRPr="00CD3A14">
              <w:rPr>
                <w:rFonts w:ascii="Garamond" w:hAnsi="Garamond"/>
                <w:sz w:val="22"/>
                <w:szCs w:val="22"/>
              </w:rPr>
              <w:t>Annually</w:t>
            </w:r>
          </w:p>
        </w:tc>
        <w:tc>
          <w:tcPr>
            <w:tcW w:w="1620" w:type="dxa"/>
            <w:vMerge/>
            <w:vAlign w:val="center"/>
          </w:tcPr>
          <w:p w14:paraId="0A5BD64B" w14:textId="77777777" w:rsidR="00910BCC" w:rsidRPr="00CD3A14" w:rsidRDefault="00910BCC" w:rsidP="00910BCC">
            <w:pPr>
              <w:rPr>
                <w:rFonts w:ascii="Garamond" w:hAnsi="Garamond"/>
                <w:sz w:val="22"/>
                <w:szCs w:val="22"/>
              </w:rPr>
            </w:pPr>
          </w:p>
        </w:tc>
      </w:tr>
      <w:tr w:rsidR="00910BCC" w:rsidRPr="00CD3A14" w14:paraId="51C7F733" w14:textId="77777777" w:rsidTr="00B55BF1">
        <w:tc>
          <w:tcPr>
            <w:tcW w:w="1440" w:type="dxa"/>
            <w:vMerge w:val="restart"/>
          </w:tcPr>
          <w:p w14:paraId="1B120FAE" w14:textId="4C19C995"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_Ref445102774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C.10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_Ref143159607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C.11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_Ref427236410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_Ref427230842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C.19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_Ref427230849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_Ref427230851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_Ref427230854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_Ref427230858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_Ref427230860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_Ref427230751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_Ref427230754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C.36</w:t>
            </w:r>
            <w:r w:rsidRPr="00CD3A14">
              <w:rPr>
                <w:rFonts w:ascii="Garamond" w:hAnsi="Garamond"/>
                <w:sz w:val="22"/>
                <w:szCs w:val="22"/>
              </w:rPr>
              <w:fldChar w:fldCharType="end"/>
            </w:r>
            <w:r w:rsidRPr="00CD3A14">
              <w:rPr>
                <w:rFonts w:ascii="Garamond" w:hAnsi="Garamond"/>
                <w:sz w:val="22"/>
                <w:szCs w:val="22"/>
              </w:rPr>
              <w:t>.</w:t>
            </w:r>
          </w:p>
        </w:tc>
        <w:tc>
          <w:tcPr>
            <w:tcW w:w="1260" w:type="dxa"/>
            <w:vMerge w:val="restart"/>
            <w:vAlign w:val="center"/>
          </w:tcPr>
          <w:p w14:paraId="1EF05497" w14:textId="77777777" w:rsidR="00910BCC" w:rsidRPr="00CD3A14" w:rsidRDefault="00910BCC" w:rsidP="00910BCC">
            <w:pPr>
              <w:rPr>
                <w:rFonts w:ascii="Garamond" w:hAnsi="Garamond"/>
                <w:sz w:val="22"/>
                <w:szCs w:val="22"/>
              </w:rPr>
            </w:pPr>
            <w:r w:rsidRPr="00CD3A14">
              <w:rPr>
                <w:rFonts w:ascii="Garamond" w:hAnsi="Garamond"/>
                <w:sz w:val="22"/>
                <w:szCs w:val="22"/>
              </w:rPr>
              <w:t>FCCU: NO</w:t>
            </w:r>
            <w:r w:rsidRPr="00CD3A14">
              <w:rPr>
                <w:rFonts w:ascii="Garamond" w:hAnsi="Garamond"/>
                <w:sz w:val="22"/>
                <w:szCs w:val="22"/>
                <w:vertAlign w:val="subscript"/>
              </w:rPr>
              <w:t>X</w:t>
            </w:r>
          </w:p>
        </w:tc>
        <w:tc>
          <w:tcPr>
            <w:tcW w:w="2037" w:type="dxa"/>
            <w:vMerge w:val="restart"/>
            <w:vAlign w:val="center"/>
          </w:tcPr>
          <w:p w14:paraId="04E9E692" w14:textId="748B741E" w:rsidR="00910BCC" w:rsidRPr="00CD3A14" w:rsidRDefault="00910BCC" w:rsidP="00910BCC">
            <w:pPr>
              <w:rPr>
                <w:rFonts w:ascii="Garamond" w:hAnsi="Garamond"/>
                <w:sz w:val="22"/>
                <w:szCs w:val="22"/>
              </w:rPr>
            </w:pPr>
            <w:r w:rsidRPr="00CD3A14">
              <w:rPr>
                <w:rFonts w:ascii="Garamond" w:hAnsi="Garamond"/>
                <w:sz w:val="22"/>
                <w:szCs w:val="22"/>
              </w:rPr>
              <w:t xml:space="preserve">49.2 </w:t>
            </w:r>
            <w:proofErr w:type="spellStart"/>
            <w:r w:rsidRPr="00CD3A14">
              <w:rPr>
                <w:rFonts w:ascii="Garamond" w:hAnsi="Garamond"/>
                <w:sz w:val="22"/>
                <w:szCs w:val="22"/>
              </w:rPr>
              <w:t>ppmvd</w:t>
            </w:r>
            <w:proofErr w:type="spellEnd"/>
            <w:r w:rsidRPr="00CD3A14">
              <w:rPr>
                <w:rFonts w:ascii="Garamond" w:hAnsi="Garamond"/>
                <w:sz w:val="22"/>
                <w:szCs w:val="22"/>
              </w:rPr>
              <w:t xml:space="preserve"> @ 0% O</w:t>
            </w:r>
            <w:r w:rsidRPr="00CD3A14">
              <w:rPr>
                <w:rFonts w:ascii="Garamond" w:hAnsi="Garamond"/>
                <w:sz w:val="22"/>
                <w:szCs w:val="22"/>
                <w:vertAlign w:val="subscript"/>
              </w:rPr>
              <w:t>2</w:t>
            </w:r>
            <w:r w:rsidRPr="00CD3A14">
              <w:rPr>
                <w:rFonts w:ascii="Garamond" w:hAnsi="Garamond"/>
                <w:sz w:val="22"/>
                <w:szCs w:val="22"/>
              </w:rPr>
              <w:t xml:space="preserve"> 365-day rolling average; </w:t>
            </w:r>
            <w:r w:rsidR="005539C5">
              <w:rPr>
                <w:rFonts w:ascii="Garamond" w:hAnsi="Garamond"/>
                <w:sz w:val="22"/>
                <w:szCs w:val="22"/>
              </w:rPr>
              <w:t>78.10</w:t>
            </w:r>
            <w:r w:rsidRPr="00CD3A14">
              <w:rPr>
                <w:rFonts w:ascii="Garamond" w:hAnsi="Garamond"/>
                <w:sz w:val="22"/>
                <w:szCs w:val="22"/>
              </w:rPr>
              <w:t xml:space="preserve"> tons per year on a rolling 12-month sum basis; 69.5 </w:t>
            </w:r>
            <w:proofErr w:type="spellStart"/>
            <w:r w:rsidRPr="00CD3A14">
              <w:rPr>
                <w:rFonts w:ascii="Garamond" w:hAnsi="Garamond"/>
                <w:sz w:val="22"/>
                <w:szCs w:val="22"/>
              </w:rPr>
              <w:t>ppmvd</w:t>
            </w:r>
            <w:proofErr w:type="spellEnd"/>
            <w:r w:rsidRPr="00CD3A14">
              <w:rPr>
                <w:rFonts w:ascii="Garamond" w:hAnsi="Garamond"/>
                <w:sz w:val="22"/>
                <w:szCs w:val="22"/>
              </w:rPr>
              <w:t xml:space="preserve"> @ 0% O</w:t>
            </w:r>
            <w:r w:rsidRPr="00CD3A14">
              <w:rPr>
                <w:rFonts w:ascii="Garamond" w:hAnsi="Garamond"/>
                <w:sz w:val="22"/>
                <w:szCs w:val="22"/>
                <w:vertAlign w:val="subscript"/>
              </w:rPr>
              <w:t>2</w:t>
            </w:r>
            <w:r w:rsidRPr="00CD3A14">
              <w:rPr>
                <w:rFonts w:ascii="Garamond" w:hAnsi="Garamond"/>
                <w:sz w:val="22"/>
                <w:szCs w:val="22"/>
              </w:rPr>
              <w:t xml:space="preserve"> 7-day rolling average</w:t>
            </w:r>
          </w:p>
        </w:tc>
        <w:tc>
          <w:tcPr>
            <w:tcW w:w="1530" w:type="dxa"/>
            <w:vAlign w:val="center"/>
          </w:tcPr>
          <w:p w14:paraId="1C3F2DFB"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440" w:type="dxa"/>
            <w:vAlign w:val="center"/>
          </w:tcPr>
          <w:p w14:paraId="3ED3BFD7"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620" w:type="dxa"/>
            <w:vMerge w:val="restart"/>
            <w:vAlign w:val="center"/>
          </w:tcPr>
          <w:p w14:paraId="5C7363C9"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2EFCC84A" w14:textId="77777777" w:rsidTr="00B55BF1">
        <w:tc>
          <w:tcPr>
            <w:tcW w:w="1440" w:type="dxa"/>
            <w:vMerge/>
          </w:tcPr>
          <w:p w14:paraId="7F634FEB" w14:textId="77777777" w:rsidR="00910BCC" w:rsidRPr="00CD3A14" w:rsidRDefault="00910BCC" w:rsidP="00910BCC">
            <w:pPr>
              <w:rPr>
                <w:rFonts w:ascii="Garamond" w:hAnsi="Garamond"/>
                <w:sz w:val="22"/>
                <w:szCs w:val="22"/>
              </w:rPr>
            </w:pPr>
          </w:p>
        </w:tc>
        <w:tc>
          <w:tcPr>
            <w:tcW w:w="1260" w:type="dxa"/>
            <w:vMerge/>
            <w:vAlign w:val="center"/>
          </w:tcPr>
          <w:p w14:paraId="1FFDD5E5" w14:textId="77777777" w:rsidR="00910BCC" w:rsidRPr="00CD3A14" w:rsidRDefault="00910BCC" w:rsidP="00910BCC">
            <w:pPr>
              <w:rPr>
                <w:rFonts w:ascii="Garamond" w:hAnsi="Garamond"/>
                <w:sz w:val="22"/>
                <w:szCs w:val="22"/>
              </w:rPr>
            </w:pPr>
          </w:p>
        </w:tc>
        <w:tc>
          <w:tcPr>
            <w:tcW w:w="2037" w:type="dxa"/>
            <w:vMerge/>
            <w:vAlign w:val="center"/>
          </w:tcPr>
          <w:p w14:paraId="68037ED7" w14:textId="77777777" w:rsidR="00910BCC" w:rsidRPr="00CD3A14" w:rsidRDefault="00910BCC" w:rsidP="00910BCC">
            <w:pPr>
              <w:rPr>
                <w:rFonts w:ascii="Garamond" w:hAnsi="Garamond"/>
                <w:sz w:val="22"/>
                <w:szCs w:val="22"/>
              </w:rPr>
            </w:pPr>
          </w:p>
        </w:tc>
        <w:tc>
          <w:tcPr>
            <w:tcW w:w="1530" w:type="dxa"/>
            <w:vAlign w:val="center"/>
          </w:tcPr>
          <w:p w14:paraId="6925F756"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440" w:type="dxa"/>
            <w:vAlign w:val="center"/>
          </w:tcPr>
          <w:p w14:paraId="708E9A65" w14:textId="77777777" w:rsidR="00910BCC" w:rsidRPr="00CD3A14" w:rsidRDefault="00910BCC" w:rsidP="00910BCC">
            <w:pPr>
              <w:rPr>
                <w:rFonts w:ascii="Garamond" w:hAnsi="Garamond"/>
                <w:sz w:val="22"/>
                <w:szCs w:val="22"/>
              </w:rPr>
            </w:pPr>
            <w:r w:rsidRPr="00CD3A14">
              <w:rPr>
                <w:rFonts w:ascii="Garamond" w:hAnsi="Garamond"/>
                <w:sz w:val="22"/>
                <w:szCs w:val="22"/>
              </w:rPr>
              <w:t>Annually</w:t>
            </w:r>
          </w:p>
        </w:tc>
        <w:tc>
          <w:tcPr>
            <w:tcW w:w="1620" w:type="dxa"/>
            <w:vMerge/>
            <w:vAlign w:val="center"/>
          </w:tcPr>
          <w:p w14:paraId="29C61412" w14:textId="77777777" w:rsidR="00910BCC" w:rsidRPr="00CD3A14" w:rsidRDefault="00910BCC" w:rsidP="00910BCC">
            <w:pPr>
              <w:rPr>
                <w:rFonts w:ascii="Garamond" w:hAnsi="Garamond"/>
                <w:sz w:val="22"/>
                <w:szCs w:val="22"/>
              </w:rPr>
            </w:pPr>
          </w:p>
        </w:tc>
      </w:tr>
      <w:tr w:rsidR="00910BCC" w:rsidRPr="00CD3A14" w14:paraId="3463B744" w14:textId="77777777" w:rsidTr="00B55BF1">
        <w:tc>
          <w:tcPr>
            <w:tcW w:w="1440" w:type="dxa"/>
            <w:vMerge/>
          </w:tcPr>
          <w:p w14:paraId="329C78E1" w14:textId="77777777" w:rsidR="00910BCC" w:rsidRPr="00CD3A14" w:rsidRDefault="00910BCC" w:rsidP="00910BCC">
            <w:pPr>
              <w:rPr>
                <w:rFonts w:ascii="Garamond" w:hAnsi="Garamond"/>
                <w:sz w:val="22"/>
                <w:szCs w:val="22"/>
              </w:rPr>
            </w:pPr>
          </w:p>
        </w:tc>
        <w:tc>
          <w:tcPr>
            <w:tcW w:w="1260" w:type="dxa"/>
            <w:vMerge/>
            <w:vAlign w:val="center"/>
          </w:tcPr>
          <w:p w14:paraId="37D619D8" w14:textId="77777777" w:rsidR="00910BCC" w:rsidRPr="00CD3A14" w:rsidRDefault="00910BCC" w:rsidP="00910BCC">
            <w:pPr>
              <w:rPr>
                <w:rFonts w:ascii="Garamond" w:hAnsi="Garamond"/>
                <w:sz w:val="22"/>
                <w:szCs w:val="22"/>
              </w:rPr>
            </w:pPr>
          </w:p>
        </w:tc>
        <w:tc>
          <w:tcPr>
            <w:tcW w:w="2037" w:type="dxa"/>
            <w:vMerge/>
            <w:vAlign w:val="center"/>
          </w:tcPr>
          <w:p w14:paraId="2BAA3F99" w14:textId="77777777" w:rsidR="00910BCC" w:rsidRPr="00CD3A14" w:rsidRDefault="00910BCC" w:rsidP="00910BCC">
            <w:pPr>
              <w:rPr>
                <w:rFonts w:ascii="Garamond" w:hAnsi="Garamond"/>
                <w:sz w:val="22"/>
                <w:szCs w:val="22"/>
              </w:rPr>
            </w:pPr>
          </w:p>
        </w:tc>
        <w:tc>
          <w:tcPr>
            <w:tcW w:w="1530" w:type="dxa"/>
            <w:vAlign w:val="center"/>
          </w:tcPr>
          <w:p w14:paraId="3D56990A" w14:textId="77777777" w:rsidR="00910BCC" w:rsidRPr="00CD3A14" w:rsidRDefault="00910BCC" w:rsidP="00910BCC">
            <w:pPr>
              <w:rPr>
                <w:rFonts w:ascii="Garamond" w:hAnsi="Garamond"/>
                <w:sz w:val="22"/>
                <w:szCs w:val="22"/>
              </w:rPr>
            </w:pPr>
            <w:r w:rsidRPr="00CD3A14">
              <w:rPr>
                <w:rFonts w:ascii="Garamond" w:hAnsi="Garamond"/>
                <w:sz w:val="22"/>
                <w:szCs w:val="22"/>
              </w:rPr>
              <w:t>Method 7E</w:t>
            </w:r>
          </w:p>
          <w:p w14:paraId="3E39E0E9" w14:textId="77777777" w:rsidR="00910BCC" w:rsidRPr="00CD3A14" w:rsidRDefault="00910BCC" w:rsidP="00910BCC">
            <w:pPr>
              <w:rPr>
                <w:rFonts w:ascii="Garamond" w:hAnsi="Garamond"/>
                <w:sz w:val="22"/>
                <w:szCs w:val="22"/>
              </w:rPr>
            </w:pPr>
            <w:r w:rsidRPr="00CD3A14">
              <w:rPr>
                <w:rFonts w:ascii="Garamond" w:hAnsi="Garamond"/>
                <w:sz w:val="22"/>
                <w:szCs w:val="22"/>
              </w:rPr>
              <w:t>(RATA may substitute)</w:t>
            </w:r>
          </w:p>
        </w:tc>
        <w:tc>
          <w:tcPr>
            <w:tcW w:w="1440" w:type="dxa"/>
            <w:vAlign w:val="center"/>
          </w:tcPr>
          <w:p w14:paraId="4D762109" w14:textId="77777777" w:rsidR="00910BCC" w:rsidRPr="00CD3A14" w:rsidRDefault="00910BCC" w:rsidP="00910BCC">
            <w:pPr>
              <w:rPr>
                <w:rFonts w:ascii="Garamond" w:hAnsi="Garamond"/>
                <w:sz w:val="22"/>
                <w:szCs w:val="22"/>
              </w:rPr>
            </w:pPr>
            <w:r w:rsidRPr="00CD3A14">
              <w:rPr>
                <w:rFonts w:ascii="Garamond" w:hAnsi="Garamond"/>
                <w:sz w:val="22"/>
                <w:szCs w:val="22"/>
              </w:rPr>
              <w:t>Annually</w:t>
            </w:r>
          </w:p>
        </w:tc>
        <w:tc>
          <w:tcPr>
            <w:tcW w:w="1620" w:type="dxa"/>
            <w:vMerge/>
            <w:vAlign w:val="center"/>
          </w:tcPr>
          <w:p w14:paraId="47DE40AB" w14:textId="77777777" w:rsidR="00910BCC" w:rsidRPr="00CD3A14" w:rsidRDefault="00910BCC" w:rsidP="00910BCC">
            <w:pPr>
              <w:rPr>
                <w:rFonts w:ascii="Garamond" w:hAnsi="Garamond"/>
                <w:sz w:val="22"/>
                <w:szCs w:val="22"/>
              </w:rPr>
            </w:pPr>
          </w:p>
        </w:tc>
      </w:tr>
      <w:tr w:rsidR="00910BCC" w:rsidRPr="00CD3A14" w14:paraId="45EDDEB9" w14:textId="77777777" w:rsidTr="00B55BF1">
        <w:tc>
          <w:tcPr>
            <w:tcW w:w="1440" w:type="dxa"/>
            <w:vMerge w:val="restart"/>
          </w:tcPr>
          <w:p w14:paraId="707A68B1" w14:textId="3277C403"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_Ref427236488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C.12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_Ref427230839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C.17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_Ref427230842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C.19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_Ref427230849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_Ref427230851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_Ref427230854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_Ref427230858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_Ref427230860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_Ref427230751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_Ref427230754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C.36</w:t>
            </w:r>
            <w:r w:rsidRPr="00CD3A14">
              <w:rPr>
                <w:rFonts w:ascii="Garamond" w:hAnsi="Garamond"/>
                <w:sz w:val="22"/>
                <w:szCs w:val="22"/>
              </w:rPr>
              <w:fldChar w:fldCharType="end"/>
            </w:r>
            <w:r w:rsidRPr="00CD3A14">
              <w:rPr>
                <w:rFonts w:ascii="Garamond" w:hAnsi="Garamond"/>
                <w:sz w:val="22"/>
                <w:szCs w:val="22"/>
              </w:rPr>
              <w:t>.</w:t>
            </w:r>
          </w:p>
        </w:tc>
        <w:tc>
          <w:tcPr>
            <w:tcW w:w="1260" w:type="dxa"/>
            <w:vMerge w:val="restart"/>
            <w:vAlign w:val="center"/>
          </w:tcPr>
          <w:p w14:paraId="230F48F6" w14:textId="77777777" w:rsidR="00910BCC" w:rsidRPr="00CD3A14" w:rsidRDefault="00910BCC" w:rsidP="00910BCC">
            <w:pPr>
              <w:rPr>
                <w:rFonts w:ascii="Garamond" w:hAnsi="Garamond"/>
                <w:sz w:val="22"/>
                <w:szCs w:val="22"/>
              </w:rPr>
            </w:pPr>
            <w:r w:rsidRPr="00CD3A14">
              <w:rPr>
                <w:rFonts w:ascii="Garamond" w:hAnsi="Garamond"/>
                <w:sz w:val="22"/>
                <w:szCs w:val="22"/>
              </w:rPr>
              <w:t>FCCU: Opacity</w:t>
            </w:r>
          </w:p>
        </w:tc>
        <w:tc>
          <w:tcPr>
            <w:tcW w:w="2037" w:type="dxa"/>
            <w:vMerge w:val="restart"/>
            <w:vAlign w:val="center"/>
          </w:tcPr>
          <w:p w14:paraId="1C6EC62F"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30% except for one six-minute average in </w:t>
            </w:r>
            <w:proofErr w:type="gramStart"/>
            <w:r w:rsidRPr="00CD3A14">
              <w:rPr>
                <w:rFonts w:ascii="Garamond" w:hAnsi="Garamond"/>
                <w:sz w:val="22"/>
                <w:szCs w:val="22"/>
              </w:rPr>
              <w:t>any one</w:t>
            </w:r>
            <w:proofErr w:type="gramEnd"/>
            <w:r w:rsidRPr="00CD3A14">
              <w:rPr>
                <w:rFonts w:ascii="Garamond" w:hAnsi="Garamond"/>
                <w:sz w:val="22"/>
                <w:szCs w:val="22"/>
              </w:rPr>
              <w:t>-hour period.</w:t>
            </w:r>
          </w:p>
        </w:tc>
        <w:tc>
          <w:tcPr>
            <w:tcW w:w="1530" w:type="dxa"/>
            <w:vAlign w:val="center"/>
          </w:tcPr>
          <w:p w14:paraId="60B5B11E" w14:textId="77777777" w:rsidR="00910BCC" w:rsidRPr="00CD3A14" w:rsidRDefault="00910BCC" w:rsidP="00910BCC">
            <w:pPr>
              <w:rPr>
                <w:rFonts w:ascii="Garamond" w:hAnsi="Garamond"/>
                <w:sz w:val="22"/>
                <w:szCs w:val="22"/>
              </w:rPr>
            </w:pPr>
            <w:r w:rsidRPr="00CD3A14">
              <w:rPr>
                <w:rFonts w:ascii="Garamond" w:hAnsi="Garamond"/>
                <w:sz w:val="22"/>
                <w:szCs w:val="22"/>
              </w:rPr>
              <w:t>COMS</w:t>
            </w:r>
          </w:p>
        </w:tc>
        <w:tc>
          <w:tcPr>
            <w:tcW w:w="1440" w:type="dxa"/>
            <w:vAlign w:val="center"/>
          </w:tcPr>
          <w:p w14:paraId="3558C702"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620" w:type="dxa"/>
            <w:vMerge w:val="restart"/>
            <w:vAlign w:val="center"/>
          </w:tcPr>
          <w:p w14:paraId="29D75BEA"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0FE51D0C" w14:textId="77777777" w:rsidTr="00B55BF1">
        <w:trPr>
          <w:trHeight w:val="1200"/>
        </w:trPr>
        <w:tc>
          <w:tcPr>
            <w:tcW w:w="1440" w:type="dxa"/>
            <w:vMerge/>
          </w:tcPr>
          <w:p w14:paraId="51863A52" w14:textId="77777777" w:rsidR="00910BCC" w:rsidRPr="00CD3A14" w:rsidRDefault="00910BCC" w:rsidP="00910BCC">
            <w:pPr>
              <w:rPr>
                <w:rFonts w:ascii="Garamond" w:hAnsi="Garamond"/>
                <w:sz w:val="22"/>
                <w:szCs w:val="22"/>
              </w:rPr>
            </w:pPr>
          </w:p>
        </w:tc>
        <w:tc>
          <w:tcPr>
            <w:tcW w:w="1260" w:type="dxa"/>
            <w:vMerge/>
            <w:vAlign w:val="center"/>
          </w:tcPr>
          <w:p w14:paraId="257830D6" w14:textId="77777777" w:rsidR="00910BCC" w:rsidRPr="00CD3A14" w:rsidRDefault="00910BCC" w:rsidP="00910BCC">
            <w:pPr>
              <w:rPr>
                <w:rFonts w:ascii="Garamond" w:hAnsi="Garamond"/>
                <w:sz w:val="22"/>
                <w:szCs w:val="22"/>
              </w:rPr>
            </w:pPr>
          </w:p>
        </w:tc>
        <w:tc>
          <w:tcPr>
            <w:tcW w:w="2037" w:type="dxa"/>
            <w:vMerge/>
            <w:vAlign w:val="center"/>
          </w:tcPr>
          <w:p w14:paraId="0EF63B71" w14:textId="77777777" w:rsidR="00910BCC" w:rsidRPr="00CD3A14" w:rsidRDefault="00910BCC" w:rsidP="00910BCC">
            <w:pPr>
              <w:rPr>
                <w:rFonts w:ascii="Garamond" w:hAnsi="Garamond"/>
                <w:sz w:val="22"/>
                <w:szCs w:val="22"/>
              </w:rPr>
            </w:pPr>
          </w:p>
        </w:tc>
        <w:tc>
          <w:tcPr>
            <w:tcW w:w="1530" w:type="dxa"/>
            <w:vAlign w:val="center"/>
          </w:tcPr>
          <w:p w14:paraId="17530C49" w14:textId="77777777" w:rsidR="00910BCC" w:rsidRPr="00CD3A14" w:rsidRDefault="00910BCC" w:rsidP="00910BCC">
            <w:pPr>
              <w:rPr>
                <w:rFonts w:ascii="Garamond" w:hAnsi="Garamond"/>
                <w:sz w:val="22"/>
                <w:szCs w:val="22"/>
              </w:rPr>
            </w:pPr>
            <w:r w:rsidRPr="00CD3A14">
              <w:rPr>
                <w:rFonts w:ascii="Garamond" w:hAnsi="Garamond"/>
                <w:sz w:val="22"/>
                <w:szCs w:val="22"/>
              </w:rPr>
              <w:t>Method 9</w:t>
            </w:r>
          </w:p>
        </w:tc>
        <w:tc>
          <w:tcPr>
            <w:tcW w:w="1440" w:type="dxa"/>
            <w:vAlign w:val="center"/>
          </w:tcPr>
          <w:p w14:paraId="680B02C4" w14:textId="77777777" w:rsidR="00910BCC" w:rsidRPr="00CD3A14" w:rsidRDefault="00910BCC" w:rsidP="00910BCC">
            <w:pPr>
              <w:rPr>
                <w:rFonts w:ascii="Garamond" w:hAnsi="Garamond"/>
                <w:sz w:val="22"/>
                <w:szCs w:val="22"/>
              </w:rPr>
            </w:pPr>
            <w:r w:rsidRPr="00CD3A14">
              <w:rPr>
                <w:rFonts w:ascii="Garamond" w:hAnsi="Garamond"/>
                <w:sz w:val="22"/>
                <w:szCs w:val="22"/>
              </w:rPr>
              <w:t>As required by DEQ and Section III.A.1</w:t>
            </w:r>
          </w:p>
        </w:tc>
        <w:tc>
          <w:tcPr>
            <w:tcW w:w="1620" w:type="dxa"/>
            <w:vMerge/>
            <w:vAlign w:val="center"/>
          </w:tcPr>
          <w:p w14:paraId="09760687" w14:textId="77777777" w:rsidR="00910BCC" w:rsidRPr="00CD3A14" w:rsidRDefault="00910BCC" w:rsidP="00910BCC">
            <w:pPr>
              <w:rPr>
                <w:rFonts w:ascii="Garamond" w:hAnsi="Garamond"/>
                <w:sz w:val="22"/>
                <w:szCs w:val="22"/>
              </w:rPr>
            </w:pPr>
          </w:p>
        </w:tc>
      </w:tr>
      <w:tr w:rsidR="00910BCC" w:rsidRPr="00CD3A14" w14:paraId="55031DB5" w14:textId="77777777" w:rsidTr="00B55BF1">
        <w:tc>
          <w:tcPr>
            <w:tcW w:w="1440" w:type="dxa"/>
          </w:tcPr>
          <w:p w14:paraId="63980B15" w14:textId="08F7DC89"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_Ref427236629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C.13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_Ref427236634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_Ref427230849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_Ref427230851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_Ref427230858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_Ref427230860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_Ref427230751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_Ref427230754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C.36</w:t>
            </w:r>
            <w:r w:rsidRPr="00CD3A14">
              <w:rPr>
                <w:rFonts w:ascii="Garamond" w:hAnsi="Garamond"/>
                <w:sz w:val="22"/>
                <w:szCs w:val="22"/>
              </w:rPr>
              <w:fldChar w:fldCharType="end"/>
            </w:r>
            <w:r w:rsidRPr="00CD3A14">
              <w:rPr>
                <w:rFonts w:ascii="Garamond" w:hAnsi="Garamond"/>
                <w:sz w:val="22"/>
                <w:szCs w:val="22"/>
              </w:rPr>
              <w:t>.</w:t>
            </w:r>
          </w:p>
        </w:tc>
        <w:tc>
          <w:tcPr>
            <w:tcW w:w="1260" w:type="dxa"/>
            <w:vAlign w:val="center"/>
          </w:tcPr>
          <w:p w14:paraId="5AEE0788" w14:textId="77777777" w:rsidR="00910BCC" w:rsidRPr="00CD3A14" w:rsidRDefault="00910BCC" w:rsidP="00910BCC">
            <w:pPr>
              <w:rPr>
                <w:rFonts w:ascii="Garamond" w:hAnsi="Garamond"/>
                <w:sz w:val="22"/>
                <w:szCs w:val="22"/>
              </w:rPr>
            </w:pPr>
            <w:r w:rsidRPr="00CD3A14">
              <w:rPr>
                <w:rFonts w:ascii="Garamond" w:hAnsi="Garamond"/>
                <w:sz w:val="22"/>
                <w:szCs w:val="22"/>
              </w:rPr>
              <w:t>FCCU: PM</w:t>
            </w:r>
          </w:p>
        </w:tc>
        <w:tc>
          <w:tcPr>
            <w:tcW w:w="2037" w:type="dxa"/>
            <w:vAlign w:val="center"/>
          </w:tcPr>
          <w:p w14:paraId="78A3E39D"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1 </w:t>
            </w:r>
            <w:proofErr w:type="spellStart"/>
            <w:r w:rsidRPr="00CD3A14">
              <w:rPr>
                <w:rFonts w:ascii="Garamond" w:hAnsi="Garamond"/>
                <w:sz w:val="22"/>
                <w:szCs w:val="22"/>
              </w:rPr>
              <w:t>lb</w:t>
            </w:r>
            <w:proofErr w:type="spellEnd"/>
            <w:r w:rsidRPr="00CD3A14">
              <w:rPr>
                <w:rFonts w:ascii="Garamond" w:hAnsi="Garamond"/>
                <w:sz w:val="22"/>
                <w:szCs w:val="22"/>
              </w:rPr>
              <w:t xml:space="preserve">/1000 </w:t>
            </w:r>
            <w:proofErr w:type="spellStart"/>
            <w:r w:rsidRPr="00CD3A14">
              <w:rPr>
                <w:rFonts w:ascii="Garamond" w:hAnsi="Garamond"/>
                <w:sz w:val="22"/>
                <w:szCs w:val="22"/>
              </w:rPr>
              <w:t>lb</w:t>
            </w:r>
            <w:proofErr w:type="spellEnd"/>
            <w:r w:rsidRPr="00CD3A14">
              <w:rPr>
                <w:rFonts w:ascii="Garamond" w:hAnsi="Garamond"/>
                <w:sz w:val="22"/>
                <w:szCs w:val="22"/>
              </w:rPr>
              <w:t xml:space="preserve"> coke burned</w:t>
            </w:r>
          </w:p>
        </w:tc>
        <w:tc>
          <w:tcPr>
            <w:tcW w:w="1530" w:type="dxa"/>
            <w:vAlign w:val="center"/>
          </w:tcPr>
          <w:p w14:paraId="425FFDDD" w14:textId="77777777" w:rsidR="00910BCC" w:rsidRPr="00CD3A14" w:rsidRDefault="00910BCC" w:rsidP="00910BCC">
            <w:pPr>
              <w:rPr>
                <w:rFonts w:ascii="Garamond" w:hAnsi="Garamond"/>
                <w:sz w:val="22"/>
                <w:szCs w:val="22"/>
              </w:rPr>
            </w:pPr>
            <w:r w:rsidRPr="00CD3A14">
              <w:rPr>
                <w:rFonts w:ascii="Garamond" w:hAnsi="Garamond"/>
                <w:sz w:val="22"/>
                <w:szCs w:val="22"/>
              </w:rPr>
              <w:t>Source Testing</w:t>
            </w:r>
          </w:p>
        </w:tc>
        <w:tc>
          <w:tcPr>
            <w:tcW w:w="1440" w:type="dxa"/>
            <w:vAlign w:val="center"/>
          </w:tcPr>
          <w:p w14:paraId="779ADCA0" w14:textId="77777777" w:rsidR="00910BCC" w:rsidRPr="00CD3A14" w:rsidRDefault="00910BCC" w:rsidP="00910BCC">
            <w:pPr>
              <w:rPr>
                <w:rFonts w:ascii="Garamond" w:hAnsi="Garamond"/>
                <w:sz w:val="22"/>
                <w:szCs w:val="22"/>
              </w:rPr>
            </w:pPr>
            <w:r w:rsidRPr="00CD3A14">
              <w:rPr>
                <w:rFonts w:ascii="Garamond" w:hAnsi="Garamond"/>
                <w:sz w:val="22"/>
                <w:szCs w:val="22"/>
              </w:rPr>
              <w:t>Annually, unless otherwise authorized</w:t>
            </w:r>
          </w:p>
        </w:tc>
        <w:tc>
          <w:tcPr>
            <w:tcW w:w="1620" w:type="dxa"/>
            <w:vAlign w:val="center"/>
          </w:tcPr>
          <w:p w14:paraId="0B0EE20F"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609F070B" w14:textId="77777777" w:rsidTr="00B55BF1">
        <w:tc>
          <w:tcPr>
            <w:tcW w:w="1440" w:type="dxa"/>
          </w:tcPr>
          <w:p w14:paraId="739794CC" w14:textId="4C382E31"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_Ref143008280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C.14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_Ref143009763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_Ref143008293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_Ref143008295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_Ref143008298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_Ref143008302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_Ref143008306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_Ref427230754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C.36</w:t>
            </w:r>
            <w:r w:rsidRPr="00CD3A14">
              <w:rPr>
                <w:rFonts w:ascii="Garamond" w:hAnsi="Garamond"/>
                <w:sz w:val="22"/>
                <w:szCs w:val="22"/>
              </w:rPr>
              <w:fldChar w:fldCharType="end"/>
            </w:r>
          </w:p>
        </w:tc>
        <w:tc>
          <w:tcPr>
            <w:tcW w:w="1260" w:type="dxa"/>
            <w:vAlign w:val="center"/>
          </w:tcPr>
          <w:p w14:paraId="19345378" w14:textId="77777777" w:rsidR="00910BCC" w:rsidRPr="00CD3A14" w:rsidRDefault="00910BCC" w:rsidP="00910BCC">
            <w:pPr>
              <w:rPr>
                <w:rFonts w:ascii="Garamond" w:hAnsi="Garamond"/>
                <w:sz w:val="22"/>
                <w:szCs w:val="22"/>
                <w:vertAlign w:val="subscript"/>
              </w:rPr>
            </w:pPr>
            <w:r w:rsidRPr="00CD3A14">
              <w:rPr>
                <w:rFonts w:ascii="Garamond" w:hAnsi="Garamond"/>
                <w:sz w:val="22"/>
                <w:szCs w:val="22"/>
              </w:rPr>
              <w:t>FCCU:  PM</w:t>
            </w:r>
            <w:r w:rsidRPr="00CD3A14">
              <w:rPr>
                <w:rFonts w:ascii="Garamond" w:hAnsi="Garamond"/>
                <w:sz w:val="22"/>
                <w:szCs w:val="22"/>
                <w:vertAlign w:val="subscript"/>
              </w:rPr>
              <w:t>10</w:t>
            </w:r>
            <w:r w:rsidRPr="00CD3A14">
              <w:rPr>
                <w:rFonts w:ascii="Garamond" w:hAnsi="Garamond"/>
                <w:sz w:val="22"/>
                <w:szCs w:val="22"/>
              </w:rPr>
              <w:t xml:space="preserve"> and PM</w:t>
            </w:r>
            <w:r w:rsidRPr="00CD3A14">
              <w:rPr>
                <w:rFonts w:ascii="Garamond" w:hAnsi="Garamond"/>
                <w:sz w:val="22"/>
                <w:szCs w:val="22"/>
                <w:vertAlign w:val="subscript"/>
              </w:rPr>
              <w:t>2.5</w:t>
            </w:r>
          </w:p>
        </w:tc>
        <w:tc>
          <w:tcPr>
            <w:tcW w:w="2037" w:type="dxa"/>
            <w:vAlign w:val="center"/>
          </w:tcPr>
          <w:p w14:paraId="0772D1BA" w14:textId="368BF67F" w:rsidR="00910BCC" w:rsidRPr="00CD3A14" w:rsidRDefault="005539C5" w:rsidP="00910BCC">
            <w:pPr>
              <w:jc w:val="center"/>
              <w:rPr>
                <w:rFonts w:ascii="Garamond" w:hAnsi="Garamond"/>
                <w:sz w:val="22"/>
                <w:szCs w:val="22"/>
              </w:rPr>
            </w:pPr>
            <w:r>
              <w:rPr>
                <w:rFonts w:ascii="Garamond" w:hAnsi="Garamond"/>
                <w:sz w:val="22"/>
                <w:szCs w:val="22"/>
              </w:rPr>
              <w:t>51.29</w:t>
            </w:r>
            <w:r w:rsidR="00910BCC" w:rsidRPr="00CD3A14">
              <w:rPr>
                <w:rFonts w:ascii="Garamond" w:hAnsi="Garamond"/>
                <w:sz w:val="22"/>
                <w:szCs w:val="22"/>
              </w:rPr>
              <w:t xml:space="preserve"> tons per year on a rolling 12-month sum basis</w:t>
            </w:r>
          </w:p>
        </w:tc>
        <w:tc>
          <w:tcPr>
            <w:tcW w:w="1530" w:type="dxa"/>
            <w:vAlign w:val="center"/>
          </w:tcPr>
          <w:p w14:paraId="5AE489B6" w14:textId="77777777" w:rsidR="00910BCC" w:rsidRPr="00CD3A14" w:rsidRDefault="00910BCC" w:rsidP="00910BCC">
            <w:pPr>
              <w:rPr>
                <w:rFonts w:ascii="Garamond" w:hAnsi="Garamond"/>
                <w:sz w:val="22"/>
                <w:szCs w:val="22"/>
              </w:rPr>
            </w:pPr>
            <w:r w:rsidRPr="00CD3A14">
              <w:rPr>
                <w:rFonts w:ascii="Garamond" w:hAnsi="Garamond"/>
                <w:sz w:val="22"/>
                <w:szCs w:val="22"/>
              </w:rPr>
              <w:t>Method 5 with Method 202</w:t>
            </w:r>
          </w:p>
        </w:tc>
        <w:tc>
          <w:tcPr>
            <w:tcW w:w="1440" w:type="dxa"/>
            <w:vAlign w:val="center"/>
          </w:tcPr>
          <w:p w14:paraId="0C83ED5A" w14:textId="77777777" w:rsidR="00910BCC" w:rsidRPr="00CD3A14" w:rsidRDefault="00910BCC" w:rsidP="00910BCC">
            <w:pPr>
              <w:rPr>
                <w:rFonts w:ascii="Garamond" w:hAnsi="Garamond"/>
                <w:sz w:val="22"/>
                <w:szCs w:val="22"/>
              </w:rPr>
            </w:pPr>
          </w:p>
          <w:p w14:paraId="3C354E31" w14:textId="77777777" w:rsidR="00910BCC" w:rsidRPr="00CD3A14" w:rsidRDefault="00910BCC" w:rsidP="00910BCC">
            <w:pPr>
              <w:rPr>
                <w:rFonts w:ascii="Garamond" w:hAnsi="Garamond"/>
                <w:sz w:val="22"/>
                <w:szCs w:val="22"/>
              </w:rPr>
            </w:pPr>
            <w:r w:rsidRPr="00CD3A14">
              <w:rPr>
                <w:rFonts w:ascii="Garamond" w:hAnsi="Garamond"/>
                <w:sz w:val="22"/>
                <w:szCs w:val="22"/>
              </w:rPr>
              <w:t>Annually</w:t>
            </w:r>
          </w:p>
          <w:p w14:paraId="640585FD" w14:textId="77777777" w:rsidR="00910BCC" w:rsidRPr="00CD3A14" w:rsidRDefault="00910BCC" w:rsidP="00910BCC">
            <w:pPr>
              <w:rPr>
                <w:rFonts w:ascii="Garamond" w:hAnsi="Garamond"/>
                <w:sz w:val="22"/>
                <w:szCs w:val="22"/>
              </w:rPr>
            </w:pPr>
          </w:p>
        </w:tc>
        <w:tc>
          <w:tcPr>
            <w:tcW w:w="1620" w:type="dxa"/>
            <w:vAlign w:val="center"/>
          </w:tcPr>
          <w:p w14:paraId="42F23318"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bl>
    <w:p w14:paraId="4FDE1D57" w14:textId="77777777" w:rsidR="00910BCC" w:rsidRPr="00CD3A14" w:rsidRDefault="00910BCC" w:rsidP="00910BCC">
      <w:pPr>
        <w:keepNext/>
        <w:rPr>
          <w:rFonts w:ascii="Garamond" w:hAnsi="Garamond"/>
          <w:szCs w:val="24"/>
        </w:rPr>
      </w:pPr>
    </w:p>
    <w:p w14:paraId="17188579" w14:textId="77777777" w:rsidR="00910BCC" w:rsidRPr="00CD3A14" w:rsidRDefault="00910BCC" w:rsidP="00910BCC">
      <w:pPr>
        <w:keepNext/>
        <w:rPr>
          <w:rFonts w:ascii="Garamond" w:hAnsi="Garamond"/>
          <w:b/>
          <w:szCs w:val="24"/>
        </w:rPr>
      </w:pPr>
      <w:r w:rsidRPr="00CD3A14">
        <w:rPr>
          <w:rFonts w:ascii="Garamond" w:hAnsi="Garamond"/>
          <w:b/>
          <w:szCs w:val="24"/>
        </w:rPr>
        <w:t>Conditions</w:t>
      </w:r>
    </w:p>
    <w:p w14:paraId="22C537E5" w14:textId="77777777" w:rsidR="00910BCC" w:rsidRPr="00CD3A14" w:rsidRDefault="00910BCC" w:rsidP="00910BCC">
      <w:pPr>
        <w:keepNext/>
        <w:rPr>
          <w:rFonts w:ascii="Garamond" w:hAnsi="Garamond"/>
          <w:szCs w:val="24"/>
        </w:rPr>
      </w:pPr>
    </w:p>
    <w:p w14:paraId="02FE03DE" w14:textId="77777777" w:rsidR="00910BCC" w:rsidRPr="00CD3A14" w:rsidRDefault="00910BCC" w:rsidP="00910BCC">
      <w:pPr>
        <w:keepNext/>
        <w:widowControl w:val="0"/>
        <w:numPr>
          <w:ilvl w:val="0"/>
          <w:numId w:val="4"/>
        </w:numPr>
        <w:tabs>
          <w:tab w:val="left" w:pos="-1080"/>
          <w:tab w:val="left" w:pos="-720"/>
          <w:tab w:val="left" w:pos="0"/>
          <w:tab w:val="num" w:pos="64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 w:hanging="648"/>
        <w:rPr>
          <w:rFonts w:ascii="Garamond" w:hAnsi="Garamond"/>
          <w:szCs w:val="22"/>
        </w:rPr>
      </w:pPr>
      <w:bookmarkStart w:id="102" w:name="_Ref427230730"/>
      <w:r w:rsidRPr="00CD3A14">
        <w:rPr>
          <w:rFonts w:ascii="Garamond" w:hAnsi="Garamond"/>
          <w:szCs w:val="22"/>
        </w:rPr>
        <w:t>Phillips 66 shall comply with all applicable requirements of 40 CFR 60 Subpart J-Standards of Performance for Petroleum Refineries.  The FCCU is subject to the Subpart J requirements for opacity, PM, CO, and SO</w:t>
      </w:r>
      <w:r w:rsidRPr="00CD3A14">
        <w:rPr>
          <w:rFonts w:ascii="Garamond" w:hAnsi="Garamond"/>
          <w:szCs w:val="22"/>
          <w:vertAlign w:val="subscript"/>
        </w:rPr>
        <w:t>2</w:t>
      </w:r>
      <w:r w:rsidRPr="00CD3A14">
        <w:rPr>
          <w:rFonts w:ascii="Garamond" w:hAnsi="Garamond"/>
          <w:szCs w:val="22"/>
        </w:rPr>
        <w:t xml:space="preserve"> (ARM 17.8.1211, ARM 17.8.749, ARM 17.8.340, ARM 17.8.302, and 40 CFR 60 Subpart J)</w:t>
      </w:r>
      <w:bookmarkEnd w:id="102"/>
      <w:r w:rsidRPr="00CD3A14">
        <w:rPr>
          <w:rFonts w:ascii="Garamond" w:hAnsi="Garamond"/>
          <w:szCs w:val="22"/>
        </w:rPr>
        <w:t>.</w:t>
      </w:r>
    </w:p>
    <w:p w14:paraId="65E70D8C" w14:textId="77777777" w:rsidR="00910BCC" w:rsidRPr="00CD3A14" w:rsidRDefault="00910BCC" w:rsidP="00910BCC">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6BFFB303" w14:textId="77777777" w:rsidR="00910BCC" w:rsidRPr="00CD3A14" w:rsidRDefault="00910BCC" w:rsidP="00910BCC">
      <w:pPr>
        <w:numPr>
          <w:ilvl w:val="0"/>
          <w:numId w:val="4"/>
        </w:numPr>
        <w:tabs>
          <w:tab w:val="left" w:pos="-1080"/>
          <w:tab w:val="left" w:pos="-720"/>
          <w:tab w:val="left" w:pos="0"/>
          <w:tab w:val="num" w:pos="64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 w:hanging="648"/>
        <w:rPr>
          <w:rFonts w:ascii="Garamond" w:hAnsi="Garamond"/>
          <w:szCs w:val="22"/>
        </w:rPr>
      </w:pPr>
      <w:bookmarkStart w:id="103" w:name="_Ref427230763"/>
      <w:r w:rsidRPr="00CD3A14">
        <w:rPr>
          <w:rFonts w:ascii="Garamond" w:hAnsi="Garamond"/>
          <w:szCs w:val="22"/>
        </w:rPr>
        <w:t>Phillips 66 shall comply with all applicable requirements of 40 CFR 63 Subpart UUU-National Emission Standards for Hazardous Air Pollutants for Petroleum Refineries: Catalytic Cracking Units, Catalytic Reforming Units, and Sulfur Recovery Units.  The FCCU is subject to the Subpart UUU requirements including the requirement to prepare an Operation, Maintenance, and Monitoring Plan (OMMP) according to the requirements in 40 CFR 63.1574 and operate at all times according to the procedures in the plan (ARM 17.8.1211, ARM 17.8.342, ARM 17.8.302, and 40 CFR 63 Subpart UUU)</w:t>
      </w:r>
      <w:bookmarkEnd w:id="103"/>
      <w:r w:rsidRPr="00CD3A14">
        <w:rPr>
          <w:rFonts w:ascii="Garamond" w:hAnsi="Garamond"/>
          <w:szCs w:val="22"/>
        </w:rPr>
        <w:t>.</w:t>
      </w:r>
    </w:p>
    <w:p w14:paraId="4B83744C" w14:textId="77777777" w:rsidR="00910BCC" w:rsidRPr="00CD3A14" w:rsidRDefault="00910BCC" w:rsidP="00910BCC">
      <w:pPr>
        <w:rPr>
          <w:rFonts w:ascii="Garamond" w:hAnsi="Garamond"/>
          <w:szCs w:val="24"/>
        </w:rPr>
      </w:pPr>
    </w:p>
    <w:p w14:paraId="0D116B58" w14:textId="77777777" w:rsidR="00910BCC" w:rsidRPr="00CD3A14" w:rsidRDefault="00910BCC" w:rsidP="00910BCC">
      <w:pPr>
        <w:numPr>
          <w:ilvl w:val="0"/>
          <w:numId w:val="4"/>
        </w:numPr>
        <w:tabs>
          <w:tab w:val="num" w:pos="720"/>
        </w:tabs>
        <w:ind w:left="720" w:hanging="720"/>
        <w:rPr>
          <w:rFonts w:ascii="Garamond" w:hAnsi="Garamond"/>
          <w:szCs w:val="22"/>
        </w:rPr>
      </w:pPr>
      <w:bookmarkStart w:id="104" w:name="_Ref427230831"/>
      <w:r w:rsidRPr="00CD3A14">
        <w:rPr>
          <w:rFonts w:ascii="Garamond" w:hAnsi="Garamond"/>
          <w:szCs w:val="22"/>
        </w:rPr>
        <w:t>SO</w:t>
      </w:r>
      <w:r w:rsidRPr="00CD3A14">
        <w:rPr>
          <w:rFonts w:ascii="Garamond" w:hAnsi="Garamond"/>
          <w:szCs w:val="22"/>
          <w:vertAlign w:val="subscript"/>
        </w:rPr>
        <w:t>2</w:t>
      </w:r>
      <w:r w:rsidRPr="00CD3A14">
        <w:rPr>
          <w:rFonts w:ascii="Garamond" w:hAnsi="Garamond"/>
          <w:szCs w:val="22"/>
        </w:rPr>
        <w:t xml:space="preserve"> emissions from the FCCU are limited to 986.4 pounds per 3-hour period, 7,891.2 pounds per calendar day, and 2,880,288 pounds per calendar year (ARM 17.8.1211, Billings/Laurel SO</w:t>
      </w:r>
      <w:r w:rsidRPr="00CD3A14">
        <w:rPr>
          <w:rFonts w:ascii="Garamond" w:hAnsi="Garamond"/>
          <w:szCs w:val="22"/>
          <w:vertAlign w:val="subscript"/>
        </w:rPr>
        <w:t>2</w:t>
      </w:r>
      <w:r w:rsidRPr="00CD3A14">
        <w:rPr>
          <w:rFonts w:ascii="Garamond" w:hAnsi="Garamond"/>
          <w:szCs w:val="22"/>
        </w:rPr>
        <w:t xml:space="preserve"> Control Plan, approved into the SIP by EPA on May 2, 2002)</w:t>
      </w:r>
      <w:bookmarkStart w:id="105" w:name="_Ref456869323"/>
      <w:bookmarkEnd w:id="104"/>
      <w:r w:rsidRPr="00CD3A14">
        <w:rPr>
          <w:rFonts w:ascii="Garamond" w:hAnsi="Garamond"/>
          <w:szCs w:val="22"/>
        </w:rPr>
        <w:t>.</w:t>
      </w:r>
    </w:p>
    <w:bookmarkEnd w:id="105"/>
    <w:p w14:paraId="704FB960" w14:textId="77777777" w:rsidR="00910BCC" w:rsidRPr="00CD3A14" w:rsidRDefault="00910BCC" w:rsidP="00910BCC">
      <w:pPr>
        <w:rPr>
          <w:rFonts w:ascii="Garamond" w:hAnsi="Garamond"/>
          <w:szCs w:val="24"/>
        </w:rPr>
      </w:pPr>
    </w:p>
    <w:p w14:paraId="3D8790BC" w14:textId="142E9BD5" w:rsidR="00910BCC" w:rsidRPr="00CD3A14" w:rsidRDefault="00910BCC" w:rsidP="00910BCC">
      <w:pPr>
        <w:numPr>
          <w:ilvl w:val="0"/>
          <w:numId w:val="4"/>
        </w:numPr>
        <w:tabs>
          <w:tab w:val="num" w:pos="720"/>
        </w:tabs>
        <w:ind w:left="720" w:hanging="720"/>
        <w:rPr>
          <w:rFonts w:ascii="Garamond" w:hAnsi="Garamond"/>
          <w:szCs w:val="24"/>
        </w:rPr>
      </w:pPr>
      <w:bookmarkStart w:id="106" w:name="_Ref468890733"/>
      <w:r w:rsidRPr="00CD3A14">
        <w:rPr>
          <w:rFonts w:ascii="Garamond" w:hAnsi="Garamond"/>
          <w:szCs w:val="24"/>
        </w:rPr>
        <w:lastRenderedPageBreak/>
        <w:t>SO</w:t>
      </w:r>
      <w:r w:rsidRPr="00CD3A14">
        <w:rPr>
          <w:rFonts w:ascii="Garamond" w:hAnsi="Garamond"/>
          <w:szCs w:val="24"/>
          <w:vertAlign w:val="subscript"/>
        </w:rPr>
        <w:t>2</w:t>
      </w:r>
      <w:r w:rsidRPr="00CD3A14">
        <w:rPr>
          <w:rFonts w:ascii="Garamond" w:hAnsi="Garamond"/>
          <w:szCs w:val="24"/>
        </w:rPr>
        <w:t xml:space="preserve"> emissions from the FCCU shall not exceed 25 </w:t>
      </w:r>
      <w:proofErr w:type="spellStart"/>
      <w:r w:rsidRPr="00CD3A14">
        <w:rPr>
          <w:rFonts w:ascii="Garamond" w:hAnsi="Garamond"/>
          <w:szCs w:val="24"/>
        </w:rPr>
        <w:t>ppmvd</w:t>
      </w:r>
      <w:proofErr w:type="spellEnd"/>
      <w:r w:rsidRPr="00CD3A14">
        <w:rPr>
          <w:rFonts w:ascii="Garamond" w:hAnsi="Garamond"/>
          <w:szCs w:val="24"/>
        </w:rPr>
        <w:t xml:space="preserve"> at 0% O</w:t>
      </w:r>
      <w:r w:rsidRPr="00CD3A14">
        <w:rPr>
          <w:rFonts w:ascii="Garamond" w:hAnsi="Garamond"/>
          <w:szCs w:val="24"/>
          <w:vertAlign w:val="subscript"/>
        </w:rPr>
        <w:t>2</w:t>
      </w:r>
      <w:r w:rsidRPr="00CD3A14">
        <w:rPr>
          <w:rFonts w:ascii="Garamond" w:hAnsi="Garamond"/>
          <w:szCs w:val="24"/>
        </w:rPr>
        <w:t xml:space="preserve"> based on a rolling 365-day average, as well as 50 </w:t>
      </w:r>
      <w:proofErr w:type="spellStart"/>
      <w:r w:rsidRPr="00CD3A14">
        <w:rPr>
          <w:rFonts w:ascii="Garamond" w:hAnsi="Garamond"/>
          <w:szCs w:val="24"/>
        </w:rPr>
        <w:t>ppmvd</w:t>
      </w:r>
      <w:proofErr w:type="spellEnd"/>
      <w:r w:rsidRPr="00CD3A14">
        <w:rPr>
          <w:rFonts w:ascii="Garamond" w:hAnsi="Garamond"/>
          <w:szCs w:val="24"/>
        </w:rPr>
        <w:t xml:space="preserve"> at 0% O</w:t>
      </w:r>
      <w:r w:rsidRPr="00CD3A14">
        <w:rPr>
          <w:rFonts w:ascii="Garamond" w:hAnsi="Garamond"/>
          <w:szCs w:val="24"/>
          <w:vertAlign w:val="subscript"/>
        </w:rPr>
        <w:t>2</w:t>
      </w:r>
      <w:r w:rsidRPr="00CD3A14">
        <w:rPr>
          <w:rFonts w:ascii="Garamond" w:hAnsi="Garamond"/>
          <w:szCs w:val="24"/>
        </w:rPr>
        <w:t xml:space="preserve"> based on a rolling 7-day average.  SO</w:t>
      </w:r>
      <w:r w:rsidRPr="00CD3A14">
        <w:rPr>
          <w:rFonts w:ascii="Garamond" w:hAnsi="Garamond"/>
          <w:szCs w:val="24"/>
          <w:vertAlign w:val="subscript"/>
        </w:rPr>
        <w:t>2</w:t>
      </w:r>
      <w:r w:rsidRPr="00CD3A14">
        <w:rPr>
          <w:rFonts w:ascii="Garamond" w:hAnsi="Garamond"/>
          <w:szCs w:val="24"/>
        </w:rPr>
        <w:t xml:space="preserve"> emission data during startup, shutdown or malfunction of the FCCU or during periods of malfunction of a control system or pollutant reducing catalyst additive system will not be used in determining compliance with the 7-day SO</w:t>
      </w:r>
      <w:r w:rsidRPr="00CD3A14">
        <w:rPr>
          <w:rFonts w:ascii="Garamond" w:hAnsi="Garamond"/>
          <w:szCs w:val="24"/>
          <w:vertAlign w:val="subscript"/>
        </w:rPr>
        <w:t>2</w:t>
      </w:r>
      <w:r w:rsidRPr="00CD3A14">
        <w:rPr>
          <w:rFonts w:ascii="Garamond" w:hAnsi="Garamond"/>
          <w:szCs w:val="24"/>
        </w:rPr>
        <w:t xml:space="preserve"> emission limit, </w:t>
      </w:r>
      <w:proofErr w:type="gramStart"/>
      <w:r w:rsidRPr="00CD3A14">
        <w:rPr>
          <w:rFonts w:ascii="Garamond" w:hAnsi="Garamond"/>
          <w:szCs w:val="24"/>
        </w:rPr>
        <w:t>provided that</w:t>
      </w:r>
      <w:proofErr w:type="gramEnd"/>
      <w:r w:rsidRPr="00CD3A14">
        <w:rPr>
          <w:rFonts w:ascii="Garamond" w:hAnsi="Garamond"/>
          <w:szCs w:val="24"/>
        </w:rPr>
        <w:t xml:space="preserve"> Phillips 66 implements good air pollution control practices to minimize SO</w:t>
      </w:r>
      <w:r w:rsidRPr="00CD3A14">
        <w:rPr>
          <w:rFonts w:ascii="Garamond" w:hAnsi="Garamond"/>
          <w:szCs w:val="24"/>
          <w:vertAlign w:val="subscript"/>
        </w:rPr>
        <w:t>2</w:t>
      </w:r>
      <w:r w:rsidRPr="00CD3A14">
        <w:rPr>
          <w:rFonts w:ascii="Garamond" w:hAnsi="Garamond"/>
          <w:szCs w:val="24"/>
        </w:rPr>
        <w:t xml:space="preserve"> emissions.  The 7-day SO</w:t>
      </w:r>
      <w:r w:rsidRPr="00CD3A14">
        <w:rPr>
          <w:rFonts w:ascii="Garamond" w:hAnsi="Garamond"/>
          <w:szCs w:val="24"/>
          <w:vertAlign w:val="subscript"/>
        </w:rPr>
        <w:t>2</w:t>
      </w:r>
      <w:r w:rsidRPr="00CD3A14">
        <w:rPr>
          <w:rFonts w:ascii="Garamond" w:hAnsi="Garamond"/>
          <w:szCs w:val="24"/>
        </w:rPr>
        <w:t xml:space="preserve"> emission limit shall not apply during periods of hydrotreater outages provided that Phillips 66 is maintaining and operating the FCCU (including associated air pollution control equipment) in a manner consistent with good air pollution control practices for minimizing emissions in accordance with the EPA-approved Hydrotreater Outage Plan (see </w:t>
      </w:r>
      <w:r w:rsidR="00520492">
        <w:rPr>
          <w:rFonts w:ascii="Garamond" w:hAnsi="Garamond"/>
          <w:szCs w:val="24"/>
        </w:rPr>
        <w:t>Appendix G</w:t>
      </w:r>
      <w:r w:rsidRPr="00CD3A14">
        <w:rPr>
          <w:rFonts w:ascii="Garamond" w:hAnsi="Garamond"/>
          <w:szCs w:val="24"/>
        </w:rPr>
        <w:t>).  In those instances where Phillips 66 chooses (as allowed per the Plan provisions) to exclude the Hydrotreater Outage period from the 7-day SO</w:t>
      </w:r>
      <w:r w:rsidRPr="00CD3A14">
        <w:rPr>
          <w:rFonts w:ascii="Garamond" w:hAnsi="Garamond"/>
          <w:szCs w:val="24"/>
          <w:vertAlign w:val="subscript"/>
        </w:rPr>
        <w:t>2</w:t>
      </w:r>
      <w:r w:rsidRPr="00CD3A14">
        <w:rPr>
          <w:rFonts w:ascii="Garamond" w:hAnsi="Garamond"/>
          <w:szCs w:val="24"/>
        </w:rPr>
        <w:t xml:space="preserve"> emission limit, it must demonstrate compliance with the applicable requirements of the Plan in the post-outage report required pursuant to the Plan.  Hydrotreater outage shall mean the period of time during which the operation of an FCCU is affected as a result of catalyst change-out operations or shutdowns required by American Society of Mechanical Engineers (ASME) pressure vessel requirements or state boiler codes, or as a result of malfunction that prevents the hydrotreater from effectively producing the quantity and quality of feed necessary to achieve established FCCU emission performance.  For days in which the FCCU is not operating, no SO</w:t>
      </w:r>
      <w:r w:rsidRPr="00CD3A14">
        <w:rPr>
          <w:rFonts w:ascii="Garamond" w:hAnsi="Garamond"/>
          <w:szCs w:val="24"/>
          <w:vertAlign w:val="subscript"/>
        </w:rPr>
        <w:t>2</w:t>
      </w:r>
      <w:r w:rsidRPr="00CD3A14">
        <w:rPr>
          <w:rFonts w:ascii="Garamond" w:hAnsi="Garamond"/>
          <w:szCs w:val="24"/>
        </w:rPr>
        <w:t xml:space="preserve"> value shall be used in the average, and those periods shall be skipped in determining the 7-day and 365-day averages (</w:t>
      </w:r>
      <w:r w:rsidRPr="00CD3A14">
        <w:rPr>
          <w:rFonts w:ascii="Garamond" w:hAnsi="Garamond"/>
          <w:szCs w:val="22"/>
        </w:rPr>
        <w:t xml:space="preserve">ARM 17.8.1211, </w:t>
      </w:r>
      <w:r w:rsidRPr="00CD3A14">
        <w:rPr>
          <w:rFonts w:ascii="Garamond" w:hAnsi="Garamond"/>
          <w:szCs w:val="24"/>
        </w:rPr>
        <w:t>ARM 17.8.749)</w:t>
      </w:r>
      <w:bookmarkEnd w:id="106"/>
      <w:r w:rsidRPr="00CD3A14">
        <w:rPr>
          <w:rFonts w:ascii="Garamond" w:hAnsi="Garamond"/>
          <w:szCs w:val="24"/>
        </w:rPr>
        <w:t>.</w:t>
      </w:r>
    </w:p>
    <w:p w14:paraId="14C855B0" w14:textId="77777777" w:rsidR="00910BCC" w:rsidRPr="00CD3A14" w:rsidRDefault="00910BCC" w:rsidP="00910BCC">
      <w:pPr>
        <w:rPr>
          <w:rFonts w:ascii="Garamond" w:hAnsi="Garamond"/>
          <w:szCs w:val="24"/>
        </w:rPr>
      </w:pPr>
    </w:p>
    <w:p w14:paraId="648C0F29" w14:textId="77777777" w:rsidR="00910BCC" w:rsidRPr="00CD3A14" w:rsidRDefault="00910BCC" w:rsidP="00910BCC">
      <w:pPr>
        <w:numPr>
          <w:ilvl w:val="0"/>
          <w:numId w:val="4"/>
        </w:numPr>
        <w:tabs>
          <w:tab w:val="num" w:pos="720"/>
        </w:tabs>
        <w:ind w:left="720" w:hanging="720"/>
        <w:rPr>
          <w:rFonts w:ascii="Garamond" w:hAnsi="Garamond"/>
          <w:szCs w:val="22"/>
        </w:rPr>
      </w:pPr>
      <w:bookmarkStart w:id="107" w:name="_Ref427230835"/>
      <w:r w:rsidRPr="00CD3A14">
        <w:rPr>
          <w:rFonts w:ascii="Garamond" w:hAnsi="Garamond"/>
          <w:szCs w:val="22"/>
        </w:rPr>
        <w:t>SO</w:t>
      </w:r>
      <w:r w:rsidRPr="00CD3A14">
        <w:rPr>
          <w:rFonts w:ascii="Garamond" w:hAnsi="Garamond"/>
          <w:szCs w:val="22"/>
          <w:vertAlign w:val="subscript"/>
        </w:rPr>
        <w:t>2</w:t>
      </w:r>
      <w:r w:rsidRPr="00CD3A14">
        <w:rPr>
          <w:rFonts w:ascii="Garamond" w:hAnsi="Garamond"/>
          <w:szCs w:val="22"/>
        </w:rPr>
        <w:t xml:space="preserve"> emissions from the FCCU shall not exceed 9.8 kilograms per Megagram (kg/Mg, or 20 </w:t>
      </w:r>
      <w:proofErr w:type="spellStart"/>
      <w:r w:rsidRPr="00CD3A14">
        <w:rPr>
          <w:rFonts w:ascii="Garamond" w:hAnsi="Garamond"/>
          <w:szCs w:val="22"/>
        </w:rPr>
        <w:t>lb</w:t>
      </w:r>
      <w:proofErr w:type="spellEnd"/>
      <w:r w:rsidRPr="00CD3A14">
        <w:rPr>
          <w:rFonts w:ascii="Garamond" w:hAnsi="Garamond"/>
          <w:szCs w:val="22"/>
        </w:rPr>
        <w:t xml:space="preserve">/ton) coke </w:t>
      </w:r>
      <w:proofErr w:type="spellStart"/>
      <w:r w:rsidRPr="00CD3A14">
        <w:rPr>
          <w:rFonts w:ascii="Garamond" w:hAnsi="Garamond"/>
          <w:szCs w:val="22"/>
        </w:rPr>
        <w:t>burnoff</w:t>
      </w:r>
      <w:proofErr w:type="spellEnd"/>
      <w:r w:rsidRPr="00CD3A14">
        <w:rPr>
          <w:rFonts w:ascii="Garamond" w:hAnsi="Garamond"/>
          <w:szCs w:val="22"/>
        </w:rPr>
        <w:t xml:space="preserve"> on a 7-day rolling average basis, in accordance with 40 CFR 60.104(b)(2) and (c).  As an alternative, Phillips 66 shall process in the FCCU fresh feed that has a total sulfur content no greater than 0.30 percent by weight on a 7-day rolling average basis, in accordance with 40 CFR 60.104(b)(3) and (c) (ARM 17.8.1211, ARM 17.8.749, ARM 17.8.340, ARM 17.8.302 and 40 CFR 60 Subpart J)</w:t>
      </w:r>
      <w:bookmarkEnd w:id="107"/>
      <w:r w:rsidRPr="00CD3A14">
        <w:rPr>
          <w:rFonts w:ascii="Garamond" w:hAnsi="Garamond"/>
          <w:szCs w:val="22"/>
        </w:rPr>
        <w:t>.</w:t>
      </w:r>
    </w:p>
    <w:p w14:paraId="6C2E8A02" w14:textId="77777777" w:rsidR="00910BCC" w:rsidRPr="00CD3A14" w:rsidRDefault="00910BCC" w:rsidP="00910BCC">
      <w:pPr>
        <w:ind w:left="720"/>
        <w:rPr>
          <w:rFonts w:ascii="Garamond" w:hAnsi="Garamond"/>
          <w:szCs w:val="22"/>
        </w:rPr>
      </w:pPr>
    </w:p>
    <w:p w14:paraId="50716111" w14:textId="02A007B2" w:rsidR="00910BCC" w:rsidRPr="00CD3A14" w:rsidRDefault="00910BCC" w:rsidP="00910BCC">
      <w:pPr>
        <w:numPr>
          <w:ilvl w:val="0"/>
          <w:numId w:val="4"/>
        </w:numPr>
        <w:tabs>
          <w:tab w:val="num" w:pos="720"/>
        </w:tabs>
        <w:ind w:left="720" w:hanging="720"/>
        <w:rPr>
          <w:rFonts w:ascii="Garamond" w:hAnsi="Garamond"/>
          <w:szCs w:val="22"/>
        </w:rPr>
      </w:pPr>
      <w:bookmarkStart w:id="108" w:name="_Ref143007422"/>
      <w:r w:rsidRPr="00CD3A14">
        <w:rPr>
          <w:rFonts w:ascii="Garamond" w:hAnsi="Garamond"/>
          <w:szCs w:val="22"/>
        </w:rPr>
        <w:t>SO</w:t>
      </w:r>
      <w:r w:rsidRPr="00CD3A14">
        <w:rPr>
          <w:rFonts w:ascii="Garamond" w:hAnsi="Garamond"/>
          <w:szCs w:val="22"/>
          <w:vertAlign w:val="subscript"/>
        </w:rPr>
        <w:t>2</w:t>
      </w:r>
      <w:r w:rsidRPr="00CD3A14">
        <w:rPr>
          <w:rFonts w:ascii="Garamond" w:hAnsi="Garamond"/>
          <w:szCs w:val="22"/>
        </w:rPr>
        <w:t xml:space="preserve"> emissions from the FCCU, upon startup, shall not exceed 6.01 </w:t>
      </w:r>
      <w:proofErr w:type="spellStart"/>
      <w:r w:rsidRPr="00CD3A14">
        <w:rPr>
          <w:rFonts w:ascii="Garamond" w:hAnsi="Garamond"/>
          <w:szCs w:val="22"/>
        </w:rPr>
        <w:t>lb</w:t>
      </w:r>
      <w:proofErr w:type="spellEnd"/>
      <w:r w:rsidRPr="00CD3A14">
        <w:rPr>
          <w:rFonts w:ascii="Garamond" w:hAnsi="Garamond"/>
          <w:szCs w:val="22"/>
        </w:rPr>
        <w:t xml:space="preserve"> per thousand barrels of gas oil feed as determined on a rolling 12-month average basis and </w:t>
      </w:r>
      <w:r w:rsidR="005539C5">
        <w:rPr>
          <w:rFonts w:ascii="Garamond" w:hAnsi="Garamond"/>
          <w:szCs w:val="22"/>
        </w:rPr>
        <w:t>28.52</w:t>
      </w:r>
      <w:r w:rsidRPr="00CD3A14">
        <w:rPr>
          <w:rFonts w:ascii="Garamond" w:hAnsi="Garamond"/>
          <w:szCs w:val="22"/>
        </w:rPr>
        <w:t xml:space="preserve"> tons per year as determined monthly on a rolling 12-month sum basis (ARM 17.8.752, ARM 17.8.819, ARM 17.8.1211).</w:t>
      </w:r>
      <w:bookmarkEnd w:id="108"/>
    </w:p>
    <w:p w14:paraId="28A5AA36" w14:textId="77777777" w:rsidR="00910BCC" w:rsidRPr="00CD3A14" w:rsidRDefault="00910BCC" w:rsidP="00910BCC">
      <w:pPr>
        <w:rPr>
          <w:rFonts w:ascii="Garamond" w:hAnsi="Garamond"/>
          <w:szCs w:val="24"/>
        </w:rPr>
      </w:pPr>
    </w:p>
    <w:p w14:paraId="767F95B5" w14:textId="77777777" w:rsidR="00910BCC" w:rsidRPr="00CD3A14" w:rsidRDefault="00910BCC" w:rsidP="00910BCC">
      <w:pPr>
        <w:numPr>
          <w:ilvl w:val="0"/>
          <w:numId w:val="4"/>
        </w:numPr>
        <w:tabs>
          <w:tab w:val="num" w:pos="720"/>
        </w:tabs>
        <w:ind w:left="720" w:hanging="720"/>
        <w:rPr>
          <w:rFonts w:ascii="Garamond" w:hAnsi="Garamond"/>
          <w:szCs w:val="22"/>
        </w:rPr>
      </w:pPr>
      <w:bookmarkStart w:id="109" w:name="_Ref427230958"/>
      <w:r w:rsidRPr="00CD3A14">
        <w:rPr>
          <w:rFonts w:ascii="Garamond" w:hAnsi="Garamond"/>
          <w:szCs w:val="22"/>
        </w:rPr>
        <w:t xml:space="preserve">CO emissions from the FCCU shall not exceed 150 </w:t>
      </w:r>
      <w:proofErr w:type="spellStart"/>
      <w:r w:rsidRPr="00CD3A14">
        <w:rPr>
          <w:rFonts w:ascii="Garamond" w:hAnsi="Garamond"/>
          <w:szCs w:val="22"/>
        </w:rPr>
        <w:t>ppmvd</w:t>
      </w:r>
      <w:proofErr w:type="spellEnd"/>
      <w:r w:rsidRPr="00CD3A14">
        <w:rPr>
          <w:rFonts w:ascii="Garamond" w:hAnsi="Garamond"/>
          <w:szCs w:val="22"/>
        </w:rPr>
        <w:t xml:space="preserve"> at 0% O</w:t>
      </w:r>
      <w:r w:rsidRPr="00CD3A14">
        <w:rPr>
          <w:rFonts w:ascii="Garamond" w:hAnsi="Garamond"/>
          <w:szCs w:val="22"/>
          <w:vertAlign w:val="subscript"/>
        </w:rPr>
        <w:t>2</w:t>
      </w:r>
      <w:r w:rsidRPr="00CD3A14">
        <w:rPr>
          <w:rFonts w:ascii="Garamond" w:hAnsi="Garamond"/>
          <w:szCs w:val="22"/>
        </w:rPr>
        <w:t xml:space="preserve"> based on a rolling 365-day average basis, including periods of startup and shutdown (ARM 17.8.1211, ARM 17.8.749)</w:t>
      </w:r>
      <w:bookmarkEnd w:id="109"/>
      <w:r w:rsidRPr="00CD3A14">
        <w:rPr>
          <w:rFonts w:ascii="Garamond" w:hAnsi="Garamond"/>
          <w:szCs w:val="22"/>
        </w:rPr>
        <w:t>.</w:t>
      </w:r>
    </w:p>
    <w:p w14:paraId="179F3485" w14:textId="77777777" w:rsidR="00910BCC" w:rsidRPr="00CD3A14" w:rsidRDefault="00910BCC" w:rsidP="00910BCC">
      <w:pPr>
        <w:ind w:left="720"/>
        <w:rPr>
          <w:rFonts w:ascii="Garamond" w:hAnsi="Garamond"/>
          <w:szCs w:val="24"/>
        </w:rPr>
      </w:pPr>
    </w:p>
    <w:p w14:paraId="51AE9E38" w14:textId="77777777" w:rsidR="00910BCC" w:rsidRPr="00CD3A14" w:rsidRDefault="00910BCC" w:rsidP="00910BCC">
      <w:pPr>
        <w:numPr>
          <w:ilvl w:val="0"/>
          <w:numId w:val="4"/>
        </w:numPr>
        <w:tabs>
          <w:tab w:val="num" w:pos="720"/>
        </w:tabs>
        <w:ind w:left="720" w:hanging="720"/>
        <w:rPr>
          <w:rFonts w:ascii="Garamond" w:hAnsi="Garamond"/>
          <w:szCs w:val="22"/>
        </w:rPr>
      </w:pPr>
      <w:bookmarkStart w:id="110" w:name="_Ref427230959"/>
      <w:r w:rsidRPr="00CD3A14">
        <w:rPr>
          <w:rFonts w:ascii="Garamond" w:hAnsi="Garamond"/>
          <w:szCs w:val="22"/>
        </w:rPr>
        <w:t xml:space="preserve">CO emissions from the FCCU shall not exceed 500 </w:t>
      </w:r>
      <w:proofErr w:type="spellStart"/>
      <w:r w:rsidRPr="00CD3A14">
        <w:rPr>
          <w:rFonts w:ascii="Garamond" w:hAnsi="Garamond"/>
          <w:szCs w:val="22"/>
        </w:rPr>
        <w:t>ppmvd</w:t>
      </w:r>
      <w:proofErr w:type="spellEnd"/>
      <w:r w:rsidRPr="00CD3A14">
        <w:rPr>
          <w:rFonts w:ascii="Garamond" w:hAnsi="Garamond"/>
          <w:szCs w:val="22"/>
        </w:rPr>
        <w:t xml:space="preserve"> at 0% O</w:t>
      </w:r>
      <w:r w:rsidRPr="00CD3A14">
        <w:rPr>
          <w:rFonts w:ascii="Garamond" w:hAnsi="Garamond"/>
          <w:szCs w:val="22"/>
          <w:vertAlign w:val="subscript"/>
        </w:rPr>
        <w:t>2</w:t>
      </w:r>
      <w:r w:rsidRPr="00CD3A14">
        <w:rPr>
          <w:rFonts w:ascii="Garamond" w:hAnsi="Garamond"/>
          <w:szCs w:val="22"/>
        </w:rPr>
        <w:t xml:space="preserve"> based on a one-hour average (40 CFR 60 Subpart J and ARM 17.8.749).  CO emissions during periods of startup, shutdown, or malfunctions of the FCCU will not be used for determining compliance with this emission limit, </w:t>
      </w:r>
      <w:proofErr w:type="gramStart"/>
      <w:r w:rsidRPr="00CD3A14">
        <w:rPr>
          <w:rFonts w:ascii="Garamond" w:hAnsi="Garamond"/>
          <w:szCs w:val="22"/>
        </w:rPr>
        <w:t>provided that</w:t>
      </w:r>
      <w:proofErr w:type="gramEnd"/>
      <w:r w:rsidRPr="00CD3A14">
        <w:rPr>
          <w:rFonts w:ascii="Garamond" w:hAnsi="Garamond"/>
          <w:szCs w:val="22"/>
        </w:rPr>
        <w:t xml:space="preserve"> Phillips 66 implements good air pollution control practices to minimize CO emissions (ARM 17.8.1211¸ARM 17.8.749)</w:t>
      </w:r>
      <w:bookmarkStart w:id="111" w:name="_Ref456869644"/>
      <w:bookmarkEnd w:id="110"/>
      <w:r w:rsidRPr="00CD3A14">
        <w:rPr>
          <w:rFonts w:ascii="Garamond" w:hAnsi="Garamond"/>
          <w:szCs w:val="22"/>
        </w:rPr>
        <w:t>.</w:t>
      </w:r>
    </w:p>
    <w:p w14:paraId="32F8A442" w14:textId="77777777" w:rsidR="00910BCC" w:rsidRPr="00CD3A14" w:rsidRDefault="00910BCC" w:rsidP="00910BCC">
      <w:pPr>
        <w:ind w:left="720"/>
        <w:rPr>
          <w:rFonts w:ascii="Garamond" w:hAnsi="Garamond"/>
          <w:szCs w:val="22"/>
        </w:rPr>
      </w:pPr>
    </w:p>
    <w:p w14:paraId="07C2509F" w14:textId="53019F6B" w:rsidR="00910BCC" w:rsidRPr="00CD3A14" w:rsidRDefault="00910BCC" w:rsidP="00910BCC">
      <w:pPr>
        <w:numPr>
          <w:ilvl w:val="0"/>
          <w:numId w:val="4"/>
        </w:numPr>
        <w:tabs>
          <w:tab w:val="num" w:pos="720"/>
        </w:tabs>
        <w:ind w:left="720" w:hanging="720"/>
        <w:rPr>
          <w:rFonts w:ascii="Garamond" w:hAnsi="Garamond"/>
          <w:szCs w:val="22"/>
        </w:rPr>
      </w:pPr>
      <w:bookmarkStart w:id="112" w:name="_Ref143159593"/>
      <w:r w:rsidRPr="00CD3A14">
        <w:rPr>
          <w:rFonts w:ascii="Garamond" w:hAnsi="Garamond"/>
          <w:szCs w:val="22"/>
        </w:rPr>
        <w:t xml:space="preserve">CO emissions from the FCCU shall not exceed </w:t>
      </w:r>
      <w:r w:rsidR="003B7CA6">
        <w:rPr>
          <w:rFonts w:ascii="Garamond" w:hAnsi="Garamond"/>
          <w:szCs w:val="22"/>
        </w:rPr>
        <w:t>144.96</w:t>
      </w:r>
      <w:r w:rsidRPr="00CD3A14">
        <w:rPr>
          <w:rFonts w:ascii="Garamond" w:hAnsi="Garamond"/>
          <w:szCs w:val="22"/>
        </w:rPr>
        <w:t xml:space="preserve"> tons per year on a rolling 12-month sum basis (ARM 17.8.749, ARM 17.8.1211).</w:t>
      </w:r>
      <w:bookmarkEnd w:id="112"/>
    </w:p>
    <w:bookmarkEnd w:id="111"/>
    <w:p w14:paraId="449B92AB" w14:textId="77777777" w:rsidR="00910BCC" w:rsidRPr="00CD3A14" w:rsidRDefault="00910BCC" w:rsidP="00910BCC">
      <w:pPr>
        <w:rPr>
          <w:rFonts w:ascii="Garamond" w:hAnsi="Garamond"/>
          <w:szCs w:val="24"/>
        </w:rPr>
      </w:pPr>
    </w:p>
    <w:p w14:paraId="1F5678B9" w14:textId="0D80D53A" w:rsidR="00910BCC" w:rsidRPr="00CD3A14" w:rsidRDefault="00910BCC" w:rsidP="00910BCC">
      <w:pPr>
        <w:numPr>
          <w:ilvl w:val="0"/>
          <w:numId w:val="4"/>
        </w:numPr>
        <w:tabs>
          <w:tab w:val="num" w:pos="720"/>
        </w:tabs>
        <w:ind w:left="720" w:hanging="720"/>
        <w:rPr>
          <w:rFonts w:ascii="Garamond" w:hAnsi="Garamond"/>
          <w:szCs w:val="24"/>
        </w:rPr>
      </w:pPr>
      <w:bookmarkStart w:id="113" w:name="_Ref427236405"/>
      <w:bookmarkStart w:id="114" w:name="_Ref445102774"/>
      <w:bookmarkStart w:id="115" w:name="_Ref472515386"/>
      <w:r w:rsidRPr="00CD3A14">
        <w:rPr>
          <w:rFonts w:ascii="Garamond" w:hAnsi="Garamond"/>
          <w:szCs w:val="22"/>
        </w:rPr>
        <w:t>N</w:t>
      </w:r>
      <w:bookmarkEnd w:id="113"/>
      <w:bookmarkEnd w:id="114"/>
      <w:r w:rsidRPr="00CD3A14">
        <w:rPr>
          <w:rFonts w:ascii="Garamond" w:hAnsi="Garamond"/>
          <w:szCs w:val="24"/>
        </w:rPr>
        <w:t>O</w:t>
      </w:r>
      <w:r w:rsidRPr="00CD3A14">
        <w:rPr>
          <w:rFonts w:ascii="Garamond" w:hAnsi="Garamond"/>
          <w:szCs w:val="24"/>
          <w:vertAlign w:val="subscript"/>
        </w:rPr>
        <w:t>x</w:t>
      </w:r>
      <w:r w:rsidRPr="00CD3A14">
        <w:rPr>
          <w:rFonts w:ascii="Garamond" w:hAnsi="Garamond"/>
          <w:szCs w:val="24"/>
        </w:rPr>
        <w:t xml:space="preserve"> emissions shall not exceed 49.2 </w:t>
      </w:r>
      <w:proofErr w:type="spellStart"/>
      <w:r w:rsidRPr="00CD3A14">
        <w:rPr>
          <w:rFonts w:ascii="Garamond" w:hAnsi="Garamond"/>
          <w:szCs w:val="24"/>
        </w:rPr>
        <w:t>ppmvd</w:t>
      </w:r>
      <w:proofErr w:type="spellEnd"/>
      <w:r w:rsidRPr="00CD3A14">
        <w:rPr>
          <w:rFonts w:ascii="Garamond" w:hAnsi="Garamond"/>
          <w:szCs w:val="24"/>
        </w:rPr>
        <w:t xml:space="preserve"> corrected to 0% O</w:t>
      </w:r>
      <w:r w:rsidRPr="00CD3A14">
        <w:rPr>
          <w:rFonts w:ascii="Garamond" w:hAnsi="Garamond"/>
          <w:szCs w:val="24"/>
          <w:vertAlign w:val="subscript"/>
        </w:rPr>
        <w:t>2</w:t>
      </w:r>
      <w:r w:rsidRPr="00CD3A14">
        <w:rPr>
          <w:rFonts w:ascii="Garamond" w:hAnsi="Garamond"/>
          <w:szCs w:val="24"/>
        </w:rPr>
        <w:t xml:space="preserve">, on a rolling 365-day average and 69.5 </w:t>
      </w:r>
      <w:proofErr w:type="spellStart"/>
      <w:r w:rsidRPr="00CD3A14">
        <w:rPr>
          <w:rFonts w:ascii="Garamond" w:hAnsi="Garamond"/>
          <w:szCs w:val="24"/>
        </w:rPr>
        <w:t>ppmvd</w:t>
      </w:r>
      <w:proofErr w:type="spellEnd"/>
      <w:r w:rsidRPr="00CD3A14">
        <w:rPr>
          <w:rFonts w:ascii="Garamond" w:hAnsi="Garamond"/>
          <w:szCs w:val="24"/>
        </w:rPr>
        <w:t>, corrected to 0% O</w:t>
      </w:r>
      <w:r w:rsidRPr="00CD3A14">
        <w:rPr>
          <w:rFonts w:ascii="Garamond" w:hAnsi="Garamond"/>
          <w:szCs w:val="24"/>
          <w:vertAlign w:val="subscript"/>
        </w:rPr>
        <w:t>2</w:t>
      </w:r>
      <w:r w:rsidRPr="00CD3A14">
        <w:rPr>
          <w:rFonts w:ascii="Garamond" w:hAnsi="Garamond"/>
          <w:szCs w:val="24"/>
        </w:rPr>
        <w:t>, on a rolling 7-day average.  NO</w:t>
      </w:r>
      <w:r w:rsidRPr="00CD3A14">
        <w:rPr>
          <w:rFonts w:ascii="Garamond" w:hAnsi="Garamond"/>
          <w:szCs w:val="24"/>
          <w:vertAlign w:val="subscript"/>
        </w:rPr>
        <w:t>X</w:t>
      </w:r>
      <w:r w:rsidRPr="00CD3A14">
        <w:rPr>
          <w:rFonts w:ascii="Garamond" w:hAnsi="Garamond"/>
          <w:szCs w:val="24"/>
        </w:rPr>
        <w:t xml:space="preserve"> emission data during startup, shutdown, or malfunction of the FCCU or during periods of malfunction of a control system or pollutant reducing catalyst additive system will not be </w:t>
      </w:r>
      <w:r w:rsidRPr="00CD3A14">
        <w:rPr>
          <w:rFonts w:ascii="Garamond" w:hAnsi="Garamond"/>
          <w:szCs w:val="24"/>
        </w:rPr>
        <w:lastRenderedPageBreak/>
        <w:t>used in determining compliance with the 7-day NO</w:t>
      </w:r>
      <w:r w:rsidRPr="00CD3A14">
        <w:rPr>
          <w:rFonts w:ascii="Garamond" w:hAnsi="Garamond"/>
          <w:szCs w:val="24"/>
          <w:vertAlign w:val="subscript"/>
        </w:rPr>
        <w:t>x</w:t>
      </w:r>
      <w:r w:rsidRPr="00CD3A14">
        <w:rPr>
          <w:rFonts w:ascii="Garamond" w:hAnsi="Garamond"/>
          <w:szCs w:val="24"/>
        </w:rPr>
        <w:t xml:space="preserve"> emission limit, provided that Phillips 66 implements good air pollution control practices to minimize NO</w:t>
      </w:r>
      <w:r w:rsidRPr="00CD3A14">
        <w:rPr>
          <w:rFonts w:ascii="Garamond" w:hAnsi="Garamond"/>
          <w:szCs w:val="24"/>
          <w:vertAlign w:val="subscript"/>
        </w:rPr>
        <w:t>X</w:t>
      </w:r>
      <w:r w:rsidRPr="00CD3A14">
        <w:rPr>
          <w:rFonts w:ascii="Garamond" w:hAnsi="Garamond"/>
          <w:szCs w:val="24"/>
        </w:rPr>
        <w:t xml:space="preserve"> emissions.  The 7-day NO</w:t>
      </w:r>
      <w:r w:rsidRPr="00CD3A14">
        <w:rPr>
          <w:rFonts w:ascii="Garamond" w:hAnsi="Garamond"/>
          <w:szCs w:val="24"/>
          <w:vertAlign w:val="subscript"/>
        </w:rPr>
        <w:t>X</w:t>
      </w:r>
      <w:r w:rsidRPr="00CD3A14">
        <w:rPr>
          <w:rFonts w:ascii="Garamond" w:hAnsi="Garamond"/>
          <w:szCs w:val="24"/>
        </w:rPr>
        <w:t xml:space="preserve"> emission limit shall not apply during periods of hydrotreater outages provided that Phillips 66 is maintaining and operating the FCCU (including associated air pollution control equipment) in a manner consistent with good air pollution control practices for minimizing emissions in accordance with the EPA-approved Hydrotreater Outage Plan (See </w:t>
      </w:r>
      <w:r w:rsidR="00520492">
        <w:rPr>
          <w:rFonts w:ascii="Garamond" w:hAnsi="Garamond"/>
          <w:szCs w:val="24"/>
        </w:rPr>
        <w:t>Appendix G</w:t>
      </w:r>
      <w:r w:rsidRPr="00CD3A14">
        <w:rPr>
          <w:rFonts w:ascii="Garamond" w:hAnsi="Garamond"/>
          <w:szCs w:val="24"/>
        </w:rPr>
        <w:t>).  In those instances where Phillips 66 chooses (as allowed per the Plan provisions) to exclude the Hydrotreater Outage period from the 7-day NO</w:t>
      </w:r>
      <w:r w:rsidRPr="00CD3A14">
        <w:rPr>
          <w:rFonts w:ascii="Garamond" w:hAnsi="Garamond"/>
          <w:szCs w:val="24"/>
          <w:vertAlign w:val="subscript"/>
        </w:rPr>
        <w:t>X</w:t>
      </w:r>
      <w:r w:rsidRPr="00CD3A14">
        <w:rPr>
          <w:rFonts w:ascii="Garamond" w:hAnsi="Garamond"/>
          <w:szCs w:val="24"/>
        </w:rPr>
        <w:t xml:space="preserve"> emission limit, it must demonstrate compliance with the applicable requirements of the Plan in the post-outage report required pursuant to the Plan.  Hydrotreater outage shall mean the period of time during which the operation of an FCCU is affected as a result of catalyst change-out operations or shutdowns required by ASME pressure vessel requirements or state boiler codes, or as a result of malfunction that prevents the hydrotreater from effectively producing the quantity and quality of feed necessary to achieve established FCCU emission performance.  For days in which the FCCU is not operating, no NO</w:t>
      </w:r>
      <w:r w:rsidRPr="00CD3A14">
        <w:rPr>
          <w:rFonts w:ascii="Garamond" w:hAnsi="Garamond"/>
          <w:szCs w:val="24"/>
          <w:vertAlign w:val="subscript"/>
        </w:rPr>
        <w:t>x</w:t>
      </w:r>
      <w:r w:rsidRPr="00CD3A14">
        <w:rPr>
          <w:rFonts w:ascii="Garamond" w:hAnsi="Garamond"/>
          <w:szCs w:val="24"/>
        </w:rPr>
        <w:t xml:space="preserve"> value shall be used in the average, and those periods shall be skipped in determining the 7-day and 365-day averages (</w:t>
      </w:r>
      <w:r w:rsidRPr="00CD3A14">
        <w:rPr>
          <w:rFonts w:ascii="Garamond" w:hAnsi="Garamond"/>
          <w:szCs w:val="22"/>
        </w:rPr>
        <w:t xml:space="preserve">ARM 17.8.1211, </w:t>
      </w:r>
      <w:r w:rsidRPr="00CD3A14">
        <w:rPr>
          <w:rFonts w:ascii="Garamond" w:hAnsi="Garamond"/>
          <w:szCs w:val="24"/>
        </w:rPr>
        <w:t>ARM 17.8.749)</w:t>
      </w:r>
      <w:bookmarkEnd w:id="115"/>
      <w:r w:rsidRPr="00CD3A14">
        <w:rPr>
          <w:rFonts w:ascii="Garamond" w:hAnsi="Garamond"/>
          <w:szCs w:val="24"/>
        </w:rPr>
        <w:t>.</w:t>
      </w:r>
    </w:p>
    <w:p w14:paraId="53621970" w14:textId="77777777" w:rsidR="00910BCC" w:rsidRPr="00CD3A14" w:rsidRDefault="00910BCC" w:rsidP="00910BCC">
      <w:pPr>
        <w:ind w:left="720"/>
        <w:rPr>
          <w:rFonts w:ascii="Garamond" w:hAnsi="Garamond"/>
          <w:szCs w:val="24"/>
        </w:rPr>
      </w:pPr>
    </w:p>
    <w:p w14:paraId="7576BB6B" w14:textId="079CA3EE" w:rsidR="00910BCC" w:rsidRPr="00CD3A14" w:rsidRDefault="00910BCC" w:rsidP="00910BCC">
      <w:pPr>
        <w:numPr>
          <w:ilvl w:val="0"/>
          <w:numId w:val="4"/>
        </w:numPr>
        <w:tabs>
          <w:tab w:val="num" w:pos="720"/>
        </w:tabs>
        <w:ind w:left="720" w:hanging="720"/>
        <w:rPr>
          <w:rFonts w:ascii="Garamond" w:hAnsi="Garamond"/>
          <w:szCs w:val="24"/>
        </w:rPr>
      </w:pPr>
      <w:bookmarkStart w:id="116" w:name="_Ref143159607"/>
      <w:r w:rsidRPr="00CD3A14">
        <w:rPr>
          <w:rFonts w:ascii="Garamond" w:hAnsi="Garamond"/>
          <w:szCs w:val="22"/>
        </w:rPr>
        <w:t>N</w:t>
      </w:r>
      <w:r w:rsidRPr="00CD3A14">
        <w:rPr>
          <w:rFonts w:ascii="Garamond" w:hAnsi="Garamond"/>
          <w:szCs w:val="24"/>
        </w:rPr>
        <w:t>O</w:t>
      </w:r>
      <w:r w:rsidR="002D5A27">
        <w:rPr>
          <w:rFonts w:ascii="Garamond" w:hAnsi="Garamond"/>
          <w:szCs w:val="24"/>
          <w:vertAlign w:val="subscript"/>
        </w:rPr>
        <w:t>X</w:t>
      </w:r>
      <w:r w:rsidRPr="00CD3A14">
        <w:rPr>
          <w:rFonts w:ascii="Garamond" w:hAnsi="Garamond"/>
          <w:szCs w:val="24"/>
        </w:rPr>
        <w:t xml:space="preserve"> emissions from the FCCU shall not exceed </w:t>
      </w:r>
      <w:r w:rsidR="00EC04A1">
        <w:rPr>
          <w:rFonts w:ascii="Garamond" w:hAnsi="Garamond"/>
          <w:szCs w:val="24"/>
        </w:rPr>
        <w:t>78.10</w:t>
      </w:r>
      <w:r w:rsidRPr="00CD3A14">
        <w:rPr>
          <w:rFonts w:ascii="Garamond" w:hAnsi="Garamond"/>
          <w:szCs w:val="24"/>
        </w:rPr>
        <w:t xml:space="preserve"> tons per year on a rolling 12-month sum basis (ARM 17.8.749, ARM 17.8.1211).</w:t>
      </w:r>
      <w:bookmarkEnd w:id="116"/>
    </w:p>
    <w:p w14:paraId="670100FD" w14:textId="77777777" w:rsidR="00910BCC" w:rsidRPr="00CD3A14" w:rsidRDefault="00910BCC" w:rsidP="00910BCC">
      <w:pPr>
        <w:rPr>
          <w:rFonts w:ascii="Garamond" w:hAnsi="Garamond"/>
          <w:szCs w:val="24"/>
        </w:rPr>
      </w:pPr>
    </w:p>
    <w:p w14:paraId="2C8FD356" w14:textId="77777777" w:rsidR="00910BCC" w:rsidRPr="00CD3A14" w:rsidRDefault="00910BCC" w:rsidP="00910BCC">
      <w:pPr>
        <w:widowControl w:val="0"/>
        <w:numPr>
          <w:ilvl w:val="0"/>
          <w:numId w:val="4"/>
        </w:numPr>
        <w:tabs>
          <w:tab w:val="num" w:pos="720"/>
        </w:tabs>
        <w:ind w:left="720" w:hanging="720"/>
        <w:rPr>
          <w:rFonts w:ascii="Garamond" w:hAnsi="Garamond"/>
          <w:szCs w:val="22"/>
        </w:rPr>
      </w:pPr>
      <w:bookmarkStart w:id="117" w:name="_Ref427236488"/>
      <w:r w:rsidRPr="00CD3A14">
        <w:rPr>
          <w:rFonts w:ascii="Garamond" w:hAnsi="Garamond"/>
          <w:szCs w:val="22"/>
        </w:rPr>
        <w:t xml:space="preserve">Phillips 66 shall not cause or authorize emissions to be discharged into the outdoor atmosphere from the FCCU that exceed an opacity of 30% except for one 6-minute average in </w:t>
      </w:r>
      <w:proofErr w:type="gramStart"/>
      <w:r w:rsidRPr="00CD3A14">
        <w:rPr>
          <w:rFonts w:ascii="Garamond" w:hAnsi="Garamond"/>
          <w:szCs w:val="22"/>
        </w:rPr>
        <w:t>any one</w:t>
      </w:r>
      <w:proofErr w:type="gramEnd"/>
      <w:r w:rsidRPr="00CD3A14">
        <w:rPr>
          <w:rFonts w:ascii="Garamond" w:hAnsi="Garamond"/>
          <w:szCs w:val="22"/>
        </w:rPr>
        <w:t>-hour period (ARM 17.8.1211, ARM 17.8.749, ARM 17.8.340, ARM 17.8.302, and 40 CFR 60 Subpart J)</w:t>
      </w:r>
      <w:bookmarkEnd w:id="117"/>
      <w:r w:rsidRPr="00CD3A14">
        <w:rPr>
          <w:rFonts w:ascii="Garamond" w:hAnsi="Garamond"/>
          <w:szCs w:val="22"/>
        </w:rPr>
        <w:t>.</w:t>
      </w:r>
    </w:p>
    <w:p w14:paraId="24AB5386" w14:textId="77777777" w:rsidR="00910BCC" w:rsidRPr="00CD3A14" w:rsidRDefault="00910BCC" w:rsidP="00910BCC">
      <w:pPr>
        <w:widowControl w:val="0"/>
        <w:rPr>
          <w:rFonts w:ascii="Garamond" w:hAnsi="Garamond"/>
          <w:szCs w:val="24"/>
        </w:rPr>
      </w:pPr>
    </w:p>
    <w:p w14:paraId="5BB007E1" w14:textId="77777777" w:rsidR="00910BCC" w:rsidRPr="00CD3A14" w:rsidRDefault="00910BCC" w:rsidP="00910BCC">
      <w:pPr>
        <w:numPr>
          <w:ilvl w:val="0"/>
          <w:numId w:val="4"/>
        </w:numPr>
        <w:tabs>
          <w:tab w:val="num" w:pos="720"/>
        </w:tabs>
        <w:ind w:left="720" w:hanging="720"/>
        <w:rPr>
          <w:rFonts w:ascii="Garamond" w:hAnsi="Garamond"/>
          <w:szCs w:val="22"/>
        </w:rPr>
      </w:pPr>
      <w:bookmarkStart w:id="118" w:name="_Ref427236629"/>
      <w:r w:rsidRPr="00CD3A14">
        <w:rPr>
          <w:rFonts w:ascii="Garamond" w:hAnsi="Garamond"/>
          <w:szCs w:val="22"/>
        </w:rPr>
        <w:t xml:space="preserve">Phillips 66 shall not cause or authorize the FCCU to exceed the PM limit of 1.0 </w:t>
      </w:r>
      <w:proofErr w:type="spellStart"/>
      <w:r w:rsidRPr="00CD3A14">
        <w:rPr>
          <w:rFonts w:ascii="Garamond" w:hAnsi="Garamond"/>
          <w:szCs w:val="22"/>
        </w:rPr>
        <w:t>lb</w:t>
      </w:r>
      <w:proofErr w:type="spellEnd"/>
      <w:r w:rsidRPr="00CD3A14">
        <w:rPr>
          <w:rFonts w:ascii="Garamond" w:hAnsi="Garamond"/>
          <w:szCs w:val="22"/>
        </w:rPr>
        <w:t xml:space="preserve"> PM/1000 </w:t>
      </w:r>
      <w:proofErr w:type="spellStart"/>
      <w:r w:rsidRPr="00CD3A14">
        <w:rPr>
          <w:rFonts w:ascii="Garamond" w:hAnsi="Garamond"/>
          <w:szCs w:val="22"/>
        </w:rPr>
        <w:t>lb</w:t>
      </w:r>
      <w:proofErr w:type="spellEnd"/>
      <w:r w:rsidRPr="00CD3A14">
        <w:rPr>
          <w:rFonts w:ascii="Garamond" w:hAnsi="Garamond"/>
          <w:szCs w:val="22"/>
        </w:rPr>
        <w:t xml:space="preserve"> coke burned (ARM 17.8.1211¸ARM 17.8.749, ARM 17.8.340, ARM 17.8.302, and 40 CFR 60 Subpart J)</w:t>
      </w:r>
      <w:bookmarkEnd w:id="118"/>
      <w:r w:rsidRPr="00CD3A14">
        <w:rPr>
          <w:rFonts w:ascii="Garamond" w:hAnsi="Garamond"/>
          <w:szCs w:val="22"/>
        </w:rPr>
        <w:t>.</w:t>
      </w:r>
    </w:p>
    <w:p w14:paraId="0B2B3887" w14:textId="77777777" w:rsidR="00910BCC" w:rsidRPr="00CD3A14" w:rsidRDefault="00910BCC" w:rsidP="00910BCC">
      <w:pPr>
        <w:ind w:left="720"/>
        <w:rPr>
          <w:rFonts w:ascii="Garamond" w:hAnsi="Garamond"/>
          <w:szCs w:val="22"/>
        </w:rPr>
      </w:pPr>
    </w:p>
    <w:p w14:paraId="14245B34" w14:textId="55484B8F" w:rsidR="00910BCC" w:rsidRPr="00CD3A14" w:rsidRDefault="00910BCC" w:rsidP="00910BCC">
      <w:pPr>
        <w:numPr>
          <w:ilvl w:val="0"/>
          <w:numId w:val="4"/>
        </w:numPr>
        <w:tabs>
          <w:tab w:val="num" w:pos="720"/>
        </w:tabs>
        <w:ind w:left="720" w:hanging="720"/>
        <w:rPr>
          <w:rFonts w:ascii="Garamond" w:hAnsi="Garamond"/>
          <w:szCs w:val="22"/>
        </w:rPr>
      </w:pPr>
      <w:bookmarkStart w:id="119" w:name="_Ref143008280"/>
      <w:r w:rsidRPr="00CD3A14">
        <w:rPr>
          <w:rFonts w:ascii="Garamond" w:hAnsi="Garamond"/>
          <w:szCs w:val="22"/>
        </w:rPr>
        <w:t>Phillips 66 shall not cause or authorize the FCCU to exceed the PM</w:t>
      </w:r>
      <w:r w:rsidRPr="00CD3A14">
        <w:rPr>
          <w:rFonts w:ascii="Garamond" w:hAnsi="Garamond"/>
          <w:szCs w:val="22"/>
          <w:vertAlign w:val="subscript"/>
        </w:rPr>
        <w:t>10</w:t>
      </w:r>
      <w:r w:rsidRPr="00CD3A14">
        <w:rPr>
          <w:rFonts w:ascii="Garamond" w:hAnsi="Garamond"/>
          <w:szCs w:val="22"/>
        </w:rPr>
        <w:t xml:space="preserve"> and PM</w:t>
      </w:r>
      <w:r w:rsidRPr="00CD3A14">
        <w:rPr>
          <w:rFonts w:ascii="Garamond" w:hAnsi="Garamond"/>
          <w:szCs w:val="22"/>
          <w:vertAlign w:val="subscript"/>
        </w:rPr>
        <w:t xml:space="preserve">2.5 </w:t>
      </w:r>
      <w:r w:rsidRPr="00CD3A14">
        <w:rPr>
          <w:rFonts w:ascii="Garamond" w:hAnsi="Garamond"/>
          <w:szCs w:val="22"/>
        </w:rPr>
        <w:t xml:space="preserve">emission limits, including condensable emissions, of </w:t>
      </w:r>
      <w:r w:rsidR="00EC04A1">
        <w:rPr>
          <w:rFonts w:ascii="Garamond" w:hAnsi="Garamond"/>
          <w:szCs w:val="22"/>
        </w:rPr>
        <w:t>51.29</w:t>
      </w:r>
      <w:r w:rsidRPr="00CD3A14">
        <w:rPr>
          <w:rFonts w:ascii="Garamond" w:hAnsi="Garamond"/>
          <w:szCs w:val="22"/>
        </w:rPr>
        <w:t xml:space="preserve"> tons per year on a rolling 12-month sum basis (ARM 17.8.1211¸ARM 17.8.749, ARM 17.8.340, ARM 17.8.302, and 40 CFR 60 Subpart J).</w:t>
      </w:r>
      <w:bookmarkEnd w:id="119"/>
    </w:p>
    <w:p w14:paraId="51CB8A4B" w14:textId="77777777" w:rsidR="00910BCC" w:rsidRPr="00CD3A14" w:rsidRDefault="00910BCC" w:rsidP="00910BCC">
      <w:pPr>
        <w:rPr>
          <w:rFonts w:ascii="Garamond" w:hAnsi="Garamond"/>
          <w:szCs w:val="24"/>
        </w:rPr>
      </w:pPr>
    </w:p>
    <w:p w14:paraId="08854620" w14:textId="77777777" w:rsidR="00910BCC" w:rsidRPr="00CD3A14" w:rsidRDefault="00910BCC" w:rsidP="00910BCC">
      <w:pPr>
        <w:keepNext/>
        <w:rPr>
          <w:rFonts w:ascii="Garamond" w:hAnsi="Garamond"/>
          <w:b/>
          <w:szCs w:val="24"/>
        </w:rPr>
      </w:pPr>
      <w:r w:rsidRPr="00CD3A14">
        <w:rPr>
          <w:rFonts w:ascii="Garamond" w:hAnsi="Garamond"/>
          <w:b/>
          <w:szCs w:val="24"/>
        </w:rPr>
        <w:t>Compliance Demonstration</w:t>
      </w:r>
    </w:p>
    <w:p w14:paraId="7BDFFC28" w14:textId="77777777" w:rsidR="00910BCC" w:rsidRPr="00CD3A14" w:rsidRDefault="00910BCC" w:rsidP="00910BCC">
      <w:pPr>
        <w:keepNext/>
        <w:rPr>
          <w:rFonts w:ascii="Garamond" w:hAnsi="Garamond"/>
          <w:szCs w:val="24"/>
        </w:rPr>
      </w:pPr>
    </w:p>
    <w:p w14:paraId="5AD9961F" w14:textId="77777777" w:rsidR="00910BCC" w:rsidRPr="00CD3A14" w:rsidRDefault="00910BCC" w:rsidP="00910BCC">
      <w:pPr>
        <w:keepNext/>
        <w:keepLines/>
        <w:numPr>
          <w:ilvl w:val="0"/>
          <w:numId w:val="4"/>
        </w:numPr>
        <w:tabs>
          <w:tab w:val="num" w:pos="720"/>
        </w:tabs>
        <w:ind w:left="720" w:hanging="720"/>
        <w:rPr>
          <w:rFonts w:ascii="Garamond" w:hAnsi="Garamond"/>
          <w:szCs w:val="22"/>
        </w:rPr>
      </w:pPr>
      <w:bookmarkStart w:id="120" w:name="_Ref427230737"/>
      <w:r w:rsidRPr="00CD3A14">
        <w:rPr>
          <w:rFonts w:ascii="Garamond" w:hAnsi="Garamond"/>
          <w:szCs w:val="22"/>
        </w:rPr>
        <w:t>Phillips 66 shall meet, as applicable, the requirements of all testing and procedures of ARM 17.8.340, which reference 40 CFR 60 Subpart J, Standards of Performance for Petroleum Refineries (ARM 17.8.1212, ARM 17.8.749, ARM 17.8.340, ARM 17.8.302, and 40 CFR 60 Subpart J)</w:t>
      </w:r>
      <w:bookmarkEnd w:id="120"/>
      <w:r w:rsidRPr="00CD3A14">
        <w:rPr>
          <w:rFonts w:ascii="Garamond" w:hAnsi="Garamond"/>
          <w:szCs w:val="22"/>
        </w:rPr>
        <w:t>.</w:t>
      </w:r>
    </w:p>
    <w:p w14:paraId="68610C62" w14:textId="77777777" w:rsidR="00910BCC" w:rsidRPr="00CD3A14" w:rsidRDefault="00910BCC" w:rsidP="00910BCC">
      <w:pPr>
        <w:keepNext/>
        <w:keepLines/>
        <w:rPr>
          <w:rFonts w:ascii="Garamond" w:hAnsi="Garamond"/>
          <w:szCs w:val="22"/>
        </w:rPr>
      </w:pPr>
    </w:p>
    <w:p w14:paraId="6E2505BB" w14:textId="77777777" w:rsidR="00910BCC" w:rsidRPr="00CD3A14" w:rsidRDefault="00910BCC" w:rsidP="00910BCC">
      <w:pPr>
        <w:numPr>
          <w:ilvl w:val="0"/>
          <w:numId w:val="4"/>
        </w:numPr>
        <w:tabs>
          <w:tab w:val="num" w:pos="720"/>
        </w:tabs>
        <w:ind w:left="720" w:hanging="720"/>
        <w:rPr>
          <w:rFonts w:ascii="Garamond" w:hAnsi="Garamond"/>
          <w:szCs w:val="22"/>
        </w:rPr>
      </w:pPr>
      <w:bookmarkStart w:id="121" w:name="_Ref427230768"/>
      <w:r w:rsidRPr="00CD3A14">
        <w:rPr>
          <w:rFonts w:ascii="Garamond" w:hAnsi="Garamond"/>
          <w:szCs w:val="22"/>
        </w:rPr>
        <w:t>Phillips 66 shall meet, as applicable, the requirements of all testing and procedures of ARM 17.8.342, which reference 40 CFR 63 Subpart UUU, National Emission Standards for Hazardous Air Pollutants for Petroleum Refineries: Catalytic Cracking Units, Catalytic Reforming Units, and Sulfur Recovery Units, including maintaining records to document conformance with procedures in Phillips 66’s required OMMP (ARM 17.8.749, ARM 17.8.1213, and 40 CFR 63 Subpart UUU)</w:t>
      </w:r>
      <w:bookmarkEnd w:id="121"/>
      <w:r w:rsidRPr="00CD3A14">
        <w:rPr>
          <w:rFonts w:ascii="Garamond" w:hAnsi="Garamond"/>
          <w:szCs w:val="22"/>
        </w:rPr>
        <w:t>.</w:t>
      </w:r>
    </w:p>
    <w:p w14:paraId="1D59D9FC" w14:textId="77777777" w:rsidR="00910BCC" w:rsidRPr="00CD3A14" w:rsidRDefault="00910BCC" w:rsidP="00910BCC">
      <w:pPr>
        <w:rPr>
          <w:rFonts w:ascii="Garamond" w:hAnsi="Garamond"/>
          <w:szCs w:val="22"/>
        </w:rPr>
      </w:pPr>
    </w:p>
    <w:p w14:paraId="1B0C668D" w14:textId="77777777" w:rsidR="00910BCC" w:rsidRPr="00CD3A14" w:rsidRDefault="00910BCC" w:rsidP="00910BCC">
      <w:pPr>
        <w:numPr>
          <w:ilvl w:val="0"/>
          <w:numId w:val="4"/>
        </w:numPr>
        <w:tabs>
          <w:tab w:val="num" w:pos="720"/>
        </w:tabs>
        <w:ind w:left="720" w:hanging="720"/>
        <w:rPr>
          <w:rFonts w:ascii="Garamond" w:hAnsi="Garamond"/>
          <w:szCs w:val="22"/>
        </w:rPr>
      </w:pPr>
      <w:bookmarkStart w:id="122" w:name="_Ref427230839"/>
      <w:r w:rsidRPr="00CD3A14">
        <w:rPr>
          <w:rFonts w:ascii="Garamond" w:hAnsi="Garamond"/>
          <w:szCs w:val="22"/>
        </w:rPr>
        <w:t>The FCCU stack must be equipped and operated with CEMS and Continuous Opacity Monitoring System (COMS) to measure SO</w:t>
      </w:r>
      <w:r w:rsidRPr="00CD3A14">
        <w:rPr>
          <w:rFonts w:ascii="Garamond" w:hAnsi="Garamond"/>
          <w:szCs w:val="22"/>
          <w:vertAlign w:val="subscript"/>
        </w:rPr>
        <w:t>2</w:t>
      </w:r>
      <w:r w:rsidRPr="00CD3A14">
        <w:rPr>
          <w:rFonts w:ascii="Garamond" w:hAnsi="Garamond"/>
          <w:szCs w:val="22"/>
        </w:rPr>
        <w:t>, CO, O</w:t>
      </w:r>
      <w:r w:rsidRPr="00CD3A14">
        <w:rPr>
          <w:rFonts w:ascii="Garamond" w:hAnsi="Garamond"/>
          <w:szCs w:val="22"/>
          <w:vertAlign w:val="subscript"/>
        </w:rPr>
        <w:t>2</w:t>
      </w:r>
      <w:r w:rsidRPr="00CD3A14">
        <w:rPr>
          <w:rFonts w:ascii="Garamond" w:hAnsi="Garamond"/>
          <w:szCs w:val="22"/>
        </w:rPr>
        <w:t xml:space="preserve">, volumetric flow, and opacity.  The </w:t>
      </w:r>
      <w:r w:rsidRPr="00CD3A14">
        <w:rPr>
          <w:rFonts w:ascii="Garamond" w:hAnsi="Garamond"/>
          <w:szCs w:val="22"/>
        </w:rPr>
        <w:lastRenderedPageBreak/>
        <w:t>monitoring system shall meet all performance specifications, methods, and procedures.  The CEMS and COMS shall meet the performance specifications in 40 CFR 60, including 40 CFR 60.11, 60.13, Appendix A, Appendix B (including Performance Specification 1, 2, 3, 4/4A/4B, and 6), and the quality assurance/quality control requirements of 40 CFR 60, Appendix F (ARM 17.8.749, ARM 17.8.1211, ARM 17.8.103(d) and 40 CFR 51, Appendix P, and Billings/Laurel SO</w:t>
      </w:r>
      <w:r w:rsidRPr="00CD3A14">
        <w:rPr>
          <w:rFonts w:ascii="Garamond" w:hAnsi="Garamond"/>
          <w:szCs w:val="22"/>
          <w:vertAlign w:val="subscript"/>
        </w:rPr>
        <w:t>2</w:t>
      </w:r>
      <w:r w:rsidRPr="00CD3A14">
        <w:rPr>
          <w:rFonts w:ascii="Garamond" w:hAnsi="Garamond"/>
          <w:szCs w:val="22"/>
        </w:rPr>
        <w:t xml:space="preserve"> Control Plan, approved into the SIP by EPA on May 2, 2002)</w:t>
      </w:r>
      <w:bookmarkEnd w:id="122"/>
      <w:r w:rsidRPr="00CD3A14">
        <w:rPr>
          <w:rFonts w:ascii="Garamond" w:hAnsi="Garamond"/>
          <w:szCs w:val="22"/>
        </w:rPr>
        <w:t>.</w:t>
      </w:r>
    </w:p>
    <w:p w14:paraId="45C6E612" w14:textId="77777777" w:rsidR="00910BCC" w:rsidRPr="00CD3A14" w:rsidRDefault="00910BCC" w:rsidP="00910BCC">
      <w:pPr>
        <w:rPr>
          <w:rFonts w:ascii="Garamond" w:hAnsi="Garamond"/>
          <w:szCs w:val="22"/>
        </w:rPr>
      </w:pPr>
    </w:p>
    <w:p w14:paraId="7A7518E0" w14:textId="77777777" w:rsidR="00910BCC" w:rsidRPr="00CD3A14" w:rsidRDefault="00910BCC" w:rsidP="00910BCC">
      <w:pPr>
        <w:numPr>
          <w:ilvl w:val="0"/>
          <w:numId w:val="4"/>
        </w:numPr>
        <w:tabs>
          <w:tab w:val="num" w:pos="720"/>
        </w:tabs>
        <w:ind w:left="720" w:hanging="720"/>
        <w:rPr>
          <w:rFonts w:ascii="Garamond" w:hAnsi="Garamond"/>
          <w:szCs w:val="22"/>
        </w:rPr>
      </w:pPr>
      <w:bookmarkStart w:id="123" w:name="_Ref427236410"/>
      <w:r w:rsidRPr="00CD3A14">
        <w:rPr>
          <w:rFonts w:ascii="Garamond" w:hAnsi="Garamond"/>
          <w:szCs w:val="22"/>
        </w:rPr>
        <w:t>The FCCU stack must be equipped and operated with CEMS to measure NO</w:t>
      </w:r>
      <w:r w:rsidRPr="00CD3A14">
        <w:rPr>
          <w:rFonts w:ascii="Garamond" w:hAnsi="Garamond"/>
          <w:szCs w:val="22"/>
          <w:vertAlign w:val="subscript"/>
        </w:rPr>
        <w:t>X</w:t>
      </w:r>
      <w:r w:rsidRPr="00CD3A14">
        <w:rPr>
          <w:rFonts w:ascii="Garamond" w:hAnsi="Garamond"/>
          <w:szCs w:val="22"/>
        </w:rPr>
        <w:t xml:space="preserve">.  Emission monitoring shall be subject to 40 CFR 60, including 40 CFR 60.11, 40 CFR 60.13, Appendix A, Appendix B </w:t>
      </w:r>
      <w:r w:rsidRPr="00CD3A14">
        <w:rPr>
          <w:rFonts w:ascii="Garamond" w:hAnsi="Garamond"/>
          <w:spacing w:val="-4"/>
          <w:szCs w:val="22"/>
        </w:rPr>
        <w:t>(Performance Specifications 2 and 3) and Appendix F (Quality Assurance/Quality Control) provisions (ARM 17.8.749 and ARM 17.8.1211)</w:t>
      </w:r>
      <w:bookmarkEnd w:id="123"/>
      <w:r w:rsidRPr="00CD3A14">
        <w:rPr>
          <w:rFonts w:ascii="Garamond" w:hAnsi="Garamond"/>
          <w:spacing w:val="-4"/>
          <w:szCs w:val="22"/>
        </w:rPr>
        <w:t>.</w:t>
      </w:r>
    </w:p>
    <w:p w14:paraId="79484F7E" w14:textId="77777777" w:rsidR="00910BCC" w:rsidRPr="00CD3A14" w:rsidRDefault="00910BCC" w:rsidP="00910BCC">
      <w:pPr>
        <w:rPr>
          <w:rFonts w:ascii="Garamond" w:hAnsi="Garamond"/>
          <w:szCs w:val="22"/>
        </w:rPr>
      </w:pPr>
    </w:p>
    <w:p w14:paraId="661E9A5E" w14:textId="578963F4" w:rsidR="00910BCC" w:rsidRPr="00CD3A14" w:rsidRDefault="00910BCC" w:rsidP="00910BCC">
      <w:pPr>
        <w:numPr>
          <w:ilvl w:val="0"/>
          <w:numId w:val="4"/>
        </w:numPr>
        <w:tabs>
          <w:tab w:val="num" w:pos="720"/>
          <w:tab w:val="num" w:pos="1008"/>
        </w:tabs>
        <w:ind w:left="720" w:hanging="720"/>
        <w:rPr>
          <w:rFonts w:ascii="Garamond" w:hAnsi="Garamond"/>
          <w:szCs w:val="22"/>
        </w:rPr>
      </w:pPr>
      <w:bookmarkStart w:id="124" w:name="_Ref427230842"/>
      <w:r w:rsidRPr="00CD3A14">
        <w:rPr>
          <w:rFonts w:ascii="Garamond" w:hAnsi="Garamond"/>
          <w:szCs w:val="22"/>
        </w:rPr>
        <w:t>Compliance with the emission limitations contained in Section III.</w:t>
      </w:r>
      <w:r w:rsidRPr="00CD3A14">
        <w:rPr>
          <w:rFonts w:ascii="Garamond" w:hAnsi="Garamond"/>
          <w:szCs w:val="22"/>
        </w:rPr>
        <w:fldChar w:fldCharType="begin"/>
      </w:r>
      <w:r w:rsidRPr="00CD3A14">
        <w:rPr>
          <w:rFonts w:ascii="Garamond" w:hAnsi="Garamond"/>
          <w:szCs w:val="22"/>
        </w:rPr>
        <w:instrText xml:space="preserve"> REF _Ref456869323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795065" w:rsidRPr="00CD3A14">
        <w:rPr>
          <w:rFonts w:ascii="Garamond" w:hAnsi="Garamond"/>
          <w:szCs w:val="22"/>
        </w:rPr>
        <w:t>C.3</w:t>
      </w:r>
      <w:r w:rsidRPr="00CD3A14">
        <w:rPr>
          <w:rFonts w:ascii="Garamond" w:hAnsi="Garamond"/>
          <w:szCs w:val="22"/>
        </w:rPr>
        <w:fldChar w:fldCharType="end"/>
      </w:r>
      <w:r w:rsidRPr="00CD3A14">
        <w:rPr>
          <w:rFonts w:ascii="Garamond" w:hAnsi="Garamond"/>
          <w:szCs w:val="22"/>
        </w:rPr>
        <w:t>, III.</w:t>
      </w:r>
      <w:r w:rsidRPr="00CD3A14">
        <w:rPr>
          <w:rFonts w:ascii="Garamond" w:hAnsi="Garamond"/>
          <w:szCs w:val="22"/>
        </w:rPr>
        <w:fldChar w:fldCharType="begin"/>
      </w:r>
      <w:r w:rsidRPr="00CD3A14">
        <w:rPr>
          <w:rFonts w:ascii="Garamond" w:hAnsi="Garamond"/>
          <w:szCs w:val="22"/>
        </w:rPr>
        <w:instrText xml:space="preserve"> REF _Ref468890733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795065" w:rsidRPr="00CD3A14">
        <w:rPr>
          <w:rFonts w:ascii="Garamond" w:hAnsi="Garamond"/>
          <w:szCs w:val="22"/>
        </w:rPr>
        <w:t>C.4</w:t>
      </w:r>
      <w:r w:rsidRPr="00CD3A14">
        <w:rPr>
          <w:rFonts w:ascii="Garamond" w:hAnsi="Garamond"/>
          <w:szCs w:val="22"/>
        </w:rPr>
        <w:fldChar w:fldCharType="end"/>
      </w:r>
      <w:r w:rsidRPr="00CD3A14">
        <w:rPr>
          <w:rFonts w:ascii="Garamond" w:hAnsi="Garamond"/>
          <w:szCs w:val="22"/>
        </w:rPr>
        <w:t>, III.</w:t>
      </w:r>
      <w:r w:rsidRPr="00CD3A14">
        <w:rPr>
          <w:rFonts w:ascii="Garamond" w:hAnsi="Garamond"/>
          <w:szCs w:val="22"/>
        </w:rPr>
        <w:fldChar w:fldCharType="begin"/>
      </w:r>
      <w:r w:rsidRPr="00CD3A14">
        <w:rPr>
          <w:rFonts w:ascii="Garamond" w:hAnsi="Garamond"/>
          <w:szCs w:val="22"/>
        </w:rPr>
        <w:instrText xml:space="preserve"> REF _Ref427230835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795065" w:rsidRPr="00CD3A14">
        <w:rPr>
          <w:rFonts w:ascii="Garamond" w:hAnsi="Garamond"/>
          <w:szCs w:val="22"/>
        </w:rPr>
        <w:t>C.5</w:t>
      </w:r>
      <w:r w:rsidRPr="00CD3A14">
        <w:rPr>
          <w:rFonts w:ascii="Garamond" w:hAnsi="Garamond"/>
          <w:szCs w:val="22"/>
        </w:rPr>
        <w:fldChar w:fldCharType="end"/>
      </w:r>
      <w:r w:rsidRPr="00CD3A14">
        <w:rPr>
          <w:rFonts w:ascii="Garamond" w:hAnsi="Garamond"/>
          <w:szCs w:val="22"/>
        </w:rPr>
        <w:t>, III.</w:t>
      </w:r>
      <w:r w:rsidRPr="00CD3A14">
        <w:rPr>
          <w:rFonts w:ascii="Garamond" w:hAnsi="Garamond"/>
          <w:szCs w:val="22"/>
        </w:rPr>
        <w:fldChar w:fldCharType="begin"/>
      </w:r>
      <w:r w:rsidRPr="00CD3A14">
        <w:rPr>
          <w:rFonts w:ascii="Garamond" w:hAnsi="Garamond"/>
          <w:szCs w:val="22"/>
        </w:rPr>
        <w:instrText xml:space="preserve"> REF _Ref427230958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795065" w:rsidRPr="00CD3A14">
        <w:rPr>
          <w:rFonts w:ascii="Garamond" w:hAnsi="Garamond"/>
          <w:szCs w:val="22"/>
        </w:rPr>
        <w:t>C.7</w:t>
      </w:r>
      <w:r w:rsidRPr="00CD3A14">
        <w:rPr>
          <w:rFonts w:ascii="Garamond" w:hAnsi="Garamond"/>
          <w:szCs w:val="22"/>
        </w:rPr>
        <w:fldChar w:fldCharType="end"/>
      </w:r>
      <w:r w:rsidRPr="00CD3A14">
        <w:rPr>
          <w:rFonts w:ascii="Garamond" w:hAnsi="Garamond"/>
          <w:szCs w:val="22"/>
        </w:rPr>
        <w:t>, III.</w:t>
      </w:r>
      <w:r w:rsidRPr="00CD3A14">
        <w:rPr>
          <w:rFonts w:ascii="Garamond" w:hAnsi="Garamond"/>
          <w:szCs w:val="22"/>
        </w:rPr>
        <w:fldChar w:fldCharType="begin"/>
      </w:r>
      <w:r w:rsidRPr="00CD3A14">
        <w:rPr>
          <w:rFonts w:ascii="Garamond" w:hAnsi="Garamond"/>
          <w:szCs w:val="22"/>
        </w:rPr>
        <w:instrText xml:space="preserve"> REF _Ref456869644 \r \h  \* MERGEFORMAT </w:instrText>
      </w:r>
      <w:r w:rsidRPr="00CD3A14">
        <w:rPr>
          <w:rFonts w:ascii="Garamond" w:hAnsi="Garamond"/>
          <w:szCs w:val="22"/>
        </w:rPr>
      </w:r>
      <w:r w:rsidRPr="00CD3A14">
        <w:rPr>
          <w:rFonts w:ascii="Garamond" w:hAnsi="Garamond"/>
          <w:szCs w:val="22"/>
        </w:rPr>
        <w:fldChar w:fldCharType="separate"/>
      </w:r>
      <w:r w:rsidR="00795065" w:rsidRPr="00CD3A14">
        <w:rPr>
          <w:rFonts w:ascii="Garamond" w:hAnsi="Garamond"/>
          <w:szCs w:val="22"/>
        </w:rPr>
        <w:t>C.8</w:t>
      </w:r>
      <w:r w:rsidRPr="00CD3A14">
        <w:rPr>
          <w:rFonts w:ascii="Garamond" w:hAnsi="Garamond"/>
          <w:szCs w:val="22"/>
        </w:rPr>
        <w:fldChar w:fldCharType="end"/>
      </w:r>
      <w:r w:rsidRPr="00CD3A14">
        <w:rPr>
          <w:rFonts w:ascii="Garamond" w:hAnsi="Garamond"/>
          <w:szCs w:val="22"/>
        </w:rPr>
        <w:t>, III.</w:t>
      </w:r>
      <w:r w:rsidRPr="00CD3A14">
        <w:rPr>
          <w:rFonts w:ascii="Garamond" w:hAnsi="Garamond"/>
          <w:szCs w:val="22"/>
        </w:rPr>
        <w:fldChar w:fldCharType="begin"/>
      </w:r>
      <w:r w:rsidRPr="00CD3A14">
        <w:rPr>
          <w:rFonts w:ascii="Garamond" w:hAnsi="Garamond"/>
          <w:szCs w:val="22"/>
        </w:rPr>
        <w:instrText xml:space="preserve"> REF _Ref445102774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795065" w:rsidRPr="00CD3A14">
        <w:rPr>
          <w:rFonts w:ascii="Garamond" w:hAnsi="Garamond"/>
          <w:szCs w:val="22"/>
        </w:rPr>
        <w:t>C.10</w:t>
      </w:r>
      <w:r w:rsidRPr="00CD3A14">
        <w:rPr>
          <w:rFonts w:ascii="Garamond" w:hAnsi="Garamond"/>
          <w:szCs w:val="22"/>
        </w:rPr>
        <w:fldChar w:fldCharType="end"/>
      </w:r>
      <w:r w:rsidRPr="00CD3A14">
        <w:rPr>
          <w:rFonts w:ascii="Garamond" w:hAnsi="Garamond"/>
          <w:szCs w:val="22"/>
        </w:rPr>
        <w:t>, and III.</w:t>
      </w:r>
      <w:r w:rsidRPr="00CD3A14">
        <w:rPr>
          <w:rFonts w:ascii="Garamond" w:hAnsi="Garamond"/>
          <w:szCs w:val="22"/>
        </w:rPr>
        <w:fldChar w:fldCharType="begin"/>
      </w:r>
      <w:r w:rsidRPr="00CD3A14">
        <w:rPr>
          <w:rFonts w:ascii="Garamond" w:hAnsi="Garamond"/>
          <w:szCs w:val="22"/>
        </w:rPr>
        <w:instrText xml:space="preserve"> REF _Ref427236488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795065" w:rsidRPr="00CD3A14">
        <w:rPr>
          <w:rFonts w:ascii="Garamond" w:hAnsi="Garamond"/>
          <w:szCs w:val="22"/>
        </w:rPr>
        <w:t>C.12</w:t>
      </w:r>
      <w:r w:rsidRPr="00CD3A14">
        <w:rPr>
          <w:rFonts w:ascii="Garamond" w:hAnsi="Garamond"/>
          <w:szCs w:val="22"/>
        </w:rPr>
        <w:fldChar w:fldCharType="end"/>
      </w:r>
      <w:r w:rsidRPr="00CD3A14">
        <w:rPr>
          <w:rFonts w:ascii="Garamond" w:hAnsi="Garamond"/>
          <w:szCs w:val="22"/>
        </w:rPr>
        <w:t xml:space="preserve"> shall be monitored using data from the CEMS, COMS, and other Department-approved sampling methods (ARM 17.8.749 and ARM 17.8.1211)</w:t>
      </w:r>
      <w:bookmarkEnd w:id="124"/>
      <w:r w:rsidRPr="00CD3A14">
        <w:rPr>
          <w:rFonts w:ascii="Garamond" w:hAnsi="Garamond"/>
          <w:szCs w:val="22"/>
        </w:rPr>
        <w:t>.</w:t>
      </w:r>
    </w:p>
    <w:p w14:paraId="3F150342" w14:textId="77777777" w:rsidR="00910BCC" w:rsidRPr="00CD3A14" w:rsidRDefault="00910BCC" w:rsidP="00910BCC">
      <w:pPr>
        <w:tabs>
          <w:tab w:val="num" w:pos="1008"/>
        </w:tabs>
        <w:rPr>
          <w:rFonts w:ascii="Garamond" w:hAnsi="Garamond"/>
          <w:szCs w:val="22"/>
        </w:rPr>
      </w:pPr>
    </w:p>
    <w:p w14:paraId="242ABF2A" w14:textId="77777777" w:rsidR="00910BCC" w:rsidRPr="00CD3A14" w:rsidRDefault="00910BCC" w:rsidP="001F4CA0">
      <w:pPr>
        <w:numPr>
          <w:ilvl w:val="0"/>
          <w:numId w:val="51"/>
        </w:numPr>
        <w:ind w:left="1440" w:hanging="720"/>
        <w:rPr>
          <w:rFonts w:ascii="Garamond" w:hAnsi="Garamond"/>
          <w:szCs w:val="22"/>
        </w:rPr>
      </w:pPr>
      <w:r w:rsidRPr="00CD3A14">
        <w:rPr>
          <w:rFonts w:ascii="Garamond" w:hAnsi="Garamond"/>
          <w:szCs w:val="22"/>
        </w:rPr>
        <w:t>The above does not relieve Phillips 66 from meeting any applicable requirements of 40 CFR 60, Appendices A and B, or other stack testing that may be required by DEQ.</w:t>
      </w:r>
    </w:p>
    <w:p w14:paraId="16F46CFA" w14:textId="77777777" w:rsidR="00910BCC" w:rsidRPr="00CD3A14" w:rsidRDefault="00910BCC" w:rsidP="00910BCC">
      <w:pPr>
        <w:ind w:left="1440"/>
        <w:rPr>
          <w:rFonts w:ascii="Garamond" w:hAnsi="Garamond"/>
          <w:szCs w:val="22"/>
        </w:rPr>
      </w:pPr>
    </w:p>
    <w:p w14:paraId="3A056792" w14:textId="77777777" w:rsidR="00910BCC" w:rsidRPr="00CD3A14" w:rsidRDefault="00910BCC" w:rsidP="001F4CA0">
      <w:pPr>
        <w:numPr>
          <w:ilvl w:val="0"/>
          <w:numId w:val="51"/>
        </w:numPr>
        <w:ind w:left="1440" w:hanging="720"/>
        <w:rPr>
          <w:rFonts w:ascii="Garamond" w:hAnsi="Garamond"/>
          <w:szCs w:val="22"/>
        </w:rPr>
      </w:pPr>
      <w:r w:rsidRPr="00CD3A14">
        <w:rPr>
          <w:rFonts w:ascii="Garamond" w:hAnsi="Garamond"/>
          <w:szCs w:val="22"/>
        </w:rPr>
        <w:t>Opacity compliance may also be monitored, via EPA reference Method 9, by a certified observer or monitor.</w:t>
      </w:r>
    </w:p>
    <w:p w14:paraId="7C632114" w14:textId="77777777" w:rsidR="00910BCC" w:rsidRPr="00CD3A14" w:rsidRDefault="00910BCC" w:rsidP="00910BCC">
      <w:pPr>
        <w:rPr>
          <w:rFonts w:ascii="Garamond" w:hAnsi="Garamond"/>
          <w:szCs w:val="22"/>
        </w:rPr>
      </w:pPr>
    </w:p>
    <w:p w14:paraId="01F902B1" w14:textId="77777777" w:rsidR="00910BCC" w:rsidRPr="00CD3A14" w:rsidRDefault="00910BCC" w:rsidP="001F4CA0">
      <w:pPr>
        <w:numPr>
          <w:ilvl w:val="0"/>
          <w:numId w:val="51"/>
        </w:numPr>
        <w:ind w:left="1440" w:hanging="720"/>
        <w:rPr>
          <w:rFonts w:ascii="Garamond" w:hAnsi="Garamond"/>
          <w:szCs w:val="22"/>
        </w:rPr>
      </w:pPr>
      <w:r w:rsidRPr="00CD3A14">
        <w:rPr>
          <w:rFonts w:ascii="Garamond" w:hAnsi="Garamond"/>
          <w:szCs w:val="22"/>
        </w:rPr>
        <w:t>Other stack testing may include, but is not limited to, the following air pollutants: SO</w:t>
      </w:r>
      <w:r w:rsidRPr="00CD3A14">
        <w:rPr>
          <w:rFonts w:ascii="Garamond" w:hAnsi="Garamond"/>
          <w:szCs w:val="22"/>
          <w:vertAlign w:val="subscript"/>
        </w:rPr>
        <w:t>2</w:t>
      </w:r>
      <w:r w:rsidRPr="00CD3A14">
        <w:rPr>
          <w:rFonts w:ascii="Garamond" w:hAnsi="Garamond"/>
          <w:szCs w:val="22"/>
        </w:rPr>
        <w:t>, NO</w:t>
      </w:r>
      <w:r w:rsidRPr="00CD3A14">
        <w:rPr>
          <w:rFonts w:ascii="Garamond" w:hAnsi="Garamond"/>
          <w:szCs w:val="22"/>
          <w:vertAlign w:val="subscript"/>
        </w:rPr>
        <w:t>x</w:t>
      </w:r>
      <w:r w:rsidRPr="00CD3A14">
        <w:rPr>
          <w:rFonts w:ascii="Garamond" w:hAnsi="Garamond"/>
          <w:szCs w:val="22"/>
        </w:rPr>
        <w:t>, NH</w:t>
      </w:r>
      <w:r w:rsidRPr="00CD3A14">
        <w:rPr>
          <w:rFonts w:ascii="Garamond" w:hAnsi="Garamond"/>
          <w:szCs w:val="22"/>
          <w:vertAlign w:val="subscript"/>
        </w:rPr>
        <w:t>3</w:t>
      </w:r>
      <w:r w:rsidRPr="00CD3A14">
        <w:rPr>
          <w:rFonts w:ascii="Garamond" w:hAnsi="Garamond"/>
          <w:szCs w:val="22"/>
        </w:rPr>
        <w:t>, CO, PM, PM</w:t>
      </w:r>
      <w:r w:rsidRPr="00CD3A14">
        <w:rPr>
          <w:rFonts w:ascii="Garamond" w:hAnsi="Garamond"/>
          <w:szCs w:val="22"/>
          <w:vertAlign w:val="subscript"/>
        </w:rPr>
        <w:t>10</w:t>
      </w:r>
      <w:r w:rsidRPr="00CD3A14">
        <w:rPr>
          <w:rFonts w:ascii="Garamond" w:hAnsi="Garamond"/>
          <w:szCs w:val="22"/>
        </w:rPr>
        <w:t>, and VOCs.</w:t>
      </w:r>
    </w:p>
    <w:p w14:paraId="48E8EEAE" w14:textId="77777777" w:rsidR="00910BCC" w:rsidRPr="00CD3A14" w:rsidRDefault="00910BCC" w:rsidP="00910BCC">
      <w:pPr>
        <w:rPr>
          <w:rFonts w:ascii="Garamond" w:hAnsi="Garamond"/>
          <w:szCs w:val="22"/>
        </w:rPr>
      </w:pPr>
    </w:p>
    <w:p w14:paraId="2B1973C3" w14:textId="77777777" w:rsidR="00910BCC" w:rsidRPr="00CD3A14" w:rsidRDefault="00910BCC" w:rsidP="001F4CA0">
      <w:pPr>
        <w:numPr>
          <w:ilvl w:val="0"/>
          <w:numId w:val="51"/>
        </w:numPr>
        <w:ind w:left="1440" w:hanging="720"/>
        <w:rPr>
          <w:rFonts w:ascii="Garamond" w:hAnsi="Garamond"/>
          <w:szCs w:val="22"/>
        </w:rPr>
      </w:pPr>
      <w:r w:rsidRPr="00CD3A14">
        <w:rPr>
          <w:rFonts w:ascii="Garamond" w:hAnsi="Garamond"/>
          <w:szCs w:val="22"/>
        </w:rPr>
        <w:t>Reporting requirements shall be consistent with 40 CFR Part 60, or as specified by DEQ.  SO</w:t>
      </w:r>
      <w:r w:rsidRPr="00CD3A14">
        <w:rPr>
          <w:rFonts w:ascii="Garamond" w:hAnsi="Garamond"/>
          <w:szCs w:val="22"/>
          <w:vertAlign w:val="subscript"/>
        </w:rPr>
        <w:t>2</w:t>
      </w:r>
      <w:r w:rsidRPr="00CD3A14">
        <w:rPr>
          <w:rFonts w:ascii="Garamond" w:hAnsi="Garamond"/>
          <w:szCs w:val="22"/>
        </w:rPr>
        <w:t xml:space="preserve"> CEMS data shall be submitted to DEQ on a quarterly basis.</w:t>
      </w:r>
    </w:p>
    <w:p w14:paraId="0A7AD590" w14:textId="77777777" w:rsidR="00910BCC" w:rsidRPr="00CD3A14" w:rsidRDefault="00910BCC" w:rsidP="00910BCC">
      <w:pPr>
        <w:rPr>
          <w:rFonts w:ascii="Garamond" w:hAnsi="Garamond"/>
          <w:szCs w:val="22"/>
        </w:rPr>
      </w:pPr>
    </w:p>
    <w:p w14:paraId="255FA0FF" w14:textId="77777777" w:rsidR="00910BCC" w:rsidRPr="00CD3A14" w:rsidRDefault="00910BCC" w:rsidP="001F4CA0">
      <w:pPr>
        <w:numPr>
          <w:ilvl w:val="0"/>
          <w:numId w:val="51"/>
        </w:numPr>
        <w:ind w:left="1440" w:hanging="720"/>
        <w:rPr>
          <w:rFonts w:ascii="Garamond" w:hAnsi="Garamond"/>
          <w:szCs w:val="22"/>
        </w:rPr>
      </w:pPr>
      <w:r w:rsidRPr="00CD3A14">
        <w:rPr>
          <w:rFonts w:ascii="Garamond" w:hAnsi="Garamond"/>
          <w:szCs w:val="22"/>
        </w:rPr>
        <w:t>All gaseous (SO</w:t>
      </w:r>
      <w:r w:rsidRPr="00CD3A14">
        <w:rPr>
          <w:rFonts w:ascii="Garamond" w:hAnsi="Garamond"/>
          <w:szCs w:val="22"/>
          <w:vertAlign w:val="subscript"/>
        </w:rPr>
        <w:t>2</w:t>
      </w:r>
      <w:r w:rsidRPr="00CD3A14">
        <w:rPr>
          <w:rFonts w:ascii="Garamond" w:hAnsi="Garamond"/>
          <w:szCs w:val="22"/>
        </w:rPr>
        <w:t xml:space="preserve"> and CO) CEMS shall be required to comply with quality assurance/quality control procedures in 40 CFR Part 60, Appendix F.  SO</w:t>
      </w:r>
      <w:r w:rsidRPr="00CD3A14">
        <w:rPr>
          <w:rFonts w:ascii="Garamond" w:hAnsi="Garamond"/>
          <w:szCs w:val="22"/>
          <w:vertAlign w:val="subscript"/>
        </w:rPr>
        <w:t>2</w:t>
      </w:r>
      <w:r w:rsidRPr="00CD3A14">
        <w:rPr>
          <w:rFonts w:ascii="Garamond" w:hAnsi="Garamond"/>
          <w:szCs w:val="22"/>
        </w:rPr>
        <w:t xml:space="preserve"> CEMS shall be required to be maintained such that it is available and operating at least 90% of the source operating time during any reporting period (quarterly).</w:t>
      </w:r>
    </w:p>
    <w:p w14:paraId="60B02C81" w14:textId="77777777" w:rsidR="00910BCC" w:rsidRPr="00CD3A14" w:rsidRDefault="00910BCC" w:rsidP="00910BCC">
      <w:pPr>
        <w:rPr>
          <w:rFonts w:ascii="Garamond" w:hAnsi="Garamond"/>
          <w:szCs w:val="22"/>
        </w:rPr>
      </w:pPr>
    </w:p>
    <w:p w14:paraId="61A830D8" w14:textId="77777777" w:rsidR="00910BCC" w:rsidRPr="00CD3A14" w:rsidRDefault="00910BCC" w:rsidP="001F4CA0">
      <w:pPr>
        <w:numPr>
          <w:ilvl w:val="0"/>
          <w:numId w:val="51"/>
        </w:numPr>
        <w:ind w:left="1440" w:hanging="720"/>
        <w:rPr>
          <w:rFonts w:ascii="Garamond" w:hAnsi="Garamond"/>
          <w:szCs w:val="22"/>
        </w:rPr>
      </w:pPr>
      <w:r w:rsidRPr="00CD3A14">
        <w:rPr>
          <w:rFonts w:ascii="Garamond" w:hAnsi="Garamond"/>
          <w:szCs w:val="22"/>
        </w:rPr>
        <w:t xml:space="preserve">CEM systems are to </w:t>
      </w:r>
      <w:proofErr w:type="gramStart"/>
      <w:r w:rsidRPr="00CD3A14">
        <w:rPr>
          <w:rFonts w:ascii="Garamond" w:hAnsi="Garamond"/>
          <w:szCs w:val="22"/>
        </w:rPr>
        <w:t>be in operation at all times</w:t>
      </w:r>
      <w:proofErr w:type="gramEnd"/>
      <w:r w:rsidRPr="00CD3A14">
        <w:rPr>
          <w:rFonts w:ascii="Garamond" w:hAnsi="Garamond"/>
          <w:szCs w:val="22"/>
        </w:rPr>
        <w:t xml:space="preserve"> when the emission units are operating, except for quality assurance and control checks, breakdowns and repairs.  In the event the primary CEM system is unable to meet minimum availability requirements, Phillips 66 shall provide a back-up or alternative monitoring system and plan such that continuous compliance can be monitored.  DEQ shall approve such contingency plans.</w:t>
      </w:r>
    </w:p>
    <w:p w14:paraId="0C66C276" w14:textId="77777777" w:rsidR="00910BCC" w:rsidRPr="00CD3A14" w:rsidRDefault="00910BCC" w:rsidP="00910BCC">
      <w:pPr>
        <w:rPr>
          <w:rFonts w:ascii="Garamond" w:hAnsi="Garamond"/>
          <w:szCs w:val="22"/>
        </w:rPr>
      </w:pPr>
    </w:p>
    <w:p w14:paraId="5D3EE33C" w14:textId="73D7FF7B" w:rsidR="00910BCC" w:rsidRPr="00CD3A14" w:rsidRDefault="00910BCC" w:rsidP="001F4CA0">
      <w:pPr>
        <w:numPr>
          <w:ilvl w:val="0"/>
          <w:numId w:val="51"/>
        </w:numPr>
        <w:ind w:left="1440" w:hanging="720"/>
        <w:rPr>
          <w:rFonts w:ascii="Garamond" w:hAnsi="Garamond"/>
          <w:szCs w:val="22"/>
        </w:rPr>
      </w:pPr>
      <w:r w:rsidRPr="00CD3A14">
        <w:rPr>
          <w:rFonts w:ascii="Garamond" w:hAnsi="Garamond"/>
          <w:szCs w:val="22"/>
        </w:rPr>
        <w:t>In the case of GOHDS outages, as described in Section III.</w:t>
      </w:r>
      <w:r w:rsidRPr="00CD3A14">
        <w:rPr>
          <w:rFonts w:ascii="Garamond" w:hAnsi="Garamond"/>
          <w:szCs w:val="22"/>
        </w:rPr>
        <w:fldChar w:fldCharType="begin"/>
      </w:r>
      <w:r w:rsidRPr="00CD3A14">
        <w:rPr>
          <w:rFonts w:ascii="Garamond" w:hAnsi="Garamond"/>
          <w:szCs w:val="22"/>
        </w:rPr>
        <w:instrText xml:space="preserve"> REF _Ref468890733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795065" w:rsidRPr="00CD3A14">
        <w:rPr>
          <w:rFonts w:ascii="Garamond" w:hAnsi="Garamond"/>
          <w:szCs w:val="22"/>
        </w:rPr>
        <w:t>C.4</w:t>
      </w:r>
      <w:r w:rsidRPr="00CD3A14">
        <w:rPr>
          <w:rFonts w:ascii="Garamond" w:hAnsi="Garamond"/>
          <w:szCs w:val="22"/>
        </w:rPr>
        <w:fldChar w:fldCharType="end"/>
      </w:r>
      <w:r w:rsidRPr="00CD3A14">
        <w:rPr>
          <w:rFonts w:ascii="Garamond" w:hAnsi="Garamond"/>
          <w:szCs w:val="22"/>
        </w:rPr>
        <w:t xml:space="preserve"> and III.</w:t>
      </w:r>
      <w:r w:rsidRPr="00CD3A14">
        <w:rPr>
          <w:rFonts w:ascii="Garamond" w:hAnsi="Garamond"/>
          <w:szCs w:val="22"/>
        </w:rPr>
        <w:fldChar w:fldCharType="begin"/>
      </w:r>
      <w:r w:rsidRPr="00CD3A14">
        <w:rPr>
          <w:rFonts w:ascii="Garamond" w:hAnsi="Garamond"/>
          <w:szCs w:val="22"/>
        </w:rPr>
        <w:instrText xml:space="preserve"> REF _Ref472515386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795065" w:rsidRPr="00CD3A14">
        <w:rPr>
          <w:rFonts w:ascii="Garamond" w:hAnsi="Garamond"/>
          <w:szCs w:val="22"/>
        </w:rPr>
        <w:t>C.10</w:t>
      </w:r>
      <w:r w:rsidRPr="00CD3A14">
        <w:rPr>
          <w:rFonts w:ascii="Garamond" w:hAnsi="Garamond"/>
          <w:szCs w:val="22"/>
        </w:rPr>
        <w:fldChar w:fldCharType="end"/>
      </w:r>
      <w:r w:rsidRPr="00CD3A14">
        <w:rPr>
          <w:rFonts w:ascii="Garamond" w:hAnsi="Garamond"/>
          <w:szCs w:val="22"/>
        </w:rPr>
        <w:t xml:space="preserve">, Phillips 66 shall maintain records of actions taken by Phillips 66 to conform to the GOHDS Outage Plan (see </w:t>
      </w:r>
      <w:r w:rsidR="00520492">
        <w:rPr>
          <w:rFonts w:ascii="Garamond" w:hAnsi="Garamond"/>
          <w:szCs w:val="22"/>
        </w:rPr>
        <w:t xml:space="preserve">Appendix G </w:t>
      </w:r>
      <w:r w:rsidRPr="00CD3A14">
        <w:rPr>
          <w:rFonts w:ascii="Garamond" w:hAnsi="Garamond"/>
          <w:szCs w:val="22"/>
        </w:rPr>
        <w:t>of this permit).</w:t>
      </w:r>
    </w:p>
    <w:p w14:paraId="50A061BE" w14:textId="77777777" w:rsidR="00910BCC" w:rsidRPr="00CD3A14" w:rsidRDefault="00910BCC" w:rsidP="00910BCC">
      <w:pPr>
        <w:rPr>
          <w:rFonts w:ascii="Garamond" w:hAnsi="Garamond"/>
          <w:szCs w:val="22"/>
        </w:rPr>
      </w:pPr>
    </w:p>
    <w:p w14:paraId="33D293E9" w14:textId="4B5FBBC4" w:rsidR="00910BCC" w:rsidRPr="00CD3A14" w:rsidRDefault="00910BCC" w:rsidP="00910BCC">
      <w:pPr>
        <w:numPr>
          <w:ilvl w:val="0"/>
          <w:numId w:val="4"/>
        </w:numPr>
        <w:tabs>
          <w:tab w:val="num" w:pos="720"/>
        </w:tabs>
        <w:ind w:left="720" w:hanging="720"/>
        <w:rPr>
          <w:rFonts w:ascii="Garamond" w:hAnsi="Garamond"/>
          <w:szCs w:val="22"/>
        </w:rPr>
      </w:pPr>
      <w:bookmarkStart w:id="125" w:name="_Ref427230847"/>
      <w:r w:rsidRPr="00CD3A14">
        <w:rPr>
          <w:rFonts w:ascii="Garamond" w:hAnsi="Garamond"/>
          <w:szCs w:val="22"/>
        </w:rPr>
        <w:t>Phillips 66 shall perform annual source testing for SO</w:t>
      </w:r>
      <w:r w:rsidRPr="00CD3A14">
        <w:rPr>
          <w:rFonts w:ascii="Garamond" w:hAnsi="Garamond"/>
          <w:szCs w:val="22"/>
          <w:vertAlign w:val="subscript"/>
        </w:rPr>
        <w:t xml:space="preserve">2 </w:t>
      </w:r>
      <w:r w:rsidR="00FB4BF6" w:rsidRPr="00CD3A14">
        <w:rPr>
          <w:rFonts w:ascii="Garamond" w:hAnsi="Garamond"/>
          <w:szCs w:val="22"/>
        </w:rPr>
        <w:t xml:space="preserve">emitted </w:t>
      </w:r>
      <w:r w:rsidRPr="00CD3A14">
        <w:rPr>
          <w:rFonts w:ascii="Garamond" w:hAnsi="Garamond"/>
          <w:szCs w:val="22"/>
        </w:rPr>
        <w:t>from the FCCU stack using EPA-approved methods (40 CFR Part 60, Appendix A, Methods 1-4 and 6/6C as appropriate for the Stipulation (STIP) and Exhibit A) or an equivalent method approved by DEQ and EPA, and in accordance with Section III.</w:t>
      </w:r>
      <w:r w:rsidRPr="00CD3A14">
        <w:rPr>
          <w:rFonts w:ascii="Garamond" w:hAnsi="Garamond"/>
          <w:szCs w:val="22"/>
        </w:rPr>
        <w:fldChar w:fldCharType="begin"/>
      </w:r>
      <w:r w:rsidRPr="00CD3A14">
        <w:rPr>
          <w:rFonts w:ascii="Garamond" w:hAnsi="Garamond"/>
          <w:szCs w:val="22"/>
        </w:rPr>
        <w:instrText xml:space="preserve"> REF _Ref431370640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795065" w:rsidRPr="00CD3A14">
        <w:rPr>
          <w:rFonts w:ascii="Garamond" w:hAnsi="Garamond"/>
          <w:szCs w:val="22"/>
        </w:rPr>
        <w:t>A.1</w:t>
      </w:r>
      <w:r w:rsidRPr="00CD3A14">
        <w:rPr>
          <w:rFonts w:ascii="Garamond" w:hAnsi="Garamond"/>
          <w:szCs w:val="22"/>
        </w:rPr>
        <w:fldChar w:fldCharType="end"/>
      </w:r>
      <w:r w:rsidRPr="00CD3A14">
        <w:rPr>
          <w:rFonts w:ascii="Garamond" w:hAnsi="Garamond"/>
          <w:szCs w:val="22"/>
        </w:rPr>
        <w:t xml:space="preserve"> of this permit (ARM 17.8.106, ARM 17.8.1213)</w:t>
      </w:r>
      <w:bookmarkEnd w:id="125"/>
      <w:r w:rsidRPr="00CD3A14">
        <w:rPr>
          <w:rFonts w:ascii="Garamond" w:hAnsi="Garamond"/>
          <w:szCs w:val="22"/>
        </w:rPr>
        <w:t>.</w:t>
      </w:r>
    </w:p>
    <w:p w14:paraId="30811BFA" w14:textId="77777777" w:rsidR="00910BCC" w:rsidRPr="00CD3A14" w:rsidRDefault="00910BCC" w:rsidP="00910BCC">
      <w:pPr>
        <w:rPr>
          <w:rFonts w:ascii="Garamond" w:hAnsi="Garamond"/>
          <w:szCs w:val="22"/>
        </w:rPr>
      </w:pPr>
    </w:p>
    <w:p w14:paraId="641B007D" w14:textId="77777777" w:rsidR="00910BCC" w:rsidRPr="00CD3A14" w:rsidRDefault="00910BCC" w:rsidP="00910BCC">
      <w:pPr>
        <w:ind w:left="720"/>
        <w:rPr>
          <w:rFonts w:ascii="Garamond" w:hAnsi="Garamond"/>
          <w:szCs w:val="22"/>
        </w:rPr>
      </w:pPr>
      <w:r w:rsidRPr="00CD3A14">
        <w:rPr>
          <w:rFonts w:ascii="Garamond" w:hAnsi="Garamond"/>
          <w:szCs w:val="22"/>
        </w:rPr>
        <w:lastRenderedPageBreak/>
        <w:t xml:space="preserve">The annual RATAs required by Section 6(C) and (D) of the STIP may be substituted for the annual source tests, provided that the flow rate RATA and the concentration RATA are performed simultaneously or concurrently, and additional calculations are made to determine and report the data in </w:t>
      </w:r>
      <w:proofErr w:type="spellStart"/>
      <w:r w:rsidRPr="00CD3A14">
        <w:rPr>
          <w:rFonts w:ascii="Garamond" w:hAnsi="Garamond"/>
          <w:szCs w:val="22"/>
        </w:rPr>
        <w:t>lb</w:t>
      </w:r>
      <w:proofErr w:type="spellEnd"/>
      <w:r w:rsidRPr="00CD3A14">
        <w:rPr>
          <w:rFonts w:ascii="Garamond" w:hAnsi="Garamond"/>
          <w:szCs w:val="22"/>
        </w:rPr>
        <w:t>/</w:t>
      </w:r>
      <w:proofErr w:type="spellStart"/>
      <w:r w:rsidRPr="00CD3A14">
        <w:rPr>
          <w:rFonts w:ascii="Garamond" w:hAnsi="Garamond"/>
          <w:szCs w:val="22"/>
        </w:rPr>
        <w:t>hr</w:t>
      </w:r>
      <w:proofErr w:type="spellEnd"/>
      <w:r w:rsidRPr="00CD3A14">
        <w:rPr>
          <w:rFonts w:ascii="Garamond" w:hAnsi="Garamond"/>
          <w:szCs w:val="22"/>
        </w:rPr>
        <w:t xml:space="preserve"> of SO</w:t>
      </w:r>
      <w:r w:rsidRPr="00CD3A14">
        <w:rPr>
          <w:rFonts w:ascii="Garamond" w:hAnsi="Garamond"/>
          <w:szCs w:val="22"/>
          <w:vertAlign w:val="subscript"/>
        </w:rPr>
        <w:t>2</w:t>
      </w:r>
      <w:r w:rsidRPr="00CD3A14">
        <w:rPr>
          <w:rFonts w:ascii="Garamond" w:hAnsi="Garamond"/>
          <w:szCs w:val="22"/>
        </w:rPr>
        <w:t xml:space="preserve"> (ARM 17.8.1212, Billings/Laurel SO</w:t>
      </w:r>
      <w:r w:rsidRPr="00CD3A14">
        <w:rPr>
          <w:rFonts w:ascii="Garamond" w:hAnsi="Garamond"/>
          <w:szCs w:val="22"/>
          <w:vertAlign w:val="subscript"/>
        </w:rPr>
        <w:t>2</w:t>
      </w:r>
      <w:r w:rsidRPr="00CD3A14">
        <w:rPr>
          <w:rFonts w:ascii="Garamond" w:hAnsi="Garamond"/>
          <w:szCs w:val="22"/>
        </w:rPr>
        <w:t xml:space="preserve"> Control Plan, approved into the SIP by EPA on May 2, 2002).</w:t>
      </w:r>
    </w:p>
    <w:p w14:paraId="7AEE9DDD" w14:textId="77777777" w:rsidR="00910BCC" w:rsidRPr="00CD3A14" w:rsidRDefault="00910BCC" w:rsidP="00910BCC">
      <w:pPr>
        <w:rPr>
          <w:rFonts w:ascii="Garamond" w:hAnsi="Garamond"/>
          <w:szCs w:val="22"/>
        </w:rPr>
      </w:pPr>
    </w:p>
    <w:p w14:paraId="2F2B1B0D" w14:textId="32B31A68" w:rsidR="00910BCC" w:rsidRPr="00CD3A14" w:rsidRDefault="00910BCC" w:rsidP="00910BCC">
      <w:pPr>
        <w:numPr>
          <w:ilvl w:val="0"/>
          <w:numId w:val="4"/>
        </w:numPr>
        <w:tabs>
          <w:tab w:val="num" w:pos="720"/>
          <w:tab w:val="num" w:pos="1008"/>
        </w:tabs>
        <w:ind w:left="720" w:hanging="720"/>
        <w:rPr>
          <w:rFonts w:ascii="Garamond" w:hAnsi="Garamond"/>
          <w:szCs w:val="22"/>
        </w:rPr>
      </w:pPr>
      <w:bookmarkStart w:id="126" w:name="_Ref427230972"/>
      <w:r w:rsidRPr="00CD3A14">
        <w:rPr>
          <w:rFonts w:ascii="Garamond" w:hAnsi="Garamond"/>
          <w:szCs w:val="22"/>
        </w:rPr>
        <w:t>In accordance with Section III.</w:t>
      </w:r>
      <w:r w:rsidRPr="00CD3A14">
        <w:rPr>
          <w:rFonts w:ascii="Garamond" w:hAnsi="Garamond"/>
          <w:szCs w:val="22"/>
        </w:rPr>
        <w:fldChar w:fldCharType="begin"/>
      </w:r>
      <w:r w:rsidRPr="00CD3A14">
        <w:rPr>
          <w:rFonts w:ascii="Garamond" w:hAnsi="Garamond"/>
          <w:szCs w:val="22"/>
        </w:rPr>
        <w:instrText xml:space="preserve"> REF _Ref431370640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795065" w:rsidRPr="00CD3A14">
        <w:rPr>
          <w:rFonts w:ascii="Garamond" w:hAnsi="Garamond"/>
          <w:szCs w:val="22"/>
        </w:rPr>
        <w:t>A.1</w:t>
      </w:r>
      <w:r w:rsidRPr="00CD3A14">
        <w:rPr>
          <w:rFonts w:ascii="Garamond" w:hAnsi="Garamond"/>
          <w:szCs w:val="22"/>
        </w:rPr>
        <w:fldChar w:fldCharType="end"/>
      </w:r>
      <w:r w:rsidRPr="00CD3A14">
        <w:rPr>
          <w:rFonts w:ascii="Garamond" w:hAnsi="Garamond"/>
          <w:szCs w:val="22"/>
        </w:rPr>
        <w:t xml:space="preserve"> and as required by DEQ, Phillips 66 shall perform Method 10 or other Department approved testing, to monitor compliance with CO limitations in Section III.</w:t>
      </w:r>
      <w:r w:rsidRPr="00CD3A14">
        <w:rPr>
          <w:rFonts w:ascii="Garamond" w:hAnsi="Garamond"/>
          <w:szCs w:val="22"/>
        </w:rPr>
        <w:fldChar w:fldCharType="begin"/>
      </w:r>
      <w:r w:rsidRPr="00CD3A14">
        <w:rPr>
          <w:rFonts w:ascii="Garamond" w:hAnsi="Garamond"/>
          <w:szCs w:val="22"/>
        </w:rPr>
        <w:instrText xml:space="preserve"> REF _Ref456869644 \r \h  \* MERGEFORMAT </w:instrText>
      </w:r>
      <w:r w:rsidRPr="00CD3A14">
        <w:rPr>
          <w:rFonts w:ascii="Garamond" w:hAnsi="Garamond"/>
          <w:szCs w:val="22"/>
        </w:rPr>
      </w:r>
      <w:r w:rsidRPr="00CD3A14">
        <w:rPr>
          <w:rFonts w:ascii="Garamond" w:hAnsi="Garamond"/>
          <w:szCs w:val="22"/>
        </w:rPr>
        <w:fldChar w:fldCharType="separate"/>
      </w:r>
      <w:r w:rsidR="00795065" w:rsidRPr="00CD3A14">
        <w:rPr>
          <w:rFonts w:ascii="Garamond" w:hAnsi="Garamond"/>
          <w:szCs w:val="22"/>
        </w:rPr>
        <w:t>C.8</w:t>
      </w:r>
      <w:r w:rsidRPr="00CD3A14">
        <w:rPr>
          <w:rFonts w:ascii="Garamond" w:hAnsi="Garamond"/>
          <w:szCs w:val="22"/>
        </w:rPr>
        <w:fldChar w:fldCharType="end"/>
      </w:r>
      <w:r w:rsidRPr="00CD3A14">
        <w:rPr>
          <w:rFonts w:ascii="Garamond" w:hAnsi="Garamond"/>
          <w:szCs w:val="22"/>
        </w:rPr>
        <w:t>.  The annual RATA may be substituted for the required source test (ARM 17.8.1213)</w:t>
      </w:r>
      <w:bookmarkEnd w:id="126"/>
      <w:r w:rsidRPr="00CD3A14">
        <w:rPr>
          <w:rFonts w:ascii="Garamond" w:hAnsi="Garamond"/>
          <w:szCs w:val="22"/>
        </w:rPr>
        <w:t>.</w:t>
      </w:r>
    </w:p>
    <w:p w14:paraId="23B98DA1" w14:textId="77777777" w:rsidR="00910BCC" w:rsidRPr="00CD3A14" w:rsidRDefault="00910BCC" w:rsidP="00910BCC">
      <w:pPr>
        <w:rPr>
          <w:rFonts w:ascii="Garamond" w:hAnsi="Garamond"/>
          <w:szCs w:val="22"/>
        </w:rPr>
      </w:pPr>
    </w:p>
    <w:p w14:paraId="207B0D0B" w14:textId="77777777" w:rsidR="00910BCC" w:rsidRPr="00CD3A14" w:rsidRDefault="00910BCC" w:rsidP="00910BCC">
      <w:pPr>
        <w:numPr>
          <w:ilvl w:val="0"/>
          <w:numId w:val="4"/>
        </w:numPr>
        <w:tabs>
          <w:tab w:val="num" w:pos="720"/>
          <w:tab w:val="num" w:pos="1008"/>
        </w:tabs>
        <w:ind w:left="720" w:hanging="720"/>
        <w:rPr>
          <w:rFonts w:ascii="Garamond" w:hAnsi="Garamond"/>
          <w:szCs w:val="22"/>
        </w:rPr>
      </w:pPr>
      <w:bookmarkStart w:id="127" w:name="_Ref427236634"/>
      <w:bookmarkStart w:id="128" w:name="_Ref143008291"/>
      <w:r w:rsidRPr="00CD3A14">
        <w:rPr>
          <w:rFonts w:ascii="Garamond" w:hAnsi="Garamond"/>
          <w:szCs w:val="22"/>
        </w:rPr>
        <w:t>Phillips 66 shall conduct a PM stack test utilizing test methods as approved by DEQ at least annually, or as otherwise approved in writing by DEQ (ARM 17.8.1213, ARM 17.8.749)</w:t>
      </w:r>
      <w:bookmarkEnd w:id="127"/>
      <w:r w:rsidRPr="00CD3A14">
        <w:rPr>
          <w:rFonts w:ascii="Garamond" w:hAnsi="Garamond"/>
          <w:szCs w:val="22"/>
        </w:rPr>
        <w:t>.</w:t>
      </w:r>
      <w:bookmarkEnd w:id="128"/>
    </w:p>
    <w:p w14:paraId="2BB01146" w14:textId="77777777" w:rsidR="00910BCC" w:rsidRPr="00CD3A14" w:rsidRDefault="00910BCC" w:rsidP="00910BCC">
      <w:pPr>
        <w:ind w:left="720"/>
        <w:rPr>
          <w:rFonts w:ascii="Garamond" w:hAnsi="Garamond"/>
          <w:szCs w:val="22"/>
        </w:rPr>
      </w:pPr>
    </w:p>
    <w:p w14:paraId="1C937FB3" w14:textId="77777777" w:rsidR="00910BCC" w:rsidRPr="00CD3A14" w:rsidRDefault="00910BCC" w:rsidP="00910BCC">
      <w:pPr>
        <w:numPr>
          <w:ilvl w:val="0"/>
          <w:numId w:val="4"/>
        </w:numPr>
        <w:tabs>
          <w:tab w:val="num" w:pos="720"/>
          <w:tab w:val="num" w:pos="1008"/>
        </w:tabs>
        <w:ind w:left="720" w:hanging="720"/>
        <w:rPr>
          <w:rFonts w:ascii="Garamond" w:hAnsi="Garamond"/>
          <w:szCs w:val="22"/>
        </w:rPr>
      </w:pPr>
      <w:bookmarkStart w:id="129" w:name="_Ref143009763"/>
      <w:r w:rsidRPr="00CD3A14">
        <w:rPr>
          <w:rFonts w:ascii="Garamond" w:hAnsi="Garamond"/>
          <w:szCs w:val="22"/>
        </w:rPr>
        <w:t>Phillips 66 shall monitor the FCCU Catalyst Regenerator for compliance with PM</w:t>
      </w:r>
      <w:r w:rsidRPr="00CD3A14">
        <w:rPr>
          <w:rFonts w:ascii="Garamond" w:hAnsi="Garamond"/>
          <w:szCs w:val="22"/>
          <w:vertAlign w:val="subscript"/>
        </w:rPr>
        <w:t xml:space="preserve">10 </w:t>
      </w:r>
      <w:r w:rsidRPr="00CD3A14">
        <w:rPr>
          <w:rFonts w:ascii="Garamond" w:hAnsi="Garamond"/>
          <w:szCs w:val="22"/>
        </w:rPr>
        <w:t>and PM</w:t>
      </w:r>
      <w:r w:rsidRPr="00CD3A14">
        <w:rPr>
          <w:rFonts w:ascii="Garamond" w:hAnsi="Garamond"/>
          <w:szCs w:val="22"/>
          <w:vertAlign w:val="subscript"/>
        </w:rPr>
        <w:t>2.5</w:t>
      </w:r>
      <w:r w:rsidRPr="00CD3A14">
        <w:rPr>
          <w:rFonts w:ascii="Garamond" w:hAnsi="Garamond"/>
          <w:szCs w:val="22"/>
        </w:rPr>
        <w:t xml:space="preserve"> emissions limits (including </w:t>
      </w:r>
      <w:proofErr w:type="spellStart"/>
      <w:r w:rsidRPr="00CD3A14">
        <w:rPr>
          <w:rFonts w:ascii="Garamond" w:hAnsi="Garamond"/>
          <w:szCs w:val="22"/>
        </w:rPr>
        <w:t>condensables</w:t>
      </w:r>
      <w:proofErr w:type="spellEnd"/>
      <w:r w:rsidRPr="00CD3A14">
        <w:rPr>
          <w:rFonts w:ascii="Garamond" w:hAnsi="Garamond"/>
          <w:szCs w:val="22"/>
        </w:rPr>
        <w:t>) set in MAQP #2619-39 in the following manner (ARM 17.8.749, ARM 17.8.105, ARM 17.8.1213):</w:t>
      </w:r>
      <w:bookmarkEnd w:id="129"/>
    </w:p>
    <w:p w14:paraId="6196C4A0" w14:textId="77777777" w:rsidR="00910BCC" w:rsidRPr="00CD3A14" w:rsidRDefault="00910BCC" w:rsidP="00910BCC">
      <w:pPr>
        <w:ind w:left="720"/>
        <w:rPr>
          <w:rFonts w:ascii="Garamond" w:hAnsi="Garamond"/>
          <w:szCs w:val="22"/>
        </w:rPr>
      </w:pPr>
    </w:p>
    <w:p w14:paraId="70021CB7" w14:textId="0E3555CA" w:rsidR="00910BCC" w:rsidRPr="00CD3A14" w:rsidRDefault="00910BCC" w:rsidP="001F4CA0">
      <w:pPr>
        <w:numPr>
          <w:ilvl w:val="0"/>
          <w:numId w:val="119"/>
        </w:numPr>
        <w:ind w:left="1440" w:hanging="720"/>
        <w:rPr>
          <w:rFonts w:ascii="Garamond" w:hAnsi="Garamond"/>
          <w:szCs w:val="22"/>
        </w:rPr>
      </w:pPr>
      <w:r w:rsidRPr="00CD3A14">
        <w:rPr>
          <w:rFonts w:ascii="Garamond" w:hAnsi="Garamond"/>
          <w:szCs w:val="22"/>
        </w:rPr>
        <w:t>By the startup of the FCCU following the planned refinery turnaround in which physical modifications of the FCCU as permitted in MAQP #2619-</w:t>
      </w:r>
      <w:r w:rsidR="003E5BEF">
        <w:rPr>
          <w:rFonts w:ascii="Garamond" w:hAnsi="Garamond"/>
          <w:szCs w:val="22"/>
        </w:rPr>
        <w:t>46</w:t>
      </w:r>
      <w:r w:rsidR="003E5BEF" w:rsidRPr="00CD3A14">
        <w:rPr>
          <w:rFonts w:ascii="Garamond" w:hAnsi="Garamond"/>
          <w:szCs w:val="22"/>
        </w:rPr>
        <w:t xml:space="preserve"> </w:t>
      </w:r>
      <w:r w:rsidRPr="00CD3A14">
        <w:rPr>
          <w:rFonts w:ascii="Garamond" w:hAnsi="Garamond"/>
          <w:szCs w:val="22"/>
        </w:rPr>
        <w:t>is accomplished, Phillips 66 shall have installed a sampling port as necessary for Method 201a and Method 202 testing.</w:t>
      </w:r>
    </w:p>
    <w:p w14:paraId="1C149C95" w14:textId="77777777" w:rsidR="00910BCC" w:rsidRPr="00CD3A14" w:rsidRDefault="00910BCC" w:rsidP="00910BCC">
      <w:pPr>
        <w:ind w:left="1440"/>
        <w:rPr>
          <w:rFonts w:ascii="Garamond" w:hAnsi="Garamond"/>
          <w:szCs w:val="22"/>
        </w:rPr>
      </w:pPr>
    </w:p>
    <w:p w14:paraId="5DC7BC98" w14:textId="6D6E108B" w:rsidR="00910BCC" w:rsidRPr="00CD3A14" w:rsidRDefault="00910BCC" w:rsidP="001F4CA0">
      <w:pPr>
        <w:numPr>
          <w:ilvl w:val="0"/>
          <w:numId w:val="119"/>
        </w:numPr>
        <w:ind w:left="1440" w:hanging="720"/>
        <w:rPr>
          <w:rFonts w:ascii="Garamond" w:hAnsi="Garamond"/>
          <w:szCs w:val="22"/>
        </w:rPr>
      </w:pPr>
      <w:r w:rsidRPr="00CD3A14">
        <w:rPr>
          <w:rFonts w:ascii="Garamond" w:hAnsi="Garamond"/>
          <w:szCs w:val="22"/>
        </w:rPr>
        <w:t xml:space="preserve">Within 180 days of startup of the FCCU following the planned refinery turnaround in which physical modifications of the FCCU as permitted in MAQP #2619-39 is accomplished, Phillips 66 shall conduct a Method 201a and Method 202 test.  Due to velocity of the stack, it may be found that a Method 201a cannot be completed within the requirements of the Method.  Phillips 66 shall demonstrate a good faith effort to complete a successful test.  Should velocity of the stack pose issues such that Method 201a cannot be accomplished within the requirements of the method, Phillips 66 shall prepare a detailed report detailing why the test cannot be completed, detailed explanation of the efforts made to complete a successful </w:t>
      </w:r>
      <w:r w:rsidR="00651B94" w:rsidRPr="00CD3A14">
        <w:rPr>
          <w:rFonts w:ascii="Garamond" w:hAnsi="Garamond"/>
          <w:szCs w:val="22"/>
        </w:rPr>
        <w:t>test and</w:t>
      </w:r>
      <w:r w:rsidRPr="00CD3A14">
        <w:rPr>
          <w:rFonts w:ascii="Garamond" w:hAnsi="Garamond"/>
          <w:szCs w:val="22"/>
        </w:rPr>
        <w:t xml:space="preserve"> provide the results of the Method 201a and 202 testing.  A minimum of three full runs shall be completed regardless of Method 201a invalidations occurring.</w:t>
      </w:r>
    </w:p>
    <w:p w14:paraId="529B0376" w14:textId="77777777" w:rsidR="00910BCC" w:rsidRPr="00CD3A14" w:rsidRDefault="00910BCC" w:rsidP="00910BCC">
      <w:pPr>
        <w:ind w:left="720"/>
        <w:rPr>
          <w:rFonts w:ascii="Garamond" w:hAnsi="Garamond"/>
          <w:szCs w:val="22"/>
        </w:rPr>
      </w:pPr>
    </w:p>
    <w:p w14:paraId="1FE0A374" w14:textId="77777777" w:rsidR="00910BCC" w:rsidRPr="00CD3A14" w:rsidRDefault="00910BCC" w:rsidP="001F4CA0">
      <w:pPr>
        <w:numPr>
          <w:ilvl w:val="0"/>
          <w:numId w:val="119"/>
        </w:numPr>
        <w:ind w:left="1440" w:hanging="720"/>
        <w:rPr>
          <w:rFonts w:ascii="Garamond" w:hAnsi="Garamond"/>
          <w:szCs w:val="22"/>
        </w:rPr>
      </w:pPr>
      <w:r w:rsidRPr="00CD3A14">
        <w:rPr>
          <w:rFonts w:ascii="Garamond" w:hAnsi="Garamond"/>
          <w:szCs w:val="22"/>
        </w:rPr>
        <w:t>If a Method 201a cannot be successfully completed, Phillips 66 shall institute the FCCU Catalyst Regenerator Alternative Monitoring Compliance Demonstration Method for PM</w:t>
      </w:r>
      <w:r w:rsidRPr="00CD3A14">
        <w:rPr>
          <w:rFonts w:ascii="Garamond" w:hAnsi="Garamond"/>
          <w:szCs w:val="22"/>
          <w:vertAlign w:val="subscript"/>
        </w:rPr>
        <w:t>10</w:t>
      </w:r>
      <w:r w:rsidRPr="00CD3A14">
        <w:rPr>
          <w:rFonts w:ascii="Garamond" w:hAnsi="Garamond"/>
          <w:szCs w:val="22"/>
        </w:rPr>
        <w:t xml:space="preserve"> and PM</w:t>
      </w:r>
      <w:r w:rsidRPr="00CD3A14">
        <w:rPr>
          <w:rFonts w:ascii="Garamond" w:hAnsi="Garamond"/>
          <w:szCs w:val="22"/>
          <w:vertAlign w:val="subscript"/>
        </w:rPr>
        <w:t>2.5</w:t>
      </w:r>
      <w:r w:rsidRPr="00CD3A14">
        <w:rPr>
          <w:rFonts w:ascii="Garamond" w:hAnsi="Garamond"/>
          <w:szCs w:val="22"/>
        </w:rPr>
        <w:t xml:space="preserve"> (including </w:t>
      </w:r>
      <w:proofErr w:type="spellStart"/>
      <w:r w:rsidRPr="00CD3A14">
        <w:rPr>
          <w:rFonts w:ascii="Garamond" w:hAnsi="Garamond"/>
          <w:szCs w:val="22"/>
        </w:rPr>
        <w:t>condensables</w:t>
      </w:r>
      <w:proofErr w:type="spellEnd"/>
      <w:r w:rsidRPr="00CD3A14">
        <w:rPr>
          <w:rFonts w:ascii="Garamond" w:hAnsi="Garamond"/>
          <w:szCs w:val="22"/>
        </w:rPr>
        <w:t>), as follows:</w:t>
      </w:r>
    </w:p>
    <w:p w14:paraId="07EB6DF7" w14:textId="77777777" w:rsidR="00910BCC" w:rsidRPr="00CD3A14" w:rsidRDefault="00910BCC" w:rsidP="00910BCC">
      <w:pPr>
        <w:ind w:left="720"/>
        <w:rPr>
          <w:rFonts w:ascii="Garamond" w:hAnsi="Garamond"/>
          <w:szCs w:val="22"/>
        </w:rPr>
      </w:pPr>
    </w:p>
    <w:p w14:paraId="6DE64185" w14:textId="1707D117" w:rsidR="00910BCC" w:rsidRPr="00CD3A14" w:rsidRDefault="00910BCC" w:rsidP="001F4CA0">
      <w:pPr>
        <w:numPr>
          <w:ilvl w:val="1"/>
          <w:numId w:val="119"/>
        </w:numPr>
        <w:rPr>
          <w:rFonts w:ascii="Garamond" w:hAnsi="Garamond"/>
          <w:szCs w:val="22"/>
        </w:rPr>
      </w:pPr>
      <w:r w:rsidRPr="00CD3A14">
        <w:rPr>
          <w:rFonts w:ascii="Garamond" w:hAnsi="Garamond"/>
          <w:szCs w:val="22"/>
        </w:rPr>
        <w:t xml:space="preserve">Within 30 days of determination of a need for the alternative compliance demonstration methodology, Phillips 66 shall propose a detailed filterable particulate size distribution study to </w:t>
      </w:r>
      <w:r w:rsidR="00672A2F">
        <w:rPr>
          <w:rFonts w:ascii="Garamond" w:hAnsi="Garamond"/>
          <w:szCs w:val="22"/>
        </w:rPr>
        <w:t>DEQ</w:t>
      </w:r>
      <w:r w:rsidRPr="00CD3A14">
        <w:rPr>
          <w:rFonts w:ascii="Garamond" w:hAnsi="Garamond"/>
          <w:szCs w:val="22"/>
        </w:rPr>
        <w:t>.  The submitted study shall include stack test protocol for Method 5 with a Method 202 back-</w:t>
      </w:r>
      <w:r w:rsidR="00651B94" w:rsidRPr="00CD3A14">
        <w:rPr>
          <w:rFonts w:ascii="Garamond" w:hAnsi="Garamond"/>
          <w:szCs w:val="22"/>
        </w:rPr>
        <w:t>half and</w:t>
      </w:r>
      <w:r w:rsidRPr="00CD3A14">
        <w:rPr>
          <w:rFonts w:ascii="Garamond" w:hAnsi="Garamond"/>
          <w:szCs w:val="22"/>
        </w:rPr>
        <w:t xml:space="preserve"> shall be conducted under catalyst conditions (catalyst type, catalyst emissions control additives, and catalyst refresh rates) which are representative of normal operations.  Each operational scenario (each control technology operation scenario to be used) shall be tested separately.</w:t>
      </w:r>
    </w:p>
    <w:p w14:paraId="356C6C46" w14:textId="77777777" w:rsidR="00910BCC" w:rsidRPr="00CD3A14" w:rsidRDefault="00910BCC" w:rsidP="00910BCC">
      <w:pPr>
        <w:ind w:left="2160"/>
        <w:rPr>
          <w:rFonts w:ascii="Garamond" w:hAnsi="Garamond"/>
          <w:szCs w:val="22"/>
        </w:rPr>
      </w:pPr>
    </w:p>
    <w:p w14:paraId="1B829512" w14:textId="77777777" w:rsidR="00910BCC" w:rsidRPr="00CD3A14" w:rsidRDefault="00910BCC" w:rsidP="001F4CA0">
      <w:pPr>
        <w:numPr>
          <w:ilvl w:val="1"/>
          <w:numId w:val="119"/>
        </w:numPr>
        <w:rPr>
          <w:rFonts w:ascii="Garamond" w:hAnsi="Garamond"/>
          <w:szCs w:val="22"/>
        </w:rPr>
      </w:pPr>
      <w:r w:rsidRPr="00CD3A14">
        <w:rPr>
          <w:rFonts w:ascii="Garamond" w:hAnsi="Garamond"/>
          <w:szCs w:val="22"/>
        </w:rPr>
        <w:t>Within 90 days of determination of the need for an alternative compliance demonstration methodology, Phillips 66 shall conduct the Method 5 with Method 202 back-half test.</w:t>
      </w:r>
    </w:p>
    <w:p w14:paraId="7B9D8CA2" w14:textId="77777777" w:rsidR="00910BCC" w:rsidRPr="00CD3A14" w:rsidRDefault="00910BCC" w:rsidP="00910BCC">
      <w:pPr>
        <w:ind w:left="720"/>
        <w:rPr>
          <w:rFonts w:ascii="Garamond" w:hAnsi="Garamond"/>
          <w:szCs w:val="22"/>
        </w:rPr>
      </w:pPr>
    </w:p>
    <w:p w14:paraId="66290C6C" w14:textId="49B0EE09" w:rsidR="00910BCC" w:rsidRPr="00CD3A14" w:rsidRDefault="00910BCC" w:rsidP="001F4CA0">
      <w:pPr>
        <w:numPr>
          <w:ilvl w:val="1"/>
          <w:numId w:val="119"/>
        </w:numPr>
        <w:rPr>
          <w:rFonts w:ascii="Garamond" w:hAnsi="Garamond"/>
          <w:szCs w:val="22"/>
        </w:rPr>
      </w:pPr>
      <w:r w:rsidRPr="00CD3A14">
        <w:rPr>
          <w:rFonts w:ascii="Garamond" w:hAnsi="Garamond"/>
          <w:szCs w:val="22"/>
        </w:rPr>
        <w:t xml:space="preserve">Within 60 days of conducting the particle size distribution study, Phillips 66 shall report the results to </w:t>
      </w:r>
      <w:r w:rsidR="00672A2F">
        <w:rPr>
          <w:rFonts w:ascii="Garamond" w:hAnsi="Garamond"/>
          <w:szCs w:val="22"/>
        </w:rPr>
        <w:t>DEQ</w:t>
      </w:r>
      <w:r w:rsidRPr="00CD3A14">
        <w:rPr>
          <w:rFonts w:ascii="Garamond" w:hAnsi="Garamond"/>
          <w:szCs w:val="22"/>
        </w:rPr>
        <w:t>.  The results shall include the Method 5 and Method 202 results, the size distribution determinations, and the results of applying the size distribution determinations to the Method 5 plus Method 202 results, such that PM</w:t>
      </w:r>
      <w:r w:rsidRPr="00CD3A14">
        <w:rPr>
          <w:rFonts w:ascii="Garamond" w:hAnsi="Garamond"/>
          <w:szCs w:val="22"/>
          <w:vertAlign w:val="subscript"/>
        </w:rPr>
        <w:t>10</w:t>
      </w:r>
      <w:r w:rsidRPr="00CD3A14">
        <w:rPr>
          <w:rFonts w:ascii="Garamond" w:hAnsi="Garamond"/>
          <w:szCs w:val="22"/>
        </w:rPr>
        <w:t xml:space="preserve"> (including </w:t>
      </w:r>
      <w:proofErr w:type="spellStart"/>
      <w:r w:rsidRPr="00CD3A14">
        <w:rPr>
          <w:rFonts w:ascii="Garamond" w:hAnsi="Garamond"/>
          <w:szCs w:val="22"/>
        </w:rPr>
        <w:t>condensables</w:t>
      </w:r>
      <w:proofErr w:type="spellEnd"/>
      <w:r w:rsidRPr="00CD3A14">
        <w:rPr>
          <w:rFonts w:ascii="Garamond" w:hAnsi="Garamond"/>
          <w:szCs w:val="22"/>
        </w:rPr>
        <w:t>) and PM</w:t>
      </w:r>
      <w:r w:rsidRPr="00CD3A14">
        <w:rPr>
          <w:rFonts w:ascii="Garamond" w:hAnsi="Garamond"/>
          <w:szCs w:val="22"/>
          <w:vertAlign w:val="subscript"/>
        </w:rPr>
        <w:t>2.5</w:t>
      </w:r>
      <w:r w:rsidRPr="00CD3A14">
        <w:rPr>
          <w:rFonts w:ascii="Garamond" w:hAnsi="Garamond"/>
          <w:szCs w:val="22"/>
        </w:rPr>
        <w:t xml:space="preserve"> (including </w:t>
      </w:r>
      <w:proofErr w:type="spellStart"/>
      <w:r w:rsidRPr="00CD3A14">
        <w:rPr>
          <w:rFonts w:ascii="Garamond" w:hAnsi="Garamond"/>
          <w:szCs w:val="22"/>
        </w:rPr>
        <w:t>condensables</w:t>
      </w:r>
      <w:proofErr w:type="spellEnd"/>
      <w:r w:rsidRPr="00CD3A14">
        <w:rPr>
          <w:rFonts w:ascii="Garamond" w:hAnsi="Garamond"/>
          <w:szCs w:val="22"/>
        </w:rPr>
        <w:t>) are reported.</w:t>
      </w:r>
    </w:p>
    <w:p w14:paraId="4FCE88E3" w14:textId="77777777" w:rsidR="00910BCC" w:rsidRPr="00CD3A14" w:rsidRDefault="00910BCC" w:rsidP="00910BCC">
      <w:pPr>
        <w:ind w:left="720"/>
        <w:rPr>
          <w:rFonts w:ascii="Garamond" w:hAnsi="Garamond"/>
          <w:szCs w:val="22"/>
        </w:rPr>
      </w:pPr>
    </w:p>
    <w:p w14:paraId="41665DC2" w14:textId="77777777" w:rsidR="00910BCC" w:rsidRPr="00CD3A14" w:rsidRDefault="00910BCC" w:rsidP="001F4CA0">
      <w:pPr>
        <w:numPr>
          <w:ilvl w:val="1"/>
          <w:numId w:val="119"/>
        </w:numPr>
        <w:rPr>
          <w:rFonts w:ascii="Garamond" w:hAnsi="Garamond"/>
          <w:szCs w:val="22"/>
        </w:rPr>
      </w:pPr>
      <w:r w:rsidRPr="00CD3A14">
        <w:rPr>
          <w:rFonts w:ascii="Garamond" w:hAnsi="Garamond"/>
          <w:szCs w:val="22"/>
        </w:rPr>
        <w:t>Compliance with the FCCU PM</w:t>
      </w:r>
      <w:r w:rsidRPr="00CD3A14">
        <w:rPr>
          <w:rFonts w:ascii="Garamond" w:hAnsi="Garamond"/>
          <w:szCs w:val="22"/>
          <w:vertAlign w:val="subscript"/>
        </w:rPr>
        <w:t>10</w:t>
      </w:r>
      <w:r w:rsidRPr="00CD3A14">
        <w:rPr>
          <w:rFonts w:ascii="Garamond" w:hAnsi="Garamond"/>
          <w:szCs w:val="22"/>
        </w:rPr>
        <w:t xml:space="preserve"> and PM</w:t>
      </w:r>
      <w:r w:rsidRPr="00CD3A14">
        <w:rPr>
          <w:rFonts w:ascii="Garamond" w:hAnsi="Garamond"/>
          <w:szCs w:val="22"/>
          <w:vertAlign w:val="subscript"/>
        </w:rPr>
        <w:t>2.5</w:t>
      </w:r>
      <w:r w:rsidRPr="00CD3A14">
        <w:rPr>
          <w:rFonts w:ascii="Garamond" w:hAnsi="Garamond"/>
          <w:szCs w:val="22"/>
        </w:rPr>
        <w:t xml:space="preserve"> emission limits will be determined based on the reported results of applying the particle size distribution to the Method 5 results, plus the Method 202 results.</w:t>
      </w:r>
    </w:p>
    <w:p w14:paraId="0F27A788" w14:textId="77777777" w:rsidR="00910BCC" w:rsidRPr="00CD3A14" w:rsidRDefault="00910BCC" w:rsidP="00910BCC">
      <w:pPr>
        <w:ind w:left="720"/>
        <w:rPr>
          <w:rFonts w:ascii="Garamond" w:hAnsi="Garamond"/>
          <w:szCs w:val="22"/>
        </w:rPr>
      </w:pPr>
    </w:p>
    <w:p w14:paraId="7F52CDE4" w14:textId="3B1AC1B8" w:rsidR="00910BCC" w:rsidRPr="00CD3A14" w:rsidRDefault="00910BCC" w:rsidP="001F4CA0">
      <w:pPr>
        <w:numPr>
          <w:ilvl w:val="1"/>
          <w:numId w:val="119"/>
        </w:numPr>
        <w:rPr>
          <w:rFonts w:ascii="Garamond" w:hAnsi="Garamond"/>
          <w:szCs w:val="22"/>
        </w:rPr>
      </w:pPr>
      <w:r w:rsidRPr="00CD3A14">
        <w:rPr>
          <w:rFonts w:ascii="Garamond" w:hAnsi="Garamond"/>
          <w:szCs w:val="22"/>
        </w:rPr>
        <w:t xml:space="preserve">The particle size distribution study shall be repeated at least every 5 years, or as may be requested by Phillips 66 or </w:t>
      </w:r>
      <w:r w:rsidR="00672A2F">
        <w:rPr>
          <w:rFonts w:ascii="Garamond" w:hAnsi="Garamond"/>
          <w:szCs w:val="22"/>
        </w:rPr>
        <w:t>DEQ</w:t>
      </w:r>
      <w:r w:rsidRPr="00CD3A14">
        <w:rPr>
          <w:rFonts w:ascii="Garamond" w:hAnsi="Garamond"/>
          <w:szCs w:val="22"/>
        </w:rPr>
        <w:t>.</w:t>
      </w:r>
    </w:p>
    <w:p w14:paraId="26B19A97" w14:textId="77777777" w:rsidR="00910BCC" w:rsidRPr="00CD3A14" w:rsidRDefault="00910BCC" w:rsidP="00910BCC">
      <w:pPr>
        <w:ind w:left="720"/>
        <w:rPr>
          <w:rFonts w:ascii="Garamond" w:hAnsi="Garamond"/>
          <w:szCs w:val="22"/>
        </w:rPr>
      </w:pPr>
    </w:p>
    <w:p w14:paraId="068468F4" w14:textId="77777777" w:rsidR="00910BCC" w:rsidRPr="00CD3A14" w:rsidRDefault="00910BCC" w:rsidP="001F4CA0">
      <w:pPr>
        <w:numPr>
          <w:ilvl w:val="1"/>
          <w:numId w:val="119"/>
        </w:numPr>
        <w:rPr>
          <w:rFonts w:ascii="Garamond" w:hAnsi="Garamond"/>
          <w:szCs w:val="22"/>
        </w:rPr>
      </w:pPr>
      <w:r w:rsidRPr="00CD3A14">
        <w:rPr>
          <w:rFonts w:ascii="Garamond" w:hAnsi="Garamond"/>
          <w:szCs w:val="22"/>
        </w:rPr>
        <w:t>Method 5 with Method 202 testing shall be conducted annually.</w:t>
      </w:r>
    </w:p>
    <w:p w14:paraId="20BB00CE" w14:textId="77777777" w:rsidR="00910BCC" w:rsidRPr="00CD3A14" w:rsidRDefault="00910BCC" w:rsidP="00910BCC">
      <w:pPr>
        <w:rPr>
          <w:rFonts w:ascii="Garamond" w:hAnsi="Garamond"/>
          <w:szCs w:val="22"/>
        </w:rPr>
      </w:pPr>
    </w:p>
    <w:p w14:paraId="411AA019" w14:textId="77777777" w:rsidR="00910BCC" w:rsidRPr="00CD3A14" w:rsidRDefault="00910BCC" w:rsidP="001F4CA0">
      <w:pPr>
        <w:numPr>
          <w:ilvl w:val="1"/>
          <w:numId w:val="119"/>
        </w:numPr>
        <w:rPr>
          <w:rFonts w:ascii="Garamond" w:hAnsi="Garamond"/>
          <w:szCs w:val="22"/>
        </w:rPr>
      </w:pPr>
      <w:r w:rsidRPr="00CD3A14">
        <w:rPr>
          <w:rFonts w:ascii="Garamond" w:hAnsi="Garamond"/>
          <w:szCs w:val="22"/>
        </w:rPr>
        <w:t>Reporting of Method 5 with particle size distribution applied, plus Method 202, shall be reported with the source test reports.</w:t>
      </w:r>
    </w:p>
    <w:p w14:paraId="357CC0F0" w14:textId="77777777" w:rsidR="00910BCC" w:rsidRPr="00CD3A14" w:rsidRDefault="00910BCC" w:rsidP="00910BCC">
      <w:pPr>
        <w:ind w:left="720"/>
        <w:rPr>
          <w:rFonts w:ascii="Garamond" w:hAnsi="Garamond"/>
          <w:szCs w:val="22"/>
        </w:rPr>
      </w:pPr>
    </w:p>
    <w:p w14:paraId="0E029992" w14:textId="1187BD75" w:rsidR="00910BCC" w:rsidRPr="00CD3A14" w:rsidRDefault="00910BCC" w:rsidP="001F4CA0">
      <w:pPr>
        <w:numPr>
          <w:ilvl w:val="0"/>
          <w:numId w:val="119"/>
        </w:numPr>
        <w:ind w:left="1440" w:hanging="720"/>
        <w:rPr>
          <w:rFonts w:ascii="Garamond" w:hAnsi="Garamond"/>
          <w:szCs w:val="22"/>
        </w:rPr>
      </w:pPr>
      <w:r w:rsidRPr="00CD3A14">
        <w:rPr>
          <w:rFonts w:ascii="Garamond" w:hAnsi="Garamond"/>
          <w:szCs w:val="22"/>
        </w:rPr>
        <w:t>Annually</w:t>
      </w:r>
      <w:r w:rsidR="00FB4BF6" w:rsidRPr="00CD3A14">
        <w:rPr>
          <w:rFonts w:ascii="Garamond" w:hAnsi="Garamond"/>
          <w:szCs w:val="22"/>
        </w:rPr>
        <w:t>,</w:t>
      </w:r>
      <w:r w:rsidRPr="00CD3A14">
        <w:rPr>
          <w:rFonts w:ascii="Garamond" w:hAnsi="Garamond"/>
          <w:szCs w:val="22"/>
        </w:rPr>
        <w:t xml:space="preserve"> </w:t>
      </w:r>
      <w:r w:rsidR="00FB4BF6" w:rsidRPr="00CD3A14">
        <w:rPr>
          <w:rFonts w:ascii="Garamond" w:hAnsi="Garamond"/>
          <w:szCs w:val="22"/>
        </w:rPr>
        <w:t xml:space="preserve">following </w:t>
      </w:r>
      <w:r w:rsidRPr="00CD3A14">
        <w:rPr>
          <w:rFonts w:ascii="Garamond" w:hAnsi="Garamond"/>
          <w:szCs w:val="22"/>
        </w:rPr>
        <w:t xml:space="preserve">the </w:t>
      </w:r>
      <w:r w:rsidR="00FB4BF6" w:rsidRPr="00CD3A14">
        <w:rPr>
          <w:rFonts w:ascii="Garamond" w:hAnsi="Garamond"/>
          <w:szCs w:val="22"/>
        </w:rPr>
        <w:t>180-day</w:t>
      </w:r>
      <w:r w:rsidRPr="00CD3A14">
        <w:rPr>
          <w:rFonts w:ascii="Garamond" w:hAnsi="Garamond"/>
          <w:szCs w:val="22"/>
        </w:rPr>
        <w:t xml:space="preserve"> test, Phillips 66 shall conduct a Method 201a and Method 202 test, or, if such testing is previously demonstrated as not achievable within the requirements of the Method, in accord with the FCCU Catalyst Regenerator Alternative Monitoring Compliance Demonstration Method for PM</w:t>
      </w:r>
      <w:r w:rsidRPr="00CD3A14">
        <w:rPr>
          <w:rFonts w:ascii="Garamond" w:hAnsi="Garamond"/>
          <w:szCs w:val="22"/>
          <w:vertAlign w:val="subscript"/>
        </w:rPr>
        <w:t>10</w:t>
      </w:r>
      <w:r w:rsidRPr="00CD3A14">
        <w:rPr>
          <w:rFonts w:ascii="Garamond" w:hAnsi="Garamond"/>
          <w:szCs w:val="22"/>
        </w:rPr>
        <w:t xml:space="preserve"> and PM</w:t>
      </w:r>
      <w:r w:rsidRPr="00CD3A14">
        <w:rPr>
          <w:rFonts w:ascii="Garamond" w:hAnsi="Garamond"/>
          <w:szCs w:val="22"/>
          <w:vertAlign w:val="subscript"/>
        </w:rPr>
        <w:t>2.5</w:t>
      </w:r>
      <w:r w:rsidRPr="00CD3A14">
        <w:rPr>
          <w:rFonts w:ascii="Garamond" w:hAnsi="Garamond"/>
          <w:szCs w:val="22"/>
        </w:rPr>
        <w:t>.  Phillips 66 may reattempt a Method 201a at any time.</w:t>
      </w:r>
    </w:p>
    <w:p w14:paraId="14CA3C7A" w14:textId="77777777" w:rsidR="00910BCC" w:rsidRPr="00CD3A14" w:rsidRDefault="00910BCC" w:rsidP="00910BCC">
      <w:pPr>
        <w:tabs>
          <w:tab w:val="num" w:pos="1008"/>
        </w:tabs>
        <w:rPr>
          <w:rFonts w:ascii="Garamond" w:hAnsi="Garamond"/>
          <w:szCs w:val="22"/>
        </w:rPr>
      </w:pPr>
    </w:p>
    <w:p w14:paraId="2D7EBDE8" w14:textId="77777777" w:rsidR="00910BCC" w:rsidRPr="00CD3A14" w:rsidRDefault="00910BCC" w:rsidP="00910BCC">
      <w:pPr>
        <w:keepNext/>
        <w:rPr>
          <w:rFonts w:ascii="Garamond" w:hAnsi="Garamond"/>
          <w:b/>
          <w:szCs w:val="24"/>
        </w:rPr>
      </w:pPr>
      <w:r w:rsidRPr="00CD3A14">
        <w:rPr>
          <w:rFonts w:ascii="Garamond" w:hAnsi="Garamond"/>
          <w:b/>
          <w:szCs w:val="24"/>
        </w:rPr>
        <w:t>Recordkeeping</w:t>
      </w:r>
    </w:p>
    <w:p w14:paraId="72483FD9" w14:textId="77777777" w:rsidR="00910BCC" w:rsidRPr="00CD3A14" w:rsidRDefault="00910BCC" w:rsidP="00910BCC">
      <w:pPr>
        <w:keepNext/>
        <w:rPr>
          <w:rFonts w:ascii="Garamond" w:hAnsi="Garamond"/>
          <w:szCs w:val="22"/>
        </w:rPr>
      </w:pPr>
    </w:p>
    <w:p w14:paraId="58C66E7A" w14:textId="1C08D735" w:rsidR="00910BCC" w:rsidRPr="00CD3A14" w:rsidRDefault="00910BCC" w:rsidP="00910BCC">
      <w:pPr>
        <w:keepNext/>
        <w:numPr>
          <w:ilvl w:val="0"/>
          <w:numId w:val="4"/>
        </w:numPr>
        <w:tabs>
          <w:tab w:val="num" w:pos="720"/>
          <w:tab w:val="num" w:pos="1008"/>
        </w:tabs>
        <w:ind w:left="720" w:hanging="720"/>
        <w:rPr>
          <w:rFonts w:ascii="Garamond" w:hAnsi="Garamond"/>
          <w:szCs w:val="22"/>
        </w:rPr>
      </w:pPr>
      <w:bookmarkStart w:id="130" w:name="_Ref427230849"/>
      <w:bookmarkStart w:id="131" w:name="_Ref143008293"/>
      <w:r w:rsidRPr="00CD3A14">
        <w:rPr>
          <w:rFonts w:ascii="Garamond" w:hAnsi="Garamond"/>
          <w:szCs w:val="22"/>
        </w:rPr>
        <w:t>All source test recordkeeping shall be performed in accordance with the test method being used and Section III.</w:t>
      </w:r>
      <w:r w:rsidRPr="00CD3A14">
        <w:rPr>
          <w:rFonts w:ascii="Garamond" w:hAnsi="Garamond"/>
          <w:szCs w:val="22"/>
        </w:rPr>
        <w:fldChar w:fldCharType="begin"/>
      </w:r>
      <w:r w:rsidRPr="00CD3A14">
        <w:rPr>
          <w:rFonts w:ascii="Garamond" w:hAnsi="Garamond"/>
          <w:szCs w:val="22"/>
        </w:rPr>
        <w:instrText xml:space="preserve"> REF _Ref431376578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795065" w:rsidRPr="00CD3A14">
        <w:rPr>
          <w:rFonts w:ascii="Garamond" w:hAnsi="Garamond"/>
          <w:szCs w:val="22"/>
        </w:rPr>
        <w:t>A.2</w:t>
      </w:r>
      <w:r w:rsidRPr="00CD3A14">
        <w:rPr>
          <w:rFonts w:ascii="Garamond" w:hAnsi="Garamond"/>
          <w:szCs w:val="22"/>
        </w:rPr>
        <w:fldChar w:fldCharType="end"/>
      </w:r>
      <w:r w:rsidRPr="00CD3A14">
        <w:rPr>
          <w:rFonts w:ascii="Garamond" w:hAnsi="Garamond"/>
          <w:szCs w:val="22"/>
        </w:rPr>
        <w:t xml:space="preserve"> (ARM 17.8.106, ARM 17.8.1212)</w:t>
      </w:r>
      <w:bookmarkEnd w:id="130"/>
      <w:r w:rsidRPr="00CD3A14">
        <w:rPr>
          <w:rFonts w:ascii="Garamond" w:hAnsi="Garamond"/>
          <w:szCs w:val="22"/>
        </w:rPr>
        <w:t>.</w:t>
      </w:r>
      <w:bookmarkEnd w:id="131"/>
    </w:p>
    <w:p w14:paraId="4F8927E5" w14:textId="77777777" w:rsidR="00910BCC" w:rsidRPr="00CD3A14" w:rsidRDefault="00910BCC" w:rsidP="00910BCC">
      <w:pPr>
        <w:tabs>
          <w:tab w:val="num" w:pos="1008"/>
        </w:tabs>
        <w:rPr>
          <w:rFonts w:ascii="Garamond" w:hAnsi="Garamond"/>
          <w:szCs w:val="22"/>
        </w:rPr>
      </w:pPr>
    </w:p>
    <w:p w14:paraId="5BCC5368" w14:textId="77777777" w:rsidR="00910BCC" w:rsidRPr="00CD3A14" w:rsidRDefault="00910BCC" w:rsidP="00910BCC">
      <w:pPr>
        <w:widowControl w:val="0"/>
        <w:numPr>
          <w:ilvl w:val="0"/>
          <w:numId w:val="4"/>
        </w:numPr>
        <w:tabs>
          <w:tab w:val="num" w:pos="720"/>
          <w:tab w:val="num" w:pos="1008"/>
        </w:tabs>
        <w:ind w:left="720" w:hanging="720"/>
        <w:rPr>
          <w:rFonts w:ascii="Garamond" w:hAnsi="Garamond"/>
          <w:szCs w:val="22"/>
        </w:rPr>
      </w:pPr>
      <w:bookmarkStart w:id="132" w:name="_Ref427230851"/>
      <w:bookmarkStart w:id="133" w:name="_Ref143008295"/>
      <w:r w:rsidRPr="00CD3A14">
        <w:rPr>
          <w:rFonts w:ascii="Garamond" w:hAnsi="Garamond"/>
          <w:szCs w:val="22"/>
        </w:rPr>
        <w:t>Recordkeeping compiled for purposes of monitoring compliance with emission limits shall be retained by Phillips 66 for a minimum of 5-years from the date of record creation (ARM 17.8.1212)</w:t>
      </w:r>
      <w:bookmarkEnd w:id="132"/>
      <w:r w:rsidRPr="00CD3A14">
        <w:rPr>
          <w:rFonts w:ascii="Garamond" w:hAnsi="Garamond"/>
          <w:szCs w:val="22"/>
        </w:rPr>
        <w:t>.</w:t>
      </w:r>
      <w:bookmarkEnd w:id="133"/>
    </w:p>
    <w:p w14:paraId="48A8A71B" w14:textId="77777777" w:rsidR="00910BCC" w:rsidRPr="00CD3A14" w:rsidRDefault="00910BCC" w:rsidP="00910BCC">
      <w:pPr>
        <w:widowControl w:val="0"/>
        <w:tabs>
          <w:tab w:val="num" w:pos="1008"/>
        </w:tabs>
        <w:rPr>
          <w:rFonts w:ascii="Garamond" w:hAnsi="Garamond"/>
          <w:szCs w:val="22"/>
        </w:rPr>
      </w:pPr>
    </w:p>
    <w:p w14:paraId="091F86FC" w14:textId="77777777" w:rsidR="00910BCC" w:rsidRPr="00CD3A14" w:rsidRDefault="00910BCC" w:rsidP="00910BCC">
      <w:pPr>
        <w:numPr>
          <w:ilvl w:val="0"/>
          <w:numId w:val="4"/>
        </w:numPr>
        <w:tabs>
          <w:tab w:val="num" w:pos="720"/>
          <w:tab w:val="num" w:pos="1008"/>
        </w:tabs>
        <w:ind w:left="720" w:hanging="720"/>
        <w:rPr>
          <w:rFonts w:ascii="Garamond" w:hAnsi="Garamond"/>
          <w:szCs w:val="22"/>
        </w:rPr>
      </w:pPr>
      <w:bookmarkStart w:id="134" w:name="_Ref427230854"/>
      <w:r w:rsidRPr="00CD3A14">
        <w:rPr>
          <w:rFonts w:ascii="Garamond" w:hAnsi="Garamond"/>
          <w:szCs w:val="22"/>
        </w:rPr>
        <w:t>CEMS data shall be recorded by a data collections system and shall be maintained under Phillips 66’s control for at least 5-years after the date of data generation.  This electronic data shall be made available to Department personnel upon request and shall be submitted to DEQ upon request (ARM 17.8.1212)</w:t>
      </w:r>
      <w:bookmarkEnd w:id="134"/>
      <w:r w:rsidRPr="00CD3A14">
        <w:rPr>
          <w:rFonts w:ascii="Garamond" w:hAnsi="Garamond"/>
          <w:szCs w:val="22"/>
        </w:rPr>
        <w:t>.</w:t>
      </w:r>
    </w:p>
    <w:p w14:paraId="198A32AA" w14:textId="77777777" w:rsidR="00910BCC" w:rsidRPr="00CD3A14" w:rsidRDefault="00910BCC" w:rsidP="00910BCC">
      <w:pPr>
        <w:rPr>
          <w:rFonts w:ascii="Garamond" w:hAnsi="Garamond"/>
          <w:szCs w:val="22"/>
        </w:rPr>
      </w:pPr>
    </w:p>
    <w:p w14:paraId="65C65150" w14:textId="77777777" w:rsidR="00910BCC" w:rsidRPr="00CD3A14" w:rsidRDefault="00910BCC" w:rsidP="00910BCC">
      <w:pPr>
        <w:numPr>
          <w:ilvl w:val="0"/>
          <w:numId w:val="4"/>
        </w:numPr>
        <w:tabs>
          <w:tab w:val="num" w:pos="648"/>
        </w:tabs>
        <w:ind w:left="648" w:hanging="648"/>
        <w:rPr>
          <w:rFonts w:ascii="Garamond" w:hAnsi="Garamond"/>
          <w:szCs w:val="22"/>
        </w:rPr>
      </w:pPr>
      <w:bookmarkStart w:id="135" w:name="_Ref427230748"/>
      <w:r w:rsidRPr="00CD3A14">
        <w:rPr>
          <w:rFonts w:ascii="Garamond" w:hAnsi="Garamond"/>
          <w:szCs w:val="22"/>
        </w:rPr>
        <w:t>Phillips 66 shall keep all records as required by 40 CFR 60 Subpart J (ARM 17.8.1212, ARM 17.8.749, ARM 17.8.340, ARM 17.8.302, and 40 CFR 60 Subpart J)</w:t>
      </w:r>
      <w:bookmarkEnd w:id="135"/>
      <w:r w:rsidRPr="00CD3A14">
        <w:rPr>
          <w:rFonts w:ascii="Garamond" w:hAnsi="Garamond"/>
          <w:szCs w:val="22"/>
        </w:rPr>
        <w:t>.</w:t>
      </w:r>
    </w:p>
    <w:p w14:paraId="042A54B0" w14:textId="77777777" w:rsidR="00910BCC" w:rsidRPr="00CD3A14" w:rsidRDefault="00910BCC" w:rsidP="00910BCC">
      <w:pPr>
        <w:rPr>
          <w:rFonts w:ascii="Garamond" w:hAnsi="Garamond"/>
          <w:szCs w:val="22"/>
        </w:rPr>
      </w:pPr>
    </w:p>
    <w:p w14:paraId="66FFA99E" w14:textId="77777777" w:rsidR="00910BCC" w:rsidRPr="00CD3A14" w:rsidRDefault="00910BCC" w:rsidP="00910BCC">
      <w:pPr>
        <w:numPr>
          <w:ilvl w:val="0"/>
          <w:numId w:val="4"/>
        </w:numPr>
        <w:tabs>
          <w:tab w:val="num" w:pos="648"/>
        </w:tabs>
        <w:ind w:left="648" w:hanging="648"/>
        <w:rPr>
          <w:rFonts w:ascii="Garamond" w:hAnsi="Garamond"/>
          <w:szCs w:val="22"/>
        </w:rPr>
      </w:pPr>
      <w:bookmarkStart w:id="136" w:name="_Ref427230776"/>
      <w:r w:rsidRPr="00CD3A14">
        <w:rPr>
          <w:rFonts w:ascii="Garamond" w:hAnsi="Garamond"/>
          <w:szCs w:val="22"/>
        </w:rPr>
        <w:t>Phillips 66 shall keep all records as required by 40 CFR 63 Subpart UUU (ARM 17.8.1212, ARM 17.8.342, ARM 17.8.302, and 40 CFR 63 Subpart UUU)</w:t>
      </w:r>
      <w:bookmarkEnd w:id="136"/>
      <w:r w:rsidRPr="00CD3A14">
        <w:rPr>
          <w:rFonts w:ascii="Garamond" w:hAnsi="Garamond"/>
          <w:szCs w:val="22"/>
        </w:rPr>
        <w:t>.</w:t>
      </w:r>
    </w:p>
    <w:p w14:paraId="039A0995" w14:textId="77777777" w:rsidR="0009318B" w:rsidRPr="00CD3A14" w:rsidRDefault="0009318B" w:rsidP="00910BCC">
      <w:pPr>
        <w:rPr>
          <w:rFonts w:ascii="Garamond" w:hAnsi="Garamond"/>
          <w:szCs w:val="24"/>
        </w:rPr>
      </w:pPr>
    </w:p>
    <w:p w14:paraId="1E383489" w14:textId="77777777" w:rsidR="00910BCC" w:rsidRPr="00CD3A14" w:rsidRDefault="00910BCC" w:rsidP="00910BCC">
      <w:pPr>
        <w:rPr>
          <w:rFonts w:ascii="Garamond" w:hAnsi="Garamond"/>
          <w:b/>
          <w:szCs w:val="24"/>
        </w:rPr>
      </w:pPr>
      <w:r w:rsidRPr="00CD3A14">
        <w:rPr>
          <w:rFonts w:ascii="Garamond" w:hAnsi="Garamond"/>
          <w:b/>
          <w:szCs w:val="24"/>
        </w:rPr>
        <w:t>Reporting</w:t>
      </w:r>
    </w:p>
    <w:p w14:paraId="6D4421F1" w14:textId="77777777" w:rsidR="00910BCC" w:rsidRPr="00CD3A14" w:rsidRDefault="00910BCC" w:rsidP="00910BCC">
      <w:pPr>
        <w:rPr>
          <w:rFonts w:ascii="Garamond" w:hAnsi="Garamond"/>
          <w:szCs w:val="24"/>
        </w:rPr>
      </w:pPr>
    </w:p>
    <w:p w14:paraId="69D700E7" w14:textId="1A34D46A" w:rsidR="00910BCC" w:rsidRPr="00CD3A14" w:rsidRDefault="00910BCC" w:rsidP="00910BCC">
      <w:pPr>
        <w:numPr>
          <w:ilvl w:val="0"/>
          <w:numId w:val="4"/>
        </w:numPr>
        <w:tabs>
          <w:tab w:val="num" w:pos="720"/>
          <w:tab w:val="num" w:pos="1008"/>
        </w:tabs>
        <w:ind w:left="720" w:hanging="720"/>
        <w:rPr>
          <w:rFonts w:ascii="Garamond" w:hAnsi="Garamond"/>
          <w:szCs w:val="22"/>
        </w:rPr>
      </w:pPr>
      <w:bookmarkStart w:id="137" w:name="_Ref427230858"/>
      <w:bookmarkStart w:id="138" w:name="_Ref143008298"/>
      <w:r w:rsidRPr="00CD3A14">
        <w:rPr>
          <w:rFonts w:ascii="Garamond" w:hAnsi="Garamond"/>
          <w:szCs w:val="22"/>
        </w:rPr>
        <w:t>All source test reports shall be submitted to DEQ in accordance with Section III.</w:t>
      </w:r>
      <w:r w:rsidRPr="00CD3A14">
        <w:rPr>
          <w:rFonts w:ascii="Garamond" w:hAnsi="Garamond"/>
          <w:szCs w:val="22"/>
        </w:rPr>
        <w:fldChar w:fldCharType="begin"/>
      </w:r>
      <w:r w:rsidRPr="00CD3A14">
        <w:rPr>
          <w:rFonts w:ascii="Garamond" w:hAnsi="Garamond"/>
          <w:szCs w:val="22"/>
        </w:rPr>
        <w:instrText xml:space="preserve"> REF _Ref431376578 \r \h </w:instrText>
      </w:r>
      <w:r w:rsidR="003F4503" w:rsidRPr="00CD3A14">
        <w:rPr>
          <w:rFonts w:ascii="Garamond" w:hAnsi="Garamond"/>
          <w:szCs w:val="22"/>
        </w:rPr>
        <w:instrText xml:space="preserve"> \* MERGEFORMAT </w:instrText>
      </w:r>
      <w:r w:rsidRPr="00CD3A14">
        <w:rPr>
          <w:rFonts w:ascii="Garamond" w:hAnsi="Garamond"/>
          <w:szCs w:val="22"/>
        </w:rPr>
      </w:r>
      <w:r w:rsidRPr="00CD3A14">
        <w:rPr>
          <w:rFonts w:ascii="Garamond" w:hAnsi="Garamond"/>
          <w:szCs w:val="22"/>
        </w:rPr>
        <w:fldChar w:fldCharType="separate"/>
      </w:r>
      <w:r w:rsidR="00795065" w:rsidRPr="00CD3A14">
        <w:rPr>
          <w:rFonts w:ascii="Garamond" w:hAnsi="Garamond"/>
          <w:szCs w:val="22"/>
        </w:rPr>
        <w:t>A.2</w:t>
      </w:r>
      <w:r w:rsidRPr="00CD3A14">
        <w:rPr>
          <w:rFonts w:ascii="Garamond" w:hAnsi="Garamond"/>
          <w:szCs w:val="22"/>
        </w:rPr>
        <w:fldChar w:fldCharType="end"/>
      </w:r>
      <w:r w:rsidRPr="00CD3A14">
        <w:rPr>
          <w:rFonts w:ascii="Garamond" w:hAnsi="Garamond"/>
          <w:szCs w:val="22"/>
        </w:rPr>
        <w:t xml:space="preserve"> (ARM 17.8.106, ARM 17.8.1212)</w:t>
      </w:r>
      <w:bookmarkEnd w:id="137"/>
      <w:r w:rsidRPr="00CD3A14">
        <w:rPr>
          <w:rFonts w:ascii="Garamond" w:hAnsi="Garamond"/>
          <w:szCs w:val="22"/>
        </w:rPr>
        <w:t>.</w:t>
      </w:r>
      <w:bookmarkEnd w:id="138"/>
    </w:p>
    <w:p w14:paraId="784A7C8D" w14:textId="77777777" w:rsidR="00910BCC" w:rsidRPr="00CD3A14" w:rsidRDefault="00910BCC" w:rsidP="00910BCC">
      <w:pPr>
        <w:tabs>
          <w:tab w:val="num" w:pos="1008"/>
        </w:tabs>
        <w:rPr>
          <w:rFonts w:ascii="Garamond" w:hAnsi="Garamond"/>
          <w:szCs w:val="24"/>
        </w:rPr>
      </w:pPr>
    </w:p>
    <w:p w14:paraId="5C9916DF" w14:textId="77777777" w:rsidR="00910BCC" w:rsidRPr="00CD3A14" w:rsidRDefault="00910BCC" w:rsidP="00910BCC">
      <w:pPr>
        <w:numPr>
          <w:ilvl w:val="0"/>
          <w:numId w:val="4"/>
        </w:numPr>
        <w:tabs>
          <w:tab w:val="num" w:pos="648"/>
          <w:tab w:val="left" w:pos="720"/>
          <w:tab w:val="num" w:pos="1008"/>
        </w:tabs>
        <w:ind w:left="648" w:hanging="648"/>
        <w:rPr>
          <w:rFonts w:ascii="Garamond" w:hAnsi="Garamond"/>
          <w:szCs w:val="22"/>
        </w:rPr>
      </w:pPr>
      <w:bookmarkStart w:id="139" w:name="_Ref427230860"/>
      <w:bookmarkStart w:id="140" w:name="_Ref143008302"/>
      <w:r w:rsidRPr="00CD3A14">
        <w:rPr>
          <w:rFonts w:ascii="Garamond" w:hAnsi="Garamond"/>
          <w:szCs w:val="22"/>
        </w:rPr>
        <w:lastRenderedPageBreak/>
        <w:t>Phillips 66 shall notify DEQ in writing of each source test or RATA a minimum of 25 working days prior to the actual testing, unless otherwise specified by DEQ (ARM 17.8.1212¸Billings/Laurel SO</w:t>
      </w:r>
      <w:r w:rsidRPr="00CD3A14">
        <w:rPr>
          <w:rFonts w:ascii="Garamond" w:hAnsi="Garamond"/>
          <w:szCs w:val="22"/>
          <w:vertAlign w:val="subscript"/>
        </w:rPr>
        <w:t>2</w:t>
      </w:r>
      <w:r w:rsidRPr="00CD3A14">
        <w:rPr>
          <w:rFonts w:ascii="Garamond" w:hAnsi="Garamond"/>
          <w:szCs w:val="22"/>
        </w:rPr>
        <w:t xml:space="preserve"> Emission Control Plan, approved into the SIP by EPA on May 2, 2002)</w:t>
      </w:r>
      <w:bookmarkEnd w:id="139"/>
      <w:r w:rsidRPr="00CD3A14">
        <w:rPr>
          <w:rFonts w:ascii="Garamond" w:hAnsi="Garamond"/>
          <w:szCs w:val="22"/>
        </w:rPr>
        <w:t>.</w:t>
      </w:r>
      <w:bookmarkEnd w:id="140"/>
    </w:p>
    <w:p w14:paraId="780F4758" w14:textId="77777777" w:rsidR="00910BCC" w:rsidRPr="00CD3A14" w:rsidRDefault="00910BCC" w:rsidP="00910BCC">
      <w:pPr>
        <w:tabs>
          <w:tab w:val="left" w:pos="720"/>
          <w:tab w:val="num" w:pos="1008"/>
        </w:tabs>
        <w:rPr>
          <w:rFonts w:ascii="Garamond" w:hAnsi="Garamond"/>
          <w:szCs w:val="24"/>
        </w:rPr>
      </w:pPr>
    </w:p>
    <w:p w14:paraId="7D30EF1B" w14:textId="77777777" w:rsidR="00910BCC" w:rsidRPr="00CD3A14" w:rsidRDefault="00910BCC" w:rsidP="00910BCC">
      <w:pPr>
        <w:numPr>
          <w:ilvl w:val="0"/>
          <w:numId w:val="4"/>
        </w:numPr>
        <w:tabs>
          <w:tab w:val="num" w:pos="720"/>
          <w:tab w:val="num" w:pos="1008"/>
        </w:tabs>
        <w:ind w:left="720" w:hanging="720"/>
        <w:rPr>
          <w:rFonts w:ascii="Garamond" w:hAnsi="Garamond"/>
          <w:szCs w:val="22"/>
        </w:rPr>
      </w:pPr>
      <w:bookmarkStart w:id="141" w:name="_Ref427230862"/>
      <w:r w:rsidRPr="00CD3A14">
        <w:rPr>
          <w:rFonts w:ascii="Garamond" w:hAnsi="Garamond"/>
          <w:szCs w:val="22"/>
        </w:rPr>
        <w:t>Phillips 66 shall submit quarterly monitoring reports within 30 days of the end of each calendar quarter.  The quarterly reports shall be submitted to DEQ’s office in Helena and the appropriate Regional Office from which the Compliance Officer is based.  The quarterly report format shall consist of both a comprehensive electronic-magnetic report and a written or hard copy data summary report.  The report shall include all data as required by the SIP (ARM 17.8.1212, Billings/Laurel SO</w:t>
      </w:r>
      <w:r w:rsidRPr="00CD3A14">
        <w:rPr>
          <w:rFonts w:ascii="Garamond" w:hAnsi="Garamond"/>
          <w:szCs w:val="22"/>
          <w:vertAlign w:val="subscript"/>
        </w:rPr>
        <w:t>2</w:t>
      </w:r>
      <w:r w:rsidRPr="00CD3A14">
        <w:rPr>
          <w:rFonts w:ascii="Garamond" w:hAnsi="Garamond"/>
          <w:szCs w:val="22"/>
        </w:rPr>
        <w:t xml:space="preserve"> Control Plan, approved into the SIP by EPA on May 2, 2002)</w:t>
      </w:r>
      <w:bookmarkEnd w:id="141"/>
      <w:r w:rsidRPr="00CD3A14">
        <w:rPr>
          <w:rFonts w:ascii="Garamond" w:hAnsi="Garamond"/>
          <w:szCs w:val="22"/>
        </w:rPr>
        <w:t>.</w:t>
      </w:r>
    </w:p>
    <w:p w14:paraId="5951CDA0" w14:textId="77777777" w:rsidR="00910BCC" w:rsidRPr="00CD3A14" w:rsidRDefault="00910BCC" w:rsidP="00910BCC">
      <w:pPr>
        <w:tabs>
          <w:tab w:val="num" w:pos="1008"/>
        </w:tabs>
        <w:ind w:left="720"/>
        <w:rPr>
          <w:rFonts w:ascii="Garamond" w:hAnsi="Garamond"/>
          <w:szCs w:val="22"/>
        </w:rPr>
      </w:pPr>
    </w:p>
    <w:p w14:paraId="324A65D7" w14:textId="77777777" w:rsidR="00910BCC" w:rsidRPr="00CD3A14" w:rsidRDefault="00910BCC" w:rsidP="00910BCC">
      <w:pPr>
        <w:numPr>
          <w:ilvl w:val="0"/>
          <w:numId w:val="4"/>
        </w:numPr>
        <w:tabs>
          <w:tab w:val="num" w:pos="720"/>
          <w:tab w:val="num" w:pos="1008"/>
        </w:tabs>
        <w:ind w:left="720" w:hanging="720"/>
        <w:rPr>
          <w:rFonts w:ascii="Garamond" w:hAnsi="Garamond"/>
          <w:szCs w:val="22"/>
        </w:rPr>
      </w:pPr>
      <w:bookmarkStart w:id="142" w:name="_Ref427230864"/>
      <w:r w:rsidRPr="00CD3A14">
        <w:rPr>
          <w:rFonts w:ascii="Garamond" w:hAnsi="Garamond"/>
          <w:szCs w:val="22"/>
        </w:rPr>
        <w:t>Phillips 66 shall report quarterly, the maximum daily NO</w:t>
      </w:r>
      <w:r w:rsidRPr="00CD3A14">
        <w:rPr>
          <w:rFonts w:ascii="Garamond" w:hAnsi="Garamond"/>
          <w:szCs w:val="22"/>
          <w:vertAlign w:val="subscript"/>
        </w:rPr>
        <w:t>X</w:t>
      </w:r>
      <w:r w:rsidRPr="00CD3A14">
        <w:rPr>
          <w:rFonts w:ascii="Garamond" w:hAnsi="Garamond"/>
          <w:szCs w:val="22"/>
        </w:rPr>
        <w:t xml:space="preserve"> rolling 365-day average and the maximum NO</w:t>
      </w:r>
      <w:r w:rsidRPr="00CD3A14">
        <w:rPr>
          <w:rFonts w:ascii="Garamond" w:hAnsi="Garamond"/>
          <w:szCs w:val="22"/>
          <w:vertAlign w:val="subscript"/>
        </w:rPr>
        <w:t>X</w:t>
      </w:r>
      <w:r w:rsidRPr="00CD3A14">
        <w:rPr>
          <w:rFonts w:ascii="Garamond" w:hAnsi="Garamond"/>
          <w:szCs w:val="22"/>
        </w:rPr>
        <w:t xml:space="preserve"> 7-day rolling average per quarter for the FCCU stack.  These reports shall also include NO</w:t>
      </w:r>
      <w:r w:rsidRPr="00CD3A14">
        <w:rPr>
          <w:rFonts w:ascii="Garamond" w:hAnsi="Garamond"/>
          <w:szCs w:val="22"/>
          <w:vertAlign w:val="subscript"/>
        </w:rPr>
        <w:t>X</w:t>
      </w:r>
      <w:r w:rsidRPr="00CD3A14">
        <w:rPr>
          <w:rFonts w:ascii="Garamond" w:hAnsi="Garamond"/>
          <w:szCs w:val="22"/>
        </w:rPr>
        <w:t xml:space="preserve"> CEMS quarterly performance (excess emissions and monitor downtime) and Appendix F (Quality Assurance and Quality Control) provisions.  FCCU quarterly NO</w:t>
      </w:r>
      <w:r w:rsidRPr="00CD3A14">
        <w:rPr>
          <w:rFonts w:ascii="Garamond" w:hAnsi="Garamond"/>
          <w:szCs w:val="22"/>
          <w:vertAlign w:val="subscript"/>
        </w:rPr>
        <w:t>X</w:t>
      </w:r>
      <w:r w:rsidRPr="00CD3A14">
        <w:rPr>
          <w:rFonts w:ascii="Garamond" w:hAnsi="Garamond"/>
          <w:szCs w:val="22"/>
        </w:rPr>
        <w:t xml:space="preserve"> reporting shall be submitted in conjunction with the SO</w:t>
      </w:r>
      <w:r w:rsidRPr="00CD3A14">
        <w:rPr>
          <w:rFonts w:ascii="Garamond" w:hAnsi="Garamond"/>
          <w:szCs w:val="22"/>
          <w:vertAlign w:val="subscript"/>
        </w:rPr>
        <w:t>2</w:t>
      </w:r>
      <w:r w:rsidRPr="00CD3A14">
        <w:rPr>
          <w:rFonts w:ascii="Garamond" w:hAnsi="Garamond"/>
          <w:szCs w:val="22"/>
        </w:rPr>
        <w:t xml:space="preserve"> SIP emissions and CEMS/CERMS reporting periods (ARM 17.8.1212)</w:t>
      </w:r>
      <w:bookmarkEnd w:id="142"/>
      <w:r w:rsidRPr="00CD3A14">
        <w:rPr>
          <w:rFonts w:ascii="Garamond" w:hAnsi="Garamond"/>
          <w:szCs w:val="22"/>
        </w:rPr>
        <w:t>.</w:t>
      </w:r>
    </w:p>
    <w:p w14:paraId="6B31C677" w14:textId="77777777" w:rsidR="00910BCC" w:rsidRPr="00CD3A14" w:rsidRDefault="00910BCC" w:rsidP="00910BCC">
      <w:pPr>
        <w:rPr>
          <w:rFonts w:ascii="Garamond" w:hAnsi="Garamond"/>
          <w:szCs w:val="24"/>
        </w:rPr>
      </w:pPr>
    </w:p>
    <w:p w14:paraId="6F97A981" w14:textId="77777777" w:rsidR="00910BCC" w:rsidRPr="00CD3A14" w:rsidRDefault="00910BCC" w:rsidP="00910BCC">
      <w:pPr>
        <w:numPr>
          <w:ilvl w:val="0"/>
          <w:numId w:val="4"/>
        </w:numPr>
        <w:tabs>
          <w:tab w:val="num" w:pos="720"/>
          <w:tab w:val="num" w:pos="1008"/>
        </w:tabs>
        <w:ind w:left="720" w:hanging="720"/>
        <w:rPr>
          <w:rFonts w:ascii="Garamond" w:hAnsi="Garamond"/>
          <w:szCs w:val="22"/>
        </w:rPr>
      </w:pPr>
      <w:bookmarkStart w:id="143" w:name="_Ref456861368"/>
      <w:r w:rsidRPr="00CD3A14">
        <w:rPr>
          <w:rFonts w:ascii="Garamond" w:hAnsi="Garamond"/>
          <w:szCs w:val="22"/>
        </w:rPr>
        <w:t>Phillips 66 shall comply with all applicable reporting requirements of 40 CFR 60 Subpart J (ARM 17.8.1212, ARM 17.8.749, ARM 17.8.340, ARM 17.8.302, and 40 CFR 60 Subpart J)</w:t>
      </w:r>
      <w:bookmarkEnd w:id="143"/>
      <w:r w:rsidRPr="00CD3A14">
        <w:rPr>
          <w:rFonts w:ascii="Garamond" w:hAnsi="Garamond"/>
          <w:szCs w:val="22"/>
        </w:rPr>
        <w:t>.</w:t>
      </w:r>
    </w:p>
    <w:p w14:paraId="284EB7D2" w14:textId="77777777" w:rsidR="00910BCC" w:rsidRPr="00CD3A14" w:rsidRDefault="00910BCC" w:rsidP="00910BCC">
      <w:pPr>
        <w:rPr>
          <w:rFonts w:ascii="Garamond" w:hAnsi="Garamond"/>
          <w:szCs w:val="24"/>
        </w:rPr>
      </w:pPr>
    </w:p>
    <w:p w14:paraId="6EEEB3CD" w14:textId="77777777" w:rsidR="00910BCC" w:rsidRPr="00CD3A14" w:rsidRDefault="00910BCC" w:rsidP="00910BCC">
      <w:pPr>
        <w:numPr>
          <w:ilvl w:val="0"/>
          <w:numId w:val="4"/>
        </w:numPr>
        <w:tabs>
          <w:tab w:val="num" w:pos="720"/>
          <w:tab w:val="num" w:pos="1008"/>
        </w:tabs>
        <w:ind w:left="720" w:hanging="720"/>
        <w:rPr>
          <w:rFonts w:ascii="Garamond" w:hAnsi="Garamond"/>
          <w:szCs w:val="22"/>
        </w:rPr>
      </w:pPr>
      <w:bookmarkStart w:id="144" w:name="_Ref456861376"/>
      <w:r w:rsidRPr="00CD3A14">
        <w:rPr>
          <w:rFonts w:ascii="Garamond" w:hAnsi="Garamond"/>
          <w:szCs w:val="22"/>
        </w:rPr>
        <w:t>Phillips 66 shall comply with all applicable reporting requirements of 40 CFR 63 Subpart UUU (ARM 17.8.1212, ARM 17.8.342, ARM 17.8.302, and 40 CFR 63 Subpart UUU)</w:t>
      </w:r>
      <w:bookmarkEnd w:id="144"/>
      <w:r w:rsidRPr="00CD3A14">
        <w:rPr>
          <w:rFonts w:ascii="Garamond" w:hAnsi="Garamond"/>
          <w:szCs w:val="22"/>
        </w:rPr>
        <w:t>.</w:t>
      </w:r>
    </w:p>
    <w:p w14:paraId="5674A85F" w14:textId="77777777" w:rsidR="00910BCC" w:rsidRPr="00CD3A14" w:rsidRDefault="00910BCC" w:rsidP="00910BCC">
      <w:pPr>
        <w:tabs>
          <w:tab w:val="num" w:pos="1008"/>
        </w:tabs>
        <w:rPr>
          <w:rFonts w:ascii="Garamond" w:hAnsi="Garamond"/>
          <w:szCs w:val="24"/>
        </w:rPr>
      </w:pPr>
    </w:p>
    <w:p w14:paraId="546C29BD" w14:textId="77777777" w:rsidR="00910BCC" w:rsidRPr="00CD3A14" w:rsidRDefault="00910BCC" w:rsidP="00910BCC">
      <w:pPr>
        <w:numPr>
          <w:ilvl w:val="0"/>
          <w:numId w:val="4"/>
        </w:numPr>
        <w:tabs>
          <w:tab w:val="num" w:pos="720"/>
          <w:tab w:val="num" w:pos="1008"/>
        </w:tabs>
        <w:ind w:left="720" w:hanging="720"/>
        <w:rPr>
          <w:rFonts w:ascii="Garamond" w:hAnsi="Garamond"/>
          <w:szCs w:val="22"/>
        </w:rPr>
      </w:pPr>
      <w:bookmarkStart w:id="145" w:name="_Ref427230751"/>
      <w:bookmarkStart w:id="146" w:name="_Ref143008306"/>
      <w:r w:rsidRPr="00CD3A14">
        <w:rPr>
          <w:rFonts w:ascii="Garamond" w:hAnsi="Garamond"/>
          <w:szCs w:val="22"/>
        </w:rPr>
        <w:t>The annual compliance certification report required by Section V.B must contain a certification statement for the above applicable requirements (ARM 17.8.1212)</w:t>
      </w:r>
      <w:bookmarkEnd w:id="145"/>
      <w:r w:rsidRPr="00CD3A14">
        <w:rPr>
          <w:rFonts w:ascii="Garamond" w:hAnsi="Garamond"/>
          <w:szCs w:val="22"/>
        </w:rPr>
        <w:t>.</w:t>
      </w:r>
      <w:bookmarkEnd w:id="146"/>
      <w:r w:rsidRPr="00CD3A14">
        <w:rPr>
          <w:rFonts w:ascii="Garamond" w:hAnsi="Garamond"/>
          <w:szCs w:val="22"/>
        </w:rPr>
        <w:t xml:space="preserve"> </w:t>
      </w:r>
    </w:p>
    <w:p w14:paraId="548A20B5" w14:textId="77777777" w:rsidR="00910BCC" w:rsidRPr="00CD3A14" w:rsidRDefault="00910BCC" w:rsidP="00910BCC">
      <w:pPr>
        <w:tabs>
          <w:tab w:val="num" w:pos="1008"/>
        </w:tabs>
        <w:rPr>
          <w:rFonts w:ascii="Garamond" w:hAnsi="Garamond"/>
          <w:szCs w:val="24"/>
        </w:rPr>
      </w:pPr>
    </w:p>
    <w:p w14:paraId="5215B2EB" w14:textId="77777777" w:rsidR="00910BCC" w:rsidRPr="00CD3A14" w:rsidRDefault="00910BCC" w:rsidP="00910BCC">
      <w:pPr>
        <w:numPr>
          <w:ilvl w:val="0"/>
          <w:numId w:val="4"/>
        </w:numPr>
        <w:tabs>
          <w:tab w:val="num" w:pos="720"/>
          <w:tab w:val="num" w:pos="1008"/>
        </w:tabs>
        <w:ind w:left="720" w:hanging="720"/>
        <w:rPr>
          <w:rFonts w:ascii="Garamond" w:hAnsi="Garamond"/>
          <w:szCs w:val="24"/>
        </w:rPr>
      </w:pPr>
      <w:bookmarkStart w:id="147" w:name="_Ref427230754"/>
      <w:r w:rsidRPr="00CD3A14">
        <w:rPr>
          <w:rFonts w:ascii="Garamond" w:hAnsi="Garamond"/>
          <w:szCs w:val="24"/>
        </w:rPr>
        <w:t>The semiannual reporting shall provide (ARM 17.8.1212):</w:t>
      </w:r>
      <w:bookmarkEnd w:id="147"/>
    </w:p>
    <w:p w14:paraId="257DC22E" w14:textId="77777777" w:rsidR="00910BCC" w:rsidRPr="00CD3A14" w:rsidRDefault="00910BCC" w:rsidP="00910BCC">
      <w:pPr>
        <w:tabs>
          <w:tab w:val="num" w:pos="1008"/>
        </w:tabs>
        <w:rPr>
          <w:rFonts w:ascii="Garamond" w:hAnsi="Garamond"/>
          <w:szCs w:val="24"/>
        </w:rPr>
      </w:pPr>
    </w:p>
    <w:p w14:paraId="648F2C43" w14:textId="77777777" w:rsidR="00910BCC" w:rsidRPr="00CD3A14" w:rsidRDefault="00910BCC" w:rsidP="001F4CA0">
      <w:pPr>
        <w:numPr>
          <w:ilvl w:val="0"/>
          <w:numId w:val="53"/>
        </w:numPr>
        <w:ind w:left="1440" w:hanging="720"/>
        <w:rPr>
          <w:rFonts w:ascii="Garamond" w:hAnsi="Garamond"/>
          <w:szCs w:val="24"/>
        </w:rPr>
      </w:pPr>
      <w:r w:rsidRPr="00CD3A14">
        <w:rPr>
          <w:rFonts w:ascii="Garamond" w:hAnsi="Garamond"/>
          <w:szCs w:val="24"/>
        </w:rPr>
        <w:t>A summary of the results of any source tests required and submitted to DEQ during the reporting period, which shall include the date the source test report was submitted to DEQ, and the results of the source test.</w:t>
      </w:r>
    </w:p>
    <w:p w14:paraId="63A1E01A" w14:textId="77777777" w:rsidR="00910BCC" w:rsidRPr="00CD3A14" w:rsidRDefault="00910BCC" w:rsidP="00910BCC">
      <w:pPr>
        <w:rPr>
          <w:rFonts w:ascii="Garamond" w:hAnsi="Garamond"/>
          <w:szCs w:val="24"/>
        </w:rPr>
      </w:pPr>
    </w:p>
    <w:p w14:paraId="541F3683" w14:textId="77777777" w:rsidR="00910BCC" w:rsidRPr="00CD3A14" w:rsidRDefault="00910BCC" w:rsidP="001F4CA0">
      <w:pPr>
        <w:numPr>
          <w:ilvl w:val="0"/>
          <w:numId w:val="53"/>
        </w:numPr>
        <w:ind w:left="1440" w:hanging="720"/>
        <w:rPr>
          <w:rFonts w:ascii="Garamond" w:hAnsi="Garamond"/>
          <w:szCs w:val="24"/>
        </w:rPr>
      </w:pPr>
      <w:r w:rsidRPr="00CD3A14">
        <w:rPr>
          <w:rFonts w:ascii="Garamond" w:hAnsi="Garamond"/>
          <w:szCs w:val="24"/>
        </w:rPr>
        <w:t>Dates that the quarterly CEMS reports were submitted.</w:t>
      </w:r>
    </w:p>
    <w:p w14:paraId="4C7B1D1A" w14:textId="77777777" w:rsidR="00910BCC" w:rsidRPr="00CD3A14" w:rsidRDefault="00910BCC" w:rsidP="00910BCC">
      <w:pPr>
        <w:rPr>
          <w:rFonts w:ascii="Garamond" w:hAnsi="Garamond"/>
          <w:szCs w:val="24"/>
        </w:rPr>
      </w:pPr>
    </w:p>
    <w:p w14:paraId="2A183C4C" w14:textId="77777777" w:rsidR="00910BCC" w:rsidRPr="00CD3A14" w:rsidRDefault="00910BCC" w:rsidP="001F4CA0">
      <w:pPr>
        <w:numPr>
          <w:ilvl w:val="0"/>
          <w:numId w:val="53"/>
        </w:numPr>
        <w:ind w:left="1440" w:hanging="720"/>
        <w:rPr>
          <w:rFonts w:ascii="Garamond" w:hAnsi="Garamond"/>
          <w:szCs w:val="24"/>
        </w:rPr>
      </w:pPr>
      <w:r w:rsidRPr="00CD3A14">
        <w:rPr>
          <w:rFonts w:ascii="Garamond" w:hAnsi="Garamond"/>
          <w:szCs w:val="24"/>
        </w:rPr>
        <w:t>A summary of CEMS data not reported quarterly, to include report of average and maximum values based on the averaging period of the limit and report of monitoring downtime during the reporting period.</w:t>
      </w:r>
    </w:p>
    <w:p w14:paraId="7ECDFEE1" w14:textId="77777777" w:rsidR="00910BCC" w:rsidRPr="00CD3A14" w:rsidRDefault="00910BCC" w:rsidP="00910BCC">
      <w:pPr>
        <w:rPr>
          <w:rFonts w:ascii="Garamond" w:hAnsi="Garamond"/>
          <w:szCs w:val="24"/>
        </w:rPr>
      </w:pPr>
    </w:p>
    <w:p w14:paraId="3FB804AF" w14:textId="77777777" w:rsidR="00910BCC" w:rsidRPr="00CD3A14" w:rsidRDefault="00910BCC" w:rsidP="001F4CA0">
      <w:pPr>
        <w:numPr>
          <w:ilvl w:val="0"/>
          <w:numId w:val="52"/>
        </w:numPr>
        <w:ind w:left="1440" w:hanging="720"/>
        <w:rPr>
          <w:rFonts w:ascii="Garamond" w:hAnsi="Garamond"/>
          <w:szCs w:val="24"/>
        </w:rPr>
      </w:pPr>
      <w:r w:rsidRPr="00CD3A14">
        <w:rPr>
          <w:rFonts w:ascii="Garamond" w:hAnsi="Garamond"/>
          <w:szCs w:val="24"/>
        </w:rPr>
        <w:t>Summary of compliance with the reporting requirements of 40 CFR 60 Subpart J during the semi-annual period.  This reporting requirement does not require the permittee to submit any 40 CFR 60 Subpart J required compliance report or compliance status determination earlier than is required by 40 CFR 60 Subpart J.</w:t>
      </w:r>
    </w:p>
    <w:p w14:paraId="11988CA9" w14:textId="77777777" w:rsidR="00910BCC" w:rsidRPr="00CD3A14" w:rsidRDefault="00910BCC" w:rsidP="00910BCC">
      <w:pPr>
        <w:rPr>
          <w:rFonts w:ascii="Garamond" w:hAnsi="Garamond"/>
          <w:szCs w:val="24"/>
        </w:rPr>
      </w:pPr>
    </w:p>
    <w:p w14:paraId="2458F621" w14:textId="77777777" w:rsidR="00910BCC" w:rsidRPr="00CD3A14" w:rsidRDefault="00910BCC" w:rsidP="001F4CA0">
      <w:pPr>
        <w:numPr>
          <w:ilvl w:val="0"/>
          <w:numId w:val="52"/>
        </w:numPr>
        <w:ind w:left="1440" w:hanging="720"/>
        <w:rPr>
          <w:rFonts w:ascii="Garamond" w:hAnsi="Garamond"/>
          <w:szCs w:val="24"/>
        </w:rPr>
      </w:pPr>
      <w:r w:rsidRPr="00CD3A14">
        <w:rPr>
          <w:rFonts w:ascii="Garamond" w:hAnsi="Garamond"/>
          <w:szCs w:val="24"/>
        </w:rPr>
        <w:t>Summary of compliance with the reporting requirements of 40 CFR 63 Subpart UUU during the semi-annual period.  This reporting requirement does not require the permittee to submit any 40 CFR 63 Subpart UUU required compliance report or compliance status determination earlier than is required by 40 CFR 63 Subpart UUU.</w:t>
      </w:r>
    </w:p>
    <w:p w14:paraId="03E71573" w14:textId="77777777" w:rsidR="00910BCC" w:rsidRPr="00CD3A14" w:rsidRDefault="00910BCC" w:rsidP="00910BCC">
      <w:pPr>
        <w:rPr>
          <w:rFonts w:ascii="Garamond" w:hAnsi="Garamond"/>
          <w:szCs w:val="22"/>
        </w:rPr>
      </w:pPr>
    </w:p>
    <w:p w14:paraId="6B057596" w14:textId="5D86C44F" w:rsidR="00910BCC" w:rsidRPr="00CD3A14" w:rsidRDefault="005D7A1C" w:rsidP="00910BCC">
      <w:pPr>
        <w:keepNext/>
        <w:tabs>
          <w:tab w:val="num" w:pos="360"/>
        </w:tabs>
        <w:ind w:left="360" w:hanging="360"/>
        <w:outlineLvl w:val="1"/>
        <w:rPr>
          <w:rFonts w:ascii="Garamond" w:hAnsi="Garamond"/>
          <w:b/>
          <w:color w:val="000000"/>
          <w:szCs w:val="24"/>
        </w:rPr>
      </w:pPr>
      <w:bookmarkStart w:id="148" w:name="_Toc468599080"/>
      <w:bookmarkStart w:id="149" w:name="_Toc163547128"/>
      <w:r w:rsidRPr="00CD3A14">
        <w:rPr>
          <w:rFonts w:ascii="Garamond" w:hAnsi="Garamond"/>
          <w:b/>
          <w:color w:val="000000"/>
          <w:szCs w:val="24"/>
        </w:rPr>
        <w:lastRenderedPageBreak/>
        <w:t xml:space="preserve">D. </w:t>
      </w:r>
      <w:r w:rsidR="00910BCC" w:rsidRPr="00CD3A14">
        <w:rPr>
          <w:rFonts w:ascii="Garamond" w:hAnsi="Garamond"/>
          <w:b/>
          <w:color w:val="000000"/>
          <w:szCs w:val="24"/>
        </w:rPr>
        <w:t>EU00</w:t>
      </w:r>
      <w:bookmarkEnd w:id="148"/>
      <w:r w:rsidR="00910BCC" w:rsidRPr="00CD3A14">
        <w:rPr>
          <w:rFonts w:ascii="Garamond" w:hAnsi="Garamond"/>
          <w:b/>
          <w:color w:val="000000"/>
          <w:szCs w:val="24"/>
        </w:rPr>
        <w:t xml:space="preserve">3: Refinery Fuel Gas </w:t>
      </w:r>
      <w:r w:rsidR="00586D2E" w:rsidRPr="00CD3A14">
        <w:rPr>
          <w:rFonts w:ascii="Garamond" w:hAnsi="Garamond"/>
          <w:b/>
          <w:color w:val="000000"/>
          <w:szCs w:val="24"/>
        </w:rPr>
        <w:t>Combusti</w:t>
      </w:r>
      <w:r w:rsidR="00F6730D" w:rsidRPr="00CD3A14">
        <w:rPr>
          <w:rFonts w:ascii="Garamond" w:hAnsi="Garamond"/>
          <w:b/>
          <w:color w:val="000000"/>
          <w:szCs w:val="24"/>
        </w:rPr>
        <w:t>o</w:t>
      </w:r>
      <w:r w:rsidR="00586D2E" w:rsidRPr="00CD3A14">
        <w:rPr>
          <w:rFonts w:ascii="Garamond" w:hAnsi="Garamond"/>
          <w:b/>
          <w:color w:val="000000"/>
          <w:szCs w:val="24"/>
        </w:rPr>
        <w:t>n</w:t>
      </w:r>
      <w:r w:rsidR="00910BCC" w:rsidRPr="00CD3A14">
        <w:rPr>
          <w:rFonts w:ascii="Garamond" w:hAnsi="Garamond"/>
          <w:b/>
          <w:color w:val="000000"/>
          <w:szCs w:val="24"/>
        </w:rPr>
        <w:t xml:space="preserve"> Units</w:t>
      </w:r>
      <w:bookmarkEnd w:id="149"/>
    </w:p>
    <w:p w14:paraId="4B7CEC69" w14:textId="77777777" w:rsidR="00910BCC" w:rsidRPr="00CD3A14" w:rsidRDefault="00910BCC" w:rsidP="00910BCC">
      <w:pPr>
        <w:rPr>
          <w:rFonts w:ascii="Garamond" w:hAnsi="Garamond"/>
          <w:sz w:val="22"/>
          <w:szCs w:val="22"/>
        </w:rPr>
      </w:pPr>
    </w:p>
    <w:p w14:paraId="128647CC" w14:textId="77777777" w:rsidR="00910BCC" w:rsidRPr="00CD3A14" w:rsidRDefault="00910BCC" w:rsidP="00910BCC">
      <w:pPr>
        <w:ind w:left="360"/>
        <w:rPr>
          <w:rFonts w:ascii="Garamond" w:hAnsi="Garamond"/>
          <w:szCs w:val="24"/>
        </w:rPr>
      </w:pPr>
      <w:r w:rsidRPr="00CD3A14">
        <w:rPr>
          <w:rFonts w:ascii="Garamond" w:hAnsi="Garamond"/>
          <w:szCs w:val="24"/>
        </w:rPr>
        <w:t>“22 Fuel Gas Heater Source” includes the original combined fuel gas heater limitation made by Board Order (State Implementation Plan for SO</w:t>
      </w:r>
      <w:r w:rsidRPr="00CD3A14">
        <w:rPr>
          <w:rFonts w:ascii="Garamond" w:hAnsi="Garamond"/>
          <w:szCs w:val="24"/>
          <w:vertAlign w:val="subscript"/>
        </w:rPr>
        <w:t>2</w:t>
      </w:r>
      <w:r w:rsidRPr="00CD3A14">
        <w:rPr>
          <w:rFonts w:ascii="Garamond" w:hAnsi="Garamond"/>
          <w:szCs w:val="24"/>
        </w:rPr>
        <w:t xml:space="preserve"> in Yellowstone County – June 1998) which included the heaters identified as H-1, H-10, H-11, H-12, H-13, H-14, H-16, H-17, H-18, H-20, H-21, H-23, H-24; Coker Heater: H-3901, Recycle Hydrogen Heater: H-8401, and Fractionator Heater: H-8402.</w:t>
      </w:r>
    </w:p>
    <w:p w14:paraId="447D13CF" w14:textId="77777777" w:rsidR="00910BCC" w:rsidRPr="00CD3A14" w:rsidRDefault="00910BCC" w:rsidP="00910BCC">
      <w:pPr>
        <w:rPr>
          <w:rFonts w:ascii="Garamond" w:hAnsi="Garamond"/>
          <w:sz w:val="22"/>
          <w:szCs w:val="22"/>
        </w:rPr>
      </w:pPr>
    </w:p>
    <w:p w14:paraId="0D6DB69B" w14:textId="77777777" w:rsidR="00910BCC" w:rsidRPr="00CD3A14" w:rsidRDefault="00910BCC" w:rsidP="00910BCC">
      <w:pPr>
        <w:ind w:left="360"/>
        <w:rPr>
          <w:rFonts w:ascii="Garamond" w:hAnsi="Garamond"/>
          <w:szCs w:val="24"/>
        </w:rPr>
      </w:pPr>
      <w:r w:rsidRPr="00CD3A14">
        <w:rPr>
          <w:rFonts w:ascii="Garamond" w:hAnsi="Garamond"/>
          <w:szCs w:val="24"/>
        </w:rPr>
        <w:t>“Combined Fuel Gas Heater Limitation”: includes the original combined fuel gas heater limitation made by Board Order (State Implementation Plan for SO</w:t>
      </w:r>
      <w:r w:rsidRPr="00CD3A14">
        <w:rPr>
          <w:rFonts w:ascii="Garamond" w:hAnsi="Garamond"/>
          <w:szCs w:val="24"/>
          <w:vertAlign w:val="subscript"/>
        </w:rPr>
        <w:t>2</w:t>
      </w:r>
      <w:r w:rsidRPr="00CD3A14">
        <w:rPr>
          <w:rFonts w:ascii="Garamond" w:hAnsi="Garamond"/>
          <w:szCs w:val="24"/>
        </w:rPr>
        <w:t xml:space="preserve"> in Yellowstone County – June 1998) which included the heaters identified as H-1, H-10, H-11, H-12, H-13, H-14, H-16, H-17, H-18, H-20, H-21, H-23, H-24; Coker Heater: H-3901, Recycle Hydrogen Heater: H-8401, and Fractionator Heater: H-8402.  MAQP #2619-32 for the Vacuum Improvement Project added H-9401 and H-9701 to this combined limitation, and clarified that H-1, H-24, and H-17 remains applicable to the limitation after modification.</w:t>
      </w:r>
    </w:p>
    <w:p w14:paraId="450319F2" w14:textId="77777777" w:rsidR="00910BCC" w:rsidRPr="00CD3A14" w:rsidRDefault="00910BCC" w:rsidP="00910BCC">
      <w:pPr>
        <w:rPr>
          <w:rFonts w:ascii="Garamond" w:hAnsi="Garamond"/>
          <w:szCs w:val="24"/>
        </w:rPr>
      </w:pPr>
    </w:p>
    <w:p w14:paraId="23073740" w14:textId="77777777" w:rsidR="00910BCC" w:rsidRPr="00CD3A14" w:rsidRDefault="00910BCC" w:rsidP="00910BCC">
      <w:pPr>
        <w:ind w:left="360"/>
        <w:rPr>
          <w:rFonts w:ascii="Garamond" w:hAnsi="Garamond"/>
          <w:szCs w:val="24"/>
        </w:rPr>
      </w:pPr>
      <w:r w:rsidRPr="00CD3A14">
        <w:rPr>
          <w:rFonts w:ascii="Garamond" w:hAnsi="Garamond"/>
          <w:szCs w:val="24"/>
        </w:rPr>
        <w:t>Additional Refinery Fuel Gas combustion sources:</w:t>
      </w:r>
    </w:p>
    <w:p w14:paraId="66DF6006" w14:textId="77777777" w:rsidR="00910BCC" w:rsidRPr="00CD3A14" w:rsidRDefault="00910BCC" w:rsidP="00910BCC">
      <w:pPr>
        <w:rPr>
          <w:rFonts w:ascii="Garamond" w:hAnsi="Garamond"/>
          <w:szCs w:val="24"/>
        </w:rPr>
      </w:pPr>
    </w:p>
    <w:p w14:paraId="2273B4DA" w14:textId="77777777" w:rsidR="00910BCC" w:rsidRPr="00CD3A14" w:rsidRDefault="00910BCC" w:rsidP="00910BCC">
      <w:pPr>
        <w:ind w:left="360"/>
        <w:rPr>
          <w:rFonts w:ascii="Garamond" w:hAnsi="Garamond"/>
          <w:szCs w:val="24"/>
        </w:rPr>
      </w:pPr>
      <w:r w:rsidRPr="00CD3A14">
        <w:rPr>
          <w:rFonts w:ascii="Garamond" w:hAnsi="Garamond"/>
          <w:szCs w:val="24"/>
        </w:rPr>
        <w:t>No. 5 HDS Recycle (Charge Heater): H-9501, and</w:t>
      </w:r>
    </w:p>
    <w:p w14:paraId="4BEDCD89" w14:textId="77777777" w:rsidR="00910BCC" w:rsidRPr="00CD3A14" w:rsidRDefault="00910BCC" w:rsidP="00910BCC">
      <w:pPr>
        <w:ind w:left="360"/>
        <w:rPr>
          <w:rFonts w:ascii="Garamond" w:hAnsi="Garamond"/>
          <w:szCs w:val="24"/>
        </w:rPr>
      </w:pPr>
      <w:r w:rsidRPr="00CD3A14">
        <w:rPr>
          <w:rFonts w:ascii="Garamond" w:hAnsi="Garamond"/>
          <w:szCs w:val="24"/>
        </w:rPr>
        <w:t>No. 5 HDS Fractionator (Stabilizer) Reboiler: H-9502</w:t>
      </w:r>
    </w:p>
    <w:p w14:paraId="0C715C12" w14:textId="77777777" w:rsidR="00910BCC" w:rsidRPr="00CD3A14" w:rsidRDefault="00910BCC" w:rsidP="00910BCC">
      <w:pPr>
        <w:ind w:left="360"/>
        <w:rPr>
          <w:rFonts w:ascii="Garamond" w:hAnsi="Garamond"/>
          <w:szCs w:val="24"/>
        </w:rPr>
      </w:pPr>
    </w:p>
    <w:tbl>
      <w:tblPr>
        <w:tblW w:w="923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1677"/>
        <w:gridCol w:w="1710"/>
        <w:gridCol w:w="1530"/>
        <w:gridCol w:w="1440"/>
        <w:gridCol w:w="1440"/>
      </w:tblGrid>
      <w:tr w:rsidR="00910BCC" w:rsidRPr="00CD3A14" w14:paraId="6A1A82A4" w14:textId="77777777" w:rsidTr="00747D89">
        <w:trPr>
          <w:cantSplit/>
          <w:tblHeader/>
        </w:trPr>
        <w:tc>
          <w:tcPr>
            <w:tcW w:w="1440" w:type="dxa"/>
            <w:tcBorders>
              <w:bottom w:val="single" w:sz="12" w:space="0" w:color="000000"/>
            </w:tcBorders>
          </w:tcPr>
          <w:p w14:paraId="73E5D682" w14:textId="77777777" w:rsidR="00910BCC" w:rsidRPr="00CD3A14" w:rsidRDefault="00910BCC" w:rsidP="00910BCC">
            <w:pPr>
              <w:jc w:val="center"/>
              <w:rPr>
                <w:rFonts w:ascii="Garamond" w:hAnsi="Garamond"/>
                <w:b/>
                <w:sz w:val="20"/>
              </w:rPr>
            </w:pPr>
            <w:r w:rsidRPr="00CD3A14">
              <w:rPr>
                <w:rFonts w:ascii="Garamond" w:hAnsi="Garamond"/>
                <w:b/>
                <w:sz w:val="20"/>
              </w:rPr>
              <w:t>Condition(s)</w:t>
            </w:r>
          </w:p>
        </w:tc>
        <w:tc>
          <w:tcPr>
            <w:tcW w:w="1677" w:type="dxa"/>
            <w:tcBorders>
              <w:bottom w:val="single" w:sz="12" w:space="0" w:color="000000"/>
            </w:tcBorders>
          </w:tcPr>
          <w:p w14:paraId="09E74749" w14:textId="77777777" w:rsidR="00747D89" w:rsidRPr="00CD3A14" w:rsidRDefault="00910BCC" w:rsidP="00910BCC">
            <w:pPr>
              <w:jc w:val="center"/>
              <w:rPr>
                <w:rFonts w:ascii="Garamond" w:hAnsi="Garamond"/>
                <w:b/>
                <w:sz w:val="20"/>
              </w:rPr>
            </w:pPr>
            <w:r w:rsidRPr="00CD3A14">
              <w:rPr>
                <w:rFonts w:ascii="Garamond" w:hAnsi="Garamond"/>
                <w:b/>
                <w:sz w:val="20"/>
              </w:rPr>
              <w:t>Pollutant/</w:t>
            </w:r>
          </w:p>
          <w:p w14:paraId="53632D5D" w14:textId="31CC6910" w:rsidR="00910BCC" w:rsidRPr="00CD3A14" w:rsidRDefault="00910BCC" w:rsidP="00910BCC">
            <w:pPr>
              <w:jc w:val="center"/>
              <w:rPr>
                <w:rFonts w:ascii="Garamond" w:hAnsi="Garamond"/>
                <w:b/>
                <w:sz w:val="20"/>
              </w:rPr>
            </w:pPr>
            <w:r w:rsidRPr="00CD3A14">
              <w:rPr>
                <w:rFonts w:ascii="Garamond" w:hAnsi="Garamond"/>
                <w:b/>
                <w:sz w:val="20"/>
              </w:rPr>
              <w:t>Parameter</w:t>
            </w:r>
          </w:p>
        </w:tc>
        <w:tc>
          <w:tcPr>
            <w:tcW w:w="1710" w:type="dxa"/>
            <w:tcBorders>
              <w:bottom w:val="single" w:sz="12" w:space="0" w:color="000000"/>
            </w:tcBorders>
          </w:tcPr>
          <w:p w14:paraId="1ED0379B" w14:textId="77777777" w:rsidR="00910BCC" w:rsidRPr="00CD3A14" w:rsidRDefault="00910BCC" w:rsidP="00910BCC">
            <w:pPr>
              <w:jc w:val="center"/>
              <w:rPr>
                <w:rFonts w:ascii="Garamond" w:hAnsi="Garamond"/>
                <w:b/>
                <w:sz w:val="20"/>
              </w:rPr>
            </w:pPr>
            <w:r w:rsidRPr="00CD3A14">
              <w:rPr>
                <w:rFonts w:ascii="Garamond" w:hAnsi="Garamond"/>
                <w:b/>
                <w:sz w:val="20"/>
              </w:rPr>
              <w:t>Permit Limit</w:t>
            </w:r>
          </w:p>
        </w:tc>
        <w:tc>
          <w:tcPr>
            <w:tcW w:w="2970" w:type="dxa"/>
            <w:gridSpan w:val="2"/>
            <w:tcBorders>
              <w:bottom w:val="single" w:sz="12" w:space="0" w:color="000000"/>
            </w:tcBorders>
          </w:tcPr>
          <w:p w14:paraId="34F20196" w14:textId="77777777" w:rsidR="00910BCC" w:rsidRPr="00CD3A14" w:rsidRDefault="00910BCC" w:rsidP="00910BCC">
            <w:pPr>
              <w:jc w:val="center"/>
              <w:rPr>
                <w:rFonts w:ascii="Garamond" w:hAnsi="Garamond"/>
                <w:b/>
                <w:sz w:val="20"/>
              </w:rPr>
            </w:pPr>
            <w:r w:rsidRPr="00CD3A14">
              <w:rPr>
                <w:rFonts w:ascii="Garamond" w:hAnsi="Garamond"/>
                <w:b/>
                <w:sz w:val="20"/>
              </w:rPr>
              <w:t>Compliance Demonstration</w:t>
            </w:r>
          </w:p>
          <w:p w14:paraId="4333ADE2" w14:textId="4C3D7226" w:rsidR="00910BCC" w:rsidRPr="00CD3A14" w:rsidRDefault="00910BCC" w:rsidP="00910BCC">
            <w:pPr>
              <w:jc w:val="center"/>
              <w:rPr>
                <w:rFonts w:ascii="Garamond" w:hAnsi="Garamond"/>
                <w:b/>
                <w:sz w:val="20"/>
              </w:rPr>
            </w:pPr>
            <w:r w:rsidRPr="00CD3A14">
              <w:rPr>
                <w:rFonts w:ascii="Garamond" w:hAnsi="Garamond"/>
                <w:b/>
                <w:sz w:val="20"/>
              </w:rPr>
              <w:t xml:space="preserve">    Method               Frequency</w:t>
            </w:r>
          </w:p>
        </w:tc>
        <w:tc>
          <w:tcPr>
            <w:tcW w:w="1440" w:type="dxa"/>
            <w:tcBorders>
              <w:bottom w:val="single" w:sz="12" w:space="0" w:color="000000"/>
            </w:tcBorders>
          </w:tcPr>
          <w:p w14:paraId="30A2A180" w14:textId="77777777" w:rsidR="00910BCC" w:rsidRPr="00CD3A14" w:rsidRDefault="00910BCC" w:rsidP="00910BCC">
            <w:pPr>
              <w:jc w:val="center"/>
              <w:rPr>
                <w:rFonts w:ascii="Garamond" w:hAnsi="Garamond"/>
                <w:b/>
                <w:sz w:val="20"/>
              </w:rPr>
            </w:pPr>
            <w:r w:rsidRPr="00CD3A14">
              <w:rPr>
                <w:rFonts w:ascii="Garamond" w:hAnsi="Garamond"/>
                <w:b/>
                <w:sz w:val="20"/>
              </w:rPr>
              <w:t>Reporting Requirements</w:t>
            </w:r>
          </w:p>
        </w:tc>
      </w:tr>
      <w:tr w:rsidR="00910BCC" w:rsidRPr="00CD3A14" w14:paraId="52E9F772" w14:textId="77777777" w:rsidTr="00747D89">
        <w:trPr>
          <w:cantSplit/>
        </w:trPr>
        <w:tc>
          <w:tcPr>
            <w:tcW w:w="1440" w:type="dxa"/>
            <w:tcBorders>
              <w:top w:val="nil"/>
            </w:tcBorders>
          </w:tcPr>
          <w:p w14:paraId="1612B0F0" w14:textId="4B2D20E2"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_Ref449080825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_Ref449093143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_Ref449093150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_Ref449093177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tcBorders>
              <w:top w:val="nil"/>
            </w:tcBorders>
            <w:vAlign w:val="center"/>
          </w:tcPr>
          <w:p w14:paraId="661A951E" w14:textId="77777777" w:rsidR="00910BCC" w:rsidRPr="00CD3A14" w:rsidRDefault="00910BCC" w:rsidP="00910BCC">
            <w:pPr>
              <w:rPr>
                <w:rFonts w:ascii="Garamond" w:hAnsi="Garamond"/>
                <w:sz w:val="22"/>
                <w:szCs w:val="22"/>
              </w:rPr>
            </w:pPr>
            <w:r w:rsidRPr="00CD3A14">
              <w:rPr>
                <w:rFonts w:ascii="Garamond" w:hAnsi="Garamond"/>
                <w:sz w:val="22"/>
                <w:szCs w:val="22"/>
              </w:rPr>
              <w:t>H</w:t>
            </w:r>
            <w:r w:rsidRPr="00CD3A14">
              <w:rPr>
                <w:rFonts w:ascii="Garamond" w:hAnsi="Garamond"/>
                <w:sz w:val="22"/>
                <w:szCs w:val="22"/>
                <w:vertAlign w:val="subscript"/>
              </w:rPr>
              <w:t>2</w:t>
            </w:r>
            <w:r w:rsidRPr="00CD3A14">
              <w:rPr>
                <w:rFonts w:ascii="Garamond" w:hAnsi="Garamond"/>
                <w:sz w:val="22"/>
                <w:szCs w:val="22"/>
              </w:rPr>
              <w:t>S Content of Fuel in any refinery fuel gas combustion devices</w:t>
            </w:r>
          </w:p>
        </w:tc>
        <w:tc>
          <w:tcPr>
            <w:tcW w:w="1710" w:type="dxa"/>
            <w:tcBorders>
              <w:top w:val="nil"/>
            </w:tcBorders>
            <w:vAlign w:val="center"/>
          </w:tcPr>
          <w:p w14:paraId="24D78700"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50 </w:t>
            </w:r>
            <w:proofErr w:type="spellStart"/>
            <w:r w:rsidRPr="00CD3A14">
              <w:rPr>
                <w:rFonts w:ascii="Garamond" w:hAnsi="Garamond"/>
                <w:sz w:val="22"/>
                <w:szCs w:val="22"/>
              </w:rPr>
              <w:t>ppmv</w:t>
            </w:r>
            <w:proofErr w:type="spellEnd"/>
            <w:r w:rsidRPr="00CD3A14">
              <w:rPr>
                <w:rFonts w:ascii="Garamond" w:hAnsi="Garamond"/>
                <w:sz w:val="22"/>
                <w:szCs w:val="22"/>
              </w:rPr>
              <w:t xml:space="preserve"> – determined daily on a 365-day rolling average basis</w:t>
            </w:r>
          </w:p>
          <w:p w14:paraId="7B62E270" w14:textId="77777777" w:rsidR="00910BCC" w:rsidRPr="00CD3A14" w:rsidRDefault="00910BCC" w:rsidP="00910BCC">
            <w:pPr>
              <w:rPr>
                <w:rFonts w:ascii="Garamond" w:hAnsi="Garamond"/>
                <w:sz w:val="22"/>
                <w:szCs w:val="22"/>
              </w:rPr>
            </w:pPr>
          </w:p>
          <w:p w14:paraId="1B95E1EB"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162 </w:t>
            </w:r>
            <w:proofErr w:type="spellStart"/>
            <w:r w:rsidRPr="00CD3A14">
              <w:rPr>
                <w:rFonts w:ascii="Garamond" w:hAnsi="Garamond"/>
                <w:sz w:val="22"/>
                <w:szCs w:val="22"/>
              </w:rPr>
              <w:t>ppmv</w:t>
            </w:r>
            <w:proofErr w:type="spellEnd"/>
            <w:r w:rsidRPr="00CD3A14">
              <w:rPr>
                <w:rFonts w:ascii="Garamond" w:hAnsi="Garamond"/>
                <w:sz w:val="22"/>
                <w:szCs w:val="22"/>
              </w:rPr>
              <w:t xml:space="preserve"> – determined hourly on a 3-hour rolling average basis</w:t>
            </w:r>
          </w:p>
        </w:tc>
        <w:tc>
          <w:tcPr>
            <w:tcW w:w="1530" w:type="dxa"/>
            <w:tcBorders>
              <w:top w:val="nil"/>
            </w:tcBorders>
            <w:vAlign w:val="center"/>
          </w:tcPr>
          <w:p w14:paraId="6008B854" w14:textId="77777777" w:rsidR="00910BCC" w:rsidRPr="00CD3A14" w:rsidRDefault="00910BCC" w:rsidP="00910BCC">
            <w:pPr>
              <w:ind w:right="-108"/>
              <w:rPr>
                <w:rFonts w:ascii="Garamond" w:hAnsi="Garamond"/>
                <w:sz w:val="22"/>
                <w:szCs w:val="22"/>
              </w:rPr>
            </w:pPr>
            <w:r w:rsidRPr="00CD3A14">
              <w:rPr>
                <w:rFonts w:ascii="Garamond" w:hAnsi="Garamond"/>
                <w:sz w:val="22"/>
                <w:szCs w:val="22"/>
              </w:rPr>
              <w:t>Fuel Gas Monitoring Methodologies described in 40 CFR 60 Subpart Ja</w:t>
            </w:r>
          </w:p>
        </w:tc>
        <w:tc>
          <w:tcPr>
            <w:tcW w:w="1440" w:type="dxa"/>
            <w:tcBorders>
              <w:top w:val="nil"/>
            </w:tcBorders>
            <w:vAlign w:val="center"/>
          </w:tcPr>
          <w:p w14:paraId="4994650D" w14:textId="77777777" w:rsidR="00910BCC" w:rsidRPr="00CD3A14" w:rsidRDefault="00910BCC" w:rsidP="00910BCC">
            <w:pPr>
              <w:rPr>
                <w:rFonts w:ascii="Garamond" w:hAnsi="Garamond"/>
                <w:sz w:val="22"/>
                <w:szCs w:val="22"/>
              </w:rPr>
            </w:pPr>
            <w:r w:rsidRPr="00CD3A14">
              <w:rPr>
                <w:rFonts w:ascii="Garamond" w:hAnsi="Garamond"/>
                <w:sz w:val="22"/>
                <w:szCs w:val="22"/>
              </w:rPr>
              <w:t>Fuel Gas Monitoring Methodologies described in 40 CFR 60 Subpart Ja</w:t>
            </w:r>
          </w:p>
        </w:tc>
        <w:tc>
          <w:tcPr>
            <w:tcW w:w="1440" w:type="dxa"/>
            <w:tcBorders>
              <w:top w:val="nil"/>
            </w:tcBorders>
            <w:vAlign w:val="center"/>
          </w:tcPr>
          <w:p w14:paraId="5CF58B32" w14:textId="77777777" w:rsidR="00910BCC" w:rsidRPr="00CD3A14" w:rsidRDefault="00910BCC" w:rsidP="00910BCC">
            <w:pPr>
              <w:rPr>
                <w:rFonts w:ascii="Garamond" w:hAnsi="Garamond"/>
                <w:sz w:val="22"/>
                <w:szCs w:val="22"/>
              </w:rPr>
            </w:pPr>
            <w:r w:rsidRPr="00CD3A14">
              <w:rPr>
                <w:rFonts w:ascii="Garamond" w:hAnsi="Garamond"/>
                <w:sz w:val="22"/>
                <w:szCs w:val="22"/>
              </w:rPr>
              <w:t>Semiannual</w:t>
            </w:r>
          </w:p>
        </w:tc>
      </w:tr>
      <w:tr w:rsidR="00910BCC" w:rsidRPr="00CD3A14" w14:paraId="594A1DB6" w14:textId="77777777" w:rsidTr="00747D89">
        <w:trPr>
          <w:cantSplit/>
        </w:trPr>
        <w:tc>
          <w:tcPr>
            <w:tcW w:w="1440" w:type="dxa"/>
            <w:tcBorders>
              <w:top w:val="nil"/>
            </w:tcBorders>
          </w:tcPr>
          <w:p w14:paraId="74C6BB09" w14:textId="7FDFC6B8"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_Ref449335941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_Ref449335759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_Ref449097722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_Ref449336998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tcBorders>
              <w:top w:val="nil"/>
            </w:tcBorders>
            <w:vAlign w:val="center"/>
          </w:tcPr>
          <w:p w14:paraId="07023452" w14:textId="77777777" w:rsidR="00910BCC" w:rsidRPr="00CD3A14" w:rsidRDefault="00910BCC" w:rsidP="00910BCC">
            <w:pPr>
              <w:rPr>
                <w:rFonts w:ascii="Garamond" w:hAnsi="Garamond"/>
                <w:sz w:val="22"/>
                <w:szCs w:val="22"/>
              </w:rPr>
            </w:pPr>
            <w:r w:rsidRPr="00CD3A14">
              <w:rPr>
                <w:rFonts w:ascii="Garamond" w:hAnsi="Garamond"/>
                <w:sz w:val="22"/>
                <w:szCs w:val="22"/>
              </w:rPr>
              <w:t>Small Crude Unit Heater H-1 NO</w:t>
            </w:r>
            <w:r w:rsidRPr="00CD3A14">
              <w:rPr>
                <w:rFonts w:ascii="Garamond" w:hAnsi="Garamond"/>
                <w:sz w:val="22"/>
                <w:szCs w:val="22"/>
                <w:vertAlign w:val="subscript"/>
              </w:rPr>
              <w:t>X</w:t>
            </w:r>
          </w:p>
        </w:tc>
        <w:tc>
          <w:tcPr>
            <w:tcW w:w="1710" w:type="dxa"/>
            <w:tcBorders>
              <w:top w:val="nil"/>
            </w:tcBorders>
            <w:vAlign w:val="center"/>
          </w:tcPr>
          <w:p w14:paraId="7A9DDE90"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0.030 </w:t>
            </w:r>
            <w:proofErr w:type="spellStart"/>
            <w:r w:rsidRPr="00CD3A14">
              <w:rPr>
                <w:rFonts w:ascii="Garamond" w:hAnsi="Garamond"/>
                <w:sz w:val="22"/>
                <w:szCs w:val="22"/>
              </w:rPr>
              <w:t>lb</w:t>
            </w:r>
            <w:proofErr w:type="spellEnd"/>
            <w:r w:rsidRPr="00CD3A14">
              <w:rPr>
                <w:rFonts w:ascii="Garamond" w:hAnsi="Garamond"/>
                <w:sz w:val="22"/>
                <w:szCs w:val="22"/>
              </w:rPr>
              <w:t>/MMBtu</w:t>
            </w:r>
          </w:p>
        </w:tc>
        <w:tc>
          <w:tcPr>
            <w:tcW w:w="1530" w:type="dxa"/>
            <w:tcBorders>
              <w:top w:val="nil"/>
            </w:tcBorders>
            <w:vAlign w:val="center"/>
          </w:tcPr>
          <w:p w14:paraId="15704409" w14:textId="77777777" w:rsidR="00910BCC" w:rsidRPr="00CD3A14" w:rsidRDefault="00910BCC" w:rsidP="00910BCC">
            <w:pPr>
              <w:ind w:right="-108"/>
              <w:rPr>
                <w:rFonts w:ascii="Garamond" w:hAnsi="Garamond"/>
                <w:sz w:val="22"/>
                <w:szCs w:val="22"/>
              </w:rPr>
            </w:pPr>
            <w:r w:rsidRPr="00CD3A14">
              <w:rPr>
                <w:rFonts w:ascii="Garamond" w:hAnsi="Garamond"/>
                <w:sz w:val="22"/>
                <w:szCs w:val="22"/>
              </w:rPr>
              <w:t>Source Testing</w:t>
            </w:r>
          </w:p>
        </w:tc>
        <w:tc>
          <w:tcPr>
            <w:tcW w:w="1440" w:type="dxa"/>
            <w:tcBorders>
              <w:top w:val="nil"/>
            </w:tcBorders>
            <w:vAlign w:val="center"/>
          </w:tcPr>
          <w:p w14:paraId="0EEEBB5B" w14:textId="77777777" w:rsidR="00910BCC" w:rsidRPr="00CD3A14" w:rsidRDefault="00910BCC" w:rsidP="00910BCC">
            <w:pPr>
              <w:rPr>
                <w:rFonts w:ascii="Garamond" w:hAnsi="Garamond"/>
                <w:sz w:val="22"/>
                <w:szCs w:val="22"/>
              </w:rPr>
            </w:pPr>
            <w:r w:rsidRPr="00CD3A14">
              <w:rPr>
                <w:rFonts w:ascii="Garamond" w:hAnsi="Garamond"/>
                <w:sz w:val="22"/>
                <w:szCs w:val="22"/>
              </w:rPr>
              <w:t>Within 180 days of startup and as required by DEQ</w:t>
            </w:r>
          </w:p>
        </w:tc>
        <w:tc>
          <w:tcPr>
            <w:tcW w:w="1440" w:type="dxa"/>
            <w:tcBorders>
              <w:top w:val="nil"/>
            </w:tcBorders>
            <w:vAlign w:val="center"/>
          </w:tcPr>
          <w:p w14:paraId="77963A5E" w14:textId="5E040EF6" w:rsidR="00910BCC" w:rsidRPr="00CD3A14" w:rsidRDefault="00910BCC" w:rsidP="00910BCC">
            <w:pPr>
              <w:rPr>
                <w:rFonts w:ascii="Garamond" w:hAnsi="Garamond"/>
                <w:sz w:val="22"/>
                <w:szCs w:val="22"/>
              </w:rPr>
            </w:pPr>
            <w:r w:rsidRPr="00CD3A14">
              <w:rPr>
                <w:rFonts w:ascii="Garamond" w:hAnsi="Garamond"/>
                <w:sz w:val="22"/>
                <w:szCs w:val="22"/>
              </w:rPr>
              <w:t>Semiannual and Section III.</w:t>
            </w:r>
            <w:r w:rsidRPr="00CD3A14">
              <w:rPr>
                <w:rFonts w:ascii="Garamond" w:hAnsi="Garamond"/>
                <w:sz w:val="22"/>
                <w:szCs w:val="22"/>
              </w:rPr>
              <w:fldChar w:fldCharType="begin"/>
            </w:r>
            <w:r w:rsidRPr="00CD3A14">
              <w:rPr>
                <w:rFonts w:ascii="Garamond" w:hAnsi="Garamond"/>
                <w:sz w:val="22"/>
                <w:szCs w:val="22"/>
              </w:rPr>
              <w:instrText xml:space="preserve"> REF _Ref431376578 \r \h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A.2</w:t>
            </w:r>
            <w:r w:rsidRPr="00CD3A14">
              <w:rPr>
                <w:rFonts w:ascii="Garamond" w:hAnsi="Garamond"/>
                <w:sz w:val="22"/>
                <w:szCs w:val="22"/>
              </w:rPr>
              <w:fldChar w:fldCharType="end"/>
            </w:r>
          </w:p>
        </w:tc>
      </w:tr>
      <w:tr w:rsidR="00910BCC" w:rsidRPr="00CD3A14" w14:paraId="0D18F310" w14:textId="77777777" w:rsidTr="00747D89">
        <w:trPr>
          <w:cantSplit/>
        </w:trPr>
        <w:tc>
          <w:tcPr>
            <w:tcW w:w="1440" w:type="dxa"/>
            <w:tcBorders>
              <w:top w:val="nil"/>
            </w:tcBorders>
          </w:tcPr>
          <w:p w14:paraId="0B62A8CF" w14:textId="37B9042A"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_Ref449336965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_Ref147304716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D.14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_Ref449335759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_Ref449336986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_Ref449093150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_Ref449336998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_Ref449337004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_Ref449093177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tcBorders>
              <w:top w:val="nil"/>
            </w:tcBorders>
            <w:vAlign w:val="center"/>
          </w:tcPr>
          <w:p w14:paraId="62F2D0EF" w14:textId="77777777" w:rsidR="00910BCC" w:rsidRPr="00CD3A14" w:rsidRDefault="00910BCC" w:rsidP="00910BCC">
            <w:pPr>
              <w:rPr>
                <w:rFonts w:ascii="Garamond" w:hAnsi="Garamond"/>
                <w:sz w:val="22"/>
                <w:szCs w:val="22"/>
              </w:rPr>
            </w:pPr>
            <w:r w:rsidRPr="00CD3A14">
              <w:rPr>
                <w:rFonts w:ascii="Garamond" w:hAnsi="Garamond"/>
                <w:sz w:val="22"/>
                <w:szCs w:val="22"/>
              </w:rPr>
              <w:t>Large Crude Unit Heater H-24 NO</w:t>
            </w:r>
            <w:r w:rsidRPr="00CD3A14">
              <w:rPr>
                <w:rFonts w:ascii="Garamond" w:hAnsi="Garamond"/>
                <w:sz w:val="22"/>
                <w:szCs w:val="22"/>
                <w:vertAlign w:val="subscript"/>
              </w:rPr>
              <w:t>X</w:t>
            </w:r>
          </w:p>
        </w:tc>
        <w:tc>
          <w:tcPr>
            <w:tcW w:w="1710" w:type="dxa"/>
            <w:tcBorders>
              <w:top w:val="nil"/>
            </w:tcBorders>
            <w:vAlign w:val="center"/>
          </w:tcPr>
          <w:p w14:paraId="18464275" w14:textId="77777777" w:rsidR="00910BCC" w:rsidRPr="00CD3A14" w:rsidRDefault="00910BCC" w:rsidP="00910BCC">
            <w:pPr>
              <w:rPr>
                <w:rFonts w:ascii="Garamond" w:hAnsi="Garamond"/>
                <w:sz w:val="22"/>
                <w:szCs w:val="22"/>
                <w:vertAlign w:val="subscript"/>
              </w:rPr>
            </w:pPr>
            <w:r w:rsidRPr="00CD3A14">
              <w:rPr>
                <w:rFonts w:ascii="Garamond" w:hAnsi="Garamond"/>
                <w:sz w:val="22"/>
                <w:szCs w:val="22"/>
              </w:rPr>
              <w:t xml:space="preserve">40 </w:t>
            </w:r>
            <w:proofErr w:type="spellStart"/>
            <w:r w:rsidRPr="00CD3A14">
              <w:rPr>
                <w:rFonts w:ascii="Garamond" w:hAnsi="Garamond"/>
                <w:sz w:val="22"/>
                <w:szCs w:val="22"/>
              </w:rPr>
              <w:t>ppmvd</w:t>
            </w:r>
            <w:proofErr w:type="spellEnd"/>
            <w:r w:rsidRPr="00CD3A14">
              <w:rPr>
                <w:rFonts w:ascii="Garamond" w:hAnsi="Garamond"/>
                <w:sz w:val="22"/>
                <w:szCs w:val="22"/>
              </w:rPr>
              <w:t xml:space="preserve"> at 0% O</w:t>
            </w:r>
            <w:r w:rsidRPr="00CD3A14">
              <w:rPr>
                <w:rFonts w:ascii="Garamond" w:hAnsi="Garamond"/>
                <w:sz w:val="22"/>
                <w:szCs w:val="22"/>
                <w:vertAlign w:val="subscript"/>
              </w:rPr>
              <w:t>2</w:t>
            </w:r>
          </w:p>
          <w:p w14:paraId="5A704FFA" w14:textId="77777777" w:rsidR="00910BCC" w:rsidRPr="00CD3A14" w:rsidRDefault="00910BCC" w:rsidP="00910BCC">
            <w:pPr>
              <w:rPr>
                <w:rFonts w:ascii="Garamond" w:hAnsi="Garamond"/>
                <w:sz w:val="22"/>
                <w:szCs w:val="22"/>
                <w:vertAlign w:val="subscript"/>
              </w:rPr>
            </w:pPr>
          </w:p>
          <w:p w14:paraId="21B922FB" w14:textId="77777777" w:rsidR="00910BCC" w:rsidRPr="00CD3A14" w:rsidRDefault="00910BCC" w:rsidP="00910BCC">
            <w:pPr>
              <w:rPr>
                <w:rFonts w:ascii="Garamond" w:hAnsi="Garamond"/>
                <w:sz w:val="22"/>
                <w:szCs w:val="22"/>
              </w:rPr>
            </w:pPr>
            <w:r w:rsidRPr="00CD3A14">
              <w:rPr>
                <w:rFonts w:ascii="Garamond" w:hAnsi="Garamond"/>
                <w:sz w:val="22"/>
                <w:szCs w:val="22"/>
              </w:rPr>
              <w:t>29.8 tons per 12-consecutive month period</w:t>
            </w:r>
          </w:p>
        </w:tc>
        <w:tc>
          <w:tcPr>
            <w:tcW w:w="1530" w:type="dxa"/>
            <w:tcBorders>
              <w:top w:val="nil"/>
            </w:tcBorders>
            <w:vAlign w:val="center"/>
          </w:tcPr>
          <w:p w14:paraId="567FC602" w14:textId="77777777" w:rsidR="00910BCC" w:rsidRPr="00CD3A14" w:rsidRDefault="00910BCC" w:rsidP="00910BCC">
            <w:pPr>
              <w:ind w:right="-108"/>
              <w:rPr>
                <w:rFonts w:ascii="Garamond" w:hAnsi="Garamond"/>
                <w:sz w:val="22"/>
                <w:szCs w:val="22"/>
              </w:rPr>
            </w:pPr>
            <w:r w:rsidRPr="00CD3A14">
              <w:rPr>
                <w:rFonts w:ascii="Garamond" w:hAnsi="Garamond"/>
                <w:sz w:val="22"/>
                <w:szCs w:val="22"/>
              </w:rPr>
              <w:t>CEMS</w:t>
            </w:r>
          </w:p>
        </w:tc>
        <w:tc>
          <w:tcPr>
            <w:tcW w:w="1440" w:type="dxa"/>
            <w:tcBorders>
              <w:top w:val="nil"/>
            </w:tcBorders>
            <w:vAlign w:val="center"/>
          </w:tcPr>
          <w:p w14:paraId="7EDC17DC"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tcBorders>
              <w:top w:val="nil"/>
            </w:tcBorders>
            <w:vAlign w:val="center"/>
          </w:tcPr>
          <w:p w14:paraId="5C8C4AA8" w14:textId="77777777" w:rsidR="00910BCC" w:rsidRPr="00CD3A14" w:rsidRDefault="00910BCC" w:rsidP="00910BCC">
            <w:pPr>
              <w:rPr>
                <w:rFonts w:ascii="Garamond" w:hAnsi="Garamond"/>
                <w:sz w:val="22"/>
                <w:szCs w:val="22"/>
              </w:rPr>
            </w:pPr>
            <w:r w:rsidRPr="00CD3A14">
              <w:rPr>
                <w:rFonts w:ascii="Garamond" w:hAnsi="Garamond"/>
                <w:sz w:val="22"/>
                <w:szCs w:val="22"/>
              </w:rPr>
              <w:t>Semiannual and 40 CFR 60 Subpart Ja</w:t>
            </w:r>
          </w:p>
        </w:tc>
      </w:tr>
      <w:tr w:rsidR="00910BCC" w:rsidRPr="00CD3A14" w14:paraId="3A261238" w14:textId="77777777" w:rsidTr="00747D89">
        <w:trPr>
          <w:cantSplit/>
        </w:trPr>
        <w:tc>
          <w:tcPr>
            <w:tcW w:w="1440" w:type="dxa"/>
            <w:tcBorders>
              <w:top w:val="nil"/>
            </w:tcBorders>
          </w:tcPr>
          <w:p w14:paraId="11317319" w14:textId="2C63966A"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_Ref449337565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_Ref147304716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D.14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_Ref449335759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_Ref449336986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_Ref449093150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_Ref449336998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_Ref449337004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_Ref449093177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tcBorders>
              <w:top w:val="nil"/>
            </w:tcBorders>
            <w:vAlign w:val="center"/>
          </w:tcPr>
          <w:p w14:paraId="31194818" w14:textId="77777777" w:rsidR="00910BCC" w:rsidRPr="00CD3A14" w:rsidRDefault="00910BCC" w:rsidP="00910BCC">
            <w:pPr>
              <w:rPr>
                <w:rFonts w:ascii="Garamond" w:hAnsi="Garamond"/>
                <w:sz w:val="22"/>
                <w:szCs w:val="22"/>
              </w:rPr>
            </w:pPr>
            <w:r w:rsidRPr="00CD3A14">
              <w:rPr>
                <w:rFonts w:ascii="Garamond" w:hAnsi="Garamond"/>
                <w:sz w:val="22"/>
                <w:szCs w:val="22"/>
              </w:rPr>
              <w:t>New Vacuum Furnace H-17 NO</w:t>
            </w:r>
            <w:r w:rsidRPr="00CD3A14">
              <w:rPr>
                <w:rFonts w:ascii="Garamond" w:hAnsi="Garamond"/>
                <w:sz w:val="22"/>
                <w:szCs w:val="22"/>
                <w:vertAlign w:val="subscript"/>
              </w:rPr>
              <w:t>X</w:t>
            </w:r>
          </w:p>
        </w:tc>
        <w:tc>
          <w:tcPr>
            <w:tcW w:w="1710" w:type="dxa"/>
            <w:tcBorders>
              <w:top w:val="nil"/>
            </w:tcBorders>
            <w:vAlign w:val="center"/>
          </w:tcPr>
          <w:p w14:paraId="31EF9B88" w14:textId="77777777" w:rsidR="00910BCC" w:rsidRPr="00CD3A14" w:rsidRDefault="00910BCC" w:rsidP="00910BCC">
            <w:pPr>
              <w:rPr>
                <w:rFonts w:ascii="Garamond" w:hAnsi="Garamond"/>
                <w:sz w:val="22"/>
                <w:szCs w:val="22"/>
                <w:vertAlign w:val="subscript"/>
              </w:rPr>
            </w:pPr>
            <w:r w:rsidRPr="00CD3A14">
              <w:rPr>
                <w:rFonts w:ascii="Garamond" w:hAnsi="Garamond"/>
                <w:sz w:val="22"/>
                <w:szCs w:val="22"/>
              </w:rPr>
              <w:t xml:space="preserve">30 </w:t>
            </w:r>
            <w:proofErr w:type="spellStart"/>
            <w:r w:rsidRPr="00CD3A14">
              <w:rPr>
                <w:rFonts w:ascii="Garamond" w:hAnsi="Garamond"/>
                <w:sz w:val="22"/>
                <w:szCs w:val="22"/>
              </w:rPr>
              <w:t>ppmvd</w:t>
            </w:r>
            <w:proofErr w:type="spellEnd"/>
            <w:r w:rsidRPr="00CD3A14">
              <w:rPr>
                <w:rFonts w:ascii="Garamond" w:hAnsi="Garamond"/>
                <w:sz w:val="22"/>
                <w:szCs w:val="22"/>
              </w:rPr>
              <w:t xml:space="preserve"> at 0% O</w:t>
            </w:r>
            <w:r w:rsidRPr="00CD3A14">
              <w:rPr>
                <w:rFonts w:ascii="Garamond" w:hAnsi="Garamond"/>
                <w:sz w:val="22"/>
                <w:szCs w:val="22"/>
                <w:vertAlign w:val="subscript"/>
              </w:rPr>
              <w:t>2</w:t>
            </w:r>
          </w:p>
          <w:p w14:paraId="502E8FF0" w14:textId="77777777" w:rsidR="00910BCC" w:rsidRPr="00CD3A14" w:rsidRDefault="00910BCC" w:rsidP="00910BCC">
            <w:pPr>
              <w:rPr>
                <w:rFonts w:ascii="Garamond" w:hAnsi="Garamond"/>
                <w:sz w:val="22"/>
                <w:szCs w:val="22"/>
              </w:rPr>
            </w:pPr>
          </w:p>
          <w:p w14:paraId="2554DABB" w14:textId="77777777" w:rsidR="00910BCC" w:rsidRPr="00CD3A14" w:rsidRDefault="00910BCC" w:rsidP="00910BCC">
            <w:pPr>
              <w:rPr>
                <w:rFonts w:ascii="Garamond" w:hAnsi="Garamond"/>
                <w:sz w:val="22"/>
                <w:szCs w:val="22"/>
              </w:rPr>
            </w:pPr>
            <w:r w:rsidRPr="00CD3A14">
              <w:rPr>
                <w:rFonts w:ascii="Garamond" w:hAnsi="Garamond"/>
                <w:sz w:val="22"/>
                <w:szCs w:val="22"/>
              </w:rPr>
              <w:t>29.8 tons per 12-consecutive month period</w:t>
            </w:r>
          </w:p>
        </w:tc>
        <w:tc>
          <w:tcPr>
            <w:tcW w:w="1530" w:type="dxa"/>
            <w:tcBorders>
              <w:top w:val="nil"/>
            </w:tcBorders>
            <w:vAlign w:val="center"/>
          </w:tcPr>
          <w:p w14:paraId="43580B07" w14:textId="77777777" w:rsidR="00910BCC" w:rsidRPr="00CD3A14" w:rsidRDefault="00910BCC" w:rsidP="00910BCC">
            <w:pPr>
              <w:ind w:right="-108"/>
              <w:rPr>
                <w:rFonts w:ascii="Garamond" w:hAnsi="Garamond"/>
                <w:sz w:val="22"/>
                <w:szCs w:val="22"/>
              </w:rPr>
            </w:pPr>
            <w:r w:rsidRPr="00CD3A14">
              <w:rPr>
                <w:rFonts w:ascii="Garamond" w:hAnsi="Garamond"/>
                <w:sz w:val="22"/>
                <w:szCs w:val="22"/>
              </w:rPr>
              <w:t>CEMS</w:t>
            </w:r>
          </w:p>
        </w:tc>
        <w:tc>
          <w:tcPr>
            <w:tcW w:w="1440" w:type="dxa"/>
            <w:tcBorders>
              <w:top w:val="nil"/>
            </w:tcBorders>
            <w:vAlign w:val="center"/>
          </w:tcPr>
          <w:p w14:paraId="23ABF63E"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tcBorders>
              <w:top w:val="nil"/>
            </w:tcBorders>
            <w:vAlign w:val="center"/>
          </w:tcPr>
          <w:p w14:paraId="1712752E" w14:textId="77777777" w:rsidR="00910BCC" w:rsidRPr="00CD3A14" w:rsidRDefault="00910BCC" w:rsidP="00910BCC">
            <w:pPr>
              <w:rPr>
                <w:rFonts w:ascii="Garamond" w:hAnsi="Garamond"/>
                <w:sz w:val="22"/>
                <w:szCs w:val="22"/>
              </w:rPr>
            </w:pPr>
            <w:r w:rsidRPr="00CD3A14">
              <w:rPr>
                <w:rFonts w:ascii="Garamond" w:hAnsi="Garamond"/>
                <w:sz w:val="22"/>
                <w:szCs w:val="22"/>
              </w:rPr>
              <w:t>Semiannual and 40 CFR 60 Subpart Ja</w:t>
            </w:r>
          </w:p>
        </w:tc>
      </w:tr>
      <w:tr w:rsidR="00910BCC" w:rsidRPr="00CD3A14" w14:paraId="64243C7E" w14:textId="77777777" w:rsidTr="00747D89">
        <w:trPr>
          <w:cantSplit/>
        </w:trPr>
        <w:tc>
          <w:tcPr>
            <w:tcW w:w="1440" w:type="dxa"/>
            <w:tcBorders>
              <w:top w:val="nil"/>
            </w:tcBorders>
          </w:tcPr>
          <w:p w14:paraId="6195C423" w14:textId="5A7187DC" w:rsidR="00910BCC" w:rsidRPr="00CD3A14" w:rsidRDefault="00910BCC" w:rsidP="00910BCC">
            <w:pPr>
              <w:rPr>
                <w:rFonts w:ascii="Garamond" w:hAnsi="Garamond"/>
                <w:sz w:val="22"/>
                <w:szCs w:val="22"/>
              </w:rPr>
            </w:pPr>
            <w:r w:rsidRPr="00CD3A14">
              <w:rPr>
                <w:rFonts w:ascii="Garamond" w:hAnsi="Garamond"/>
                <w:sz w:val="22"/>
                <w:szCs w:val="22"/>
              </w:rPr>
              <w:lastRenderedPageBreak/>
              <w:fldChar w:fldCharType="begin"/>
            </w:r>
            <w:r w:rsidRPr="00CD3A14">
              <w:rPr>
                <w:rFonts w:ascii="Garamond" w:hAnsi="Garamond"/>
                <w:sz w:val="22"/>
                <w:szCs w:val="22"/>
              </w:rPr>
              <w:instrText xml:space="preserve"> REF _Ref449345779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w:t>
            </w:r>
            <w:r w:rsidRPr="00CD3A14">
              <w:rPr>
                <w:rFonts w:ascii="Garamond" w:hAnsi="Garamond"/>
                <w:sz w:val="22"/>
                <w:szCs w:val="22"/>
              </w:rPr>
              <w:fldChar w:fldCharType="end"/>
            </w:r>
            <w:r w:rsidRPr="00CD3A14">
              <w:rPr>
                <w:rFonts w:ascii="Garamond" w:hAnsi="Garamond"/>
                <w:sz w:val="22"/>
                <w:szCs w:val="22"/>
              </w:rPr>
              <w:t>,</w:t>
            </w:r>
            <w:r w:rsidR="00F566C2" w:rsidRPr="00CD3A14">
              <w:rPr>
                <w:rFonts w:ascii="Garamond" w:hAnsi="Garamond"/>
                <w:sz w:val="22"/>
                <w:szCs w:val="22"/>
              </w:rPr>
              <w:t xml:space="preserve"> </w:t>
            </w:r>
            <w:r w:rsidR="00F566C2" w:rsidRPr="00CD3A14">
              <w:rPr>
                <w:rFonts w:ascii="Garamond" w:hAnsi="Garamond"/>
                <w:sz w:val="22"/>
                <w:szCs w:val="22"/>
              </w:rPr>
              <w:fldChar w:fldCharType="begin"/>
            </w:r>
            <w:r w:rsidR="00F566C2" w:rsidRPr="00CD3A14">
              <w:rPr>
                <w:rFonts w:ascii="Garamond" w:hAnsi="Garamond"/>
                <w:sz w:val="22"/>
                <w:szCs w:val="22"/>
              </w:rPr>
              <w:instrText xml:space="preserve"> REF _Ref221019938 \r \h </w:instrText>
            </w:r>
            <w:r w:rsidR="00F566C2" w:rsidRPr="00CD3A14">
              <w:rPr>
                <w:rFonts w:ascii="Garamond" w:hAnsi="Garamond"/>
                <w:sz w:val="22"/>
                <w:szCs w:val="22"/>
              </w:rPr>
            </w:r>
            <w:r w:rsidR="00F566C2" w:rsidRPr="00CD3A14">
              <w:rPr>
                <w:rFonts w:ascii="Garamond" w:hAnsi="Garamond"/>
                <w:sz w:val="22"/>
                <w:szCs w:val="22"/>
              </w:rPr>
              <w:fldChar w:fldCharType="separate"/>
            </w:r>
            <w:r w:rsidR="001D7FEB">
              <w:rPr>
                <w:rFonts w:ascii="Garamond" w:hAnsi="Garamond"/>
                <w:sz w:val="22"/>
                <w:szCs w:val="22"/>
              </w:rPr>
              <w:t>D.37</w:t>
            </w:r>
            <w:r w:rsidR="00F566C2" w:rsidRPr="00CD3A14">
              <w:rPr>
                <w:rFonts w:ascii="Garamond" w:hAnsi="Garamond"/>
                <w:sz w:val="22"/>
                <w:szCs w:val="22"/>
              </w:rPr>
              <w:fldChar w:fldCharType="end"/>
            </w:r>
            <w:r w:rsidR="00F566C2" w:rsidRPr="00CD3A14">
              <w:rPr>
                <w:rFonts w:ascii="Garamond" w:hAnsi="Garamond"/>
                <w:sz w:val="22"/>
                <w:szCs w:val="22"/>
              </w:rPr>
              <w:t>,</w:t>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_Ref449093177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tcBorders>
              <w:top w:val="nil"/>
            </w:tcBorders>
            <w:vAlign w:val="center"/>
          </w:tcPr>
          <w:p w14:paraId="49924BBB" w14:textId="77777777" w:rsidR="00910BCC" w:rsidRPr="00CD3A14" w:rsidRDefault="00910BCC" w:rsidP="00910BCC">
            <w:pPr>
              <w:rPr>
                <w:rFonts w:ascii="Garamond" w:hAnsi="Garamond"/>
                <w:sz w:val="22"/>
                <w:szCs w:val="22"/>
              </w:rPr>
            </w:pPr>
            <w:r w:rsidRPr="00CD3A14">
              <w:rPr>
                <w:rFonts w:ascii="Garamond" w:hAnsi="Garamond"/>
                <w:sz w:val="22"/>
                <w:szCs w:val="22"/>
              </w:rPr>
              <w:t>Opacity from Small Crude Unit Heater H-1, Large Crude Unit Heater H-24, and New Vacuum Furnace H-17</w:t>
            </w:r>
          </w:p>
        </w:tc>
        <w:tc>
          <w:tcPr>
            <w:tcW w:w="1710" w:type="dxa"/>
            <w:tcBorders>
              <w:top w:val="nil"/>
            </w:tcBorders>
            <w:vAlign w:val="center"/>
          </w:tcPr>
          <w:p w14:paraId="0C7016AF" w14:textId="77777777" w:rsidR="00910BCC" w:rsidRPr="00CD3A14" w:rsidRDefault="00910BCC" w:rsidP="00910BCC">
            <w:pPr>
              <w:rPr>
                <w:rFonts w:ascii="Garamond" w:hAnsi="Garamond"/>
                <w:sz w:val="22"/>
                <w:szCs w:val="22"/>
              </w:rPr>
            </w:pPr>
            <w:r w:rsidRPr="00CD3A14">
              <w:rPr>
                <w:rFonts w:ascii="Garamond" w:hAnsi="Garamond"/>
                <w:sz w:val="22"/>
                <w:szCs w:val="22"/>
              </w:rPr>
              <w:t>10%</w:t>
            </w:r>
          </w:p>
        </w:tc>
        <w:tc>
          <w:tcPr>
            <w:tcW w:w="1530" w:type="dxa"/>
            <w:tcBorders>
              <w:top w:val="nil"/>
            </w:tcBorders>
            <w:vAlign w:val="center"/>
          </w:tcPr>
          <w:p w14:paraId="4322F192" w14:textId="77777777" w:rsidR="00910BCC" w:rsidRPr="00CD3A14" w:rsidRDefault="00910BCC" w:rsidP="00910BCC">
            <w:pPr>
              <w:ind w:right="-108"/>
              <w:rPr>
                <w:rFonts w:ascii="Garamond" w:hAnsi="Garamond"/>
                <w:sz w:val="22"/>
                <w:szCs w:val="22"/>
              </w:rPr>
            </w:pPr>
            <w:r w:rsidRPr="00CD3A14">
              <w:rPr>
                <w:rFonts w:ascii="Garamond" w:hAnsi="Garamond"/>
                <w:sz w:val="22"/>
                <w:szCs w:val="22"/>
              </w:rPr>
              <w:t>Visual Survey</w:t>
            </w:r>
          </w:p>
        </w:tc>
        <w:tc>
          <w:tcPr>
            <w:tcW w:w="1440" w:type="dxa"/>
            <w:tcBorders>
              <w:top w:val="nil"/>
            </w:tcBorders>
            <w:vAlign w:val="center"/>
          </w:tcPr>
          <w:p w14:paraId="2E9A3825" w14:textId="77777777" w:rsidR="00910BCC" w:rsidRPr="00CD3A14" w:rsidRDefault="00910BCC" w:rsidP="00910BCC">
            <w:pPr>
              <w:rPr>
                <w:rFonts w:ascii="Garamond" w:hAnsi="Garamond"/>
                <w:sz w:val="22"/>
                <w:szCs w:val="22"/>
              </w:rPr>
            </w:pPr>
            <w:r w:rsidRPr="00CD3A14">
              <w:rPr>
                <w:rFonts w:ascii="Garamond" w:hAnsi="Garamond"/>
                <w:sz w:val="22"/>
                <w:szCs w:val="22"/>
              </w:rPr>
              <w:t>Within 180 days of startup and as required by DEQ</w:t>
            </w:r>
          </w:p>
        </w:tc>
        <w:tc>
          <w:tcPr>
            <w:tcW w:w="1440" w:type="dxa"/>
            <w:tcBorders>
              <w:top w:val="nil"/>
            </w:tcBorders>
            <w:vAlign w:val="center"/>
          </w:tcPr>
          <w:p w14:paraId="6D68AF91" w14:textId="77E04899" w:rsidR="00910BCC" w:rsidRPr="00CD3A14" w:rsidRDefault="00910BCC" w:rsidP="00910BCC">
            <w:pPr>
              <w:rPr>
                <w:rFonts w:ascii="Garamond" w:hAnsi="Garamond"/>
                <w:sz w:val="22"/>
                <w:szCs w:val="22"/>
              </w:rPr>
            </w:pPr>
            <w:r w:rsidRPr="00CD3A14">
              <w:rPr>
                <w:rFonts w:ascii="Garamond" w:hAnsi="Garamond"/>
                <w:sz w:val="22"/>
                <w:szCs w:val="22"/>
              </w:rPr>
              <w:t>Semiannual and Section III.</w:t>
            </w:r>
            <w:r w:rsidRPr="00CD3A14">
              <w:rPr>
                <w:rFonts w:ascii="Garamond" w:hAnsi="Garamond"/>
                <w:sz w:val="22"/>
                <w:szCs w:val="22"/>
              </w:rPr>
              <w:fldChar w:fldCharType="begin"/>
            </w:r>
            <w:r w:rsidRPr="00CD3A14">
              <w:rPr>
                <w:rFonts w:ascii="Garamond" w:hAnsi="Garamond"/>
                <w:sz w:val="22"/>
                <w:szCs w:val="22"/>
              </w:rPr>
              <w:instrText xml:space="preserve"> REF _Ref431376578 \r \h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A.2</w:t>
            </w:r>
            <w:r w:rsidRPr="00CD3A14">
              <w:rPr>
                <w:rFonts w:ascii="Garamond" w:hAnsi="Garamond"/>
                <w:sz w:val="22"/>
                <w:szCs w:val="22"/>
              </w:rPr>
              <w:fldChar w:fldCharType="end"/>
            </w:r>
          </w:p>
        </w:tc>
      </w:tr>
      <w:tr w:rsidR="00910BCC" w:rsidRPr="00CD3A14" w14:paraId="335309DC" w14:textId="77777777" w:rsidTr="00747D89">
        <w:trPr>
          <w:cantSplit/>
        </w:trPr>
        <w:tc>
          <w:tcPr>
            <w:tcW w:w="1440" w:type="dxa"/>
            <w:tcBorders>
              <w:top w:val="nil"/>
            </w:tcBorders>
          </w:tcPr>
          <w:p w14:paraId="5D31A07D" w14:textId="4E41CC78"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_Ref449346784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_Ref475007148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_Ref449346800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_Ref449346807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tcBorders>
              <w:top w:val="nil"/>
            </w:tcBorders>
            <w:vAlign w:val="center"/>
          </w:tcPr>
          <w:p w14:paraId="53E6B8C5"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DDDDD</w:t>
            </w:r>
          </w:p>
        </w:tc>
        <w:tc>
          <w:tcPr>
            <w:tcW w:w="1710" w:type="dxa"/>
            <w:tcBorders>
              <w:top w:val="nil"/>
            </w:tcBorders>
            <w:vAlign w:val="center"/>
          </w:tcPr>
          <w:p w14:paraId="554B43D8"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DDDDD</w:t>
            </w:r>
          </w:p>
        </w:tc>
        <w:tc>
          <w:tcPr>
            <w:tcW w:w="1530" w:type="dxa"/>
            <w:tcBorders>
              <w:top w:val="nil"/>
            </w:tcBorders>
            <w:vAlign w:val="center"/>
          </w:tcPr>
          <w:p w14:paraId="43768CFC" w14:textId="77777777" w:rsidR="00910BCC" w:rsidRPr="00CD3A14" w:rsidRDefault="00910BCC" w:rsidP="00910BCC">
            <w:pPr>
              <w:ind w:right="-108"/>
              <w:rPr>
                <w:rFonts w:ascii="Garamond" w:hAnsi="Garamond"/>
                <w:sz w:val="22"/>
                <w:szCs w:val="22"/>
              </w:rPr>
            </w:pPr>
            <w:r w:rsidRPr="00CD3A14">
              <w:rPr>
                <w:rFonts w:ascii="Garamond" w:hAnsi="Garamond"/>
                <w:sz w:val="22"/>
                <w:szCs w:val="22"/>
              </w:rPr>
              <w:t>40 CFR 63 Subpart DDDDD</w:t>
            </w:r>
          </w:p>
        </w:tc>
        <w:tc>
          <w:tcPr>
            <w:tcW w:w="1440" w:type="dxa"/>
            <w:tcBorders>
              <w:top w:val="nil"/>
            </w:tcBorders>
            <w:vAlign w:val="center"/>
          </w:tcPr>
          <w:p w14:paraId="360B7F62"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DDDDD</w:t>
            </w:r>
          </w:p>
        </w:tc>
        <w:tc>
          <w:tcPr>
            <w:tcW w:w="1440" w:type="dxa"/>
            <w:tcBorders>
              <w:top w:val="nil"/>
            </w:tcBorders>
            <w:vAlign w:val="center"/>
          </w:tcPr>
          <w:p w14:paraId="7222924A" w14:textId="77777777" w:rsidR="00910BCC" w:rsidRPr="00CD3A14" w:rsidRDefault="00910BCC" w:rsidP="00910BCC">
            <w:pPr>
              <w:rPr>
                <w:rFonts w:ascii="Garamond" w:hAnsi="Garamond"/>
                <w:sz w:val="22"/>
                <w:szCs w:val="22"/>
              </w:rPr>
            </w:pPr>
            <w:r w:rsidRPr="00CD3A14">
              <w:rPr>
                <w:rFonts w:ascii="Garamond" w:hAnsi="Garamond"/>
                <w:sz w:val="22"/>
                <w:szCs w:val="22"/>
              </w:rPr>
              <w:t>Semiannual and 40 CFR 63 Subpart DDDDD</w:t>
            </w:r>
          </w:p>
        </w:tc>
      </w:tr>
      <w:tr w:rsidR="00910BCC" w:rsidRPr="00CD3A14" w14:paraId="5E110834" w14:textId="77777777" w:rsidTr="00747D89">
        <w:trPr>
          <w:cantSplit/>
        </w:trPr>
        <w:tc>
          <w:tcPr>
            <w:tcW w:w="1440" w:type="dxa"/>
            <w:tcBorders>
              <w:top w:val="nil"/>
            </w:tcBorders>
          </w:tcPr>
          <w:p w14:paraId="13AE02D5" w14:textId="0D101CAA"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_Ref449347519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_Ref449347531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tcBorders>
              <w:top w:val="nil"/>
            </w:tcBorders>
            <w:vAlign w:val="center"/>
          </w:tcPr>
          <w:p w14:paraId="15AF6AEA" w14:textId="77777777" w:rsidR="00910BCC" w:rsidRPr="00CD3A14" w:rsidRDefault="00910BCC" w:rsidP="00910BCC">
            <w:pPr>
              <w:rPr>
                <w:rFonts w:ascii="Garamond" w:hAnsi="Garamond"/>
                <w:sz w:val="22"/>
                <w:szCs w:val="22"/>
              </w:rPr>
            </w:pPr>
            <w:r w:rsidRPr="00CD3A14">
              <w:rPr>
                <w:rFonts w:ascii="Garamond" w:hAnsi="Garamond"/>
                <w:sz w:val="22"/>
                <w:szCs w:val="22"/>
              </w:rPr>
              <w:t>No. 1 H</w:t>
            </w:r>
            <w:r w:rsidRPr="00CD3A14">
              <w:rPr>
                <w:rFonts w:ascii="Garamond" w:hAnsi="Garamond"/>
                <w:sz w:val="22"/>
                <w:szCs w:val="22"/>
                <w:vertAlign w:val="subscript"/>
              </w:rPr>
              <w:t>2</w:t>
            </w:r>
            <w:r w:rsidRPr="00CD3A14">
              <w:rPr>
                <w:rFonts w:ascii="Garamond" w:hAnsi="Garamond"/>
                <w:sz w:val="22"/>
                <w:szCs w:val="22"/>
              </w:rPr>
              <w:t xml:space="preserve"> Unit Reformer Heater H-9401 and No. 2 H</w:t>
            </w:r>
            <w:r w:rsidRPr="00CD3A14">
              <w:rPr>
                <w:rFonts w:ascii="Garamond" w:hAnsi="Garamond"/>
                <w:sz w:val="22"/>
                <w:szCs w:val="22"/>
                <w:vertAlign w:val="subscript"/>
              </w:rPr>
              <w:t>2</w:t>
            </w:r>
            <w:r w:rsidRPr="00CD3A14">
              <w:rPr>
                <w:rFonts w:ascii="Garamond" w:hAnsi="Garamond"/>
                <w:sz w:val="22"/>
                <w:szCs w:val="22"/>
              </w:rPr>
              <w:t xml:space="preserve"> Unit Reformer Heater H-9701</w:t>
            </w:r>
          </w:p>
        </w:tc>
        <w:tc>
          <w:tcPr>
            <w:tcW w:w="1710" w:type="dxa"/>
            <w:tcBorders>
              <w:top w:val="nil"/>
            </w:tcBorders>
            <w:vAlign w:val="center"/>
          </w:tcPr>
          <w:p w14:paraId="05A55C11"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Fuel limited to natural gas, PSA off-gas, and/or </w:t>
            </w:r>
            <w:proofErr w:type="spellStart"/>
            <w:r w:rsidRPr="00CD3A14">
              <w:rPr>
                <w:rFonts w:ascii="Garamond" w:hAnsi="Garamond"/>
                <w:sz w:val="22"/>
                <w:szCs w:val="22"/>
              </w:rPr>
              <w:t>cryo</w:t>
            </w:r>
            <w:proofErr w:type="spellEnd"/>
            <w:r w:rsidRPr="00CD3A14">
              <w:rPr>
                <w:rFonts w:ascii="Garamond" w:hAnsi="Garamond"/>
                <w:sz w:val="22"/>
                <w:szCs w:val="22"/>
              </w:rPr>
              <w:t xml:space="preserve"> off-gas </w:t>
            </w:r>
          </w:p>
        </w:tc>
        <w:tc>
          <w:tcPr>
            <w:tcW w:w="1530" w:type="dxa"/>
            <w:tcBorders>
              <w:top w:val="nil"/>
            </w:tcBorders>
            <w:vAlign w:val="center"/>
          </w:tcPr>
          <w:p w14:paraId="33C9AF79" w14:textId="77777777" w:rsidR="00910BCC" w:rsidRPr="00CD3A14" w:rsidRDefault="00910BCC" w:rsidP="00910BCC">
            <w:pPr>
              <w:ind w:right="-108"/>
              <w:rPr>
                <w:rFonts w:ascii="Garamond" w:hAnsi="Garamond"/>
                <w:sz w:val="22"/>
                <w:szCs w:val="22"/>
              </w:rPr>
            </w:pPr>
            <w:r w:rsidRPr="00CD3A14">
              <w:rPr>
                <w:rFonts w:ascii="Garamond" w:hAnsi="Garamond"/>
                <w:sz w:val="22"/>
                <w:szCs w:val="22"/>
              </w:rPr>
              <w:t>Recordkeeping</w:t>
            </w:r>
          </w:p>
        </w:tc>
        <w:tc>
          <w:tcPr>
            <w:tcW w:w="1440" w:type="dxa"/>
            <w:tcBorders>
              <w:top w:val="nil"/>
            </w:tcBorders>
            <w:vAlign w:val="center"/>
          </w:tcPr>
          <w:p w14:paraId="5B5D90BE"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Ongoing </w:t>
            </w:r>
          </w:p>
        </w:tc>
        <w:tc>
          <w:tcPr>
            <w:tcW w:w="1440" w:type="dxa"/>
            <w:tcBorders>
              <w:top w:val="nil"/>
            </w:tcBorders>
            <w:vAlign w:val="center"/>
          </w:tcPr>
          <w:p w14:paraId="2F86B66C" w14:textId="77777777" w:rsidR="00910BCC" w:rsidRPr="00CD3A14" w:rsidRDefault="00910BCC" w:rsidP="00910BCC">
            <w:pPr>
              <w:rPr>
                <w:rFonts w:ascii="Garamond" w:hAnsi="Garamond"/>
                <w:sz w:val="22"/>
                <w:szCs w:val="22"/>
              </w:rPr>
            </w:pPr>
            <w:r w:rsidRPr="00CD3A14">
              <w:rPr>
                <w:rFonts w:ascii="Garamond" w:hAnsi="Garamond"/>
                <w:sz w:val="22"/>
                <w:szCs w:val="22"/>
              </w:rPr>
              <w:t>Semiannual</w:t>
            </w:r>
          </w:p>
        </w:tc>
      </w:tr>
      <w:tr w:rsidR="00910BCC" w:rsidRPr="00CD3A14" w14:paraId="23ACF2A6" w14:textId="77777777" w:rsidTr="00747D89">
        <w:trPr>
          <w:cantSplit/>
        </w:trPr>
        <w:tc>
          <w:tcPr>
            <w:tcW w:w="1440" w:type="dxa"/>
            <w:tcBorders>
              <w:top w:val="nil"/>
            </w:tcBorders>
          </w:tcPr>
          <w:p w14:paraId="4E748ADB" w14:textId="4BB5E798"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_Ref449422684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_Ref449335759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_Ref449422705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_Ref143097644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_Ref449347531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_Ref449336998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tcBorders>
              <w:top w:val="nil"/>
            </w:tcBorders>
            <w:vAlign w:val="center"/>
          </w:tcPr>
          <w:p w14:paraId="67FFD6D6" w14:textId="77777777" w:rsidR="00910BCC" w:rsidRPr="00CD3A14" w:rsidRDefault="00910BCC" w:rsidP="00910BCC">
            <w:pPr>
              <w:rPr>
                <w:rFonts w:ascii="Garamond" w:hAnsi="Garamond"/>
                <w:sz w:val="22"/>
                <w:szCs w:val="22"/>
              </w:rPr>
            </w:pPr>
            <w:r w:rsidRPr="00CD3A14">
              <w:rPr>
                <w:rFonts w:ascii="Garamond" w:hAnsi="Garamond"/>
                <w:sz w:val="22"/>
                <w:szCs w:val="22"/>
              </w:rPr>
              <w:t>No. 1 H</w:t>
            </w:r>
            <w:r w:rsidRPr="00CD3A14">
              <w:rPr>
                <w:rFonts w:ascii="Garamond" w:hAnsi="Garamond"/>
                <w:sz w:val="22"/>
                <w:szCs w:val="22"/>
                <w:vertAlign w:val="subscript"/>
              </w:rPr>
              <w:t>2</w:t>
            </w:r>
            <w:r w:rsidRPr="00CD3A14">
              <w:rPr>
                <w:rFonts w:ascii="Garamond" w:hAnsi="Garamond"/>
                <w:sz w:val="22"/>
                <w:szCs w:val="22"/>
              </w:rPr>
              <w:t xml:space="preserve"> Unit Reformer Heater H-9401 NO</w:t>
            </w:r>
            <w:r w:rsidRPr="00CD3A14">
              <w:rPr>
                <w:rFonts w:ascii="Garamond" w:hAnsi="Garamond"/>
                <w:sz w:val="22"/>
                <w:szCs w:val="22"/>
                <w:vertAlign w:val="subscript"/>
              </w:rPr>
              <w:t>X</w:t>
            </w:r>
          </w:p>
        </w:tc>
        <w:tc>
          <w:tcPr>
            <w:tcW w:w="1710" w:type="dxa"/>
            <w:tcBorders>
              <w:top w:val="nil"/>
            </w:tcBorders>
            <w:vAlign w:val="center"/>
          </w:tcPr>
          <w:p w14:paraId="5CE1C36E"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0.042 </w:t>
            </w:r>
            <w:proofErr w:type="spellStart"/>
            <w:r w:rsidRPr="00CD3A14">
              <w:rPr>
                <w:rFonts w:ascii="Garamond" w:hAnsi="Garamond"/>
                <w:sz w:val="22"/>
                <w:szCs w:val="22"/>
              </w:rPr>
              <w:t>lb</w:t>
            </w:r>
            <w:proofErr w:type="spellEnd"/>
            <w:r w:rsidRPr="00CD3A14">
              <w:rPr>
                <w:rFonts w:ascii="Garamond" w:hAnsi="Garamond"/>
                <w:sz w:val="22"/>
                <w:szCs w:val="22"/>
              </w:rPr>
              <w:t>/MMBtu</w:t>
            </w:r>
          </w:p>
        </w:tc>
        <w:tc>
          <w:tcPr>
            <w:tcW w:w="1530" w:type="dxa"/>
            <w:tcBorders>
              <w:top w:val="nil"/>
            </w:tcBorders>
            <w:vAlign w:val="center"/>
          </w:tcPr>
          <w:p w14:paraId="5C133E2F" w14:textId="77777777" w:rsidR="00910BCC" w:rsidRPr="00CD3A14" w:rsidRDefault="00910BCC" w:rsidP="00910BCC">
            <w:pPr>
              <w:ind w:right="-108"/>
              <w:rPr>
                <w:rFonts w:ascii="Garamond" w:hAnsi="Garamond"/>
                <w:sz w:val="22"/>
                <w:szCs w:val="22"/>
              </w:rPr>
            </w:pPr>
            <w:r w:rsidRPr="00CD3A14">
              <w:rPr>
                <w:rFonts w:ascii="Garamond" w:hAnsi="Garamond"/>
                <w:sz w:val="22"/>
                <w:szCs w:val="22"/>
              </w:rPr>
              <w:t xml:space="preserve">Source Testing </w:t>
            </w:r>
          </w:p>
        </w:tc>
        <w:tc>
          <w:tcPr>
            <w:tcW w:w="1440" w:type="dxa"/>
            <w:tcBorders>
              <w:top w:val="nil"/>
            </w:tcBorders>
            <w:vAlign w:val="center"/>
          </w:tcPr>
          <w:p w14:paraId="69456824" w14:textId="77777777" w:rsidR="00910BCC" w:rsidRPr="00CD3A14" w:rsidRDefault="00910BCC" w:rsidP="00910BCC">
            <w:pPr>
              <w:rPr>
                <w:rFonts w:ascii="Garamond" w:hAnsi="Garamond"/>
                <w:sz w:val="22"/>
                <w:szCs w:val="22"/>
              </w:rPr>
            </w:pPr>
            <w:r w:rsidRPr="00CD3A14">
              <w:rPr>
                <w:rFonts w:ascii="Garamond" w:hAnsi="Garamond"/>
                <w:sz w:val="22"/>
                <w:szCs w:val="22"/>
              </w:rPr>
              <w:t>Within 180 days of startup and as required by DEQ</w:t>
            </w:r>
          </w:p>
        </w:tc>
        <w:tc>
          <w:tcPr>
            <w:tcW w:w="1440" w:type="dxa"/>
            <w:tcBorders>
              <w:top w:val="nil"/>
            </w:tcBorders>
            <w:vAlign w:val="center"/>
          </w:tcPr>
          <w:p w14:paraId="26B90977" w14:textId="6A0E14FB" w:rsidR="00910BCC" w:rsidRPr="00CD3A14" w:rsidRDefault="00910BCC" w:rsidP="00910BCC">
            <w:pPr>
              <w:rPr>
                <w:rFonts w:ascii="Garamond" w:hAnsi="Garamond"/>
                <w:sz w:val="22"/>
                <w:szCs w:val="22"/>
              </w:rPr>
            </w:pPr>
            <w:r w:rsidRPr="00CD3A14">
              <w:rPr>
                <w:rFonts w:ascii="Garamond" w:hAnsi="Garamond"/>
                <w:sz w:val="22"/>
                <w:szCs w:val="22"/>
              </w:rPr>
              <w:t>Semiannual and Section III.</w:t>
            </w:r>
            <w:r w:rsidRPr="00CD3A14">
              <w:rPr>
                <w:rFonts w:ascii="Garamond" w:hAnsi="Garamond"/>
                <w:sz w:val="22"/>
                <w:szCs w:val="22"/>
              </w:rPr>
              <w:fldChar w:fldCharType="begin"/>
            </w:r>
            <w:r w:rsidRPr="00CD3A14">
              <w:rPr>
                <w:rFonts w:ascii="Garamond" w:hAnsi="Garamond"/>
                <w:sz w:val="22"/>
                <w:szCs w:val="22"/>
              </w:rPr>
              <w:instrText xml:space="preserve"> REF _Ref431376578 \r \h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A.2</w:t>
            </w:r>
            <w:r w:rsidRPr="00CD3A14">
              <w:rPr>
                <w:rFonts w:ascii="Garamond" w:hAnsi="Garamond"/>
                <w:sz w:val="22"/>
                <w:szCs w:val="22"/>
              </w:rPr>
              <w:fldChar w:fldCharType="end"/>
            </w:r>
          </w:p>
        </w:tc>
      </w:tr>
      <w:tr w:rsidR="00910BCC" w:rsidRPr="00CD3A14" w14:paraId="7F47EB7D" w14:textId="77777777" w:rsidTr="00747D89">
        <w:trPr>
          <w:cantSplit/>
        </w:trPr>
        <w:tc>
          <w:tcPr>
            <w:tcW w:w="1440" w:type="dxa"/>
            <w:tcBorders>
              <w:top w:val="nil"/>
            </w:tcBorders>
          </w:tcPr>
          <w:p w14:paraId="3CE58AAB" w14:textId="6998C32E"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_Ref449619857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_Ref449619868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tcBorders>
              <w:top w:val="nil"/>
            </w:tcBorders>
            <w:vAlign w:val="center"/>
          </w:tcPr>
          <w:p w14:paraId="4D059D15" w14:textId="77777777" w:rsidR="00910BCC" w:rsidRPr="00CD3A14" w:rsidRDefault="00910BCC" w:rsidP="00910BCC">
            <w:pPr>
              <w:rPr>
                <w:rFonts w:ascii="Garamond" w:hAnsi="Garamond"/>
                <w:sz w:val="22"/>
                <w:szCs w:val="22"/>
              </w:rPr>
            </w:pPr>
            <w:r w:rsidRPr="00CD3A14">
              <w:rPr>
                <w:rFonts w:ascii="Garamond" w:hAnsi="Garamond"/>
                <w:sz w:val="22"/>
                <w:szCs w:val="22"/>
              </w:rPr>
              <w:t>Existing Vacuum Furnace to be made inoperable</w:t>
            </w:r>
          </w:p>
        </w:tc>
        <w:tc>
          <w:tcPr>
            <w:tcW w:w="1710" w:type="dxa"/>
            <w:tcBorders>
              <w:top w:val="nil"/>
            </w:tcBorders>
            <w:vAlign w:val="center"/>
          </w:tcPr>
          <w:p w14:paraId="6B681C19" w14:textId="77777777" w:rsidR="00910BCC" w:rsidRPr="00CD3A14" w:rsidRDefault="00910BCC" w:rsidP="00910BCC">
            <w:pPr>
              <w:rPr>
                <w:rFonts w:ascii="Garamond" w:hAnsi="Garamond"/>
                <w:sz w:val="22"/>
                <w:szCs w:val="22"/>
              </w:rPr>
            </w:pPr>
            <w:r w:rsidRPr="00CD3A14">
              <w:rPr>
                <w:rFonts w:ascii="Garamond" w:hAnsi="Garamond"/>
                <w:sz w:val="22"/>
                <w:szCs w:val="22"/>
              </w:rPr>
              <w:t>Made inoperable and/or removed from site</w:t>
            </w:r>
          </w:p>
        </w:tc>
        <w:tc>
          <w:tcPr>
            <w:tcW w:w="1530" w:type="dxa"/>
            <w:tcBorders>
              <w:top w:val="nil"/>
            </w:tcBorders>
            <w:vAlign w:val="center"/>
          </w:tcPr>
          <w:p w14:paraId="140AD363" w14:textId="77777777" w:rsidR="00910BCC" w:rsidRPr="00CD3A14" w:rsidRDefault="00910BCC" w:rsidP="00910BCC">
            <w:pPr>
              <w:ind w:right="-108"/>
              <w:rPr>
                <w:rFonts w:ascii="Garamond" w:hAnsi="Garamond"/>
                <w:sz w:val="22"/>
                <w:szCs w:val="22"/>
              </w:rPr>
            </w:pPr>
            <w:r w:rsidRPr="00CD3A14">
              <w:rPr>
                <w:rFonts w:ascii="Garamond" w:hAnsi="Garamond"/>
                <w:sz w:val="22"/>
                <w:szCs w:val="22"/>
              </w:rPr>
              <w:t>Notification and Recordkeeping</w:t>
            </w:r>
          </w:p>
        </w:tc>
        <w:tc>
          <w:tcPr>
            <w:tcW w:w="1440" w:type="dxa"/>
            <w:tcBorders>
              <w:top w:val="nil"/>
            </w:tcBorders>
            <w:vAlign w:val="center"/>
          </w:tcPr>
          <w:p w14:paraId="7E5C2A71" w14:textId="77777777" w:rsidR="00910BCC" w:rsidRPr="00CD3A14" w:rsidRDefault="00910BCC" w:rsidP="00910BCC">
            <w:pPr>
              <w:rPr>
                <w:rFonts w:ascii="Garamond" w:hAnsi="Garamond"/>
                <w:sz w:val="22"/>
                <w:szCs w:val="22"/>
              </w:rPr>
            </w:pPr>
            <w:r w:rsidRPr="00CD3A14">
              <w:rPr>
                <w:rFonts w:ascii="Garamond" w:hAnsi="Garamond"/>
                <w:sz w:val="22"/>
                <w:szCs w:val="22"/>
              </w:rPr>
              <w:t>Within 10 days</w:t>
            </w:r>
          </w:p>
        </w:tc>
        <w:tc>
          <w:tcPr>
            <w:tcW w:w="1440" w:type="dxa"/>
            <w:tcBorders>
              <w:top w:val="nil"/>
            </w:tcBorders>
            <w:vAlign w:val="center"/>
          </w:tcPr>
          <w:p w14:paraId="30D53B12"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22BC0D7B" w14:textId="77777777" w:rsidTr="00747D89">
        <w:trPr>
          <w:cantSplit/>
        </w:trPr>
        <w:tc>
          <w:tcPr>
            <w:tcW w:w="1440" w:type="dxa"/>
            <w:tcBorders>
              <w:top w:val="nil"/>
            </w:tcBorders>
          </w:tcPr>
          <w:p w14:paraId="05222555" w14:textId="409D8EC5"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_Ref449620961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D.10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_Ref449620971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_Ref457806765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tcBorders>
              <w:top w:val="nil"/>
            </w:tcBorders>
            <w:vAlign w:val="center"/>
          </w:tcPr>
          <w:p w14:paraId="09FED85E"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Fuel combustion </w:t>
            </w:r>
          </w:p>
        </w:tc>
        <w:tc>
          <w:tcPr>
            <w:tcW w:w="1710" w:type="dxa"/>
            <w:tcBorders>
              <w:top w:val="nil"/>
            </w:tcBorders>
            <w:vAlign w:val="center"/>
          </w:tcPr>
          <w:p w14:paraId="10BF4141" w14:textId="77777777" w:rsidR="00910BCC" w:rsidRPr="00CD3A14" w:rsidRDefault="00910BCC" w:rsidP="00910BCC">
            <w:pPr>
              <w:rPr>
                <w:rFonts w:ascii="Garamond" w:hAnsi="Garamond"/>
                <w:sz w:val="22"/>
                <w:szCs w:val="22"/>
              </w:rPr>
            </w:pPr>
            <w:r w:rsidRPr="00CD3A14">
              <w:rPr>
                <w:rFonts w:ascii="Garamond" w:hAnsi="Garamond"/>
                <w:sz w:val="22"/>
                <w:szCs w:val="22"/>
              </w:rPr>
              <w:t>No fuel oil combusted</w:t>
            </w:r>
          </w:p>
        </w:tc>
        <w:tc>
          <w:tcPr>
            <w:tcW w:w="1530" w:type="dxa"/>
            <w:tcBorders>
              <w:top w:val="nil"/>
            </w:tcBorders>
            <w:vAlign w:val="center"/>
          </w:tcPr>
          <w:p w14:paraId="14370972" w14:textId="77777777" w:rsidR="00910BCC" w:rsidRPr="00CD3A14" w:rsidRDefault="00910BCC" w:rsidP="00910BCC">
            <w:pPr>
              <w:ind w:right="-108"/>
              <w:rPr>
                <w:rFonts w:ascii="Garamond" w:hAnsi="Garamond"/>
                <w:sz w:val="22"/>
                <w:szCs w:val="22"/>
              </w:rPr>
            </w:pPr>
            <w:r w:rsidRPr="00CD3A14">
              <w:rPr>
                <w:rFonts w:ascii="Garamond" w:hAnsi="Garamond"/>
                <w:sz w:val="22"/>
                <w:szCs w:val="22"/>
              </w:rPr>
              <w:t>Recordkeeping</w:t>
            </w:r>
          </w:p>
        </w:tc>
        <w:tc>
          <w:tcPr>
            <w:tcW w:w="1440" w:type="dxa"/>
            <w:tcBorders>
              <w:top w:val="nil"/>
            </w:tcBorders>
            <w:vAlign w:val="center"/>
          </w:tcPr>
          <w:p w14:paraId="1E72220C"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tcBorders>
              <w:top w:val="nil"/>
            </w:tcBorders>
            <w:vAlign w:val="center"/>
          </w:tcPr>
          <w:p w14:paraId="1B90F2B7"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39D058E4" w14:textId="77777777" w:rsidTr="00747D89">
        <w:trPr>
          <w:cantSplit/>
        </w:trPr>
        <w:tc>
          <w:tcPr>
            <w:tcW w:w="1440" w:type="dxa"/>
          </w:tcPr>
          <w:p w14:paraId="235DE799" w14:textId="5F2E6EAB"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_Ref449623898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D.11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_Ref449623909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_Ref449335769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_Ref457811026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vAlign w:val="center"/>
          </w:tcPr>
          <w:p w14:paraId="648AB019" w14:textId="77777777" w:rsidR="00910BCC" w:rsidRPr="00CD3A14" w:rsidRDefault="00910BCC" w:rsidP="00910BCC">
            <w:pPr>
              <w:rPr>
                <w:rFonts w:ascii="Garamond" w:hAnsi="Garamond"/>
                <w:sz w:val="22"/>
                <w:szCs w:val="22"/>
              </w:rPr>
            </w:pPr>
            <w:r w:rsidRPr="00CD3A14">
              <w:rPr>
                <w:rFonts w:ascii="Garamond" w:hAnsi="Garamond"/>
                <w:sz w:val="22"/>
                <w:szCs w:val="22"/>
              </w:rPr>
              <w:t>Amine chemical absorption system</w:t>
            </w:r>
          </w:p>
        </w:tc>
        <w:tc>
          <w:tcPr>
            <w:tcW w:w="1710" w:type="dxa"/>
            <w:vAlign w:val="center"/>
          </w:tcPr>
          <w:p w14:paraId="37928EEB" w14:textId="77777777" w:rsidR="00910BCC" w:rsidRPr="00CD3A14" w:rsidRDefault="00910BCC" w:rsidP="00910BCC">
            <w:pPr>
              <w:rPr>
                <w:rFonts w:ascii="Garamond" w:hAnsi="Garamond"/>
                <w:sz w:val="22"/>
                <w:szCs w:val="22"/>
              </w:rPr>
            </w:pPr>
            <w:r w:rsidRPr="00CD3A14">
              <w:rPr>
                <w:rFonts w:ascii="Garamond" w:hAnsi="Garamond"/>
                <w:sz w:val="22"/>
                <w:szCs w:val="22"/>
              </w:rPr>
              <w:t>Operation</w:t>
            </w:r>
          </w:p>
        </w:tc>
        <w:tc>
          <w:tcPr>
            <w:tcW w:w="1530" w:type="dxa"/>
            <w:vAlign w:val="center"/>
          </w:tcPr>
          <w:p w14:paraId="0C818D10" w14:textId="77777777" w:rsidR="00910BCC" w:rsidRPr="00CD3A14" w:rsidRDefault="00910BCC" w:rsidP="00910BCC">
            <w:pPr>
              <w:ind w:right="-108"/>
              <w:rPr>
                <w:rFonts w:ascii="Garamond" w:hAnsi="Garamond"/>
                <w:sz w:val="22"/>
                <w:szCs w:val="22"/>
              </w:rPr>
            </w:pPr>
            <w:r w:rsidRPr="00CD3A14">
              <w:rPr>
                <w:rFonts w:ascii="Garamond" w:hAnsi="Garamond"/>
                <w:sz w:val="22"/>
                <w:szCs w:val="22"/>
              </w:rPr>
              <w:t>Recordkeeping</w:t>
            </w:r>
          </w:p>
        </w:tc>
        <w:tc>
          <w:tcPr>
            <w:tcW w:w="1440" w:type="dxa"/>
            <w:vAlign w:val="center"/>
          </w:tcPr>
          <w:p w14:paraId="610D616C"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vAlign w:val="center"/>
          </w:tcPr>
          <w:p w14:paraId="595F586E"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0098CAD9" w14:textId="77777777" w:rsidTr="00747D89">
        <w:trPr>
          <w:cantSplit/>
        </w:trPr>
        <w:tc>
          <w:tcPr>
            <w:tcW w:w="1440" w:type="dxa"/>
            <w:vMerge w:val="restart"/>
          </w:tcPr>
          <w:p w14:paraId="08EEF002" w14:textId="24B28122"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_Ref450728464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D.12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_Ref450728469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D.13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_Ref450743614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_Ref450743616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_Ref450743618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_Ref450743623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_Ref450743628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_Ref449336998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_Ref457811026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_Ref449337004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_Ref450743638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_Ref450743649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_Ref449335777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vMerge w:val="restart"/>
            <w:vAlign w:val="center"/>
          </w:tcPr>
          <w:p w14:paraId="517A33A6" w14:textId="77777777" w:rsidR="00910BCC" w:rsidRPr="00CD3A14" w:rsidRDefault="00910BCC" w:rsidP="00910BCC">
            <w:pPr>
              <w:rPr>
                <w:rFonts w:ascii="Garamond" w:hAnsi="Garamond"/>
                <w:sz w:val="22"/>
                <w:szCs w:val="22"/>
              </w:rPr>
            </w:pPr>
            <w:r w:rsidRPr="00CD3A14">
              <w:rPr>
                <w:rFonts w:ascii="Garamond" w:hAnsi="Garamond"/>
                <w:sz w:val="22"/>
                <w:szCs w:val="22"/>
              </w:rPr>
              <w:t>SO</w:t>
            </w:r>
            <w:r w:rsidRPr="00CD3A14">
              <w:rPr>
                <w:rFonts w:ascii="Garamond" w:hAnsi="Garamond"/>
                <w:sz w:val="22"/>
                <w:szCs w:val="22"/>
                <w:vertAlign w:val="subscript"/>
              </w:rPr>
              <w:t>2</w:t>
            </w:r>
          </w:p>
        </w:tc>
        <w:tc>
          <w:tcPr>
            <w:tcW w:w="1710" w:type="dxa"/>
            <w:vMerge w:val="restart"/>
            <w:vAlign w:val="center"/>
          </w:tcPr>
          <w:p w14:paraId="581C469D"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 45.5 ton/yr rolling 12-month average, </w:t>
            </w:r>
            <w:r w:rsidRPr="00CD3A14">
              <w:rPr>
                <w:rFonts w:ascii="Garamond" w:hAnsi="Garamond"/>
                <w:sz w:val="22"/>
                <w:szCs w:val="22"/>
              </w:rPr>
              <w:br/>
              <w:t xml:space="preserve">614 </w:t>
            </w:r>
            <w:proofErr w:type="spellStart"/>
            <w:r w:rsidRPr="00CD3A14">
              <w:rPr>
                <w:rFonts w:ascii="Garamond" w:hAnsi="Garamond"/>
                <w:sz w:val="22"/>
                <w:szCs w:val="22"/>
              </w:rPr>
              <w:t>lb</w:t>
            </w:r>
            <w:proofErr w:type="spellEnd"/>
            <w:r w:rsidRPr="00CD3A14">
              <w:rPr>
                <w:rFonts w:ascii="Garamond" w:hAnsi="Garamond"/>
                <w:sz w:val="22"/>
                <w:szCs w:val="22"/>
              </w:rPr>
              <w:t>/day rolling 24-hour average</w:t>
            </w:r>
          </w:p>
        </w:tc>
        <w:tc>
          <w:tcPr>
            <w:tcW w:w="1530" w:type="dxa"/>
            <w:vAlign w:val="center"/>
          </w:tcPr>
          <w:p w14:paraId="4FCDD0AC" w14:textId="77777777" w:rsidR="00910BCC" w:rsidRPr="00CD3A14" w:rsidRDefault="00910BCC" w:rsidP="00910BCC">
            <w:pPr>
              <w:rPr>
                <w:rFonts w:ascii="Garamond" w:hAnsi="Garamond"/>
                <w:sz w:val="22"/>
                <w:szCs w:val="22"/>
              </w:rPr>
            </w:pPr>
            <w:r w:rsidRPr="00CD3A14">
              <w:rPr>
                <w:rFonts w:ascii="Garamond" w:hAnsi="Garamond"/>
                <w:sz w:val="22"/>
                <w:szCs w:val="22"/>
              </w:rPr>
              <w:t>Method 6/6C (RATA may substitute)</w:t>
            </w:r>
          </w:p>
        </w:tc>
        <w:tc>
          <w:tcPr>
            <w:tcW w:w="1440" w:type="dxa"/>
            <w:vAlign w:val="center"/>
          </w:tcPr>
          <w:p w14:paraId="25CB35F2" w14:textId="77777777" w:rsidR="00910BCC" w:rsidRPr="00CD3A14" w:rsidRDefault="00910BCC" w:rsidP="00910BCC">
            <w:pPr>
              <w:rPr>
                <w:rFonts w:ascii="Garamond" w:hAnsi="Garamond"/>
                <w:sz w:val="22"/>
                <w:szCs w:val="22"/>
              </w:rPr>
            </w:pPr>
            <w:r w:rsidRPr="00CD3A14">
              <w:rPr>
                <w:rFonts w:ascii="Garamond" w:hAnsi="Garamond"/>
                <w:sz w:val="22"/>
                <w:szCs w:val="22"/>
              </w:rPr>
              <w:t>Annual RATA and as required by DEQ and Section III.A.1</w:t>
            </w:r>
          </w:p>
        </w:tc>
        <w:tc>
          <w:tcPr>
            <w:tcW w:w="1440" w:type="dxa"/>
            <w:vAlign w:val="center"/>
          </w:tcPr>
          <w:p w14:paraId="7FE1481F"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1A27A1D1" w14:textId="77777777" w:rsidTr="00747D89">
        <w:trPr>
          <w:cantSplit/>
          <w:trHeight w:val="678"/>
        </w:trPr>
        <w:tc>
          <w:tcPr>
            <w:tcW w:w="1440" w:type="dxa"/>
            <w:vMerge/>
          </w:tcPr>
          <w:p w14:paraId="00AA846F" w14:textId="77777777" w:rsidR="00910BCC" w:rsidRPr="00CD3A14" w:rsidRDefault="00910BCC" w:rsidP="00910BCC">
            <w:pPr>
              <w:rPr>
                <w:rFonts w:ascii="Garamond" w:hAnsi="Garamond"/>
                <w:sz w:val="22"/>
                <w:szCs w:val="22"/>
              </w:rPr>
            </w:pPr>
          </w:p>
        </w:tc>
        <w:tc>
          <w:tcPr>
            <w:tcW w:w="1677" w:type="dxa"/>
            <w:vMerge/>
            <w:vAlign w:val="center"/>
          </w:tcPr>
          <w:p w14:paraId="28A74023" w14:textId="77777777" w:rsidR="00910BCC" w:rsidRPr="00CD3A14" w:rsidRDefault="00910BCC" w:rsidP="00910BCC">
            <w:pPr>
              <w:rPr>
                <w:rFonts w:ascii="Garamond" w:hAnsi="Garamond"/>
                <w:sz w:val="22"/>
                <w:szCs w:val="22"/>
              </w:rPr>
            </w:pPr>
          </w:p>
        </w:tc>
        <w:tc>
          <w:tcPr>
            <w:tcW w:w="1710" w:type="dxa"/>
            <w:vMerge/>
            <w:vAlign w:val="center"/>
          </w:tcPr>
          <w:p w14:paraId="33544B54" w14:textId="77777777" w:rsidR="00910BCC" w:rsidRPr="00CD3A14" w:rsidRDefault="00910BCC" w:rsidP="00910BCC">
            <w:pPr>
              <w:rPr>
                <w:rFonts w:ascii="Garamond" w:hAnsi="Garamond"/>
                <w:sz w:val="22"/>
                <w:szCs w:val="22"/>
              </w:rPr>
            </w:pPr>
          </w:p>
        </w:tc>
        <w:tc>
          <w:tcPr>
            <w:tcW w:w="1530" w:type="dxa"/>
            <w:vAlign w:val="center"/>
          </w:tcPr>
          <w:p w14:paraId="43DAA115"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440" w:type="dxa"/>
            <w:vAlign w:val="center"/>
          </w:tcPr>
          <w:p w14:paraId="3562705E"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vAlign w:val="center"/>
          </w:tcPr>
          <w:p w14:paraId="1C7D9E1E"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1F5468F9" w14:textId="77777777" w:rsidTr="00747D89">
        <w:trPr>
          <w:cantSplit/>
        </w:trPr>
        <w:tc>
          <w:tcPr>
            <w:tcW w:w="1440" w:type="dxa"/>
            <w:vMerge/>
          </w:tcPr>
          <w:p w14:paraId="7D779C40" w14:textId="77777777" w:rsidR="00910BCC" w:rsidRPr="00CD3A14" w:rsidRDefault="00910BCC" w:rsidP="00910BCC">
            <w:pPr>
              <w:rPr>
                <w:rFonts w:ascii="Garamond" w:hAnsi="Garamond"/>
                <w:sz w:val="22"/>
                <w:szCs w:val="22"/>
              </w:rPr>
            </w:pPr>
          </w:p>
        </w:tc>
        <w:tc>
          <w:tcPr>
            <w:tcW w:w="1677" w:type="dxa"/>
            <w:vMerge/>
            <w:vAlign w:val="center"/>
          </w:tcPr>
          <w:p w14:paraId="70B22E78" w14:textId="77777777" w:rsidR="00910BCC" w:rsidRPr="00CD3A14" w:rsidRDefault="00910BCC" w:rsidP="00910BCC">
            <w:pPr>
              <w:rPr>
                <w:rFonts w:ascii="Garamond" w:hAnsi="Garamond"/>
                <w:sz w:val="22"/>
                <w:szCs w:val="22"/>
              </w:rPr>
            </w:pPr>
          </w:p>
        </w:tc>
        <w:tc>
          <w:tcPr>
            <w:tcW w:w="1710" w:type="dxa"/>
            <w:vMerge w:val="restart"/>
            <w:vAlign w:val="center"/>
          </w:tcPr>
          <w:p w14:paraId="7EADAF18" w14:textId="77777777" w:rsidR="00910BCC" w:rsidRPr="00CD3A14" w:rsidRDefault="00910BCC" w:rsidP="00910BCC">
            <w:pPr>
              <w:rPr>
                <w:rFonts w:ascii="Garamond" w:hAnsi="Garamond"/>
                <w:sz w:val="22"/>
                <w:szCs w:val="22"/>
              </w:rPr>
            </w:pPr>
            <w:r w:rsidRPr="00CD3A14">
              <w:rPr>
                <w:rFonts w:ascii="Garamond" w:hAnsi="Garamond"/>
                <w:sz w:val="22"/>
                <w:szCs w:val="22"/>
              </w:rPr>
              <w:t>Combined Fuel Gas Heater Limitation:</w:t>
            </w:r>
          </w:p>
          <w:p w14:paraId="68233582"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87.0 </w:t>
            </w:r>
            <w:proofErr w:type="spellStart"/>
            <w:r w:rsidRPr="00CD3A14">
              <w:rPr>
                <w:rFonts w:ascii="Garamond" w:hAnsi="Garamond"/>
                <w:sz w:val="22"/>
                <w:szCs w:val="22"/>
              </w:rPr>
              <w:t>lb</w:t>
            </w:r>
            <w:proofErr w:type="spellEnd"/>
            <w:r w:rsidRPr="00CD3A14">
              <w:rPr>
                <w:rFonts w:ascii="Garamond" w:hAnsi="Garamond"/>
                <w:sz w:val="22"/>
                <w:szCs w:val="22"/>
              </w:rPr>
              <w:t>/3-hr</w:t>
            </w:r>
          </w:p>
          <w:p w14:paraId="29C8BDEE"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696.0 </w:t>
            </w:r>
            <w:proofErr w:type="spellStart"/>
            <w:r w:rsidRPr="00CD3A14">
              <w:rPr>
                <w:rFonts w:ascii="Garamond" w:hAnsi="Garamond"/>
                <w:sz w:val="22"/>
                <w:szCs w:val="22"/>
              </w:rPr>
              <w:t>lb</w:t>
            </w:r>
            <w:proofErr w:type="spellEnd"/>
            <w:r w:rsidRPr="00CD3A14">
              <w:rPr>
                <w:rFonts w:ascii="Garamond" w:hAnsi="Garamond"/>
                <w:sz w:val="22"/>
                <w:szCs w:val="22"/>
              </w:rPr>
              <w:t>/calendar day</w:t>
            </w:r>
          </w:p>
          <w:p w14:paraId="152B170D"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254,040 </w:t>
            </w:r>
            <w:proofErr w:type="spellStart"/>
            <w:r w:rsidRPr="00CD3A14">
              <w:rPr>
                <w:rFonts w:ascii="Garamond" w:hAnsi="Garamond"/>
                <w:sz w:val="22"/>
                <w:szCs w:val="22"/>
              </w:rPr>
              <w:t>lb</w:t>
            </w:r>
            <w:proofErr w:type="spellEnd"/>
            <w:r w:rsidRPr="00CD3A14">
              <w:rPr>
                <w:rFonts w:ascii="Garamond" w:hAnsi="Garamond"/>
                <w:sz w:val="22"/>
                <w:szCs w:val="22"/>
              </w:rPr>
              <w:t>/Calendar year</w:t>
            </w:r>
          </w:p>
        </w:tc>
        <w:tc>
          <w:tcPr>
            <w:tcW w:w="1530" w:type="dxa"/>
            <w:vAlign w:val="center"/>
          </w:tcPr>
          <w:p w14:paraId="311FFB0E" w14:textId="77777777" w:rsidR="00910BCC" w:rsidRPr="00CD3A14" w:rsidRDefault="00910BCC" w:rsidP="00910BCC">
            <w:pPr>
              <w:rPr>
                <w:rFonts w:ascii="Garamond" w:hAnsi="Garamond"/>
                <w:sz w:val="22"/>
                <w:szCs w:val="22"/>
              </w:rPr>
            </w:pPr>
            <w:r w:rsidRPr="00CD3A14">
              <w:rPr>
                <w:rFonts w:ascii="Garamond" w:hAnsi="Garamond"/>
                <w:sz w:val="22"/>
                <w:szCs w:val="22"/>
              </w:rPr>
              <w:t>Method 6/6C (RATA may substitute)</w:t>
            </w:r>
          </w:p>
        </w:tc>
        <w:tc>
          <w:tcPr>
            <w:tcW w:w="1440" w:type="dxa"/>
            <w:vAlign w:val="center"/>
          </w:tcPr>
          <w:p w14:paraId="32EF1DCE" w14:textId="77777777" w:rsidR="00910BCC" w:rsidRPr="00CD3A14" w:rsidRDefault="00910BCC" w:rsidP="00910BCC">
            <w:pPr>
              <w:rPr>
                <w:rFonts w:ascii="Garamond" w:hAnsi="Garamond"/>
                <w:sz w:val="22"/>
                <w:szCs w:val="22"/>
              </w:rPr>
            </w:pPr>
            <w:r w:rsidRPr="00CD3A14">
              <w:rPr>
                <w:rFonts w:ascii="Garamond" w:hAnsi="Garamond"/>
                <w:sz w:val="22"/>
                <w:szCs w:val="22"/>
              </w:rPr>
              <w:t>Annual RATA and as required by DEQ and Section III.A.1</w:t>
            </w:r>
          </w:p>
        </w:tc>
        <w:tc>
          <w:tcPr>
            <w:tcW w:w="1440" w:type="dxa"/>
            <w:vAlign w:val="center"/>
          </w:tcPr>
          <w:p w14:paraId="1A5739E3"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040EBF33" w14:textId="77777777" w:rsidTr="00747D89">
        <w:trPr>
          <w:cantSplit/>
        </w:trPr>
        <w:tc>
          <w:tcPr>
            <w:tcW w:w="1440" w:type="dxa"/>
            <w:vMerge/>
          </w:tcPr>
          <w:p w14:paraId="044BD215" w14:textId="77777777" w:rsidR="00910BCC" w:rsidRPr="00CD3A14" w:rsidRDefault="00910BCC" w:rsidP="00910BCC">
            <w:pPr>
              <w:rPr>
                <w:rFonts w:ascii="Garamond" w:hAnsi="Garamond"/>
                <w:sz w:val="22"/>
                <w:szCs w:val="22"/>
              </w:rPr>
            </w:pPr>
          </w:p>
        </w:tc>
        <w:tc>
          <w:tcPr>
            <w:tcW w:w="1677" w:type="dxa"/>
            <w:vMerge/>
            <w:vAlign w:val="center"/>
          </w:tcPr>
          <w:p w14:paraId="6BC716E4" w14:textId="77777777" w:rsidR="00910BCC" w:rsidRPr="00CD3A14" w:rsidRDefault="00910BCC" w:rsidP="00910BCC">
            <w:pPr>
              <w:rPr>
                <w:rFonts w:ascii="Garamond" w:hAnsi="Garamond"/>
                <w:sz w:val="22"/>
                <w:szCs w:val="22"/>
              </w:rPr>
            </w:pPr>
          </w:p>
        </w:tc>
        <w:tc>
          <w:tcPr>
            <w:tcW w:w="1710" w:type="dxa"/>
            <w:vMerge/>
            <w:vAlign w:val="center"/>
          </w:tcPr>
          <w:p w14:paraId="4FC6098F" w14:textId="77777777" w:rsidR="00910BCC" w:rsidRPr="00CD3A14" w:rsidRDefault="00910BCC" w:rsidP="00910BCC">
            <w:pPr>
              <w:rPr>
                <w:rFonts w:ascii="Garamond" w:hAnsi="Garamond"/>
                <w:sz w:val="22"/>
                <w:szCs w:val="22"/>
              </w:rPr>
            </w:pPr>
          </w:p>
        </w:tc>
        <w:tc>
          <w:tcPr>
            <w:tcW w:w="1530" w:type="dxa"/>
            <w:vAlign w:val="center"/>
          </w:tcPr>
          <w:p w14:paraId="7B699FF7"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440" w:type="dxa"/>
            <w:vAlign w:val="center"/>
          </w:tcPr>
          <w:p w14:paraId="1E2AD1F3"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vAlign w:val="center"/>
          </w:tcPr>
          <w:p w14:paraId="6BC51DA2"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03C0F50A" w14:textId="77777777" w:rsidTr="00747D89">
        <w:trPr>
          <w:cantSplit/>
        </w:trPr>
        <w:tc>
          <w:tcPr>
            <w:tcW w:w="1440" w:type="dxa"/>
          </w:tcPr>
          <w:p w14:paraId="44C9B802" w14:textId="1018EC56"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_Ref450744264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D.16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_Ref450744275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_Ref450743638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vAlign w:val="center"/>
          </w:tcPr>
          <w:p w14:paraId="09A4EC36"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w:t>
            </w:r>
          </w:p>
        </w:tc>
        <w:tc>
          <w:tcPr>
            <w:tcW w:w="1710" w:type="dxa"/>
            <w:vAlign w:val="center"/>
          </w:tcPr>
          <w:p w14:paraId="17069209"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w:t>
            </w:r>
          </w:p>
        </w:tc>
        <w:tc>
          <w:tcPr>
            <w:tcW w:w="1530" w:type="dxa"/>
            <w:vAlign w:val="center"/>
          </w:tcPr>
          <w:p w14:paraId="721D2282"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w:t>
            </w:r>
          </w:p>
        </w:tc>
        <w:tc>
          <w:tcPr>
            <w:tcW w:w="1440" w:type="dxa"/>
            <w:vAlign w:val="center"/>
          </w:tcPr>
          <w:p w14:paraId="62C1BAC1"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w:t>
            </w:r>
          </w:p>
        </w:tc>
        <w:tc>
          <w:tcPr>
            <w:tcW w:w="1440" w:type="dxa"/>
          </w:tcPr>
          <w:p w14:paraId="3D265CC0" w14:textId="77777777" w:rsidR="00910BCC" w:rsidRPr="00CD3A14" w:rsidRDefault="00910BCC" w:rsidP="00910BCC">
            <w:pPr>
              <w:rPr>
                <w:rFonts w:ascii="Garamond" w:hAnsi="Garamond"/>
                <w:sz w:val="22"/>
                <w:szCs w:val="22"/>
              </w:rPr>
            </w:pPr>
            <w:r w:rsidRPr="00CD3A14">
              <w:rPr>
                <w:rFonts w:ascii="Garamond" w:hAnsi="Garamond"/>
                <w:sz w:val="22"/>
                <w:szCs w:val="22"/>
              </w:rPr>
              <w:t>Semiannually and 40 CFR 60 Subpart J</w:t>
            </w:r>
          </w:p>
        </w:tc>
      </w:tr>
      <w:tr w:rsidR="00910BCC" w:rsidRPr="00CD3A14" w14:paraId="7787171A" w14:textId="77777777" w:rsidTr="00747D89">
        <w:trPr>
          <w:cantSplit/>
        </w:trPr>
        <w:tc>
          <w:tcPr>
            <w:tcW w:w="1440" w:type="dxa"/>
          </w:tcPr>
          <w:p w14:paraId="1C853875" w14:textId="5F167105" w:rsidR="00910BCC" w:rsidRPr="00CD3A14" w:rsidRDefault="00910BCC" w:rsidP="00910BCC">
            <w:pPr>
              <w:rPr>
                <w:rFonts w:ascii="Garamond" w:hAnsi="Garamond"/>
                <w:sz w:val="22"/>
                <w:szCs w:val="22"/>
              </w:rPr>
            </w:pPr>
            <w:r w:rsidRPr="00CD3A14">
              <w:rPr>
                <w:rFonts w:ascii="Garamond" w:hAnsi="Garamond"/>
                <w:sz w:val="22"/>
                <w:szCs w:val="22"/>
              </w:rPr>
              <w:lastRenderedPageBreak/>
              <w:fldChar w:fldCharType="begin"/>
            </w:r>
            <w:r w:rsidRPr="00CD3A14">
              <w:rPr>
                <w:rFonts w:ascii="Garamond" w:hAnsi="Garamond"/>
                <w:sz w:val="22"/>
                <w:szCs w:val="22"/>
              </w:rPr>
              <w:instrText xml:space="preserve"> REF _Ref445368932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D.17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_Ref449704850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_Ref449093150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vAlign w:val="center"/>
          </w:tcPr>
          <w:p w14:paraId="3DD3A058" w14:textId="77777777" w:rsidR="00910BCC" w:rsidRPr="00CD3A14" w:rsidRDefault="00910BCC" w:rsidP="00910BCC">
            <w:pPr>
              <w:rPr>
                <w:rFonts w:ascii="Garamond" w:hAnsi="Garamond"/>
                <w:sz w:val="22"/>
                <w:szCs w:val="22"/>
              </w:rPr>
            </w:pPr>
            <w:r w:rsidRPr="00CD3A14">
              <w:rPr>
                <w:rFonts w:ascii="Garamond" w:hAnsi="Garamond"/>
                <w:sz w:val="22"/>
                <w:szCs w:val="22"/>
              </w:rPr>
              <w:t>Large Crude Unit Heater H-24</w:t>
            </w:r>
          </w:p>
          <w:p w14:paraId="7ABB2083" w14:textId="77777777" w:rsidR="00910BCC" w:rsidRPr="00CD3A14" w:rsidRDefault="00910BCC" w:rsidP="00910BCC">
            <w:pPr>
              <w:rPr>
                <w:rFonts w:ascii="Garamond" w:hAnsi="Garamond"/>
                <w:sz w:val="22"/>
                <w:szCs w:val="22"/>
              </w:rPr>
            </w:pPr>
          </w:p>
          <w:p w14:paraId="77DB4BE8" w14:textId="77777777" w:rsidR="00910BCC" w:rsidRPr="00CD3A14" w:rsidRDefault="00910BCC" w:rsidP="00910BCC">
            <w:pPr>
              <w:rPr>
                <w:rFonts w:ascii="Garamond" w:hAnsi="Garamond"/>
                <w:sz w:val="22"/>
                <w:szCs w:val="22"/>
              </w:rPr>
            </w:pPr>
            <w:r w:rsidRPr="00CD3A14">
              <w:rPr>
                <w:rFonts w:ascii="Garamond" w:hAnsi="Garamond"/>
                <w:sz w:val="22"/>
                <w:szCs w:val="22"/>
              </w:rPr>
              <w:t>Vacuum Furnace H-17</w:t>
            </w:r>
          </w:p>
        </w:tc>
        <w:tc>
          <w:tcPr>
            <w:tcW w:w="1710" w:type="dxa"/>
            <w:vAlign w:val="center"/>
          </w:tcPr>
          <w:p w14:paraId="32FBE91C"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530" w:type="dxa"/>
            <w:vAlign w:val="center"/>
          </w:tcPr>
          <w:p w14:paraId="052AAB52"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440" w:type="dxa"/>
            <w:vAlign w:val="center"/>
          </w:tcPr>
          <w:p w14:paraId="50FB1B97"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440" w:type="dxa"/>
          </w:tcPr>
          <w:p w14:paraId="4C5E4F8A" w14:textId="77777777" w:rsidR="00910BCC" w:rsidRPr="00CD3A14" w:rsidRDefault="00910BCC" w:rsidP="00910BCC">
            <w:pPr>
              <w:rPr>
                <w:rFonts w:ascii="Garamond" w:hAnsi="Garamond"/>
                <w:sz w:val="22"/>
                <w:szCs w:val="22"/>
              </w:rPr>
            </w:pPr>
          </w:p>
          <w:p w14:paraId="591E393F" w14:textId="77777777" w:rsidR="00910BCC" w:rsidRPr="00CD3A14" w:rsidRDefault="00910BCC" w:rsidP="00910BCC">
            <w:pPr>
              <w:rPr>
                <w:rFonts w:ascii="Garamond" w:hAnsi="Garamond"/>
                <w:sz w:val="22"/>
                <w:szCs w:val="22"/>
              </w:rPr>
            </w:pPr>
            <w:r w:rsidRPr="00CD3A14">
              <w:rPr>
                <w:rFonts w:ascii="Garamond" w:hAnsi="Garamond"/>
                <w:sz w:val="22"/>
                <w:szCs w:val="22"/>
              </w:rPr>
              <w:t>Semiannually and 40 CFR 60 Subpart Ja</w:t>
            </w:r>
          </w:p>
        </w:tc>
      </w:tr>
      <w:tr w:rsidR="00910BCC" w:rsidRPr="00CD3A14" w14:paraId="1DA49A90" w14:textId="77777777" w:rsidTr="00747D89">
        <w:trPr>
          <w:cantSplit/>
        </w:trPr>
        <w:tc>
          <w:tcPr>
            <w:tcW w:w="1440" w:type="dxa"/>
          </w:tcPr>
          <w:p w14:paraId="148E2BE5" w14:textId="7DC76A36"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_Ref147305102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D.15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_Ref450743614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_Ref147305240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_Ref147305249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_Ref147305257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_Ref147305272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_Ref143073931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_Ref143073935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_Ref147305311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_Ref147305319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_Ref143073940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_Ref147305334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D.74</w:t>
            </w:r>
            <w:r w:rsidRPr="00CD3A14">
              <w:rPr>
                <w:rFonts w:ascii="Garamond" w:hAnsi="Garamond"/>
                <w:sz w:val="22"/>
                <w:szCs w:val="22"/>
              </w:rPr>
              <w:fldChar w:fldCharType="end"/>
            </w:r>
          </w:p>
        </w:tc>
        <w:tc>
          <w:tcPr>
            <w:tcW w:w="1677" w:type="dxa"/>
            <w:vAlign w:val="center"/>
          </w:tcPr>
          <w:p w14:paraId="2D36B5F3" w14:textId="77777777" w:rsidR="00910BCC" w:rsidRPr="00CD3A14" w:rsidRDefault="00910BCC" w:rsidP="00910BCC">
            <w:pPr>
              <w:rPr>
                <w:rFonts w:ascii="Garamond" w:hAnsi="Garamond"/>
                <w:sz w:val="22"/>
                <w:szCs w:val="22"/>
              </w:rPr>
            </w:pPr>
            <w:r w:rsidRPr="00CD3A14">
              <w:rPr>
                <w:rFonts w:ascii="Garamond" w:hAnsi="Garamond"/>
                <w:sz w:val="22"/>
                <w:szCs w:val="22"/>
              </w:rPr>
              <w:t>SO</w:t>
            </w:r>
            <w:r w:rsidRPr="00CD3A14">
              <w:rPr>
                <w:rFonts w:ascii="Garamond" w:hAnsi="Garamond"/>
                <w:sz w:val="22"/>
                <w:szCs w:val="22"/>
                <w:vertAlign w:val="subscript"/>
              </w:rPr>
              <w:t>2</w:t>
            </w:r>
            <w:r w:rsidRPr="00CD3A14">
              <w:rPr>
                <w:rFonts w:ascii="Garamond" w:hAnsi="Garamond"/>
                <w:sz w:val="22"/>
                <w:szCs w:val="22"/>
              </w:rPr>
              <w:t xml:space="preserve"> emissions from the Large Crude Unit Heater H-24 and the Vacuum Furnace H-17</w:t>
            </w:r>
          </w:p>
        </w:tc>
        <w:tc>
          <w:tcPr>
            <w:tcW w:w="1710" w:type="dxa"/>
            <w:vAlign w:val="center"/>
          </w:tcPr>
          <w:p w14:paraId="26EF093D" w14:textId="77777777" w:rsidR="00910BCC" w:rsidRPr="00CD3A14" w:rsidRDefault="00910BCC" w:rsidP="00910BCC">
            <w:pPr>
              <w:rPr>
                <w:rFonts w:ascii="Garamond" w:hAnsi="Garamond"/>
                <w:sz w:val="22"/>
                <w:szCs w:val="22"/>
              </w:rPr>
            </w:pPr>
            <w:r w:rsidRPr="00CD3A14">
              <w:rPr>
                <w:rFonts w:ascii="Garamond" w:hAnsi="Garamond"/>
                <w:sz w:val="22"/>
                <w:szCs w:val="22"/>
              </w:rPr>
              <w:t>7.4 tons per 12-consecutive month period</w:t>
            </w:r>
          </w:p>
        </w:tc>
        <w:tc>
          <w:tcPr>
            <w:tcW w:w="1530" w:type="dxa"/>
            <w:vAlign w:val="center"/>
          </w:tcPr>
          <w:p w14:paraId="3B423A75"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440" w:type="dxa"/>
            <w:vAlign w:val="center"/>
          </w:tcPr>
          <w:p w14:paraId="76C97769"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tcPr>
          <w:p w14:paraId="29F70057" w14:textId="77777777" w:rsidR="00910BCC" w:rsidRPr="00CD3A14" w:rsidRDefault="00910BCC" w:rsidP="00910BCC">
            <w:pPr>
              <w:rPr>
                <w:rFonts w:ascii="Garamond" w:hAnsi="Garamond"/>
                <w:sz w:val="22"/>
                <w:szCs w:val="22"/>
              </w:rPr>
            </w:pPr>
          </w:p>
          <w:p w14:paraId="03D4D390" w14:textId="77777777" w:rsidR="00910BCC" w:rsidRPr="00CD3A14" w:rsidRDefault="00910BCC" w:rsidP="00910BCC">
            <w:pPr>
              <w:spacing w:after="120"/>
              <w:rPr>
                <w:rFonts w:ascii="Garamond" w:hAnsi="Garamond"/>
                <w:sz w:val="22"/>
                <w:szCs w:val="22"/>
              </w:rPr>
            </w:pPr>
          </w:p>
          <w:p w14:paraId="16C4F981"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7F7DBE8D" w14:textId="77777777" w:rsidTr="00747D89">
        <w:trPr>
          <w:cantSplit/>
        </w:trPr>
        <w:tc>
          <w:tcPr>
            <w:tcW w:w="1440" w:type="dxa"/>
          </w:tcPr>
          <w:p w14:paraId="4ECA51D7" w14:textId="52740D38"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_Ref450745732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_Ref449346800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_Ref449346807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vAlign w:val="center"/>
          </w:tcPr>
          <w:p w14:paraId="42B2828B" w14:textId="77777777" w:rsidR="00910BCC" w:rsidRPr="00CD3A14" w:rsidRDefault="00910BCC" w:rsidP="00910BCC">
            <w:pPr>
              <w:rPr>
                <w:rFonts w:ascii="Garamond" w:hAnsi="Garamond"/>
                <w:sz w:val="22"/>
                <w:szCs w:val="22"/>
              </w:rPr>
            </w:pPr>
            <w:r w:rsidRPr="00CD3A14">
              <w:rPr>
                <w:rFonts w:ascii="Garamond" w:hAnsi="Garamond"/>
                <w:sz w:val="22"/>
                <w:szCs w:val="22"/>
              </w:rPr>
              <w:t>All Process Heaters</w:t>
            </w:r>
          </w:p>
        </w:tc>
        <w:tc>
          <w:tcPr>
            <w:tcW w:w="1710" w:type="dxa"/>
            <w:vAlign w:val="center"/>
          </w:tcPr>
          <w:p w14:paraId="5546D561"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DDDDD</w:t>
            </w:r>
          </w:p>
        </w:tc>
        <w:tc>
          <w:tcPr>
            <w:tcW w:w="1530" w:type="dxa"/>
            <w:vAlign w:val="center"/>
          </w:tcPr>
          <w:p w14:paraId="1974BDA3"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DDDDD</w:t>
            </w:r>
          </w:p>
        </w:tc>
        <w:tc>
          <w:tcPr>
            <w:tcW w:w="1440" w:type="dxa"/>
            <w:vAlign w:val="center"/>
          </w:tcPr>
          <w:p w14:paraId="2E9BD010"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DDDDD</w:t>
            </w:r>
          </w:p>
        </w:tc>
        <w:tc>
          <w:tcPr>
            <w:tcW w:w="1440" w:type="dxa"/>
          </w:tcPr>
          <w:p w14:paraId="2A89B1FB" w14:textId="77777777" w:rsidR="00910BCC" w:rsidRPr="00CD3A14" w:rsidRDefault="00910BCC" w:rsidP="00910BCC">
            <w:pPr>
              <w:rPr>
                <w:rFonts w:ascii="Garamond" w:hAnsi="Garamond"/>
                <w:sz w:val="22"/>
                <w:szCs w:val="22"/>
              </w:rPr>
            </w:pPr>
            <w:r w:rsidRPr="00CD3A14">
              <w:rPr>
                <w:rFonts w:ascii="Garamond" w:hAnsi="Garamond"/>
                <w:sz w:val="22"/>
                <w:szCs w:val="22"/>
              </w:rPr>
              <w:t>Semiannually and 40 CFR 63 Subpart DDDDD</w:t>
            </w:r>
          </w:p>
        </w:tc>
      </w:tr>
      <w:tr w:rsidR="00910BCC" w:rsidRPr="00CD3A14" w14:paraId="1EB4BD4E" w14:textId="77777777" w:rsidTr="00747D89">
        <w:trPr>
          <w:cantSplit/>
        </w:trPr>
        <w:tc>
          <w:tcPr>
            <w:tcW w:w="1440" w:type="dxa"/>
            <w:vMerge w:val="restart"/>
          </w:tcPr>
          <w:p w14:paraId="1604154C" w14:textId="32C08218"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_Ref450801226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D.19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_Ref450743614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_Ref450743616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_Ref450743618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_Ref450743623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_Ref450743628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_Ref449336998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_Ref457811026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_Ref449337004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_Ref450743638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_Ref450802968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_Ref450743649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_Ref449335777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vMerge w:val="restart"/>
            <w:vAlign w:val="center"/>
          </w:tcPr>
          <w:p w14:paraId="35B1B1A4" w14:textId="77777777" w:rsidR="00910BCC" w:rsidRPr="00CD3A14" w:rsidRDefault="00910BCC" w:rsidP="00910BCC">
            <w:pPr>
              <w:rPr>
                <w:rFonts w:ascii="Garamond" w:hAnsi="Garamond"/>
                <w:sz w:val="22"/>
                <w:szCs w:val="22"/>
              </w:rPr>
            </w:pPr>
            <w:r w:rsidRPr="00CD3A14">
              <w:rPr>
                <w:rFonts w:ascii="Garamond" w:hAnsi="Garamond"/>
                <w:sz w:val="22"/>
                <w:szCs w:val="22"/>
              </w:rPr>
              <w:t>SO</w:t>
            </w:r>
            <w:r w:rsidRPr="00CD3A14">
              <w:rPr>
                <w:rFonts w:ascii="Garamond" w:hAnsi="Garamond"/>
                <w:sz w:val="22"/>
                <w:szCs w:val="22"/>
                <w:vertAlign w:val="subscript"/>
              </w:rPr>
              <w:t>2</w:t>
            </w:r>
            <w:r w:rsidRPr="00CD3A14">
              <w:rPr>
                <w:rFonts w:ascii="Garamond" w:hAnsi="Garamond"/>
                <w:sz w:val="22"/>
                <w:szCs w:val="22"/>
              </w:rPr>
              <w:t xml:space="preserve"> emissions from the “Combined Fuel Gas Heater Limitation”</w:t>
            </w:r>
          </w:p>
          <w:p w14:paraId="7CF8C0C8" w14:textId="77777777" w:rsidR="00910BCC" w:rsidRPr="00CD3A14" w:rsidRDefault="00910BCC" w:rsidP="00910BCC">
            <w:pPr>
              <w:rPr>
                <w:rFonts w:ascii="Garamond" w:hAnsi="Garamond"/>
                <w:sz w:val="22"/>
                <w:szCs w:val="22"/>
              </w:rPr>
            </w:pPr>
          </w:p>
          <w:p w14:paraId="6E08C18C" w14:textId="77777777" w:rsidR="00910BCC" w:rsidRPr="00CD3A14" w:rsidRDefault="00910BCC" w:rsidP="00910BCC">
            <w:pPr>
              <w:rPr>
                <w:rFonts w:ascii="Garamond" w:hAnsi="Garamond"/>
                <w:sz w:val="22"/>
                <w:szCs w:val="22"/>
              </w:rPr>
            </w:pPr>
          </w:p>
        </w:tc>
        <w:tc>
          <w:tcPr>
            <w:tcW w:w="1710" w:type="dxa"/>
            <w:vMerge w:val="restart"/>
            <w:vAlign w:val="center"/>
          </w:tcPr>
          <w:p w14:paraId="60F612AA"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87.0 </w:t>
            </w:r>
            <w:proofErr w:type="spellStart"/>
            <w:r w:rsidRPr="00CD3A14">
              <w:rPr>
                <w:rFonts w:ascii="Garamond" w:hAnsi="Garamond"/>
                <w:sz w:val="22"/>
                <w:szCs w:val="22"/>
              </w:rPr>
              <w:t>lb</w:t>
            </w:r>
            <w:proofErr w:type="spellEnd"/>
            <w:r w:rsidRPr="00CD3A14">
              <w:rPr>
                <w:rFonts w:ascii="Garamond" w:hAnsi="Garamond"/>
                <w:sz w:val="22"/>
                <w:szCs w:val="22"/>
              </w:rPr>
              <w:t xml:space="preserve">/block 3 </w:t>
            </w:r>
            <w:proofErr w:type="spellStart"/>
            <w:r w:rsidRPr="00CD3A14">
              <w:rPr>
                <w:rFonts w:ascii="Garamond" w:hAnsi="Garamond"/>
                <w:sz w:val="22"/>
                <w:szCs w:val="22"/>
              </w:rPr>
              <w:t>hr</w:t>
            </w:r>
            <w:proofErr w:type="spellEnd"/>
            <w:r w:rsidRPr="00CD3A14">
              <w:rPr>
                <w:rFonts w:ascii="Garamond" w:hAnsi="Garamond"/>
                <w:sz w:val="22"/>
                <w:szCs w:val="22"/>
              </w:rPr>
              <w:t xml:space="preserve"> period</w:t>
            </w:r>
          </w:p>
          <w:p w14:paraId="5B36F8DF" w14:textId="77777777" w:rsidR="00910BCC" w:rsidRPr="00CD3A14" w:rsidRDefault="00910BCC" w:rsidP="00910BCC">
            <w:pPr>
              <w:rPr>
                <w:rFonts w:ascii="Garamond" w:hAnsi="Garamond"/>
                <w:sz w:val="22"/>
                <w:szCs w:val="22"/>
              </w:rPr>
            </w:pPr>
          </w:p>
          <w:p w14:paraId="66F6592D" w14:textId="77777777" w:rsidR="00910BCC" w:rsidRPr="00CD3A14" w:rsidRDefault="00910BCC" w:rsidP="00910BCC">
            <w:pPr>
              <w:rPr>
                <w:rFonts w:ascii="Garamond" w:hAnsi="Garamond"/>
                <w:sz w:val="22"/>
                <w:szCs w:val="22"/>
              </w:rPr>
            </w:pPr>
          </w:p>
          <w:p w14:paraId="13C80F35"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696 </w:t>
            </w:r>
            <w:proofErr w:type="spellStart"/>
            <w:r w:rsidRPr="00CD3A14">
              <w:rPr>
                <w:rFonts w:ascii="Garamond" w:hAnsi="Garamond"/>
                <w:sz w:val="22"/>
                <w:szCs w:val="22"/>
              </w:rPr>
              <w:t>lb</w:t>
            </w:r>
            <w:proofErr w:type="spellEnd"/>
            <w:r w:rsidRPr="00CD3A14">
              <w:rPr>
                <w:rFonts w:ascii="Garamond" w:hAnsi="Garamond"/>
                <w:sz w:val="22"/>
                <w:szCs w:val="22"/>
              </w:rPr>
              <w:t xml:space="preserve"> per calendar day</w:t>
            </w:r>
          </w:p>
          <w:p w14:paraId="7CFC2164" w14:textId="77777777" w:rsidR="00910BCC" w:rsidRPr="00CD3A14" w:rsidRDefault="00910BCC" w:rsidP="00910BCC">
            <w:pPr>
              <w:rPr>
                <w:rFonts w:ascii="Garamond" w:hAnsi="Garamond"/>
                <w:sz w:val="22"/>
                <w:szCs w:val="22"/>
              </w:rPr>
            </w:pPr>
          </w:p>
          <w:p w14:paraId="6F9A01EB" w14:textId="77777777" w:rsidR="00910BCC" w:rsidRPr="00CD3A14" w:rsidRDefault="00910BCC" w:rsidP="00910BCC">
            <w:pPr>
              <w:rPr>
                <w:rFonts w:ascii="Garamond" w:hAnsi="Garamond"/>
                <w:sz w:val="22"/>
                <w:szCs w:val="22"/>
              </w:rPr>
            </w:pPr>
          </w:p>
          <w:p w14:paraId="024899AC"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254,040 </w:t>
            </w:r>
            <w:proofErr w:type="spellStart"/>
            <w:r w:rsidRPr="00CD3A14">
              <w:rPr>
                <w:rFonts w:ascii="Garamond" w:hAnsi="Garamond"/>
                <w:sz w:val="22"/>
                <w:szCs w:val="22"/>
              </w:rPr>
              <w:t>lb</w:t>
            </w:r>
            <w:proofErr w:type="spellEnd"/>
            <w:r w:rsidRPr="00CD3A14">
              <w:rPr>
                <w:rFonts w:ascii="Garamond" w:hAnsi="Garamond"/>
                <w:sz w:val="22"/>
                <w:szCs w:val="22"/>
              </w:rPr>
              <w:t xml:space="preserve"> per calendar year</w:t>
            </w:r>
          </w:p>
        </w:tc>
        <w:tc>
          <w:tcPr>
            <w:tcW w:w="1530" w:type="dxa"/>
            <w:vAlign w:val="center"/>
          </w:tcPr>
          <w:p w14:paraId="363C145B" w14:textId="77777777" w:rsidR="00910BCC" w:rsidRPr="00CD3A14" w:rsidRDefault="00910BCC" w:rsidP="00910BCC">
            <w:pPr>
              <w:rPr>
                <w:rFonts w:ascii="Garamond" w:hAnsi="Garamond"/>
                <w:sz w:val="22"/>
                <w:szCs w:val="22"/>
              </w:rPr>
            </w:pPr>
            <w:r w:rsidRPr="00CD3A14">
              <w:rPr>
                <w:rFonts w:ascii="Garamond" w:hAnsi="Garamond"/>
                <w:sz w:val="22"/>
                <w:szCs w:val="22"/>
              </w:rPr>
              <w:t>Method 6/6C (RATA may substitute)</w:t>
            </w:r>
          </w:p>
        </w:tc>
        <w:tc>
          <w:tcPr>
            <w:tcW w:w="1440" w:type="dxa"/>
            <w:vAlign w:val="center"/>
          </w:tcPr>
          <w:p w14:paraId="39E5BBBB" w14:textId="77777777" w:rsidR="00910BCC" w:rsidRPr="00CD3A14" w:rsidRDefault="00910BCC" w:rsidP="00910BCC">
            <w:pPr>
              <w:rPr>
                <w:rFonts w:ascii="Garamond" w:hAnsi="Garamond"/>
                <w:sz w:val="22"/>
                <w:szCs w:val="22"/>
              </w:rPr>
            </w:pPr>
            <w:r w:rsidRPr="00CD3A14">
              <w:rPr>
                <w:rFonts w:ascii="Garamond" w:hAnsi="Garamond"/>
                <w:sz w:val="22"/>
                <w:szCs w:val="22"/>
              </w:rPr>
              <w:t>Annual RATA and as required by DEQ and Section III.A.1</w:t>
            </w:r>
          </w:p>
        </w:tc>
        <w:tc>
          <w:tcPr>
            <w:tcW w:w="1440" w:type="dxa"/>
            <w:vAlign w:val="center"/>
          </w:tcPr>
          <w:p w14:paraId="3D5FC927"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17618C1D" w14:textId="77777777" w:rsidTr="00747D89">
        <w:trPr>
          <w:cantSplit/>
        </w:trPr>
        <w:tc>
          <w:tcPr>
            <w:tcW w:w="1440" w:type="dxa"/>
            <w:vMerge/>
          </w:tcPr>
          <w:p w14:paraId="16CF0E8A" w14:textId="77777777" w:rsidR="00910BCC" w:rsidRPr="00CD3A14" w:rsidRDefault="00910BCC" w:rsidP="00910BCC">
            <w:pPr>
              <w:rPr>
                <w:rFonts w:ascii="Garamond" w:hAnsi="Garamond"/>
                <w:sz w:val="22"/>
                <w:szCs w:val="22"/>
              </w:rPr>
            </w:pPr>
          </w:p>
        </w:tc>
        <w:tc>
          <w:tcPr>
            <w:tcW w:w="1677" w:type="dxa"/>
            <w:vMerge/>
            <w:vAlign w:val="center"/>
          </w:tcPr>
          <w:p w14:paraId="206D7643" w14:textId="77777777" w:rsidR="00910BCC" w:rsidRPr="00CD3A14" w:rsidRDefault="00910BCC" w:rsidP="00910BCC">
            <w:pPr>
              <w:rPr>
                <w:rFonts w:ascii="Garamond" w:hAnsi="Garamond"/>
                <w:sz w:val="22"/>
                <w:szCs w:val="22"/>
              </w:rPr>
            </w:pPr>
          </w:p>
        </w:tc>
        <w:tc>
          <w:tcPr>
            <w:tcW w:w="1710" w:type="dxa"/>
            <w:vMerge/>
            <w:vAlign w:val="center"/>
          </w:tcPr>
          <w:p w14:paraId="225EAFAC" w14:textId="77777777" w:rsidR="00910BCC" w:rsidRPr="00CD3A14" w:rsidRDefault="00910BCC" w:rsidP="00910BCC">
            <w:pPr>
              <w:rPr>
                <w:rFonts w:ascii="Garamond" w:hAnsi="Garamond"/>
                <w:sz w:val="22"/>
                <w:szCs w:val="22"/>
              </w:rPr>
            </w:pPr>
          </w:p>
        </w:tc>
        <w:tc>
          <w:tcPr>
            <w:tcW w:w="1530" w:type="dxa"/>
            <w:vAlign w:val="center"/>
          </w:tcPr>
          <w:p w14:paraId="25863054"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440" w:type="dxa"/>
            <w:vAlign w:val="center"/>
          </w:tcPr>
          <w:p w14:paraId="27F8CE00"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vAlign w:val="center"/>
          </w:tcPr>
          <w:p w14:paraId="0F03946B"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51A838A2" w14:textId="77777777" w:rsidTr="00747D89">
        <w:trPr>
          <w:cantSplit/>
          <w:trHeight w:val="1200"/>
        </w:trPr>
        <w:tc>
          <w:tcPr>
            <w:tcW w:w="1440" w:type="dxa"/>
            <w:vMerge w:val="restart"/>
          </w:tcPr>
          <w:p w14:paraId="1448F3B4" w14:textId="4116A2B0"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_Ref451157620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D.20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_Ref451157622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_Ref450743614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_Ref450743623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_Ref450743628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_Ref450744275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_Ref449704850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_Ref449336998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_Ref449337004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_Ref450743638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_Ref450802968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_Ref450743649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_Ref449335777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vMerge w:val="restart"/>
            <w:vAlign w:val="center"/>
          </w:tcPr>
          <w:p w14:paraId="4DB9F896" w14:textId="77777777" w:rsidR="00910BCC" w:rsidRPr="00CD3A14" w:rsidRDefault="00910BCC" w:rsidP="00910BCC">
            <w:pPr>
              <w:rPr>
                <w:rFonts w:ascii="Garamond" w:hAnsi="Garamond"/>
                <w:sz w:val="22"/>
                <w:szCs w:val="22"/>
              </w:rPr>
            </w:pPr>
            <w:r w:rsidRPr="00CD3A14">
              <w:rPr>
                <w:rFonts w:ascii="Garamond" w:hAnsi="Garamond"/>
                <w:sz w:val="22"/>
                <w:szCs w:val="22"/>
              </w:rPr>
              <w:t>H</w:t>
            </w:r>
            <w:r w:rsidRPr="00CD3A14">
              <w:rPr>
                <w:rFonts w:ascii="Garamond" w:hAnsi="Garamond"/>
                <w:sz w:val="22"/>
                <w:szCs w:val="22"/>
                <w:vertAlign w:val="subscript"/>
              </w:rPr>
              <w:t>2</w:t>
            </w:r>
            <w:r w:rsidRPr="00CD3A14">
              <w:rPr>
                <w:rFonts w:ascii="Garamond" w:hAnsi="Garamond"/>
                <w:sz w:val="22"/>
                <w:szCs w:val="22"/>
              </w:rPr>
              <w:t>S</w:t>
            </w:r>
          </w:p>
        </w:tc>
        <w:tc>
          <w:tcPr>
            <w:tcW w:w="1710" w:type="dxa"/>
            <w:vMerge w:val="restart"/>
            <w:vAlign w:val="center"/>
          </w:tcPr>
          <w:p w14:paraId="7282752C" w14:textId="77777777" w:rsidR="00910BCC" w:rsidRPr="00CD3A14" w:rsidRDefault="00910BCC" w:rsidP="00910BCC">
            <w:pPr>
              <w:rPr>
                <w:rFonts w:ascii="Garamond" w:hAnsi="Garamond"/>
                <w:sz w:val="22"/>
                <w:szCs w:val="22"/>
              </w:rPr>
            </w:pPr>
            <w:r w:rsidRPr="00CD3A14">
              <w:rPr>
                <w:rFonts w:ascii="Garamond" w:hAnsi="Garamond"/>
                <w:sz w:val="22"/>
                <w:szCs w:val="22"/>
              </w:rPr>
              <w:t>0.10 grains/</w:t>
            </w:r>
            <w:proofErr w:type="spellStart"/>
            <w:r w:rsidRPr="00CD3A14">
              <w:rPr>
                <w:rFonts w:ascii="Garamond" w:hAnsi="Garamond"/>
                <w:sz w:val="22"/>
                <w:szCs w:val="22"/>
              </w:rPr>
              <w:t>dscf</w:t>
            </w:r>
            <w:proofErr w:type="spellEnd"/>
            <w:r w:rsidRPr="00CD3A14">
              <w:rPr>
                <w:rFonts w:ascii="Garamond" w:hAnsi="Garamond"/>
                <w:sz w:val="22"/>
                <w:szCs w:val="22"/>
              </w:rPr>
              <w:t xml:space="preserve"> on a rolling 3-hour basis</w:t>
            </w:r>
          </w:p>
        </w:tc>
        <w:tc>
          <w:tcPr>
            <w:tcW w:w="1530" w:type="dxa"/>
            <w:vAlign w:val="center"/>
          </w:tcPr>
          <w:p w14:paraId="11D5FB4B" w14:textId="77777777" w:rsidR="00910BCC" w:rsidRPr="00CD3A14" w:rsidRDefault="00910BCC" w:rsidP="00910BCC">
            <w:pPr>
              <w:rPr>
                <w:rFonts w:ascii="Garamond" w:hAnsi="Garamond"/>
                <w:sz w:val="22"/>
                <w:szCs w:val="22"/>
              </w:rPr>
            </w:pPr>
            <w:r w:rsidRPr="00CD3A14">
              <w:rPr>
                <w:rFonts w:ascii="Garamond" w:hAnsi="Garamond"/>
                <w:sz w:val="22"/>
                <w:szCs w:val="22"/>
              </w:rPr>
              <w:t>Method 11 (RATA may substitute)</w:t>
            </w:r>
          </w:p>
        </w:tc>
        <w:tc>
          <w:tcPr>
            <w:tcW w:w="1440" w:type="dxa"/>
            <w:vAlign w:val="center"/>
          </w:tcPr>
          <w:p w14:paraId="59162BB6" w14:textId="77777777" w:rsidR="00910BCC" w:rsidRPr="00CD3A14" w:rsidRDefault="00910BCC" w:rsidP="00910BCC">
            <w:pPr>
              <w:rPr>
                <w:rFonts w:ascii="Garamond" w:hAnsi="Garamond"/>
                <w:sz w:val="22"/>
                <w:szCs w:val="22"/>
              </w:rPr>
            </w:pPr>
            <w:r w:rsidRPr="00CD3A14">
              <w:rPr>
                <w:rFonts w:ascii="Garamond" w:hAnsi="Garamond"/>
                <w:sz w:val="22"/>
                <w:szCs w:val="22"/>
              </w:rPr>
              <w:t>Annually</w:t>
            </w:r>
          </w:p>
        </w:tc>
        <w:tc>
          <w:tcPr>
            <w:tcW w:w="1440" w:type="dxa"/>
            <w:vAlign w:val="center"/>
          </w:tcPr>
          <w:p w14:paraId="4297B930"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12D47614" w14:textId="77777777" w:rsidTr="00747D89">
        <w:trPr>
          <w:cantSplit/>
          <w:trHeight w:val="694"/>
        </w:trPr>
        <w:tc>
          <w:tcPr>
            <w:tcW w:w="1440" w:type="dxa"/>
            <w:vMerge/>
          </w:tcPr>
          <w:p w14:paraId="3D9182A8" w14:textId="77777777" w:rsidR="00910BCC" w:rsidRPr="00CD3A14" w:rsidRDefault="00910BCC" w:rsidP="00910BCC">
            <w:pPr>
              <w:rPr>
                <w:rFonts w:ascii="Garamond" w:hAnsi="Garamond"/>
                <w:sz w:val="22"/>
                <w:szCs w:val="22"/>
              </w:rPr>
            </w:pPr>
          </w:p>
        </w:tc>
        <w:tc>
          <w:tcPr>
            <w:tcW w:w="1677" w:type="dxa"/>
            <w:vMerge/>
            <w:vAlign w:val="center"/>
          </w:tcPr>
          <w:p w14:paraId="124E3EC7" w14:textId="77777777" w:rsidR="00910BCC" w:rsidRPr="00CD3A14" w:rsidRDefault="00910BCC" w:rsidP="00910BCC">
            <w:pPr>
              <w:rPr>
                <w:rFonts w:ascii="Garamond" w:hAnsi="Garamond"/>
                <w:sz w:val="22"/>
                <w:szCs w:val="22"/>
              </w:rPr>
            </w:pPr>
          </w:p>
        </w:tc>
        <w:tc>
          <w:tcPr>
            <w:tcW w:w="1710" w:type="dxa"/>
            <w:vMerge/>
            <w:vAlign w:val="center"/>
          </w:tcPr>
          <w:p w14:paraId="5ECB004E" w14:textId="77777777" w:rsidR="00910BCC" w:rsidRPr="00CD3A14" w:rsidRDefault="00910BCC" w:rsidP="00910BCC">
            <w:pPr>
              <w:rPr>
                <w:rFonts w:ascii="Garamond" w:hAnsi="Garamond"/>
                <w:sz w:val="22"/>
                <w:szCs w:val="22"/>
              </w:rPr>
            </w:pPr>
          </w:p>
        </w:tc>
        <w:tc>
          <w:tcPr>
            <w:tcW w:w="1530" w:type="dxa"/>
            <w:vAlign w:val="center"/>
          </w:tcPr>
          <w:p w14:paraId="2CD78A07"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440" w:type="dxa"/>
            <w:vAlign w:val="center"/>
          </w:tcPr>
          <w:p w14:paraId="63D6F247"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vAlign w:val="center"/>
          </w:tcPr>
          <w:p w14:paraId="48196F6D"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43D14C7C" w14:textId="77777777" w:rsidTr="00747D89">
        <w:trPr>
          <w:cantSplit/>
        </w:trPr>
        <w:tc>
          <w:tcPr>
            <w:tcW w:w="1440" w:type="dxa"/>
            <w:vMerge w:val="restart"/>
          </w:tcPr>
          <w:p w14:paraId="7BC289B2" w14:textId="1AED4CFE"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_Ref451164897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D.22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_Ref450743614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_Ref450743623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_Ref450743628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_Ref450744275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_Ref449704850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_Ref449336998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_Ref449337004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_Ref450743638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_Ref450802968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_Ref450743649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_Ref449335777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vMerge w:val="restart"/>
            <w:vAlign w:val="center"/>
          </w:tcPr>
          <w:p w14:paraId="712966D9" w14:textId="77777777" w:rsidR="00910BCC" w:rsidRPr="00CD3A14" w:rsidRDefault="00910BCC" w:rsidP="00910BCC">
            <w:pPr>
              <w:rPr>
                <w:rFonts w:ascii="Garamond" w:hAnsi="Garamond"/>
                <w:sz w:val="22"/>
                <w:szCs w:val="22"/>
              </w:rPr>
            </w:pPr>
            <w:r w:rsidRPr="00CD3A14">
              <w:rPr>
                <w:rFonts w:ascii="Garamond" w:hAnsi="Garamond"/>
                <w:sz w:val="22"/>
                <w:szCs w:val="22"/>
              </w:rPr>
              <w:t>H</w:t>
            </w:r>
            <w:r w:rsidRPr="00CD3A14">
              <w:rPr>
                <w:rFonts w:ascii="Garamond" w:hAnsi="Garamond"/>
                <w:sz w:val="22"/>
                <w:szCs w:val="22"/>
                <w:vertAlign w:val="subscript"/>
              </w:rPr>
              <w:t>2</w:t>
            </w:r>
            <w:r w:rsidRPr="00CD3A14">
              <w:rPr>
                <w:rFonts w:ascii="Garamond" w:hAnsi="Garamond"/>
                <w:sz w:val="22"/>
                <w:szCs w:val="22"/>
              </w:rPr>
              <w:t>S - specific process heaters</w:t>
            </w:r>
          </w:p>
        </w:tc>
        <w:tc>
          <w:tcPr>
            <w:tcW w:w="1710" w:type="dxa"/>
            <w:vMerge w:val="restart"/>
            <w:vAlign w:val="center"/>
          </w:tcPr>
          <w:p w14:paraId="5C5B9654" w14:textId="77777777" w:rsidR="00910BCC" w:rsidRPr="00CD3A14" w:rsidRDefault="00910BCC" w:rsidP="00910BCC">
            <w:pPr>
              <w:rPr>
                <w:rFonts w:ascii="Garamond" w:hAnsi="Garamond"/>
                <w:sz w:val="22"/>
                <w:szCs w:val="22"/>
              </w:rPr>
            </w:pPr>
            <w:r w:rsidRPr="00CD3A14">
              <w:rPr>
                <w:rFonts w:ascii="Garamond" w:hAnsi="Garamond"/>
                <w:sz w:val="22"/>
                <w:szCs w:val="22"/>
              </w:rPr>
              <w:t>0.073 gr/</w:t>
            </w:r>
            <w:proofErr w:type="spellStart"/>
            <w:r w:rsidRPr="00CD3A14">
              <w:rPr>
                <w:rFonts w:ascii="Garamond" w:hAnsi="Garamond"/>
                <w:sz w:val="22"/>
                <w:szCs w:val="22"/>
              </w:rPr>
              <w:t>dscf</w:t>
            </w:r>
            <w:proofErr w:type="spellEnd"/>
            <w:r w:rsidRPr="00CD3A14">
              <w:rPr>
                <w:rFonts w:ascii="Garamond" w:hAnsi="Garamond"/>
                <w:sz w:val="22"/>
                <w:szCs w:val="22"/>
              </w:rPr>
              <w:t xml:space="preserve"> (116.5 </w:t>
            </w:r>
            <w:proofErr w:type="spellStart"/>
            <w:r w:rsidRPr="00CD3A14">
              <w:rPr>
                <w:rFonts w:ascii="Garamond" w:hAnsi="Garamond"/>
                <w:sz w:val="22"/>
                <w:szCs w:val="22"/>
              </w:rPr>
              <w:t>ppmv</w:t>
            </w:r>
            <w:proofErr w:type="spellEnd"/>
            <w:r w:rsidRPr="00CD3A14">
              <w:rPr>
                <w:rFonts w:ascii="Garamond" w:hAnsi="Garamond"/>
                <w:sz w:val="22"/>
                <w:szCs w:val="22"/>
              </w:rPr>
              <w:t xml:space="preserve"> H</w:t>
            </w:r>
            <w:r w:rsidRPr="00CD3A14">
              <w:rPr>
                <w:rFonts w:ascii="Garamond" w:hAnsi="Garamond"/>
                <w:sz w:val="22"/>
                <w:szCs w:val="22"/>
                <w:vertAlign w:val="subscript"/>
              </w:rPr>
              <w:t>2</w:t>
            </w:r>
            <w:r w:rsidRPr="00CD3A14">
              <w:rPr>
                <w:rFonts w:ascii="Garamond" w:hAnsi="Garamond"/>
                <w:sz w:val="22"/>
                <w:szCs w:val="22"/>
              </w:rPr>
              <w:t>S) per rolling 12-months</w:t>
            </w:r>
          </w:p>
        </w:tc>
        <w:tc>
          <w:tcPr>
            <w:tcW w:w="1530" w:type="dxa"/>
            <w:vAlign w:val="center"/>
          </w:tcPr>
          <w:p w14:paraId="40A30C54" w14:textId="77777777" w:rsidR="00910BCC" w:rsidRPr="00CD3A14" w:rsidRDefault="00910BCC" w:rsidP="00910BCC">
            <w:pPr>
              <w:rPr>
                <w:rFonts w:ascii="Garamond" w:hAnsi="Garamond"/>
                <w:sz w:val="22"/>
                <w:szCs w:val="22"/>
              </w:rPr>
            </w:pPr>
            <w:r w:rsidRPr="00CD3A14">
              <w:rPr>
                <w:rFonts w:ascii="Garamond" w:hAnsi="Garamond"/>
                <w:sz w:val="22"/>
                <w:szCs w:val="22"/>
              </w:rPr>
              <w:t>Method 11 (RATA may substitute)</w:t>
            </w:r>
          </w:p>
        </w:tc>
        <w:tc>
          <w:tcPr>
            <w:tcW w:w="1440" w:type="dxa"/>
            <w:vAlign w:val="center"/>
          </w:tcPr>
          <w:p w14:paraId="4A1CB700" w14:textId="77777777" w:rsidR="00910BCC" w:rsidRPr="00CD3A14" w:rsidRDefault="00910BCC" w:rsidP="00910BCC">
            <w:pPr>
              <w:rPr>
                <w:rFonts w:ascii="Garamond" w:hAnsi="Garamond"/>
                <w:sz w:val="22"/>
                <w:szCs w:val="22"/>
              </w:rPr>
            </w:pPr>
            <w:r w:rsidRPr="00CD3A14">
              <w:rPr>
                <w:rFonts w:ascii="Garamond" w:hAnsi="Garamond"/>
                <w:sz w:val="22"/>
                <w:szCs w:val="22"/>
              </w:rPr>
              <w:t>Annually</w:t>
            </w:r>
          </w:p>
        </w:tc>
        <w:tc>
          <w:tcPr>
            <w:tcW w:w="1440" w:type="dxa"/>
            <w:vAlign w:val="center"/>
          </w:tcPr>
          <w:p w14:paraId="4AA55597"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5AFD617D" w14:textId="77777777" w:rsidTr="00747D89">
        <w:trPr>
          <w:cantSplit/>
        </w:trPr>
        <w:tc>
          <w:tcPr>
            <w:tcW w:w="1440" w:type="dxa"/>
            <w:vMerge/>
          </w:tcPr>
          <w:p w14:paraId="4F700797" w14:textId="77777777" w:rsidR="00910BCC" w:rsidRPr="00CD3A14" w:rsidRDefault="00910BCC" w:rsidP="00910BCC">
            <w:pPr>
              <w:rPr>
                <w:rFonts w:ascii="Garamond" w:hAnsi="Garamond"/>
                <w:sz w:val="22"/>
                <w:szCs w:val="22"/>
              </w:rPr>
            </w:pPr>
          </w:p>
        </w:tc>
        <w:tc>
          <w:tcPr>
            <w:tcW w:w="1677" w:type="dxa"/>
            <w:vMerge/>
            <w:vAlign w:val="center"/>
          </w:tcPr>
          <w:p w14:paraId="17DFFDD4" w14:textId="77777777" w:rsidR="00910BCC" w:rsidRPr="00CD3A14" w:rsidRDefault="00910BCC" w:rsidP="00910BCC">
            <w:pPr>
              <w:rPr>
                <w:rFonts w:ascii="Garamond" w:hAnsi="Garamond"/>
                <w:sz w:val="22"/>
                <w:szCs w:val="22"/>
              </w:rPr>
            </w:pPr>
          </w:p>
        </w:tc>
        <w:tc>
          <w:tcPr>
            <w:tcW w:w="1710" w:type="dxa"/>
            <w:vMerge/>
            <w:vAlign w:val="center"/>
          </w:tcPr>
          <w:p w14:paraId="07197CEB" w14:textId="77777777" w:rsidR="00910BCC" w:rsidRPr="00CD3A14" w:rsidRDefault="00910BCC" w:rsidP="00910BCC">
            <w:pPr>
              <w:rPr>
                <w:rFonts w:ascii="Garamond" w:hAnsi="Garamond"/>
                <w:sz w:val="22"/>
                <w:szCs w:val="22"/>
              </w:rPr>
            </w:pPr>
          </w:p>
        </w:tc>
        <w:tc>
          <w:tcPr>
            <w:tcW w:w="1530" w:type="dxa"/>
            <w:vAlign w:val="center"/>
          </w:tcPr>
          <w:p w14:paraId="77DA011C"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440" w:type="dxa"/>
            <w:vAlign w:val="center"/>
          </w:tcPr>
          <w:p w14:paraId="016982CA"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vAlign w:val="center"/>
          </w:tcPr>
          <w:p w14:paraId="47CB3D59"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2AB64E01" w14:textId="77777777" w:rsidTr="00747D89">
        <w:trPr>
          <w:cantSplit/>
        </w:trPr>
        <w:tc>
          <w:tcPr>
            <w:tcW w:w="1440" w:type="dxa"/>
          </w:tcPr>
          <w:p w14:paraId="4591DBC4" w14:textId="5F3201B3"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_Ref450116085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D.23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_Ref450116093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vAlign w:val="center"/>
          </w:tcPr>
          <w:p w14:paraId="07A8C280" w14:textId="77777777" w:rsidR="00910BCC" w:rsidRPr="00CD3A14" w:rsidRDefault="00910BCC" w:rsidP="00910BCC">
            <w:pPr>
              <w:rPr>
                <w:rFonts w:ascii="Garamond" w:hAnsi="Garamond"/>
                <w:sz w:val="22"/>
                <w:szCs w:val="22"/>
              </w:rPr>
            </w:pPr>
            <w:r w:rsidRPr="00CD3A14">
              <w:rPr>
                <w:rFonts w:ascii="Garamond" w:hAnsi="Garamond"/>
                <w:sz w:val="22"/>
                <w:szCs w:val="22"/>
              </w:rPr>
              <w:t>PSA purge gas</w:t>
            </w:r>
          </w:p>
        </w:tc>
        <w:tc>
          <w:tcPr>
            <w:tcW w:w="1710" w:type="dxa"/>
            <w:vAlign w:val="center"/>
          </w:tcPr>
          <w:p w14:paraId="703A693C" w14:textId="77777777" w:rsidR="00910BCC" w:rsidRPr="00CD3A14" w:rsidRDefault="00910BCC" w:rsidP="00910BCC">
            <w:pPr>
              <w:rPr>
                <w:rFonts w:ascii="Garamond" w:hAnsi="Garamond"/>
                <w:sz w:val="22"/>
                <w:szCs w:val="22"/>
              </w:rPr>
            </w:pPr>
            <w:r w:rsidRPr="00CD3A14">
              <w:rPr>
                <w:rFonts w:ascii="Garamond" w:hAnsi="Garamond"/>
                <w:sz w:val="22"/>
                <w:szCs w:val="22"/>
              </w:rPr>
              <w:t>Sulfur free purge gas</w:t>
            </w:r>
          </w:p>
        </w:tc>
        <w:tc>
          <w:tcPr>
            <w:tcW w:w="1530" w:type="dxa"/>
            <w:vAlign w:val="center"/>
          </w:tcPr>
          <w:p w14:paraId="0BE4209B"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Method 11 </w:t>
            </w:r>
          </w:p>
        </w:tc>
        <w:tc>
          <w:tcPr>
            <w:tcW w:w="1440" w:type="dxa"/>
            <w:vAlign w:val="center"/>
          </w:tcPr>
          <w:p w14:paraId="49C38CE3" w14:textId="77777777" w:rsidR="00910BCC" w:rsidRPr="00CD3A14" w:rsidRDefault="00910BCC" w:rsidP="00910BCC">
            <w:pPr>
              <w:rPr>
                <w:rFonts w:ascii="Garamond" w:hAnsi="Garamond"/>
                <w:sz w:val="22"/>
                <w:szCs w:val="22"/>
              </w:rPr>
            </w:pPr>
            <w:r w:rsidRPr="00CD3A14">
              <w:rPr>
                <w:rFonts w:ascii="Garamond" w:hAnsi="Garamond"/>
                <w:sz w:val="22"/>
                <w:szCs w:val="22"/>
              </w:rPr>
              <w:t>As required by DEQ and Section III.A.1</w:t>
            </w:r>
          </w:p>
        </w:tc>
        <w:tc>
          <w:tcPr>
            <w:tcW w:w="1440" w:type="dxa"/>
            <w:vAlign w:val="center"/>
          </w:tcPr>
          <w:p w14:paraId="6E00AB3E"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62117" w:rsidRPr="00CD3A14" w14:paraId="42BCE6ED" w14:textId="77777777" w:rsidTr="00E250C0">
        <w:trPr>
          <w:cantSplit/>
        </w:trPr>
        <w:tc>
          <w:tcPr>
            <w:tcW w:w="1440" w:type="dxa"/>
            <w:vMerge w:val="restart"/>
          </w:tcPr>
          <w:p w14:paraId="0328B6A4" w14:textId="42B26005" w:rsidR="00962117" w:rsidRPr="00CD3A14" w:rsidRDefault="00962117"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_Ref450117476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_Ref143076478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_Ref143097644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_Ref450116866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_Ref449336998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_Ref457811026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lastRenderedPageBreak/>
              <w:fldChar w:fldCharType="begin"/>
            </w:r>
            <w:r w:rsidRPr="00CD3A14">
              <w:rPr>
                <w:rFonts w:ascii="Garamond" w:hAnsi="Garamond"/>
                <w:sz w:val="22"/>
                <w:szCs w:val="22"/>
              </w:rPr>
              <w:instrText xml:space="preserve"> REF _Ref143160457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vMerge w:val="restart"/>
            <w:vAlign w:val="center"/>
          </w:tcPr>
          <w:p w14:paraId="4BF35F36" w14:textId="77777777" w:rsidR="00962117" w:rsidRPr="00CD3A14" w:rsidRDefault="00962117" w:rsidP="00910BCC">
            <w:pPr>
              <w:rPr>
                <w:rFonts w:ascii="Garamond" w:hAnsi="Garamond"/>
                <w:sz w:val="22"/>
                <w:szCs w:val="22"/>
              </w:rPr>
            </w:pPr>
            <w:r w:rsidRPr="00CD3A14">
              <w:rPr>
                <w:rFonts w:ascii="Garamond" w:hAnsi="Garamond"/>
                <w:sz w:val="22"/>
                <w:szCs w:val="22"/>
              </w:rPr>
              <w:lastRenderedPageBreak/>
              <w:t>Total NO</w:t>
            </w:r>
            <w:r w:rsidRPr="00CD3A14">
              <w:rPr>
                <w:rFonts w:ascii="Garamond" w:hAnsi="Garamond"/>
                <w:sz w:val="22"/>
                <w:szCs w:val="22"/>
                <w:vertAlign w:val="subscript"/>
              </w:rPr>
              <w:t>X</w:t>
            </w:r>
            <w:r w:rsidRPr="00CD3A14">
              <w:rPr>
                <w:rFonts w:ascii="Garamond" w:hAnsi="Garamond"/>
                <w:sz w:val="22"/>
                <w:szCs w:val="22"/>
              </w:rPr>
              <w:t xml:space="preserve"> – </w:t>
            </w:r>
          </w:p>
          <w:p w14:paraId="529865D9" w14:textId="77777777" w:rsidR="00962117" w:rsidRPr="00CD3A14" w:rsidRDefault="00962117" w:rsidP="001F4CA0">
            <w:pPr>
              <w:numPr>
                <w:ilvl w:val="0"/>
                <w:numId w:val="54"/>
              </w:numPr>
              <w:tabs>
                <w:tab w:val="clear" w:pos="360"/>
                <w:tab w:val="num" w:pos="162"/>
              </w:tabs>
              <w:ind w:left="162" w:hanging="162"/>
              <w:rPr>
                <w:rFonts w:ascii="Garamond" w:hAnsi="Garamond"/>
                <w:sz w:val="22"/>
                <w:szCs w:val="22"/>
              </w:rPr>
            </w:pPr>
            <w:r w:rsidRPr="00CD3A14">
              <w:rPr>
                <w:rFonts w:ascii="Garamond" w:hAnsi="Garamond"/>
                <w:sz w:val="22"/>
                <w:szCs w:val="22"/>
              </w:rPr>
              <w:t xml:space="preserve">Coker Heater, </w:t>
            </w:r>
          </w:p>
          <w:p w14:paraId="3B880E66" w14:textId="77777777" w:rsidR="00962117" w:rsidRPr="00CD3A14" w:rsidRDefault="00962117" w:rsidP="001F4CA0">
            <w:pPr>
              <w:numPr>
                <w:ilvl w:val="0"/>
                <w:numId w:val="54"/>
              </w:numPr>
              <w:tabs>
                <w:tab w:val="clear" w:pos="360"/>
                <w:tab w:val="num" w:pos="162"/>
              </w:tabs>
              <w:ind w:left="162" w:hanging="162"/>
              <w:rPr>
                <w:rFonts w:ascii="Garamond" w:hAnsi="Garamond"/>
                <w:sz w:val="22"/>
                <w:szCs w:val="22"/>
              </w:rPr>
            </w:pPr>
            <w:r w:rsidRPr="00CD3A14">
              <w:rPr>
                <w:rFonts w:ascii="Garamond" w:hAnsi="Garamond"/>
                <w:sz w:val="22"/>
                <w:szCs w:val="22"/>
              </w:rPr>
              <w:lastRenderedPageBreak/>
              <w:t xml:space="preserve">Recycle Hydrogen Heater, </w:t>
            </w:r>
          </w:p>
          <w:p w14:paraId="6D9D2D5A" w14:textId="77777777" w:rsidR="00962117" w:rsidRPr="00CD3A14" w:rsidRDefault="00962117" w:rsidP="001F4CA0">
            <w:pPr>
              <w:numPr>
                <w:ilvl w:val="0"/>
                <w:numId w:val="54"/>
              </w:numPr>
              <w:tabs>
                <w:tab w:val="clear" w:pos="360"/>
                <w:tab w:val="num" w:pos="162"/>
              </w:tabs>
              <w:ind w:left="162" w:hanging="162"/>
              <w:rPr>
                <w:rFonts w:ascii="Garamond" w:hAnsi="Garamond"/>
                <w:sz w:val="22"/>
                <w:szCs w:val="22"/>
              </w:rPr>
            </w:pPr>
            <w:r w:rsidRPr="00CD3A14">
              <w:rPr>
                <w:rFonts w:ascii="Garamond" w:hAnsi="Garamond"/>
                <w:sz w:val="22"/>
                <w:szCs w:val="22"/>
              </w:rPr>
              <w:t xml:space="preserve">Fractionator Feed Heater and </w:t>
            </w:r>
          </w:p>
          <w:p w14:paraId="41E1CEC8" w14:textId="77777777" w:rsidR="00962117" w:rsidRPr="00CD3A14" w:rsidRDefault="00962117" w:rsidP="001F4CA0">
            <w:pPr>
              <w:numPr>
                <w:ilvl w:val="0"/>
                <w:numId w:val="54"/>
              </w:numPr>
              <w:tabs>
                <w:tab w:val="clear" w:pos="360"/>
                <w:tab w:val="num" w:pos="162"/>
              </w:tabs>
              <w:ind w:left="162" w:hanging="162"/>
              <w:rPr>
                <w:rFonts w:ascii="Garamond" w:hAnsi="Garamond"/>
                <w:sz w:val="22"/>
                <w:szCs w:val="22"/>
              </w:rPr>
            </w:pPr>
            <w:r w:rsidRPr="00CD3A14">
              <w:rPr>
                <w:rFonts w:ascii="Garamond" w:hAnsi="Garamond"/>
                <w:sz w:val="22"/>
                <w:szCs w:val="22"/>
              </w:rPr>
              <w:t>No. 1 H</w:t>
            </w:r>
            <w:r w:rsidRPr="00CD3A14">
              <w:rPr>
                <w:rFonts w:ascii="Garamond" w:hAnsi="Garamond"/>
                <w:sz w:val="22"/>
                <w:szCs w:val="22"/>
                <w:vertAlign w:val="subscript"/>
              </w:rPr>
              <w:t>2</w:t>
            </w:r>
            <w:r w:rsidRPr="00CD3A14">
              <w:rPr>
                <w:rFonts w:ascii="Garamond" w:hAnsi="Garamond"/>
                <w:sz w:val="22"/>
                <w:szCs w:val="22"/>
              </w:rPr>
              <w:t xml:space="preserve"> Unit Reformer Heater</w:t>
            </w:r>
          </w:p>
        </w:tc>
        <w:tc>
          <w:tcPr>
            <w:tcW w:w="1710" w:type="dxa"/>
            <w:vMerge w:val="restart"/>
            <w:vAlign w:val="center"/>
          </w:tcPr>
          <w:p w14:paraId="0EC69684" w14:textId="77777777" w:rsidR="00962117" w:rsidRPr="00CD3A14" w:rsidRDefault="00962117" w:rsidP="00910BCC">
            <w:pPr>
              <w:rPr>
                <w:rFonts w:ascii="Garamond" w:hAnsi="Garamond"/>
                <w:sz w:val="22"/>
                <w:szCs w:val="22"/>
              </w:rPr>
            </w:pPr>
            <w:r w:rsidRPr="00CD3A14">
              <w:rPr>
                <w:rFonts w:ascii="Garamond" w:hAnsi="Garamond"/>
                <w:sz w:val="22"/>
                <w:szCs w:val="22"/>
              </w:rPr>
              <w:lastRenderedPageBreak/>
              <w:t xml:space="preserve">17.22 </w:t>
            </w:r>
            <w:proofErr w:type="spellStart"/>
            <w:r w:rsidRPr="00CD3A14">
              <w:rPr>
                <w:rFonts w:ascii="Garamond" w:hAnsi="Garamond"/>
                <w:sz w:val="22"/>
                <w:szCs w:val="22"/>
              </w:rPr>
              <w:t>lb</w:t>
            </w:r>
            <w:proofErr w:type="spellEnd"/>
            <w:r w:rsidRPr="00CD3A14">
              <w:rPr>
                <w:rFonts w:ascii="Garamond" w:hAnsi="Garamond"/>
                <w:sz w:val="22"/>
                <w:szCs w:val="22"/>
              </w:rPr>
              <w:t>/</w:t>
            </w:r>
            <w:proofErr w:type="spellStart"/>
            <w:r w:rsidRPr="00CD3A14">
              <w:rPr>
                <w:rFonts w:ascii="Garamond" w:hAnsi="Garamond"/>
                <w:sz w:val="22"/>
                <w:szCs w:val="22"/>
              </w:rPr>
              <w:t>hr</w:t>
            </w:r>
            <w:proofErr w:type="spellEnd"/>
            <w:r w:rsidRPr="00CD3A14">
              <w:rPr>
                <w:rFonts w:ascii="Garamond" w:hAnsi="Garamond"/>
                <w:sz w:val="22"/>
                <w:szCs w:val="22"/>
              </w:rPr>
              <w:t>,</w:t>
            </w:r>
          </w:p>
          <w:p w14:paraId="738900D8" w14:textId="77777777" w:rsidR="00962117" w:rsidRPr="00CD3A14" w:rsidRDefault="00962117" w:rsidP="00910BCC">
            <w:pPr>
              <w:rPr>
                <w:rFonts w:ascii="Garamond" w:hAnsi="Garamond"/>
                <w:sz w:val="22"/>
                <w:szCs w:val="22"/>
              </w:rPr>
            </w:pPr>
            <w:r w:rsidRPr="00CD3A14">
              <w:rPr>
                <w:rFonts w:ascii="Garamond" w:hAnsi="Garamond"/>
                <w:sz w:val="22"/>
                <w:szCs w:val="22"/>
              </w:rPr>
              <w:t xml:space="preserve">75.44 ton/yr on a rolling </w:t>
            </w:r>
            <w:proofErr w:type="gramStart"/>
            <w:r w:rsidRPr="00CD3A14">
              <w:rPr>
                <w:rFonts w:ascii="Garamond" w:hAnsi="Garamond"/>
                <w:sz w:val="22"/>
                <w:szCs w:val="22"/>
              </w:rPr>
              <w:t>12 month</w:t>
            </w:r>
            <w:proofErr w:type="gramEnd"/>
            <w:r w:rsidRPr="00CD3A14">
              <w:rPr>
                <w:rFonts w:ascii="Garamond" w:hAnsi="Garamond"/>
                <w:sz w:val="22"/>
                <w:szCs w:val="22"/>
              </w:rPr>
              <w:t xml:space="preserve"> sum basis</w:t>
            </w:r>
          </w:p>
        </w:tc>
        <w:tc>
          <w:tcPr>
            <w:tcW w:w="1530" w:type="dxa"/>
            <w:vAlign w:val="center"/>
          </w:tcPr>
          <w:p w14:paraId="69F255D4" w14:textId="77777777" w:rsidR="00962117" w:rsidRPr="00CD3A14" w:rsidRDefault="00962117" w:rsidP="00910BCC">
            <w:pPr>
              <w:rPr>
                <w:rFonts w:ascii="Garamond" w:hAnsi="Garamond"/>
                <w:sz w:val="22"/>
                <w:szCs w:val="22"/>
              </w:rPr>
            </w:pPr>
            <w:r w:rsidRPr="00CD3A14">
              <w:rPr>
                <w:rFonts w:ascii="Garamond" w:hAnsi="Garamond"/>
                <w:sz w:val="22"/>
                <w:szCs w:val="22"/>
              </w:rPr>
              <w:t>Method 7</w:t>
            </w:r>
          </w:p>
        </w:tc>
        <w:tc>
          <w:tcPr>
            <w:tcW w:w="1440" w:type="dxa"/>
            <w:vAlign w:val="center"/>
          </w:tcPr>
          <w:p w14:paraId="10D38D7F" w14:textId="77777777" w:rsidR="00962117" w:rsidRPr="00CD3A14" w:rsidRDefault="00962117" w:rsidP="00910BCC">
            <w:pPr>
              <w:rPr>
                <w:rFonts w:ascii="Garamond" w:hAnsi="Garamond"/>
                <w:sz w:val="22"/>
                <w:szCs w:val="22"/>
              </w:rPr>
            </w:pPr>
            <w:r w:rsidRPr="00CD3A14">
              <w:rPr>
                <w:rFonts w:ascii="Garamond" w:hAnsi="Garamond"/>
                <w:sz w:val="22"/>
                <w:szCs w:val="22"/>
              </w:rPr>
              <w:t>As required by DEQ and Section III.A.1</w:t>
            </w:r>
          </w:p>
        </w:tc>
        <w:tc>
          <w:tcPr>
            <w:tcW w:w="1440" w:type="dxa"/>
            <w:vMerge w:val="restart"/>
          </w:tcPr>
          <w:p w14:paraId="35DFADD2" w14:textId="77777777" w:rsidR="00962117" w:rsidRPr="00CD3A14" w:rsidRDefault="00962117" w:rsidP="00597DE9">
            <w:pPr>
              <w:rPr>
                <w:rFonts w:ascii="Garamond" w:hAnsi="Garamond"/>
                <w:sz w:val="22"/>
                <w:szCs w:val="22"/>
              </w:rPr>
            </w:pPr>
          </w:p>
          <w:p w14:paraId="1008AA2A" w14:textId="77777777" w:rsidR="00FA2F48" w:rsidRPr="00CD3A14" w:rsidRDefault="00FA2F48" w:rsidP="00597DE9">
            <w:pPr>
              <w:rPr>
                <w:rFonts w:ascii="Garamond" w:hAnsi="Garamond"/>
                <w:sz w:val="22"/>
                <w:szCs w:val="22"/>
              </w:rPr>
            </w:pPr>
          </w:p>
          <w:p w14:paraId="1654AF7D" w14:textId="77777777" w:rsidR="00FA2F48" w:rsidRPr="00CD3A14" w:rsidRDefault="00FA2F48" w:rsidP="00FA2F48">
            <w:pPr>
              <w:rPr>
                <w:rFonts w:ascii="Garamond" w:hAnsi="Garamond"/>
                <w:sz w:val="22"/>
                <w:szCs w:val="22"/>
              </w:rPr>
            </w:pPr>
          </w:p>
          <w:p w14:paraId="3E5EF5FB" w14:textId="77777777" w:rsidR="00FA2F48" w:rsidRPr="00CD3A14" w:rsidRDefault="00FA2F48" w:rsidP="00FA2F48">
            <w:pPr>
              <w:rPr>
                <w:rFonts w:ascii="Garamond" w:hAnsi="Garamond"/>
                <w:sz w:val="22"/>
                <w:szCs w:val="22"/>
              </w:rPr>
            </w:pPr>
          </w:p>
          <w:p w14:paraId="5A81B892" w14:textId="77777777" w:rsidR="00FA2F48" w:rsidRPr="00CD3A14" w:rsidRDefault="00FA2F48" w:rsidP="00FA2F48">
            <w:pPr>
              <w:rPr>
                <w:rFonts w:ascii="Garamond" w:hAnsi="Garamond"/>
                <w:sz w:val="22"/>
                <w:szCs w:val="22"/>
              </w:rPr>
            </w:pPr>
          </w:p>
          <w:p w14:paraId="3ED9A837" w14:textId="77777777" w:rsidR="00FA2F48" w:rsidRPr="00CD3A14" w:rsidRDefault="00FA2F48" w:rsidP="00FA2F48">
            <w:pPr>
              <w:rPr>
                <w:rFonts w:ascii="Garamond" w:hAnsi="Garamond"/>
                <w:sz w:val="22"/>
                <w:szCs w:val="22"/>
              </w:rPr>
            </w:pPr>
          </w:p>
          <w:p w14:paraId="75CD85B7" w14:textId="77777777" w:rsidR="00FA2F48" w:rsidRPr="00CD3A14" w:rsidRDefault="00FA2F48" w:rsidP="00FA2F48">
            <w:pPr>
              <w:rPr>
                <w:rFonts w:ascii="Garamond" w:hAnsi="Garamond"/>
                <w:sz w:val="22"/>
                <w:szCs w:val="22"/>
              </w:rPr>
            </w:pPr>
          </w:p>
          <w:p w14:paraId="6D447621" w14:textId="77777777" w:rsidR="00FA2F48" w:rsidRPr="00CD3A14" w:rsidRDefault="00FA2F48" w:rsidP="00FA2F48">
            <w:pPr>
              <w:rPr>
                <w:rFonts w:ascii="Garamond" w:hAnsi="Garamond"/>
                <w:sz w:val="22"/>
                <w:szCs w:val="22"/>
              </w:rPr>
            </w:pPr>
          </w:p>
          <w:p w14:paraId="7883AF11" w14:textId="77777777" w:rsidR="00FA2F48" w:rsidRPr="00CD3A14" w:rsidRDefault="00FA2F48" w:rsidP="00FA2F48">
            <w:pPr>
              <w:rPr>
                <w:rFonts w:ascii="Garamond" w:hAnsi="Garamond"/>
                <w:sz w:val="22"/>
                <w:szCs w:val="22"/>
              </w:rPr>
            </w:pPr>
          </w:p>
          <w:p w14:paraId="26B922A5" w14:textId="77777777" w:rsidR="00FA2F48" w:rsidRPr="00CD3A14" w:rsidRDefault="00FA2F48" w:rsidP="00FA2F48">
            <w:pPr>
              <w:rPr>
                <w:rFonts w:ascii="Garamond" w:hAnsi="Garamond"/>
                <w:sz w:val="22"/>
                <w:szCs w:val="22"/>
              </w:rPr>
            </w:pPr>
          </w:p>
          <w:p w14:paraId="7992A2F4" w14:textId="77777777" w:rsidR="00FA2F48" w:rsidRPr="00CD3A14" w:rsidRDefault="00FA2F48" w:rsidP="00FA2F48">
            <w:pPr>
              <w:rPr>
                <w:rFonts w:ascii="Garamond" w:hAnsi="Garamond"/>
                <w:sz w:val="22"/>
                <w:szCs w:val="22"/>
              </w:rPr>
            </w:pPr>
          </w:p>
          <w:p w14:paraId="6A5DFCD1" w14:textId="77777777" w:rsidR="00FA2F48" w:rsidRPr="00CD3A14" w:rsidRDefault="00FA2F48" w:rsidP="00FA2F48">
            <w:pPr>
              <w:rPr>
                <w:rFonts w:ascii="Garamond" w:hAnsi="Garamond"/>
                <w:sz w:val="22"/>
                <w:szCs w:val="22"/>
              </w:rPr>
            </w:pPr>
          </w:p>
          <w:p w14:paraId="790ECB14" w14:textId="77777777" w:rsidR="00FA2F48" w:rsidRPr="00CD3A14" w:rsidRDefault="00FA2F48" w:rsidP="00FA2F48">
            <w:pPr>
              <w:rPr>
                <w:rFonts w:ascii="Garamond" w:hAnsi="Garamond"/>
                <w:sz w:val="22"/>
                <w:szCs w:val="22"/>
              </w:rPr>
            </w:pPr>
          </w:p>
          <w:p w14:paraId="3E3EE82A" w14:textId="77777777" w:rsidR="00FA2F48" w:rsidRPr="00CD3A14" w:rsidRDefault="00FA2F48" w:rsidP="00FA2F48">
            <w:pPr>
              <w:rPr>
                <w:rFonts w:ascii="Garamond" w:hAnsi="Garamond"/>
                <w:sz w:val="22"/>
                <w:szCs w:val="22"/>
              </w:rPr>
            </w:pPr>
          </w:p>
          <w:p w14:paraId="3137C95E" w14:textId="77777777" w:rsidR="00FA2F48" w:rsidRPr="00CD3A14" w:rsidRDefault="00FA2F48" w:rsidP="00FA2F48">
            <w:pPr>
              <w:rPr>
                <w:rFonts w:ascii="Garamond" w:hAnsi="Garamond"/>
                <w:sz w:val="22"/>
                <w:szCs w:val="22"/>
              </w:rPr>
            </w:pPr>
          </w:p>
          <w:p w14:paraId="1EE7EEB2" w14:textId="1C6FCCDB" w:rsidR="00FA2F48" w:rsidRPr="00CD3A14" w:rsidRDefault="00FA2F48" w:rsidP="00FA2F48">
            <w:pPr>
              <w:jc w:val="center"/>
              <w:rPr>
                <w:rFonts w:ascii="Garamond" w:hAnsi="Garamond"/>
                <w:sz w:val="22"/>
                <w:szCs w:val="22"/>
              </w:rPr>
            </w:pPr>
          </w:p>
        </w:tc>
      </w:tr>
      <w:tr w:rsidR="00962117" w:rsidRPr="00CD3A14" w14:paraId="1D3A2923" w14:textId="77777777" w:rsidTr="00E250C0">
        <w:trPr>
          <w:cantSplit/>
        </w:trPr>
        <w:tc>
          <w:tcPr>
            <w:tcW w:w="1440" w:type="dxa"/>
            <w:vMerge/>
          </w:tcPr>
          <w:p w14:paraId="63F3D7C7" w14:textId="77777777" w:rsidR="00962117" w:rsidRPr="00CD3A14" w:rsidRDefault="00962117" w:rsidP="00910BCC">
            <w:pPr>
              <w:rPr>
                <w:rFonts w:ascii="Garamond" w:hAnsi="Garamond"/>
                <w:sz w:val="22"/>
                <w:szCs w:val="22"/>
              </w:rPr>
            </w:pPr>
          </w:p>
        </w:tc>
        <w:tc>
          <w:tcPr>
            <w:tcW w:w="1677" w:type="dxa"/>
            <w:vMerge/>
            <w:vAlign w:val="center"/>
          </w:tcPr>
          <w:p w14:paraId="1CA9EAA7" w14:textId="77777777" w:rsidR="00962117" w:rsidRPr="00CD3A14" w:rsidRDefault="00962117" w:rsidP="00910BCC">
            <w:pPr>
              <w:rPr>
                <w:rFonts w:ascii="Garamond" w:hAnsi="Garamond"/>
                <w:sz w:val="22"/>
                <w:szCs w:val="22"/>
              </w:rPr>
            </w:pPr>
          </w:p>
        </w:tc>
        <w:tc>
          <w:tcPr>
            <w:tcW w:w="1710" w:type="dxa"/>
            <w:vMerge/>
            <w:vAlign w:val="center"/>
          </w:tcPr>
          <w:p w14:paraId="3D9BB7B9" w14:textId="77777777" w:rsidR="00962117" w:rsidRPr="00CD3A14" w:rsidRDefault="00962117" w:rsidP="00910BCC">
            <w:pPr>
              <w:rPr>
                <w:rFonts w:ascii="Garamond" w:hAnsi="Garamond"/>
                <w:sz w:val="22"/>
                <w:szCs w:val="22"/>
              </w:rPr>
            </w:pPr>
          </w:p>
        </w:tc>
        <w:tc>
          <w:tcPr>
            <w:tcW w:w="1530" w:type="dxa"/>
            <w:vAlign w:val="center"/>
          </w:tcPr>
          <w:p w14:paraId="19E410BF" w14:textId="77777777" w:rsidR="00962117" w:rsidRPr="00CD3A14" w:rsidRDefault="00962117" w:rsidP="00910BCC">
            <w:pPr>
              <w:rPr>
                <w:rFonts w:ascii="Garamond" w:hAnsi="Garamond"/>
                <w:sz w:val="22"/>
                <w:szCs w:val="22"/>
              </w:rPr>
            </w:pPr>
            <w:r w:rsidRPr="00CD3A14">
              <w:rPr>
                <w:rFonts w:ascii="Garamond" w:hAnsi="Garamond"/>
                <w:sz w:val="22"/>
                <w:szCs w:val="22"/>
              </w:rPr>
              <w:t>Ultra-Low and Low NO</w:t>
            </w:r>
            <w:r w:rsidRPr="00CD3A14">
              <w:rPr>
                <w:rFonts w:ascii="Garamond" w:hAnsi="Garamond"/>
                <w:sz w:val="22"/>
                <w:szCs w:val="22"/>
                <w:vertAlign w:val="subscript"/>
              </w:rPr>
              <w:t xml:space="preserve">X </w:t>
            </w:r>
            <w:r w:rsidRPr="00CD3A14">
              <w:rPr>
                <w:rFonts w:ascii="Garamond" w:hAnsi="Garamond"/>
                <w:sz w:val="22"/>
                <w:szCs w:val="22"/>
              </w:rPr>
              <w:t>burners</w:t>
            </w:r>
          </w:p>
        </w:tc>
        <w:tc>
          <w:tcPr>
            <w:tcW w:w="1440" w:type="dxa"/>
            <w:vAlign w:val="center"/>
          </w:tcPr>
          <w:p w14:paraId="5D632F60" w14:textId="77777777" w:rsidR="00962117" w:rsidRPr="00CD3A14" w:rsidRDefault="00962117" w:rsidP="00910BCC">
            <w:pPr>
              <w:rPr>
                <w:rFonts w:ascii="Garamond" w:hAnsi="Garamond"/>
                <w:sz w:val="22"/>
                <w:szCs w:val="22"/>
              </w:rPr>
            </w:pPr>
            <w:r w:rsidRPr="00CD3A14">
              <w:rPr>
                <w:rFonts w:ascii="Garamond" w:hAnsi="Garamond"/>
                <w:sz w:val="22"/>
                <w:szCs w:val="22"/>
              </w:rPr>
              <w:t>Ongoing</w:t>
            </w:r>
          </w:p>
        </w:tc>
        <w:tc>
          <w:tcPr>
            <w:tcW w:w="1440" w:type="dxa"/>
            <w:vMerge/>
          </w:tcPr>
          <w:p w14:paraId="411D545C" w14:textId="77777777" w:rsidR="00962117" w:rsidRPr="00CD3A14" w:rsidRDefault="00962117" w:rsidP="00910BCC">
            <w:pPr>
              <w:jc w:val="center"/>
              <w:rPr>
                <w:rFonts w:ascii="Garamond" w:hAnsi="Garamond"/>
                <w:sz w:val="22"/>
                <w:szCs w:val="22"/>
              </w:rPr>
            </w:pPr>
          </w:p>
        </w:tc>
      </w:tr>
      <w:tr w:rsidR="00962117" w:rsidRPr="00CD3A14" w14:paraId="62DAF5FA" w14:textId="77777777" w:rsidTr="00E250C0">
        <w:trPr>
          <w:cantSplit/>
        </w:trPr>
        <w:tc>
          <w:tcPr>
            <w:tcW w:w="1440" w:type="dxa"/>
            <w:vMerge/>
          </w:tcPr>
          <w:p w14:paraId="5B48E3C7" w14:textId="77777777" w:rsidR="00962117" w:rsidRPr="00CD3A14" w:rsidRDefault="00962117" w:rsidP="00910BCC">
            <w:pPr>
              <w:rPr>
                <w:rFonts w:ascii="Garamond" w:hAnsi="Garamond"/>
                <w:sz w:val="22"/>
                <w:szCs w:val="22"/>
              </w:rPr>
            </w:pPr>
          </w:p>
        </w:tc>
        <w:tc>
          <w:tcPr>
            <w:tcW w:w="1677" w:type="dxa"/>
            <w:vMerge/>
            <w:vAlign w:val="center"/>
          </w:tcPr>
          <w:p w14:paraId="16572EC0" w14:textId="77777777" w:rsidR="00962117" w:rsidRPr="00CD3A14" w:rsidRDefault="00962117" w:rsidP="00910BCC">
            <w:pPr>
              <w:rPr>
                <w:rFonts w:ascii="Garamond" w:hAnsi="Garamond"/>
                <w:sz w:val="22"/>
                <w:szCs w:val="22"/>
              </w:rPr>
            </w:pPr>
          </w:p>
        </w:tc>
        <w:tc>
          <w:tcPr>
            <w:tcW w:w="1710" w:type="dxa"/>
            <w:vMerge/>
            <w:vAlign w:val="center"/>
          </w:tcPr>
          <w:p w14:paraId="29A92CFB" w14:textId="77777777" w:rsidR="00962117" w:rsidRPr="00CD3A14" w:rsidRDefault="00962117" w:rsidP="00910BCC">
            <w:pPr>
              <w:rPr>
                <w:rFonts w:ascii="Garamond" w:hAnsi="Garamond"/>
                <w:sz w:val="22"/>
                <w:szCs w:val="22"/>
              </w:rPr>
            </w:pPr>
          </w:p>
        </w:tc>
        <w:tc>
          <w:tcPr>
            <w:tcW w:w="1530" w:type="dxa"/>
            <w:vAlign w:val="center"/>
          </w:tcPr>
          <w:p w14:paraId="5A2F599F" w14:textId="77777777" w:rsidR="00962117" w:rsidRPr="00CD3A14" w:rsidRDefault="00962117" w:rsidP="00910BCC">
            <w:pPr>
              <w:rPr>
                <w:rFonts w:ascii="Garamond" w:hAnsi="Garamond"/>
                <w:sz w:val="22"/>
                <w:szCs w:val="22"/>
              </w:rPr>
            </w:pPr>
            <w:r w:rsidRPr="00CD3A14">
              <w:rPr>
                <w:rFonts w:ascii="Garamond" w:hAnsi="Garamond"/>
                <w:sz w:val="22"/>
                <w:szCs w:val="22"/>
              </w:rPr>
              <w:t>Ultra-Low and Low NO</w:t>
            </w:r>
            <w:r w:rsidRPr="00CD3A14">
              <w:rPr>
                <w:rFonts w:ascii="Garamond" w:hAnsi="Garamond"/>
                <w:sz w:val="22"/>
                <w:szCs w:val="22"/>
                <w:vertAlign w:val="subscript"/>
              </w:rPr>
              <w:t>X</w:t>
            </w:r>
            <w:r w:rsidRPr="00CD3A14">
              <w:rPr>
                <w:rFonts w:ascii="Garamond" w:hAnsi="Garamond"/>
                <w:sz w:val="22"/>
                <w:szCs w:val="22"/>
              </w:rPr>
              <w:t xml:space="preserve"> burners</w:t>
            </w:r>
          </w:p>
        </w:tc>
        <w:tc>
          <w:tcPr>
            <w:tcW w:w="1440" w:type="dxa"/>
            <w:vAlign w:val="center"/>
          </w:tcPr>
          <w:p w14:paraId="658E0AB1" w14:textId="77777777" w:rsidR="00962117" w:rsidRPr="00CD3A14" w:rsidRDefault="00962117" w:rsidP="00910BCC">
            <w:pPr>
              <w:rPr>
                <w:rFonts w:ascii="Garamond" w:hAnsi="Garamond"/>
                <w:sz w:val="22"/>
                <w:szCs w:val="22"/>
              </w:rPr>
            </w:pPr>
            <w:r w:rsidRPr="00CD3A14">
              <w:rPr>
                <w:rFonts w:ascii="Garamond" w:hAnsi="Garamond"/>
                <w:sz w:val="22"/>
                <w:szCs w:val="22"/>
              </w:rPr>
              <w:t>Ongoing</w:t>
            </w:r>
          </w:p>
        </w:tc>
        <w:tc>
          <w:tcPr>
            <w:tcW w:w="1440" w:type="dxa"/>
            <w:vMerge/>
          </w:tcPr>
          <w:p w14:paraId="153D11A7" w14:textId="77777777" w:rsidR="00962117" w:rsidRPr="00CD3A14" w:rsidRDefault="00962117" w:rsidP="00910BCC">
            <w:pPr>
              <w:jc w:val="center"/>
              <w:rPr>
                <w:rFonts w:ascii="Garamond" w:hAnsi="Garamond"/>
                <w:sz w:val="22"/>
                <w:szCs w:val="22"/>
              </w:rPr>
            </w:pPr>
          </w:p>
        </w:tc>
      </w:tr>
      <w:tr w:rsidR="00962117" w:rsidRPr="00CD3A14" w14:paraId="10D94D38" w14:textId="77777777" w:rsidTr="00E250C0">
        <w:trPr>
          <w:cantSplit/>
          <w:trHeight w:val="1268"/>
        </w:trPr>
        <w:tc>
          <w:tcPr>
            <w:tcW w:w="1440" w:type="dxa"/>
          </w:tcPr>
          <w:p w14:paraId="2602F6C2" w14:textId="7A43E445" w:rsidR="00962117" w:rsidRPr="00CD3A14" w:rsidRDefault="00962117"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_Ref450719022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D.26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_Ref450719023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D.27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_Ref450719026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D.28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_Ref450719039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_Ref450719043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p w14:paraId="051B6E83" w14:textId="4C316C4E" w:rsidR="00FA2F48" w:rsidRPr="00CD3A14" w:rsidRDefault="00FA2F48" w:rsidP="00FA2F48">
            <w:pPr>
              <w:rPr>
                <w:rFonts w:ascii="Garamond" w:hAnsi="Garamond"/>
                <w:sz w:val="22"/>
                <w:szCs w:val="22"/>
              </w:rPr>
            </w:pPr>
          </w:p>
        </w:tc>
        <w:tc>
          <w:tcPr>
            <w:tcW w:w="1677" w:type="dxa"/>
            <w:vAlign w:val="center"/>
          </w:tcPr>
          <w:p w14:paraId="086B4048" w14:textId="77777777" w:rsidR="00962117" w:rsidRPr="00CD3A14" w:rsidRDefault="00962117" w:rsidP="00910BCC">
            <w:pPr>
              <w:rPr>
                <w:rFonts w:ascii="Garamond" w:hAnsi="Garamond"/>
                <w:sz w:val="22"/>
                <w:szCs w:val="22"/>
              </w:rPr>
            </w:pPr>
            <w:r w:rsidRPr="00CD3A14">
              <w:rPr>
                <w:rFonts w:ascii="Garamond" w:hAnsi="Garamond"/>
                <w:sz w:val="22"/>
                <w:szCs w:val="22"/>
              </w:rPr>
              <w:t>NO</w:t>
            </w:r>
            <w:r w:rsidRPr="00CD3A14">
              <w:rPr>
                <w:rFonts w:ascii="Garamond" w:hAnsi="Garamond"/>
                <w:sz w:val="22"/>
                <w:szCs w:val="22"/>
                <w:vertAlign w:val="subscript"/>
              </w:rPr>
              <w:t>X</w:t>
            </w:r>
            <w:r w:rsidRPr="00CD3A14">
              <w:rPr>
                <w:rFonts w:ascii="Garamond" w:hAnsi="Garamond"/>
                <w:sz w:val="22"/>
                <w:szCs w:val="22"/>
              </w:rPr>
              <w:t xml:space="preserve"> Control</w:t>
            </w:r>
          </w:p>
        </w:tc>
        <w:tc>
          <w:tcPr>
            <w:tcW w:w="1710" w:type="dxa"/>
            <w:vAlign w:val="center"/>
          </w:tcPr>
          <w:p w14:paraId="158DAF79" w14:textId="77777777" w:rsidR="00962117" w:rsidRPr="00CD3A14" w:rsidRDefault="00962117" w:rsidP="00910BCC">
            <w:pPr>
              <w:rPr>
                <w:rFonts w:ascii="Garamond" w:hAnsi="Garamond"/>
                <w:sz w:val="22"/>
                <w:szCs w:val="22"/>
              </w:rPr>
            </w:pPr>
            <w:r w:rsidRPr="00CD3A14">
              <w:rPr>
                <w:rFonts w:ascii="Garamond" w:hAnsi="Garamond"/>
                <w:sz w:val="22"/>
                <w:szCs w:val="22"/>
              </w:rPr>
              <w:t>Low NO</w:t>
            </w:r>
            <w:r w:rsidRPr="00CD3A14">
              <w:rPr>
                <w:rFonts w:ascii="Garamond" w:hAnsi="Garamond"/>
                <w:sz w:val="22"/>
                <w:szCs w:val="22"/>
                <w:vertAlign w:val="subscript"/>
              </w:rPr>
              <w:t>X</w:t>
            </w:r>
            <w:r w:rsidRPr="00CD3A14">
              <w:rPr>
                <w:rFonts w:ascii="Garamond" w:hAnsi="Garamond"/>
                <w:sz w:val="22"/>
                <w:szCs w:val="22"/>
              </w:rPr>
              <w:t xml:space="preserve"> burners, Ultra-low NO</w:t>
            </w:r>
            <w:r w:rsidRPr="00CD3A14">
              <w:rPr>
                <w:rFonts w:ascii="Garamond" w:hAnsi="Garamond"/>
                <w:sz w:val="22"/>
                <w:szCs w:val="22"/>
                <w:vertAlign w:val="subscript"/>
              </w:rPr>
              <w:t>X</w:t>
            </w:r>
            <w:r w:rsidRPr="00CD3A14">
              <w:rPr>
                <w:rFonts w:ascii="Garamond" w:hAnsi="Garamond"/>
                <w:sz w:val="22"/>
                <w:szCs w:val="22"/>
              </w:rPr>
              <w:t xml:space="preserve"> burners, and FGR</w:t>
            </w:r>
          </w:p>
        </w:tc>
        <w:tc>
          <w:tcPr>
            <w:tcW w:w="1530" w:type="dxa"/>
            <w:vAlign w:val="center"/>
          </w:tcPr>
          <w:p w14:paraId="779179F7" w14:textId="77777777" w:rsidR="00962117" w:rsidRPr="00CD3A14" w:rsidRDefault="00962117" w:rsidP="00910BCC">
            <w:pPr>
              <w:ind w:right="-108"/>
              <w:rPr>
                <w:rFonts w:ascii="Garamond" w:hAnsi="Garamond"/>
                <w:sz w:val="22"/>
                <w:szCs w:val="22"/>
              </w:rPr>
            </w:pPr>
            <w:r w:rsidRPr="00CD3A14">
              <w:rPr>
                <w:rFonts w:ascii="Garamond" w:hAnsi="Garamond"/>
                <w:sz w:val="22"/>
                <w:szCs w:val="22"/>
              </w:rPr>
              <w:t>Recordkeeping</w:t>
            </w:r>
          </w:p>
        </w:tc>
        <w:tc>
          <w:tcPr>
            <w:tcW w:w="1440" w:type="dxa"/>
            <w:vAlign w:val="center"/>
          </w:tcPr>
          <w:p w14:paraId="2300DDBC" w14:textId="77777777" w:rsidR="00962117" w:rsidRPr="00CD3A14" w:rsidRDefault="00962117" w:rsidP="00910BCC">
            <w:pPr>
              <w:rPr>
                <w:rFonts w:ascii="Garamond" w:hAnsi="Garamond"/>
                <w:sz w:val="22"/>
                <w:szCs w:val="22"/>
              </w:rPr>
            </w:pPr>
            <w:r w:rsidRPr="00CD3A14">
              <w:rPr>
                <w:rFonts w:ascii="Garamond" w:hAnsi="Garamond"/>
                <w:sz w:val="22"/>
                <w:szCs w:val="22"/>
              </w:rPr>
              <w:t>Monthly inspections and any maintenance</w:t>
            </w:r>
          </w:p>
        </w:tc>
        <w:tc>
          <w:tcPr>
            <w:tcW w:w="1440" w:type="dxa"/>
            <w:vMerge/>
            <w:vAlign w:val="center"/>
          </w:tcPr>
          <w:p w14:paraId="73474970" w14:textId="77777777" w:rsidR="00962117" w:rsidRPr="00CD3A14" w:rsidRDefault="00962117" w:rsidP="00910BCC">
            <w:pPr>
              <w:jc w:val="center"/>
              <w:rPr>
                <w:rFonts w:ascii="Garamond" w:hAnsi="Garamond"/>
                <w:sz w:val="22"/>
                <w:szCs w:val="22"/>
              </w:rPr>
            </w:pPr>
          </w:p>
        </w:tc>
      </w:tr>
      <w:tr w:rsidR="00FA2F48" w:rsidRPr="00CD3A14" w14:paraId="2F7C2D00" w14:textId="77777777" w:rsidTr="00E250C0">
        <w:trPr>
          <w:cantSplit/>
          <w:trHeight w:val="1268"/>
        </w:trPr>
        <w:tc>
          <w:tcPr>
            <w:tcW w:w="1440" w:type="dxa"/>
          </w:tcPr>
          <w:p w14:paraId="2C4CF680" w14:textId="42A3F49D" w:rsidR="00FA2F48" w:rsidRPr="00CD3A14" w:rsidRDefault="00FA2F48"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_Ref450719255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_Ref143076478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_Ref450719264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_Ref449336998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_Ref457811026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w:t>
            </w:r>
          </w:p>
        </w:tc>
        <w:tc>
          <w:tcPr>
            <w:tcW w:w="1677" w:type="dxa"/>
            <w:vAlign w:val="center"/>
          </w:tcPr>
          <w:p w14:paraId="78D33FFB" w14:textId="77777777" w:rsidR="00FA2F48" w:rsidRPr="00CD3A14" w:rsidRDefault="00FA2F48" w:rsidP="00FA2F48">
            <w:pPr>
              <w:rPr>
                <w:rFonts w:ascii="Garamond" w:hAnsi="Garamond"/>
                <w:sz w:val="22"/>
                <w:szCs w:val="22"/>
              </w:rPr>
            </w:pPr>
            <w:r w:rsidRPr="00CD3A14">
              <w:rPr>
                <w:rFonts w:ascii="Garamond" w:hAnsi="Garamond"/>
                <w:sz w:val="22"/>
                <w:szCs w:val="22"/>
              </w:rPr>
              <w:t>CO</w:t>
            </w:r>
          </w:p>
          <w:p w14:paraId="5B4A749F" w14:textId="77777777" w:rsidR="00FA2F48" w:rsidRPr="00CD3A14" w:rsidRDefault="00FA2F48" w:rsidP="001F4CA0">
            <w:pPr>
              <w:numPr>
                <w:ilvl w:val="0"/>
                <w:numId w:val="55"/>
              </w:numPr>
              <w:tabs>
                <w:tab w:val="clear" w:pos="360"/>
                <w:tab w:val="num" w:pos="162"/>
              </w:tabs>
              <w:ind w:left="162" w:hanging="180"/>
              <w:rPr>
                <w:rFonts w:ascii="Garamond" w:hAnsi="Garamond"/>
                <w:sz w:val="22"/>
                <w:szCs w:val="22"/>
              </w:rPr>
            </w:pPr>
            <w:r w:rsidRPr="00CD3A14">
              <w:rPr>
                <w:rFonts w:ascii="Garamond" w:hAnsi="Garamond"/>
                <w:sz w:val="22"/>
                <w:szCs w:val="22"/>
              </w:rPr>
              <w:t>No. 1 H</w:t>
            </w:r>
            <w:r w:rsidRPr="00CD3A14">
              <w:rPr>
                <w:rFonts w:ascii="Garamond" w:hAnsi="Garamond"/>
                <w:sz w:val="22"/>
                <w:szCs w:val="22"/>
                <w:vertAlign w:val="subscript"/>
              </w:rPr>
              <w:t>2</w:t>
            </w:r>
            <w:r w:rsidRPr="00CD3A14">
              <w:rPr>
                <w:rFonts w:ascii="Garamond" w:hAnsi="Garamond"/>
                <w:sz w:val="22"/>
                <w:szCs w:val="22"/>
              </w:rPr>
              <w:t xml:space="preserve"> Unit Reformer Heater,</w:t>
            </w:r>
          </w:p>
          <w:p w14:paraId="5268DC17" w14:textId="77777777" w:rsidR="00FA2F48" w:rsidRPr="00CD3A14" w:rsidRDefault="00FA2F48" w:rsidP="001F4CA0">
            <w:pPr>
              <w:numPr>
                <w:ilvl w:val="0"/>
                <w:numId w:val="55"/>
              </w:numPr>
              <w:tabs>
                <w:tab w:val="clear" w:pos="360"/>
                <w:tab w:val="num" w:pos="162"/>
              </w:tabs>
              <w:ind w:left="162" w:hanging="180"/>
              <w:rPr>
                <w:rFonts w:ascii="Garamond" w:hAnsi="Garamond"/>
                <w:sz w:val="22"/>
                <w:szCs w:val="22"/>
              </w:rPr>
            </w:pPr>
            <w:r w:rsidRPr="00CD3A14">
              <w:rPr>
                <w:rFonts w:ascii="Garamond" w:hAnsi="Garamond"/>
                <w:sz w:val="22"/>
                <w:szCs w:val="22"/>
              </w:rPr>
              <w:t>No. 2 H</w:t>
            </w:r>
            <w:r w:rsidRPr="00CD3A14">
              <w:rPr>
                <w:rFonts w:ascii="Garamond" w:hAnsi="Garamond"/>
                <w:sz w:val="22"/>
                <w:szCs w:val="22"/>
                <w:vertAlign w:val="subscript"/>
              </w:rPr>
              <w:t>2</w:t>
            </w:r>
            <w:r w:rsidRPr="00CD3A14">
              <w:rPr>
                <w:rFonts w:ascii="Garamond" w:hAnsi="Garamond"/>
                <w:sz w:val="22"/>
                <w:szCs w:val="22"/>
              </w:rPr>
              <w:t xml:space="preserve"> Unit Reformer Heater,</w:t>
            </w:r>
          </w:p>
          <w:p w14:paraId="1BD04084" w14:textId="77777777" w:rsidR="00FA2F48" w:rsidRPr="00CD3A14" w:rsidRDefault="00FA2F48" w:rsidP="001F4CA0">
            <w:pPr>
              <w:numPr>
                <w:ilvl w:val="0"/>
                <w:numId w:val="55"/>
              </w:numPr>
              <w:tabs>
                <w:tab w:val="clear" w:pos="360"/>
                <w:tab w:val="num" w:pos="162"/>
              </w:tabs>
              <w:ind w:left="162" w:hanging="180"/>
              <w:rPr>
                <w:rFonts w:ascii="Garamond" w:hAnsi="Garamond"/>
                <w:sz w:val="22"/>
                <w:szCs w:val="22"/>
              </w:rPr>
            </w:pPr>
            <w:r w:rsidRPr="00CD3A14">
              <w:rPr>
                <w:rFonts w:ascii="Garamond" w:hAnsi="Garamond"/>
                <w:sz w:val="22"/>
                <w:szCs w:val="22"/>
              </w:rPr>
              <w:t xml:space="preserve"> No. 5 HDS Stabilizer Reboiler Heater, and</w:t>
            </w:r>
          </w:p>
          <w:p w14:paraId="1F47B97C" w14:textId="77777777" w:rsidR="00FA2F48" w:rsidRPr="00CD3A14" w:rsidRDefault="00FA2F48" w:rsidP="001F4CA0">
            <w:pPr>
              <w:numPr>
                <w:ilvl w:val="0"/>
                <w:numId w:val="55"/>
              </w:numPr>
              <w:tabs>
                <w:tab w:val="clear" w:pos="360"/>
                <w:tab w:val="num" w:pos="162"/>
              </w:tabs>
              <w:ind w:left="162" w:hanging="180"/>
              <w:rPr>
                <w:rFonts w:ascii="Garamond" w:hAnsi="Garamond"/>
                <w:sz w:val="22"/>
                <w:szCs w:val="22"/>
              </w:rPr>
            </w:pPr>
            <w:r w:rsidRPr="00CD3A14">
              <w:rPr>
                <w:rFonts w:ascii="Garamond" w:hAnsi="Garamond"/>
                <w:sz w:val="22"/>
                <w:szCs w:val="22"/>
              </w:rPr>
              <w:t>No. 5 HDS Charge Heater</w:t>
            </w:r>
          </w:p>
          <w:p w14:paraId="1DA37FFF" w14:textId="77777777" w:rsidR="00FA2F48" w:rsidRPr="00CD3A14" w:rsidRDefault="00FA2F48" w:rsidP="001F4CA0">
            <w:pPr>
              <w:numPr>
                <w:ilvl w:val="0"/>
                <w:numId w:val="55"/>
              </w:numPr>
              <w:tabs>
                <w:tab w:val="clear" w:pos="360"/>
                <w:tab w:val="num" w:pos="162"/>
              </w:tabs>
              <w:ind w:left="162" w:hanging="180"/>
              <w:rPr>
                <w:rFonts w:ascii="Garamond" w:hAnsi="Garamond"/>
                <w:sz w:val="22"/>
                <w:szCs w:val="22"/>
              </w:rPr>
            </w:pPr>
            <w:r w:rsidRPr="00CD3A14">
              <w:rPr>
                <w:rFonts w:ascii="Garamond" w:hAnsi="Garamond"/>
                <w:sz w:val="22"/>
                <w:szCs w:val="22"/>
              </w:rPr>
              <w:t>H-3901 Coker Furnace</w:t>
            </w:r>
          </w:p>
          <w:p w14:paraId="1F99478C" w14:textId="77777777" w:rsidR="00FA2F48" w:rsidRPr="00CD3A14" w:rsidRDefault="00FA2F48" w:rsidP="00910BCC">
            <w:pPr>
              <w:rPr>
                <w:rFonts w:ascii="Garamond" w:hAnsi="Garamond"/>
                <w:sz w:val="22"/>
                <w:szCs w:val="22"/>
              </w:rPr>
            </w:pPr>
          </w:p>
        </w:tc>
        <w:tc>
          <w:tcPr>
            <w:tcW w:w="1710" w:type="dxa"/>
            <w:vAlign w:val="center"/>
          </w:tcPr>
          <w:p w14:paraId="4AEBAF7A" w14:textId="77777777" w:rsidR="00FA2F48" w:rsidRPr="00CD3A14" w:rsidRDefault="00FA2F48" w:rsidP="00FA2F48">
            <w:pPr>
              <w:rPr>
                <w:rFonts w:ascii="Garamond" w:hAnsi="Garamond"/>
                <w:sz w:val="22"/>
                <w:szCs w:val="22"/>
              </w:rPr>
            </w:pPr>
            <w:r w:rsidRPr="00CD3A14">
              <w:rPr>
                <w:rFonts w:ascii="Garamond" w:hAnsi="Garamond"/>
                <w:sz w:val="22"/>
                <w:szCs w:val="22"/>
              </w:rPr>
              <w:t xml:space="preserve">Various </w:t>
            </w:r>
          </w:p>
          <w:p w14:paraId="565A7E6E" w14:textId="77777777" w:rsidR="00FA2F48" w:rsidRPr="00CD3A14" w:rsidRDefault="00FA2F48" w:rsidP="00910BCC">
            <w:pPr>
              <w:rPr>
                <w:rFonts w:ascii="Garamond" w:hAnsi="Garamond"/>
                <w:sz w:val="22"/>
                <w:szCs w:val="22"/>
              </w:rPr>
            </w:pPr>
          </w:p>
        </w:tc>
        <w:tc>
          <w:tcPr>
            <w:tcW w:w="1530" w:type="dxa"/>
            <w:vAlign w:val="center"/>
          </w:tcPr>
          <w:p w14:paraId="78CA7645" w14:textId="77777777" w:rsidR="00FA2F48" w:rsidRPr="00CD3A14" w:rsidRDefault="00FA2F48" w:rsidP="00FA2F48">
            <w:pPr>
              <w:rPr>
                <w:rFonts w:ascii="Garamond" w:hAnsi="Garamond"/>
                <w:sz w:val="22"/>
                <w:szCs w:val="22"/>
              </w:rPr>
            </w:pPr>
            <w:r w:rsidRPr="00CD3A14">
              <w:rPr>
                <w:rFonts w:ascii="Garamond" w:hAnsi="Garamond"/>
                <w:sz w:val="22"/>
                <w:szCs w:val="22"/>
              </w:rPr>
              <w:t>Method 10</w:t>
            </w:r>
          </w:p>
          <w:p w14:paraId="68B1211E" w14:textId="77777777" w:rsidR="00FA2F48" w:rsidRPr="00CD3A14" w:rsidRDefault="00FA2F48" w:rsidP="00910BCC">
            <w:pPr>
              <w:ind w:right="-108"/>
              <w:rPr>
                <w:rFonts w:ascii="Garamond" w:hAnsi="Garamond"/>
                <w:sz w:val="22"/>
                <w:szCs w:val="22"/>
              </w:rPr>
            </w:pPr>
          </w:p>
        </w:tc>
        <w:tc>
          <w:tcPr>
            <w:tcW w:w="1440" w:type="dxa"/>
            <w:vAlign w:val="center"/>
          </w:tcPr>
          <w:p w14:paraId="4311EF81" w14:textId="77777777" w:rsidR="00FA2F48" w:rsidRPr="00CD3A14" w:rsidRDefault="00FA2F48" w:rsidP="00FA2F48">
            <w:pPr>
              <w:rPr>
                <w:rFonts w:ascii="Garamond" w:hAnsi="Garamond"/>
                <w:sz w:val="22"/>
                <w:szCs w:val="22"/>
              </w:rPr>
            </w:pPr>
            <w:r w:rsidRPr="00CD3A14">
              <w:rPr>
                <w:rFonts w:ascii="Garamond" w:hAnsi="Garamond"/>
                <w:sz w:val="22"/>
                <w:szCs w:val="22"/>
              </w:rPr>
              <w:t>As required by DEQ and Section III.A.1</w:t>
            </w:r>
          </w:p>
          <w:p w14:paraId="6E506FF6" w14:textId="77777777" w:rsidR="00FA2F48" w:rsidRPr="00CD3A14" w:rsidRDefault="00FA2F48" w:rsidP="00910BCC">
            <w:pPr>
              <w:rPr>
                <w:rFonts w:ascii="Garamond" w:hAnsi="Garamond"/>
                <w:sz w:val="22"/>
                <w:szCs w:val="22"/>
              </w:rPr>
            </w:pPr>
          </w:p>
        </w:tc>
        <w:tc>
          <w:tcPr>
            <w:tcW w:w="1440" w:type="dxa"/>
            <w:vMerge/>
            <w:vAlign w:val="center"/>
          </w:tcPr>
          <w:p w14:paraId="1EE41812" w14:textId="77777777" w:rsidR="00FA2F48" w:rsidRPr="00CD3A14" w:rsidRDefault="00FA2F48" w:rsidP="00910BCC">
            <w:pPr>
              <w:jc w:val="center"/>
              <w:rPr>
                <w:rFonts w:ascii="Garamond" w:hAnsi="Garamond"/>
                <w:sz w:val="22"/>
                <w:szCs w:val="22"/>
              </w:rPr>
            </w:pPr>
          </w:p>
        </w:tc>
      </w:tr>
      <w:tr w:rsidR="00962117" w:rsidRPr="00CD3A14" w14:paraId="2F7B5CB3" w14:textId="77777777" w:rsidTr="00E250C0">
        <w:trPr>
          <w:cantSplit/>
        </w:trPr>
        <w:tc>
          <w:tcPr>
            <w:tcW w:w="1440" w:type="dxa"/>
          </w:tcPr>
          <w:p w14:paraId="0C29BEF8" w14:textId="660DAC72" w:rsidR="00962117" w:rsidRPr="00CD3A14" w:rsidRDefault="00962117"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_Ref449346784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_Ref450719255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_Ref474932484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_Ref449097722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_Ref474932492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_Ref449346800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_Ref450719264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_Ref449336998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_Ref449346807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tcPr>
          <w:p w14:paraId="50AE7118" w14:textId="77777777" w:rsidR="00962117" w:rsidRPr="00CD3A14" w:rsidRDefault="00962117" w:rsidP="00910BCC">
            <w:pPr>
              <w:rPr>
                <w:rFonts w:ascii="Garamond" w:hAnsi="Garamond"/>
                <w:sz w:val="22"/>
                <w:szCs w:val="22"/>
              </w:rPr>
            </w:pPr>
            <w:r w:rsidRPr="00CD3A14">
              <w:rPr>
                <w:rFonts w:ascii="Garamond" w:hAnsi="Garamond"/>
                <w:sz w:val="22"/>
                <w:szCs w:val="22"/>
              </w:rPr>
              <w:t>CO</w:t>
            </w:r>
          </w:p>
          <w:p w14:paraId="4F3587F3" w14:textId="77777777" w:rsidR="00962117" w:rsidRPr="00CD3A14" w:rsidRDefault="00962117" w:rsidP="001F4CA0">
            <w:pPr>
              <w:numPr>
                <w:ilvl w:val="0"/>
                <w:numId w:val="55"/>
              </w:numPr>
              <w:tabs>
                <w:tab w:val="clear" w:pos="360"/>
                <w:tab w:val="num" w:pos="162"/>
              </w:tabs>
              <w:ind w:left="162" w:hanging="180"/>
              <w:rPr>
                <w:rFonts w:ascii="Garamond" w:hAnsi="Garamond"/>
                <w:sz w:val="22"/>
                <w:szCs w:val="22"/>
              </w:rPr>
            </w:pPr>
            <w:r w:rsidRPr="00CD3A14">
              <w:rPr>
                <w:rFonts w:ascii="Garamond" w:hAnsi="Garamond"/>
                <w:sz w:val="22"/>
                <w:szCs w:val="22"/>
              </w:rPr>
              <w:t>Small Crude Unit Heater H-1</w:t>
            </w:r>
          </w:p>
          <w:p w14:paraId="53AD5423" w14:textId="77777777" w:rsidR="00962117" w:rsidRPr="00CD3A14" w:rsidRDefault="00962117" w:rsidP="001F4CA0">
            <w:pPr>
              <w:numPr>
                <w:ilvl w:val="0"/>
                <w:numId w:val="55"/>
              </w:numPr>
              <w:tabs>
                <w:tab w:val="clear" w:pos="360"/>
                <w:tab w:val="num" w:pos="162"/>
              </w:tabs>
              <w:ind w:left="162" w:hanging="180"/>
              <w:rPr>
                <w:rFonts w:ascii="Garamond" w:hAnsi="Garamond"/>
                <w:sz w:val="22"/>
                <w:szCs w:val="22"/>
              </w:rPr>
            </w:pPr>
            <w:r w:rsidRPr="00CD3A14">
              <w:rPr>
                <w:rFonts w:ascii="Garamond" w:hAnsi="Garamond"/>
                <w:sz w:val="22"/>
                <w:szCs w:val="22"/>
              </w:rPr>
              <w:t>Large Crude Unit Heater H-24</w:t>
            </w:r>
          </w:p>
          <w:p w14:paraId="3B819AE8" w14:textId="77777777" w:rsidR="00962117" w:rsidRPr="00CD3A14" w:rsidRDefault="00962117" w:rsidP="001F4CA0">
            <w:pPr>
              <w:numPr>
                <w:ilvl w:val="0"/>
                <w:numId w:val="55"/>
              </w:numPr>
              <w:tabs>
                <w:tab w:val="clear" w:pos="360"/>
                <w:tab w:val="num" w:pos="162"/>
              </w:tabs>
              <w:ind w:left="162" w:hanging="180"/>
              <w:rPr>
                <w:rFonts w:ascii="Garamond" w:hAnsi="Garamond"/>
                <w:sz w:val="22"/>
                <w:szCs w:val="22"/>
              </w:rPr>
            </w:pPr>
            <w:r w:rsidRPr="00CD3A14">
              <w:rPr>
                <w:rFonts w:ascii="Garamond" w:hAnsi="Garamond"/>
                <w:sz w:val="22"/>
                <w:szCs w:val="22"/>
              </w:rPr>
              <w:t>No. 1 H2 Unit Reformer Heater H9401</w:t>
            </w:r>
          </w:p>
          <w:p w14:paraId="7620881A" w14:textId="77777777" w:rsidR="00962117" w:rsidRPr="00CD3A14" w:rsidRDefault="00962117" w:rsidP="001F4CA0">
            <w:pPr>
              <w:numPr>
                <w:ilvl w:val="0"/>
                <w:numId w:val="55"/>
              </w:numPr>
              <w:tabs>
                <w:tab w:val="clear" w:pos="360"/>
                <w:tab w:val="num" w:pos="162"/>
              </w:tabs>
              <w:ind w:left="162" w:hanging="180"/>
              <w:rPr>
                <w:rFonts w:ascii="Garamond" w:hAnsi="Garamond"/>
                <w:sz w:val="22"/>
                <w:szCs w:val="22"/>
              </w:rPr>
            </w:pPr>
            <w:r w:rsidRPr="00CD3A14">
              <w:rPr>
                <w:rFonts w:ascii="Garamond" w:hAnsi="Garamond"/>
                <w:sz w:val="22"/>
                <w:szCs w:val="22"/>
              </w:rPr>
              <w:t>Vacuum Furnace H-17</w:t>
            </w:r>
          </w:p>
        </w:tc>
        <w:tc>
          <w:tcPr>
            <w:tcW w:w="1710" w:type="dxa"/>
          </w:tcPr>
          <w:p w14:paraId="221EF01A" w14:textId="0CB22359" w:rsidR="00962117" w:rsidRPr="00CD3A14" w:rsidRDefault="00FA2F48" w:rsidP="00910BCC">
            <w:pPr>
              <w:rPr>
                <w:rFonts w:ascii="Garamond" w:hAnsi="Garamond"/>
                <w:sz w:val="22"/>
                <w:szCs w:val="22"/>
              </w:rPr>
            </w:pPr>
            <w:r w:rsidRPr="00CD3A14">
              <w:rPr>
                <w:rFonts w:ascii="Garamond" w:hAnsi="Garamond"/>
                <w:sz w:val="22"/>
                <w:szCs w:val="22"/>
              </w:rPr>
              <w:t>Var</w:t>
            </w:r>
            <w:r w:rsidR="00962117" w:rsidRPr="00CD3A14">
              <w:rPr>
                <w:rFonts w:ascii="Garamond" w:hAnsi="Garamond"/>
                <w:sz w:val="22"/>
                <w:szCs w:val="22"/>
              </w:rPr>
              <w:t>ious</w:t>
            </w:r>
          </w:p>
          <w:p w14:paraId="17EDDDFB" w14:textId="77777777" w:rsidR="00962117" w:rsidRPr="00CD3A14" w:rsidRDefault="00962117" w:rsidP="00910BCC">
            <w:pPr>
              <w:rPr>
                <w:rFonts w:ascii="Garamond" w:hAnsi="Garamond"/>
                <w:sz w:val="22"/>
                <w:szCs w:val="22"/>
              </w:rPr>
            </w:pPr>
          </w:p>
          <w:p w14:paraId="1B699311" w14:textId="77777777" w:rsidR="00962117" w:rsidRPr="00CD3A14" w:rsidRDefault="00962117" w:rsidP="00910BCC">
            <w:pPr>
              <w:rPr>
                <w:rFonts w:ascii="Garamond" w:hAnsi="Garamond"/>
                <w:sz w:val="22"/>
                <w:szCs w:val="22"/>
              </w:rPr>
            </w:pPr>
          </w:p>
        </w:tc>
        <w:tc>
          <w:tcPr>
            <w:tcW w:w="1530" w:type="dxa"/>
          </w:tcPr>
          <w:p w14:paraId="46EFE898" w14:textId="77777777" w:rsidR="00962117" w:rsidRPr="00CD3A14" w:rsidRDefault="00962117" w:rsidP="00910BCC">
            <w:pPr>
              <w:rPr>
                <w:rFonts w:ascii="Garamond" w:hAnsi="Garamond"/>
                <w:sz w:val="22"/>
                <w:szCs w:val="22"/>
              </w:rPr>
            </w:pPr>
            <w:r w:rsidRPr="00CD3A14">
              <w:rPr>
                <w:rFonts w:ascii="Garamond" w:hAnsi="Garamond"/>
                <w:sz w:val="22"/>
                <w:szCs w:val="22"/>
              </w:rPr>
              <w:t>Method 10 and MACT DDDDD compliance</w:t>
            </w:r>
          </w:p>
          <w:p w14:paraId="7CBAE3F6" w14:textId="77777777" w:rsidR="00962117" w:rsidRPr="00CD3A14" w:rsidRDefault="00962117" w:rsidP="00910BCC">
            <w:pPr>
              <w:rPr>
                <w:rFonts w:ascii="Garamond" w:hAnsi="Garamond"/>
                <w:sz w:val="22"/>
                <w:szCs w:val="22"/>
              </w:rPr>
            </w:pPr>
          </w:p>
          <w:p w14:paraId="28C83EEB" w14:textId="77777777" w:rsidR="00962117" w:rsidRPr="00CD3A14" w:rsidRDefault="00962117" w:rsidP="00910BCC">
            <w:pPr>
              <w:rPr>
                <w:rFonts w:ascii="Garamond" w:hAnsi="Garamond"/>
                <w:sz w:val="22"/>
                <w:szCs w:val="22"/>
              </w:rPr>
            </w:pPr>
          </w:p>
          <w:p w14:paraId="25227C3D" w14:textId="77777777" w:rsidR="00962117" w:rsidRPr="00CD3A14" w:rsidRDefault="00962117" w:rsidP="00910BCC">
            <w:pPr>
              <w:rPr>
                <w:rFonts w:ascii="Garamond" w:hAnsi="Garamond"/>
                <w:sz w:val="22"/>
                <w:szCs w:val="22"/>
              </w:rPr>
            </w:pPr>
          </w:p>
          <w:p w14:paraId="3704F2D9" w14:textId="77777777" w:rsidR="00962117" w:rsidRPr="00CD3A14" w:rsidRDefault="00962117" w:rsidP="00910BCC">
            <w:pPr>
              <w:rPr>
                <w:rFonts w:ascii="Garamond" w:hAnsi="Garamond"/>
                <w:sz w:val="22"/>
                <w:szCs w:val="22"/>
              </w:rPr>
            </w:pPr>
          </w:p>
        </w:tc>
        <w:tc>
          <w:tcPr>
            <w:tcW w:w="1440" w:type="dxa"/>
            <w:vAlign w:val="center"/>
          </w:tcPr>
          <w:p w14:paraId="464F7570" w14:textId="77777777" w:rsidR="00962117" w:rsidRPr="00CD3A14" w:rsidRDefault="00962117" w:rsidP="00910BCC">
            <w:pPr>
              <w:rPr>
                <w:rFonts w:ascii="Garamond" w:hAnsi="Garamond"/>
                <w:sz w:val="22"/>
                <w:szCs w:val="22"/>
              </w:rPr>
            </w:pPr>
            <w:r w:rsidRPr="00CD3A14">
              <w:rPr>
                <w:rFonts w:ascii="Garamond" w:hAnsi="Garamond"/>
                <w:sz w:val="22"/>
                <w:szCs w:val="22"/>
              </w:rPr>
              <w:t>Method 10 within 180 days of startup and as required by DEQ.</w:t>
            </w:r>
          </w:p>
          <w:p w14:paraId="71592EFD" w14:textId="77777777" w:rsidR="00962117" w:rsidRPr="00CD3A14" w:rsidRDefault="00962117" w:rsidP="00910BCC">
            <w:pPr>
              <w:rPr>
                <w:rFonts w:ascii="Garamond" w:hAnsi="Garamond"/>
                <w:sz w:val="22"/>
                <w:szCs w:val="22"/>
              </w:rPr>
            </w:pPr>
          </w:p>
          <w:p w14:paraId="056C8FEF" w14:textId="77777777" w:rsidR="00962117" w:rsidRPr="00CD3A14" w:rsidRDefault="00962117" w:rsidP="00910BCC">
            <w:pPr>
              <w:rPr>
                <w:rFonts w:ascii="Garamond" w:hAnsi="Garamond"/>
                <w:sz w:val="22"/>
                <w:szCs w:val="22"/>
              </w:rPr>
            </w:pPr>
            <w:r w:rsidRPr="00CD3A14">
              <w:rPr>
                <w:rFonts w:ascii="Garamond" w:hAnsi="Garamond"/>
                <w:sz w:val="22"/>
                <w:szCs w:val="22"/>
              </w:rPr>
              <w:t>H-1 and H-9401 require Method 10 testing at least once every 5 years</w:t>
            </w:r>
          </w:p>
          <w:p w14:paraId="30DA6638" w14:textId="77777777" w:rsidR="00962117" w:rsidRPr="00CD3A14" w:rsidRDefault="00962117" w:rsidP="00910BCC">
            <w:pPr>
              <w:rPr>
                <w:rFonts w:ascii="Garamond" w:hAnsi="Garamond"/>
                <w:sz w:val="22"/>
                <w:szCs w:val="22"/>
              </w:rPr>
            </w:pPr>
          </w:p>
          <w:p w14:paraId="45903421" w14:textId="77777777" w:rsidR="00962117" w:rsidRPr="00CD3A14" w:rsidRDefault="00962117" w:rsidP="00910BCC">
            <w:pPr>
              <w:rPr>
                <w:rFonts w:ascii="Garamond" w:hAnsi="Garamond"/>
                <w:sz w:val="22"/>
                <w:szCs w:val="22"/>
              </w:rPr>
            </w:pPr>
            <w:r w:rsidRPr="00CD3A14">
              <w:rPr>
                <w:rFonts w:ascii="Garamond" w:hAnsi="Garamond"/>
                <w:sz w:val="22"/>
                <w:szCs w:val="22"/>
              </w:rPr>
              <w:t>MACT DDDDD as required by MACT DDDDD</w:t>
            </w:r>
          </w:p>
          <w:p w14:paraId="482CC242" w14:textId="77777777" w:rsidR="00962117" w:rsidRPr="00CD3A14" w:rsidRDefault="00962117" w:rsidP="00910BCC">
            <w:pPr>
              <w:rPr>
                <w:rFonts w:ascii="Garamond" w:hAnsi="Garamond"/>
                <w:sz w:val="22"/>
                <w:szCs w:val="22"/>
              </w:rPr>
            </w:pPr>
          </w:p>
          <w:p w14:paraId="782549DF" w14:textId="77777777" w:rsidR="00962117" w:rsidRPr="00CD3A14" w:rsidRDefault="00962117" w:rsidP="00910BCC">
            <w:pPr>
              <w:rPr>
                <w:rFonts w:ascii="Garamond" w:hAnsi="Garamond"/>
                <w:sz w:val="22"/>
                <w:szCs w:val="22"/>
              </w:rPr>
            </w:pPr>
          </w:p>
        </w:tc>
        <w:tc>
          <w:tcPr>
            <w:tcW w:w="1440" w:type="dxa"/>
            <w:vMerge/>
          </w:tcPr>
          <w:p w14:paraId="498FDF6E" w14:textId="77777777" w:rsidR="00962117" w:rsidRPr="00CD3A14" w:rsidRDefault="00962117" w:rsidP="00910BCC">
            <w:pPr>
              <w:rPr>
                <w:rFonts w:ascii="Garamond" w:hAnsi="Garamond"/>
                <w:sz w:val="22"/>
                <w:szCs w:val="22"/>
              </w:rPr>
            </w:pPr>
          </w:p>
        </w:tc>
      </w:tr>
      <w:tr w:rsidR="00962117" w:rsidRPr="00CD3A14" w14:paraId="4A24D939" w14:textId="77777777" w:rsidTr="00E250C0">
        <w:trPr>
          <w:cantSplit/>
        </w:trPr>
        <w:tc>
          <w:tcPr>
            <w:tcW w:w="1440" w:type="dxa"/>
            <w:vAlign w:val="center"/>
          </w:tcPr>
          <w:p w14:paraId="2A9FFB6C" w14:textId="7982A5A2" w:rsidR="00962117" w:rsidRPr="00CD3A14" w:rsidRDefault="00962117" w:rsidP="00910BCC">
            <w:pPr>
              <w:rPr>
                <w:rFonts w:ascii="Garamond" w:hAnsi="Garamond"/>
                <w:sz w:val="22"/>
                <w:szCs w:val="22"/>
              </w:rPr>
            </w:pPr>
            <w:r w:rsidRPr="00CD3A14">
              <w:rPr>
                <w:rFonts w:ascii="Garamond" w:hAnsi="Garamond"/>
                <w:sz w:val="22"/>
                <w:szCs w:val="22"/>
              </w:rPr>
              <w:lastRenderedPageBreak/>
              <w:fldChar w:fldCharType="begin"/>
            </w:r>
            <w:r w:rsidRPr="00CD3A14">
              <w:rPr>
                <w:rFonts w:ascii="Garamond" w:hAnsi="Garamond"/>
                <w:sz w:val="22"/>
                <w:szCs w:val="22"/>
              </w:rPr>
              <w:instrText xml:space="preserve"> REF _Ref450721212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_Ref450721213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_Ref450721223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_Ref449336998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vAlign w:val="center"/>
          </w:tcPr>
          <w:p w14:paraId="567D2125" w14:textId="77777777" w:rsidR="00962117" w:rsidRPr="00CD3A14" w:rsidRDefault="00962117" w:rsidP="00910BCC">
            <w:pPr>
              <w:rPr>
                <w:rFonts w:ascii="Garamond" w:hAnsi="Garamond"/>
                <w:sz w:val="22"/>
                <w:szCs w:val="22"/>
              </w:rPr>
            </w:pPr>
            <w:r w:rsidRPr="00CD3A14">
              <w:rPr>
                <w:rFonts w:ascii="Garamond" w:hAnsi="Garamond"/>
                <w:sz w:val="22"/>
                <w:szCs w:val="22"/>
              </w:rPr>
              <w:t>Opacity</w:t>
            </w:r>
          </w:p>
        </w:tc>
        <w:tc>
          <w:tcPr>
            <w:tcW w:w="1710" w:type="dxa"/>
            <w:vAlign w:val="center"/>
          </w:tcPr>
          <w:p w14:paraId="196D6A27" w14:textId="77777777" w:rsidR="00962117" w:rsidRPr="00CD3A14" w:rsidRDefault="00962117" w:rsidP="00910BCC">
            <w:pPr>
              <w:rPr>
                <w:rFonts w:ascii="Garamond" w:hAnsi="Garamond"/>
                <w:sz w:val="22"/>
                <w:szCs w:val="22"/>
              </w:rPr>
            </w:pPr>
            <w:r w:rsidRPr="00CD3A14">
              <w:rPr>
                <w:rFonts w:ascii="Garamond" w:hAnsi="Garamond"/>
                <w:sz w:val="22"/>
                <w:szCs w:val="22"/>
              </w:rPr>
              <w:t>40% / 20%</w:t>
            </w:r>
          </w:p>
        </w:tc>
        <w:tc>
          <w:tcPr>
            <w:tcW w:w="1530" w:type="dxa"/>
            <w:vAlign w:val="center"/>
          </w:tcPr>
          <w:p w14:paraId="158E0840" w14:textId="77777777" w:rsidR="00962117" w:rsidRPr="00CD3A14" w:rsidRDefault="00962117" w:rsidP="00910BCC">
            <w:pPr>
              <w:rPr>
                <w:rFonts w:ascii="Garamond" w:hAnsi="Garamond"/>
                <w:sz w:val="22"/>
                <w:szCs w:val="22"/>
              </w:rPr>
            </w:pPr>
            <w:r w:rsidRPr="00CD3A14">
              <w:rPr>
                <w:rFonts w:ascii="Garamond" w:hAnsi="Garamond"/>
                <w:sz w:val="22"/>
                <w:szCs w:val="22"/>
              </w:rPr>
              <w:t>Method 9</w:t>
            </w:r>
          </w:p>
        </w:tc>
        <w:tc>
          <w:tcPr>
            <w:tcW w:w="1440" w:type="dxa"/>
            <w:vAlign w:val="center"/>
          </w:tcPr>
          <w:p w14:paraId="04DF4DEE" w14:textId="77777777" w:rsidR="00962117" w:rsidRPr="00CD3A14" w:rsidRDefault="00962117" w:rsidP="00910BCC">
            <w:pPr>
              <w:rPr>
                <w:rFonts w:ascii="Garamond" w:hAnsi="Garamond"/>
                <w:sz w:val="22"/>
                <w:szCs w:val="22"/>
              </w:rPr>
            </w:pPr>
            <w:r w:rsidRPr="00CD3A14">
              <w:rPr>
                <w:rFonts w:ascii="Garamond" w:hAnsi="Garamond"/>
                <w:sz w:val="22"/>
                <w:szCs w:val="22"/>
              </w:rPr>
              <w:t>As required by DEQ and Section III.A.1</w:t>
            </w:r>
          </w:p>
        </w:tc>
        <w:tc>
          <w:tcPr>
            <w:tcW w:w="1440" w:type="dxa"/>
            <w:vAlign w:val="center"/>
          </w:tcPr>
          <w:p w14:paraId="05BD4C4D" w14:textId="77777777" w:rsidR="00962117" w:rsidRPr="00CD3A14" w:rsidRDefault="00962117" w:rsidP="00910BCC">
            <w:pPr>
              <w:rPr>
                <w:rFonts w:ascii="Garamond" w:hAnsi="Garamond"/>
                <w:sz w:val="22"/>
                <w:szCs w:val="22"/>
              </w:rPr>
            </w:pPr>
            <w:r w:rsidRPr="00CD3A14">
              <w:rPr>
                <w:rFonts w:ascii="Garamond" w:hAnsi="Garamond"/>
                <w:sz w:val="22"/>
                <w:szCs w:val="22"/>
              </w:rPr>
              <w:t>Semiannually</w:t>
            </w:r>
          </w:p>
        </w:tc>
      </w:tr>
      <w:tr w:rsidR="00962117" w:rsidRPr="00CD3A14" w14:paraId="05E5A853" w14:textId="77777777" w:rsidTr="00E250C0">
        <w:trPr>
          <w:cantSplit/>
        </w:trPr>
        <w:tc>
          <w:tcPr>
            <w:tcW w:w="1440" w:type="dxa"/>
            <w:vAlign w:val="center"/>
          </w:tcPr>
          <w:p w14:paraId="02AE42D7" w14:textId="349B4DE0" w:rsidR="00962117" w:rsidRPr="00CD3A14" w:rsidRDefault="00962117"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_Ref143073920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_Ref143073928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_Ref143073931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_Ref143073935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_Ref143073940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vAlign w:val="center"/>
          </w:tcPr>
          <w:p w14:paraId="7246F17E" w14:textId="77777777" w:rsidR="00962117" w:rsidRPr="00CD3A14" w:rsidRDefault="00962117" w:rsidP="00910BCC">
            <w:pPr>
              <w:rPr>
                <w:rFonts w:ascii="Garamond" w:hAnsi="Garamond"/>
                <w:sz w:val="22"/>
                <w:szCs w:val="22"/>
              </w:rPr>
            </w:pPr>
            <w:r w:rsidRPr="00CD3A14">
              <w:rPr>
                <w:rFonts w:ascii="Garamond" w:hAnsi="Garamond"/>
                <w:sz w:val="22"/>
                <w:szCs w:val="22"/>
              </w:rPr>
              <w:t>PM</w:t>
            </w:r>
            <w:r w:rsidRPr="00CD3A14">
              <w:rPr>
                <w:rFonts w:ascii="Garamond" w:hAnsi="Garamond"/>
                <w:sz w:val="22"/>
                <w:szCs w:val="22"/>
                <w:vertAlign w:val="subscript"/>
              </w:rPr>
              <w:t>10</w:t>
            </w:r>
            <w:r w:rsidRPr="00CD3A14">
              <w:rPr>
                <w:rFonts w:ascii="Garamond" w:hAnsi="Garamond"/>
                <w:sz w:val="22"/>
                <w:szCs w:val="22"/>
              </w:rPr>
              <w:t xml:space="preserve"> emissions including condensable emissions</w:t>
            </w:r>
          </w:p>
        </w:tc>
        <w:tc>
          <w:tcPr>
            <w:tcW w:w="1710" w:type="dxa"/>
            <w:vAlign w:val="center"/>
          </w:tcPr>
          <w:p w14:paraId="26AB623E" w14:textId="77777777" w:rsidR="00962117" w:rsidRPr="00CD3A14" w:rsidRDefault="00962117" w:rsidP="00910BCC">
            <w:pPr>
              <w:rPr>
                <w:rFonts w:ascii="Garamond" w:hAnsi="Garamond"/>
                <w:sz w:val="22"/>
                <w:szCs w:val="22"/>
              </w:rPr>
            </w:pPr>
            <w:r w:rsidRPr="00CD3A14">
              <w:rPr>
                <w:rFonts w:ascii="Garamond" w:hAnsi="Garamond"/>
                <w:sz w:val="22"/>
                <w:szCs w:val="22"/>
              </w:rPr>
              <w:t xml:space="preserve">0.0031 </w:t>
            </w:r>
            <w:proofErr w:type="spellStart"/>
            <w:r w:rsidRPr="00CD3A14">
              <w:rPr>
                <w:rFonts w:ascii="Garamond" w:hAnsi="Garamond"/>
                <w:sz w:val="22"/>
                <w:szCs w:val="22"/>
              </w:rPr>
              <w:t>lb</w:t>
            </w:r>
            <w:proofErr w:type="spellEnd"/>
            <w:r w:rsidRPr="00CD3A14">
              <w:rPr>
                <w:rFonts w:ascii="Garamond" w:hAnsi="Garamond"/>
                <w:sz w:val="22"/>
                <w:szCs w:val="22"/>
              </w:rPr>
              <w:t>/MMBtu</w:t>
            </w:r>
          </w:p>
        </w:tc>
        <w:tc>
          <w:tcPr>
            <w:tcW w:w="1530" w:type="dxa"/>
            <w:vAlign w:val="center"/>
          </w:tcPr>
          <w:p w14:paraId="17E4AB7C" w14:textId="77777777" w:rsidR="00962117" w:rsidRPr="00CD3A14" w:rsidRDefault="00962117" w:rsidP="00910BCC">
            <w:pPr>
              <w:rPr>
                <w:rFonts w:ascii="Garamond" w:hAnsi="Garamond"/>
                <w:sz w:val="22"/>
                <w:szCs w:val="22"/>
              </w:rPr>
            </w:pPr>
            <w:r w:rsidRPr="00CD3A14">
              <w:rPr>
                <w:rFonts w:ascii="Garamond" w:hAnsi="Garamond"/>
                <w:sz w:val="22"/>
                <w:szCs w:val="22"/>
              </w:rPr>
              <w:t>Source Testing as approved by DEQ</w:t>
            </w:r>
          </w:p>
        </w:tc>
        <w:tc>
          <w:tcPr>
            <w:tcW w:w="1440" w:type="dxa"/>
            <w:vAlign w:val="center"/>
          </w:tcPr>
          <w:p w14:paraId="3A93680C" w14:textId="77777777" w:rsidR="00962117" w:rsidRPr="00CD3A14" w:rsidRDefault="00962117" w:rsidP="00910BCC">
            <w:pPr>
              <w:rPr>
                <w:rFonts w:ascii="Garamond" w:hAnsi="Garamond"/>
                <w:sz w:val="22"/>
                <w:szCs w:val="22"/>
              </w:rPr>
            </w:pPr>
          </w:p>
        </w:tc>
        <w:tc>
          <w:tcPr>
            <w:tcW w:w="1440" w:type="dxa"/>
            <w:vAlign w:val="center"/>
          </w:tcPr>
          <w:p w14:paraId="440B7072" w14:textId="77777777" w:rsidR="00962117" w:rsidRPr="00CD3A14" w:rsidRDefault="00962117" w:rsidP="00910BCC">
            <w:pPr>
              <w:rPr>
                <w:rFonts w:ascii="Garamond" w:hAnsi="Garamond"/>
                <w:sz w:val="22"/>
                <w:szCs w:val="22"/>
              </w:rPr>
            </w:pPr>
          </w:p>
        </w:tc>
      </w:tr>
      <w:tr w:rsidR="00962117" w:rsidRPr="00CD3A14" w14:paraId="35D40896" w14:textId="77777777" w:rsidTr="00E250C0">
        <w:trPr>
          <w:cantSplit/>
        </w:trPr>
        <w:tc>
          <w:tcPr>
            <w:tcW w:w="1440" w:type="dxa"/>
            <w:vAlign w:val="center"/>
          </w:tcPr>
          <w:p w14:paraId="567722A3" w14:textId="3A83FCCD" w:rsidR="00962117" w:rsidRPr="00CD3A14" w:rsidRDefault="00962117"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_Ref143073958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_Ref143073928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_Ref143073931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_Ref143073935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_Ref143073940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vAlign w:val="center"/>
          </w:tcPr>
          <w:p w14:paraId="3378A0AE" w14:textId="77777777" w:rsidR="00962117" w:rsidRPr="00CD3A14" w:rsidRDefault="00962117" w:rsidP="00910BCC">
            <w:pPr>
              <w:rPr>
                <w:rFonts w:ascii="Garamond" w:hAnsi="Garamond"/>
                <w:sz w:val="22"/>
                <w:szCs w:val="22"/>
              </w:rPr>
            </w:pPr>
            <w:r w:rsidRPr="00CD3A14">
              <w:rPr>
                <w:rFonts w:ascii="Garamond" w:hAnsi="Garamond"/>
                <w:sz w:val="22"/>
                <w:szCs w:val="22"/>
              </w:rPr>
              <w:t>PM</w:t>
            </w:r>
            <w:r w:rsidRPr="00CD3A14">
              <w:rPr>
                <w:rFonts w:ascii="Garamond" w:hAnsi="Garamond"/>
                <w:sz w:val="22"/>
                <w:szCs w:val="22"/>
                <w:vertAlign w:val="subscript"/>
              </w:rPr>
              <w:t>2.5</w:t>
            </w:r>
            <w:r w:rsidRPr="00CD3A14">
              <w:rPr>
                <w:rFonts w:ascii="Garamond" w:hAnsi="Garamond"/>
                <w:sz w:val="22"/>
                <w:szCs w:val="22"/>
              </w:rPr>
              <w:t xml:space="preserve"> emissions including condensable emissions</w:t>
            </w:r>
          </w:p>
        </w:tc>
        <w:tc>
          <w:tcPr>
            <w:tcW w:w="1710" w:type="dxa"/>
            <w:vAlign w:val="center"/>
          </w:tcPr>
          <w:p w14:paraId="35B90868" w14:textId="77777777" w:rsidR="00962117" w:rsidRPr="00CD3A14" w:rsidRDefault="00962117" w:rsidP="00910BCC">
            <w:pPr>
              <w:rPr>
                <w:rFonts w:ascii="Garamond" w:hAnsi="Garamond"/>
                <w:sz w:val="22"/>
                <w:szCs w:val="22"/>
              </w:rPr>
            </w:pPr>
            <w:r w:rsidRPr="00CD3A14">
              <w:rPr>
                <w:rFonts w:ascii="Garamond" w:hAnsi="Garamond"/>
                <w:sz w:val="22"/>
                <w:szCs w:val="22"/>
              </w:rPr>
              <w:t xml:space="preserve">0.0021 </w:t>
            </w:r>
            <w:proofErr w:type="spellStart"/>
            <w:r w:rsidRPr="00CD3A14">
              <w:rPr>
                <w:rFonts w:ascii="Garamond" w:hAnsi="Garamond"/>
                <w:sz w:val="22"/>
                <w:szCs w:val="22"/>
              </w:rPr>
              <w:t>lb</w:t>
            </w:r>
            <w:proofErr w:type="spellEnd"/>
            <w:r w:rsidRPr="00CD3A14">
              <w:rPr>
                <w:rFonts w:ascii="Garamond" w:hAnsi="Garamond"/>
                <w:sz w:val="22"/>
                <w:szCs w:val="22"/>
              </w:rPr>
              <w:t>/MMBtu</w:t>
            </w:r>
          </w:p>
        </w:tc>
        <w:tc>
          <w:tcPr>
            <w:tcW w:w="1530" w:type="dxa"/>
            <w:vAlign w:val="center"/>
          </w:tcPr>
          <w:p w14:paraId="1684456A" w14:textId="77777777" w:rsidR="00962117" w:rsidRPr="00CD3A14" w:rsidRDefault="00962117" w:rsidP="00910BCC">
            <w:pPr>
              <w:rPr>
                <w:rFonts w:ascii="Garamond" w:hAnsi="Garamond"/>
                <w:sz w:val="22"/>
                <w:szCs w:val="22"/>
              </w:rPr>
            </w:pPr>
            <w:r w:rsidRPr="00CD3A14">
              <w:rPr>
                <w:rFonts w:ascii="Garamond" w:hAnsi="Garamond"/>
                <w:sz w:val="22"/>
                <w:szCs w:val="22"/>
              </w:rPr>
              <w:t>Source Testing as approved by DEQ</w:t>
            </w:r>
          </w:p>
        </w:tc>
        <w:tc>
          <w:tcPr>
            <w:tcW w:w="1440" w:type="dxa"/>
            <w:vAlign w:val="center"/>
          </w:tcPr>
          <w:p w14:paraId="6B67BFDB" w14:textId="77777777" w:rsidR="00962117" w:rsidRPr="00CD3A14" w:rsidRDefault="00962117" w:rsidP="00910BCC">
            <w:pPr>
              <w:rPr>
                <w:rFonts w:ascii="Garamond" w:hAnsi="Garamond"/>
                <w:sz w:val="22"/>
                <w:szCs w:val="22"/>
              </w:rPr>
            </w:pPr>
          </w:p>
        </w:tc>
        <w:tc>
          <w:tcPr>
            <w:tcW w:w="1440" w:type="dxa"/>
            <w:vAlign w:val="center"/>
          </w:tcPr>
          <w:p w14:paraId="06383849" w14:textId="77777777" w:rsidR="00962117" w:rsidRPr="00CD3A14" w:rsidRDefault="00962117" w:rsidP="00910BCC">
            <w:pPr>
              <w:rPr>
                <w:rFonts w:ascii="Garamond" w:hAnsi="Garamond"/>
                <w:sz w:val="22"/>
                <w:szCs w:val="22"/>
              </w:rPr>
            </w:pPr>
          </w:p>
        </w:tc>
      </w:tr>
      <w:tr w:rsidR="00962117" w:rsidRPr="00CD3A14" w14:paraId="47E10568" w14:textId="77777777" w:rsidTr="00E250C0">
        <w:trPr>
          <w:cantSplit/>
        </w:trPr>
        <w:tc>
          <w:tcPr>
            <w:tcW w:w="1440" w:type="dxa"/>
            <w:vAlign w:val="center"/>
          </w:tcPr>
          <w:p w14:paraId="225A2195" w14:textId="5C2EBC38" w:rsidR="00962117" w:rsidRPr="00CD3A14" w:rsidRDefault="00962117"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_Ref143074003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_Ref143073928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_Ref143073931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_Ref143073935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_Ref143073940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vAlign w:val="center"/>
          </w:tcPr>
          <w:p w14:paraId="76C728B8" w14:textId="77777777" w:rsidR="00962117" w:rsidRPr="00CD3A14" w:rsidRDefault="00962117" w:rsidP="00910BCC">
            <w:pPr>
              <w:rPr>
                <w:rFonts w:ascii="Garamond" w:hAnsi="Garamond"/>
                <w:sz w:val="22"/>
                <w:szCs w:val="22"/>
              </w:rPr>
            </w:pPr>
            <w:r w:rsidRPr="00CD3A14">
              <w:rPr>
                <w:rFonts w:ascii="Garamond" w:hAnsi="Garamond"/>
                <w:sz w:val="22"/>
                <w:szCs w:val="22"/>
              </w:rPr>
              <w:t>Combined PM</w:t>
            </w:r>
            <w:r w:rsidRPr="00CD3A14">
              <w:rPr>
                <w:rFonts w:ascii="Garamond" w:hAnsi="Garamond"/>
                <w:sz w:val="22"/>
                <w:szCs w:val="22"/>
                <w:vertAlign w:val="subscript"/>
              </w:rPr>
              <w:t>10</w:t>
            </w:r>
            <w:r w:rsidRPr="00CD3A14">
              <w:rPr>
                <w:rFonts w:ascii="Garamond" w:hAnsi="Garamond"/>
                <w:sz w:val="22"/>
                <w:szCs w:val="22"/>
              </w:rPr>
              <w:t xml:space="preserve"> and PM</w:t>
            </w:r>
            <w:r w:rsidRPr="00CD3A14">
              <w:rPr>
                <w:rFonts w:ascii="Garamond" w:hAnsi="Garamond"/>
                <w:sz w:val="22"/>
                <w:szCs w:val="22"/>
                <w:vertAlign w:val="subscript"/>
              </w:rPr>
              <w:t>2.5</w:t>
            </w:r>
            <w:r w:rsidRPr="00CD3A14">
              <w:rPr>
                <w:rFonts w:ascii="Garamond" w:hAnsi="Garamond"/>
                <w:sz w:val="22"/>
                <w:szCs w:val="22"/>
              </w:rPr>
              <w:t xml:space="preserve"> emissions</w:t>
            </w:r>
          </w:p>
        </w:tc>
        <w:tc>
          <w:tcPr>
            <w:tcW w:w="1710" w:type="dxa"/>
            <w:vAlign w:val="center"/>
          </w:tcPr>
          <w:p w14:paraId="517201A5" w14:textId="77777777" w:rsidR="00962117" w:rsidRPr="00CD3A14" w:rsidRDefault="00962117" w:rsidP="00910BCC">
            <w:pPr>
              <w:rPr>
                <w:rFonts w:ascii="Garamond" w:hAnsi="Garamond"/>
                <w:sz w:val="22"/>
                <w:szCs w:val="22"/>
              </w:rPr>
            </w:pPr>
            <w:r w:rsidRPr="00CD3A14">
              <w:rPr>
                <w:rFonts w:ascii="Garamond" w:hAnsi="Garamond"/>
                <w:sz w:val="22"/>
                <w:szCs w:val="22"/>
              </w:rPr>
              <w:t xml:space="preserve">0.0075 </w:t>
            </w:r>
            <w:proofErr w:type="spellStart"/>
            <w:r w:rsidRPr="00CD3A14">
              <w:rPr>
                <w:rFonts w:ascii="Garamond" w:hAnsi="Garamond"/>
                <w:sz w:val="22"/>
                <w:szCs w:val="22"/>
              </w:rPr>
              <w:t>lb</w:t>
            </w:r>
            <w:proofErr w:type="spellEnd"/>
            <w:r w:rsidRPr="00CD3A14">
              <w:rPr>
                <w:rFonts w:ascii="Garamond" w:hAnsi="Garamond"/>
                <w:sz w:val="22"/>
                <w:szCs w:val="22"/>
              </w:rPr>
              <w:t>/MMBtu</w:t>
            </w:r>
          </w:p>
        </w:tc>
        <w:tc>
          <w:tcPr>
            <w:tcW w:w="1530" w:type="dxa"/>
            <w:vAlign w:val="center"/>
          </w:tcPr>
          <w:p w14:paraId="1DB5F8E0" w14:textId="77777777" w:rsidR="00962117" w:rsidRPr="00CD3A14" w:rsidRDefault="00962117" w:rsidP="00910BCC">
            <w:pPr>
              <w:rPr>
                <w:rFonts w:ascii="Garamond" w:hAnsi="Garamond"/>
                <w:sz w:val="22"/>
                <w:szCs w:val="22"/>
              </w:rPr>
            </w:pPr>
            <w:r w:rsidRPr="00CD3A14">
              <w:rPr>
                <w:rFonts w:ascii="Garamond" w:hAnsi="Garamond"/>
                <w:sz w:val="22"/>
                <w:szCs w:val="22"/>
              </w:rPr>
              <w:t>Source Testing as approved by DEQ</w:t>
            </w:r>
          </w:p>
        </w:tc>
        <w:tc>
          <w:tcPr>
            <w:tcW w:w="1440" w:type="dxa"/>
            <w:vAlign w:val="center"/>
          </w:tcPr>
          <w:p w14:paraId="69196C5C" w14:textId="77777777" w:rsidR="00962117" w:rsidRPr="00CD3A14" w:rsidRDefault="00962117" w:rsidP="00910BCC">
            <w:pPr>
              <w:rPr>
                <w:rFonts w:ascii="Garamond" w:hAnsi="Garamond"/>
                <w:sz w:val="22"/>
                <w:szCs w:val="22"/>
              </w:rPr>
            </w:pPr>
          </w:p>
        </w:tc>
        <w:tc>
          <w:tcPr>
            <w:tcW w:w="1440" w:type="dxa"/>
            <w:vAlign w:val="center"/>
          </w:tcPr>
          <w:p w14:paraId="0F5EEE1A" w14:textId="77777777" w:rsidR="00962117" w:rsidRPr="00CD3A14" w:rsidRDefault="00962117" w:rsidP="00910BCC">
            <w:pPr>
              <w:rPr>
                <w:rFonts w:ascii="Garamond" w:hAnsi="Garamond"/>
                <w:sz w:val="22"/>
                <w:szCs w:val="22"/>
              </w:rPr>
            </w:pPr>
          </w:p>
        </w:tc>
      </w:tr>
      <w:tr w:rsidR="00962117" w:rsidRPr="00CD3A14" w14:paraId="475E9070" w14:textId="77777777" w:rsidTr="00E250C0">
        <w:trPr>
          <w:cantSplit/>
        </w:trPr>
        <w:tc>
          <w:tcPr>
            <w:tcW w:w="1440" w:type="dxa"/>
          </w:tcPr>
          <w:p w14:paraId="1E9935D5" w14:textId="0463FA09" w:rsidR="00962117" w:rsidRPr="00CD3A14" w:rsidRDefault="00962117"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_Ref450722339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_Ref450722346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_Ref449336998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_Ref457811026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vAlign w:val="center"/>
          </w:tcPr>
          <w:p w14:paraId="76B2F80E" w14:textId="77777777" w:rsidR="00962117" w:rsidRPr="00CD3A14" w:rsidRDefault="00962117" w:rsidP="00910BCC">
            <w:pPr>
              <w:rPr>
                <w:rFonts w:ascii="Garamond" w:hAnsi="Garamond"/>
                <w:sz w:val="22"/>
                <w:szCs w:val="22"/>
              </w:rPr>
            </w:pPr>
            <w:r w:rsidRPr="00CD3A14">
              <w:rPr>
                <w:rFonts w:ascii="Garamond" w:hAnsi="Garamond"/>
                <w:sz w:val="22"/>
                <w:szCs w:val="22"/>
              </w:rPr>
              <w:t>Particulate Matter, Fuel Burning</w:t>
            </w:r>
          </w:p>
        </w:tc>
        <w:tc>
          <w:tcPr>
            <w:tcW w:w="1710" w:type="dxa"/>
            <w:vAlign w:val="center"/>
          </w:tcPr>
          <w:p w14:paraId="4AE31C75" w14:textId="77777777" w:rsidR="00962117" w:rsidRPr="00CD3A14" w:rsidRDefault="00962117" w:rsidP="00910BCC">
            <w:pPr>
              <w:rPr>
                <w:rFonts w:ascii="Garamond" w:hAnsi="Garamond"/>
                <w:sz w:val="22"/>
                <w:szCs w:val="22"/>
                <w:vertAlign w:val="superscript"/>
              </w:rPr>
            </w:pPr>
            <w:r w:rsidRPr="00CD3A14">
              <w:rPr>
                <w:rFonts w:ascii="Garamond" w:hAnsi="Garamond"/>
                <w:sz w:val="22"/>
                <w:szCs w:val="22"/>
              </w:rPr>
              <w:t>E= 0.882*H</w:t>
            </w:r>
            <w:r w:rsidRPr="00CD3A14">
              <w:rPr>
                <w:rFonts w:ascii="Garamond" w:hAnsi="Garamond"/>
                <w:sz w:val="22"/>
                <w:szCs w:val="22"/>
                <w:vertAlign w:val="superscript"/>
              </w:rPr>
              <w:t>-0.1664</w:t>
            </w:r>
          </w:p>
          <w:p w14:paraId="05C79996" w14:textId="77777777" w:rsidR="00962117" w:rsidRPr="00CD3A14" w:rsidRDefault="00962117" w:rsidP="00910BCC">
            <w:pPr>
              <w:jc w:val="center"/>
              <w:rPr>
                <w:rFonts w:ascii="Garamond" w:hAnsi="Garamond"/>
                <w:sz w:val="22"/>
                <w:szCs w:val="22"/>
              </w:rPr>
            </w:pPr>
            <w:r w:rsidRPr="00CD3A14">
              <w:rPr>
                <w:rFonts w:ascii="Garamond" w:hAnsi="Garamond"/>
                <w:sz w:val="22"/>
                <w:szCs w:val="22"/>
              </w:rPr>
              <w:t>or</w:t>
            </w:r>
          </w:p>
          <w:p w14:paraId="555BC43E" w14:textId="77777777" w:rsidR="00962117" w:rsidRPr="00CD3A14" w:rsidRDefault="00962117" w:rsidP="00910BCC">
            <w:pPr>
              <w:rPr>
                <w:rFonts w:ascii="Garamond" w:hAnsi="Garamond"/>
                <w:sz w:val="22"/>
                <w:szCs w:val="22"/>
              </w:rPr>
            </w:pPr>
            <w:r w:rsidRPr="00CD3A14">
              <w:rPr>
                <w:rFonts w:ascii="Garamond" w:hAnsi="Garamond"/>
                <w:sz w:val="22"/>
                <w:szCs w:val="22"/>
              </w:rPr>
              <w:t>E= 1.026*H</w:t>
            </w:r>
            <w:r w:rsidRPr="00CD3A14">
              <w:rPr>
                <w:rFonts w:ascii="Garamond" w:hAnsi="Garamond"/>
                <w:sz w:val="22"/>
                <w:szCs w:val="22"/>
                <w:vertAlign w:val="superscript"/>
              </w:rPr>
              <w:t>-0.233</w:t>
            </w:r>
          </w:p>
        </w:tc>
        <w:tc>
          <w:tcPr>
            <w:tcW w:w="1530" w:type="dxa"/>
            <w:vAlign w:val="center"/>
          </w:tcPr>
          <w:p w14:paraId="3C845391" w14:textId="77777777" w:rsidR="00962117" w:rsidRPr="00CD3A14" w:rsidRDefault="00962117" w:rsidP="00910BCC">
            <w:pPr>
              <w:rPr>
                <w:rFonts w:ascii="Garamond" w:hAnsi="Garamond"/>
                <w:sz w:val="22"/>
                <w:szCs w:val="22"/>
              </w:rPr>
            </w:pPr>
            <w:r w:rsidRPr="00CD3A14">
              <w:rPr>
                <w:rFonts w:ascii="Garamond" w:hAnsi="Garamond"/>
                <w:sz w:val="22"/>
                <w:szCs w:val="22"/>
              </w:rPr>
              <w:t>Source Testing as approved by DEQ</w:t>
            </w:r>
          </w:p>
        </w:tc>
        <w:tc>
          <w:tcPr>
            <w:tcW w:w="1440" w:type="dxa"/>
            <w:vAlign w:val="center"/>
          </w:tcPr>
          <w:p w14:paraId="3B86C1BC" w14:textId="77777777" w:rsidR="00962117" w:rsidRPr="00CD3A14" w:rsidRDefault="00962117" w:rsidP="00910BCC">
            <w:pPr>
              <w:rPr>
                <w:rFonts w:ascii="Garamond" w:hAnsi="Garamond"/>
                <w:sz w:val="22"/>
                <w:szCs w:val="22"/>
              </w:rPr>
            </w:pPr>
          </w:p>
        </w:tc>
        <w:tc>
          <w:tcPr>
            <w:tcW w:w="1440" w:type="dxa"/>
          </w:tcPr>
          <w:p w14:paraId="3BC31DE4" w14:textId="77777777" w:rsidR="00962117" w:rsidRPr="00CD3A14" w:rsidRDefault="00962117" w:rsidP="00910BCC">
            <w:pPr>
              <w:rPr>
                <w:rFonts w:ascii="Garamond" w:hAnsi="Garamond"/>
                <w:sz w:val="22"/>
                <w:szCs w:val="22"/>
              </w:rPr>
            </w:pPr>
          </w:p>
        </w:tc>
      </w:tr>
      <w:tr w:rsidR="00910BCC" w:rsidRPr="00CD3A14" w14:paraId="4AF41245" w14:textId="77777777" w:rsidTr="00747D89">
        <w:trPr>
          <w:cantSplit/>
        </w:trPr>
        <w:tc>
          <w:tcPr>
            <w:tcW w:w="1440" w:type="dxa"/>
            <w:vMerge w:val="restart"/>
            <w:vAlign w:val="center"/>
          </w:tcPr>
          <w:p w14:paraId="2EDB462B" w14:textId="774D146F"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_Ref450116857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_Ref143076478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D.38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_Ref143097644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D.41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_Ref450116866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D.54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_Ref449336998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_Ref457811026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_Ref143160457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_Ref449093167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_Ref449346817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_Ref449083485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D.79</w:t>
            </w:r>
            <w:r w:rsidRPr="00CD3A14">
              <w:rPr>
                <w:rFonts w:ascii="Garamond" w:hAnsi="Garamond"/>
                <w:sz w:val="22"/>
                <w:szCs w:val="22"/>
              </w:rPr>
              <w:fldChar w:fldCharType="end"/>
            </w:r>
          </w:p>
        </w:tc>
        <w:tc>
          <w:tcPr>
            <w:tcW w:w="1677" w:type="dxa"/>
            <w:vMerge w:val="restart"/>
            <w:vAlign w:val="center"/>
          </w:tcPr>
          <w:p w14:paraId="2D1FB63D" w14:textId="77777777" w:rsidR="00910BCC" w:rsidRPr="00CD3A14" w:rsidRDefault="00910BCC" w:rsidP="00910BCC">
            <w:pPr>
              <w:rPr>
                <w:rFonts w:ascii="Garamond" w:hAnsi="Garamond"/>
                <w:sz w:val="22"/>
                <w:szCs w:val="22"/>
              </w:rPr>
            </w:pPr>
            <w:r w:rsidRPr="00CD3A14">
              <w:rPr>
                <w:rFonts w:ascii="Garamond" w:hAnsi="Garamond"/>
                <w:sz w:val="22"/>
                <w:szCs w:val="22"/>
              </w:rPr>
              <w:t>NO</w:t>
            </w:r>
            <w:r w:rsidRPr="00CD3A14">
              <w:rPr>
                <w:rFonts w:ascii="Garamond" w:hAnsi="Garamond"/>
                <w:sz w:val="22"/>
                <w:szCs w:val="22"/>
                <w:vertAlign w:val="subscript"/>
              </w:rPr>
              <w:t>X</w:t>
            </w:r>
            <w:r w:rsidRPr="00CD3A14">
              <w:rPr>
                <w:rFonts w:ascii="Garamond" w:hAnsi="Garamond"/>
                <w:sz w:val="22"/>
                <w:szCs w:val="22"/>
              </w:rPr>
              <w:t xml:space="preserve"> – Coker Heater</w:t>
            </w:r>
          </w:p>
        </w:tc>
        <w:tc>
          <w:tcPr>
            <w:tcW w:w="1710" w:type="dxa"/>
            <w:vMerge w:val="restart"/>
            <w:vAlign w:val="center"/>
          </w:tcPr>
          <w:p w14:paraId="349F1B1A"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0.04 </w:t>
            </w:r>
            <w:proofErr w:type="spellStart"/>
            <w:r w:rsidRPr="00CD3A14">
              <w:rPr>
                <w:rFonts w:ascii="Garamond" w:hAnsi="Garamond"/>
                <w:sz w:val="22"/>
                <w:szCs w:val="22"/>
              </w:rPr>
              <w:t>lb</w:t>
            </w:r>
            <w:proofErr w:type="spellEnd"/>
            <w:r w:rsidRPr="00CD3A14">
              <w:rPr>
                <w:rFonts w:ascii="Garamond" w:hAnsi="Garamond"/>
                <w:sz w:val="22"/>
                <w:szCs w:val="22"/>
              </w:rPr>
              <w:t xml:space="preserve">/MMBtu on a rolling </w:t>
            </w:r>
            <w:proofErr w:type="gramStart"/>
            <w:r w:rsidRPr="00CD3A14">
              <w:rPr>
                <w:rFonts w:ascii="Garamond" w:hAnsi="Garamond"/>
                <w:sz w:val="22"/>
                <w:szCs w:val="22"/>
              </w:rPr>
              <w:t>12 month</w:t>
            </w:r>
            <w:proofErr w:type="gramEnd"/>
            <w:r w:rsidRPr="00CD3A14">
              <w:rPr>
                <w:rFonts w:ascii="Garamond" w:hAnsi="Garamond"/>
                <w:sz w:val="22"/>
                <w:szCs w:val="22"/>
              </w:rPr>
              <w:t xml:space="preserve"> sum basis</w:t>
            </w:r>
          </w:p>
        </w:tc>
        <w:tc>
          <w:tcPr>
            <w:tcW w:w="1530" w:type="dxa"/>
            <w:vAlign w:val="center"/>
          </w:tcPr>
          <w:p w14:paraId="56DF7F39" w14:textId="77777777" w:rsidR="00910BCC" w:rsidRPr="00CD3A14" w:rsidRDefault="00910BCC" w:rsidP="00910BCC">
            <w:pPr>
              <w:rPr>
                <w:rFonts w:ascii="Garamond" w:hAnsi="Garamond"/>
                <w:sz w:val="22"/>
                <w:szCs w:val="22"/>
              </w:rPr>
            </w:pPr>
            <w:r w:rsidRPr="00CD3A14">
              <w:rPr>
                <w:rFonts w:ascii="Garamond" w:hAnsi="Garamond"/>
                <w:sz w:val="22"/>
                <w:szCs w:val="22"/>
              </w:rPr>
              <w:t>Method 7</w:t>
            </w:r>
          </w:p>
        </w:tc>
        <w:tc>
          <w:tcPr>
            <w:tcW w:w="1440" w:type="dxa"/>
            <w:vAlign w:val="center"/>
          </w:tcPr>
          <w:p w14:paraId="5720922F" w14:textId="77777777" w:rsidR="00910BCC" w:rsidRPr="00CD3A14" w:rsidRDefault="00910BCC" w:rsidP="00910BCC">
            <w:pPr>
              <w:rPr>
                <w:rFonts w:ascii="Garamond" w:hAnsi="Garamond"/>
                <w:sz w:val="22"/>
                <w:szCs w:val="22"/>
              </w:rPr>
            </w:pPr>
            <w:r w:rsidRPr="00CD3A14">
              <w:rPr>
                <w:rFonts w:ascii="Garamond" w:hAnsi="Garamond"/>
                <w:sz w:val="22"/>
                <w:szCs w:val="22"/>
              </w:rPr>
              <w:t>As required by DEQ and Section III.A.1</w:t>
            </w:r>
          </w:p>
        </w:tc>
        <w:tc>
          <w:tcPr>
            <w:tcW w:w="1440" w:type="dxa"/>
            <w:vMerge w:val="restart"/>
            <w:vAlign w:val="center"/>
          </w:tcPr>
          <w:p w14:paraId="1795052B"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156B0F8C" w14:textId="77777777" w:rsidTr="00747D89">
        <w:trPr>
          <w:cantSplit/>
        </w:trPr>
        <w:tc>
          <w:tcPr>
            <w:tcW w:w="1440" w:type="dxa"/>
            <w:vMerge/>
          </w:tcPr>
          <w:p w14:paraId="106DBE21" w14:textId="77777777" w:rsidR="00910BCC" w:rsidRPr="00CD3A14" w:rsidRDefault="00910BCC" w:rsidP="00910BCC">
            <w:pPr>
              <w:rPr>
                <w:rFonts w:ascii="Garamond" w:hAnsi="Garamond"/>
                <w:sz w:val="22"/>
                <w:szCs w:val="22"/>
              </w:rPr>
            </w:pPr>
          </w:p>
        </w:tc>
        <w:tc>
          <w:tcPr>
            <w:tcW w:w="1677" w:type="dxa"/>
            <w:vMerge/>
            <w:vAlign w:val="center"/>
          </w:tcPr>
          <w:p w14:paraId="5D23C264" w14:textId="77777777" w:rsidR="00910BCC" w:rsidRPr="00CD3A14" w:rsidRDefault="00910BCC" w:rsidP="00910BCC">
            <w:pPr>
              <w:rPr>
                <w:rFonts w:ascii="Garamond" w:hAnsi="Garamond"/>
                <w:sz w:val="22"/>
                <w:szCs w:val="22"/>
              </w:rPr>
            </w:pPr>
          </w:p>
        </w:tc>
        <w:tc>
          <w:tcPr>
            <w:tcW w:w="1710" w:type="dxa"/>
            <w:vMerge/>
            <w:vAlign w:val="center"/>
          </w:tcPr>
          <w:p w14:paraId="3FE55E54" w14:textId="77777777" w:rsidR="00910BCC" w:rsidRPr="00CD3A14" w:rsidRDefault="00910BCC" w:rsidP="00910BCC">
            <w:pPr>
              <w:rPr>
                <w:rFonts w:ascii="Garamond" w:hAnsi="Garamond"/>
                <w:sz w:val="22"/>
                <w:szCs w:val="22"/>
              </w:rPr>
            </w:pPr>
          </w:p>
        </w:tc>
        <w:tc>
          <w:tcPr>
            <w:tcW w:w="1530" w:type="dxa"/>
            <w:vAlign w:val="center"/>
          </w:tcPr>
          <w:p w14:paraId="5D609AD9" w14:textId="77777777" w:rsidR="00910BCC" w:rsidRPr="00CD3A14" w:rsidRDefault="00910BCC" w:rsidP="00910BCC">
            <w:pPr>
              <w:rPr>
                <w:rFonts w:ascii="Garamond" w:hAnsi="Garamond"/>
                <w:sz w:val="22"/>
                <w:szCs w:val="22"/>
              </w:rPr>
            </w:pPr>
            <w:r w:rsidRPr="00CD3A14">
              <w:rPr>
                <w:rFonts w:ascii="Garamond" w:hAnsi="Garamond"/>
                <w:sz w:val="22"/>
                <w:szCs w:val="22"/>
              </w:rPr>
              <w:t>Low NO</w:t>
            </w:r>
            <w:r w:rsidRPr="00CD3A14">
              <w:rPr>
                <w:rFonts w:ascii="Garamond" w:hAnsi="Garamond"/>
                <w:sz w:val="22"/>
                <w:szCs w:val="22"/>
                <w:vertAlign w:val="subscript"/>
              </w:rPr>
              <w:t>X</w:t>
            </w:r>
            <w:r w:rsidRPr="00CD3A14">
              <w:rPr>
                <w:rFonts w:ascii="Garamond" w:hAnsi="Garamond"/>
                <w:sz w:val="22"/>
                <w:szCs w:val="22"/>
              </w:rPr>
              <w:t xml:space="preserve"> burners</w:t>
            </w:r>
          </w:p>
        </w:tc>
        <w:tc>
          <w:tcPr>
            <w:tcW w:w="1440" w:type="dxa"/>
            <w:vAlign w:val="center"/>
          </w:tcPr>
          <w:p w14:paraId="5E216AF8"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vMerge/>
          </w:tcPr>
          <w:p w14:paraId="43119AC3" w14:textId="77777777" w:rsidR="00910BCC" w:rsidRPr="00CD3A14" w:rsidRDefault="00910BCC" w:rsidP="00910BCC">
            <w:pPr>
              <w:jc w:val="center"/>
              <w:rPr>
                <w:rFonts w:ascii="Garamond" w:hAnsi="Garamond"/>
                <w:sz w:val="22"/>
                <w:szCs w:val="22"/>
              </w:rPr>
            </w:pPr>
          </w:p>
        </w:tc>
      </w:tr>
      <w:tr w:rsidR="00910BCC" w:rsidRPr="00CD3A14" w14:paraId="197B2FF7" w14:textId="77777777" w:rsidTr="00747D89">
        <w:trPr>
          <w:cantSplit/>
        </w:trPr>
        <w:tc>
          <w:tcPr>
            <w:tcW w:w="1440" w:type="dxa"/>
            <w:vMerge/>
          </w:tcPr>
          <w:p w14:paraId="47402621" w14:textId="77777777" w:rsidR="00910BCC" w:rsidRPr="00CD3A14" w:rsidRDefault="00910BCC" w:rsidP="00910BCC">
            <w:pPr>
              <w:rPr>
                <w:rFonts w:ascii="Garamond" w:hAnsi="Garamond"/>
                <w:sz w:val="22"/>
                <w:szCs w:val="22"/>
              </w:rPr>
            </w:pPr>
          </w:p>
        </w:tc>
        <w:tc>
          <w:tcPr>
            <w:tcW w:w="1677" w:type="dxa"/>
            <w:vMerge w:val="restart"/>
            <w:vAlign w:val="center"/>
          </w:tcPr>
          <w:p w14:paraId="0303A9A4" w14:textId="77777777" w:rsidR="00910BCC" w:rsidRPr="00CD3A14" w:rsidRDefault="00910BCC" w:rsidP="00910BCC">
            <w:pPr>
              <w:keepNext/>
              <w:keepLines/>
              <w:rPr>
                <w:rFonts w:ascii="Garamond" w:hAnsi="Garamond"/>
                <w:sz w:val="22"/>
                <w:szCs w:val="22"/>
              </w:rPr>
            </w:pPr>
            <w:r w:rsidRPr="00CD3A14">
              <w:rPr>
                <w:rFonts w:ascii="Garamond" w:hAnsi="Garamond"/>
                <w:sz w:val="22"/>
                <w:szCs w:val="22"/>
              </w:rPr>
              <w:t>NOx – No. 1 Unit Reformer Heater (H-9401)</w:t>
            </w:r>
          </w:p>
        </w:tc>
        <w:tc>
          <w:tcPr>
            <w:tcW w:w="1710" w:type="dxa"/>
            <w:vMerge w:val="restart"/>
            <w:vAlign w:val="center"/>
          </w:tcPr>
          <w:p w14:paraId="3E8FB066" w14:textId="77777777" w:rsidR="00910BCC" w:rsidRPr="00CD3A14" w:rsidRDefault="00910BCC" w:rsidP="00910BCC">
            <w:pPr>
              <w:keepNext/>
              <w:keepLines/>
              <w:rPr>
                <w:rFonts w:ascii="Garamond" w:hAnsi="Garamond"/>
                <w:sz w:val="22"/>
                <w:szCs w:val="22"/>
              </w:rPr>
            </w:pPr>
            <w:r w:rsidRPr="00CD3A14">
              <w:rPr>
                <w:rFonts w:ascii="Garamond" w:hAnsi="Garamond"/>
                <w:sz w:val="22"/>
                <w:szCs w:val="22"/>
              </w:rPr>
              <w:t xml:space="preserve">0.042 </w:t>
            </w:r>
            <w:proofErr w:type="spellStart"/>
            <w:r w:rsidRPr="00CD3A14">
              <w:rPr>
                <w:rFonts w:ascii="Garamond" w:hAnsi="Garamond"/>
                <w:sz w:val="22"/>
                <w:szCs w:val="22"/>
              </w:rPr>
              <w:t>lb</w:t>
            </w:r>
            <w:proofErr w:type="spellEnd"/>
            <w:r w:rsidRPr="00CD3A14">
              <w:rPr>
                <w:rFonts w:ascii="Garamond" w:hAnsi="Garamond"/>
                <w:sz w:val="22"/>
                <w:szCs w:val="22"/>
              </w:rPr>
              <w:t>/MMBtu on a higher heating value basis</w:t>
            </w:r>
          </w:p>
        </w:tc>
        <w:tc>
          <w:tcPr>
            <w:tcW w:w="1530" w:type="dxa"/>
            <w:vAlign w:val="center"/>
          </w:tcPr>
          <w:p w14:paraId="296F1F43" w14:textId="77777777" w:rsidR="00910BCC" w:rsidRPr="00CD3A14" w:rsidRDefault="00910BCC" w:rsidP="00910BCC">
            <w:pPr>
              <w:keepNext/>
              <w:keepLines/>
              <w:rPr>
                <w:rFonts w:ascii="Garamond" w:hAnsi="Garamond"/>
                <w:sz w:val="22"/>
                <w:szCs w:val="22"/>
              </w:rPr>
            </w:pPr>
            <w:r w:rsidRPr="00CD3A14">
              <w:rPr>
                <w:rFonts w:ascii="Garamond" w:hAnsi="Garamond"/>
                <w:sz w:val="22"/>
                <w:szCs w:val="22"/>
              </w:rPr>
              <w:t>Method 7</w:t>
            </w:r>
          </w:p>
        </w:tc>
        <w:tc>
          <w:tcPr>
            <w:tcW w:w="1440" w:type="dxa"/>
            <w:vAlign w:val="center"/>
          </w:tcPr>
          <w:p w14:paraId="270F0E88" w14:textId="77777777" w:rsidR="00910BCC" w:rsidRPr="00CD3A14" w:rsidRDefault="00910BCC" w:rsidP="00910BCC">
            <w:pPr>
              <w:keepNext/>
              <w:keepLines/>
              <w:rPr>
                <w:rFonts w:ascii="Garamond" w:hAnsi="Garamond"/>
                <w:sz w:val="22"/>
                <w:szCs w:val="22"/>
              </w:rPr>
            </w:pPr>
            <w:r w:rsidRPr="00CD3A14">
              <w:rPr>
                <w:rFonts w:ascii="Garamond" w:hAnsi="Garamond"/>
                <w:sz w:val="22"/>
                <w:szCs w:val="22"/>
              </w:rPr>
              <w:t>As required by DEQ and Section III.A.1</w:t>
            </w:r>
          </w:p>
        </w:tc>
        <w:tc>
          <w:tcPr>
            <w:tcW w:w="1440" w:type="dxa"/>
            <w:vMerge/>
          </w:tcPr>
          <w:p w14:paraId="07AD2BEF" w14:textId="77777777" w:rsidR="00910BCC" w:rsidRPr="00CD3A14" w:rsidRDefault="00910BCC" w:rsidP="00910BCC">
            <w:pPr>
              <w:jc w:val="center"/>
              <w:rPr>
                <w:rFonts w:ascii="Garamond" w:hAnsi="Garamond"/>
                <w:sz w:val="22"/>
                <w:szCs w:val="22"/>
              </w:rPr>
            </w:pPr>
          </w:p>
        </w:tc>
      </w:tr>
      <w:tr w:rsidR="00910BCC" w:rsidRPr="00CD3A14" w14:paraId="79C7FDB9" w14:textId="77777777" w:rsidTr="00747D89">
        <w:trPr>
          <w:cantSplit/>
        </w:trPr>
        <w:tc>
          <w:tcPr>
            <w:tcW w:w="1440" w:type="dxa"/>
            <w:vMerge/>
          </w:tcPr>
          <w:p w14:paraId="25EBDCCA" w14:textId="77777777" w:rsidR="00910BCC" w:rsidRPr="00CD3A14" w:rsidRDefault="00910BCC" w:rsidP="00910BCC">
            <w:pPr>
              <w:rPr>
                <w:rFonts w:ascii="Garamond" w:hAnsi="Garamond"/>
                <w:sz w:val="22"/>
                <w:szCs w:val="22"/>
              </w:rPr>
            </w:pPr>
          </w:p>
        </w:tc>
        <w:tc>
          <w:tcPr>
            <w:tcW w:w="1677" w:type="dxa"/>
            <w:vMerge/>
            <w:vAlign w:val="center"/>
          </w:tcPr>
          <w:p w14:paraId="648204DA" w14:textId="77777777" w:rsidR="00910BCC" w:rsidRPr="00CD3A14" w:rsidRDefault="00910BCC" w:rsidP="00910BCC">
            <w:pPr>
              <w:keepNext/>
              <w:keepLines/>
              <w:rPr>
                <w:rFonts w:ascii="Garamond" w:hAnsi="Garamond"/>
                <w:sz w:val="22"/>
                <w:szCs w:val="22"/>
              </w:rPr>
            </w:pPr>
          </w:p>
        </w:tc>
        <w:tc>
          <w:tcPr>
            <w:tcW w:w="1710" w:type="dxa"/>
            <w:vMerge/>
            <w:vAlign w:val="center"/>
          </w:tcPr>
          <w:p w14:paraId="6B01065F" w14:textId="77777777" w:rsidR="00910BCC" w:rsidRPr="00CD3A14" w:rsidRDefault="00910BCC" w:rsidP="00910BCC">
            <w:pPr>
              <w:keepNext/>
              <w:keepLines/>
              <w:rPr>
                <w:rFonts w:ascii="Garamond" w:hAnsi="Garamond"/>
                <w:sz w:val="22"/>
                <w:szCs w:val="22"/>
              </w:rPr>
            </w:pPr>
          </w:p>
        </w:tc>
        <w:tc>
          <w:tcPr>
            <w:tcW w:w="1530" w:type="dxa"/>
            <w:vAlign w:val="center"/>
          </w:tcPr>
          <w:p w14:paraId="215E48EC" w14:textId="77777777" w:rsidR="00910BCC" w:rsidRPr="00CD3A14" w:rsidRDefault="00910BCC" w:rsidP="00910BCC">
            <w:pPr>
              <w:keepNext/>
              <w:keepLines/>
              <w:rPr>
                <w:rFonts w:ascii="Garamond" w:hAnsi="Garamond"/>
                <w:sz w:val="22"/>
                <w:szCs w:val="22"/>
              </w:rPr>
            </w:pPr>
            <w:r w:rsidRPr="00CD3A14">
              <w:rPr>
                <w:rFonts w:ascii="Garamond" w:hAnsi="Garamond"/>
                <w:sz w:val="22"/>
                <w:szCs w:val="22"/>
              </w:rPr>
              <w:t>ULNB or Lox NOx burners</w:t>
            </w:r>
          </w:p>
        </w:tc>
        <w:tc>
          <w:tcPr>
            <w:tcW w:w="1440" w:type="dxa"/>
            <w:vAlign w:val="center"/>
          </w:tcPr>
          <w:p w14:paraId="39205A7B" w14:textId="77777777" w:rsidR="00910BCC" w:rsidRPr="00CD3A14" w:rsidRDefault="00910BCC" w:rsidP="00910BCC">
            <w:pPr>
              <w:keepNext/>
              <w:keepLines/>
              <w:rPr>
                <w:rFonts w:ascii="Garamond" w:hAnsi="Garamond"/>
                <w:sz w:val="22"/>
                <w:szCs w:val="22"/>
              </w:rPr>
            </w:pPr>
            <w:r w:rsidRPr="00CD3A14">
              <w:rPr>
                <w:rFonts w:ascii="Garamond" w:hAnsi="Garamond"/>
                <w:sz w:val="22"/>
                <w:szCs w:val="22"/>
              </w:rPr>
              <w:t>Ongoing</w:t>
            </w:r>
          </w:p>
        </w:tc>
        <w:tc>
          <w:tcPr>
            <w:tcW w:w="1440" w:type="dxa"/>
            <w:vMerge/>
          </w:tcPr>
          <w:p w14:paraId="293BE4DF" w14:textId="77777777" w:rsidR="00910BCC" w:rsidRPr="00CD3A14" w:rsidRDefault="00910BCC" w:rsidP="00910BCC">
            <w:pPr>
              <w:jc w:val="center"/>
              <w:rPr>
                <w:rFonts w:ascii="Garamond" w:hAnsi="Garamond"/>
                <w:sz w:val="22"/>
                <w:szCs w:val="22"/>
              </w:rPr>
            </w:pPr>
          </w:p>
        </w:tc>
      </w:tr>
      <w:tr w:rsidR="00910BCC" w:rsidRPr="00CD3A14" w14:paraId="49DAF733" w14:textId="77777777" w:rsidTr="00747D89">
        <w:trPr>
          <w:cantSplit/>
        </w:trPr>
        <w:tc>
          <w:tcPr>
            <w:tcW w:w="1440" w:type="dxa"/>
            <w:vMerge/>
          </w:tcPr>
          <w:p w14:paraId="085DA3B0" w14:textId="77777777" w:rsidR="00910BCC" w:rsidRPr="00CD3A14" w:rsidRDefault="00910BCC" w:rsidP="00910BCC">
            <w:pPr>
              <w:rPr>
                <w:rFonts w:ascii="Garamond" w:hAnsi="Garamond"/>
                <w:sz w:val="22"/>
                <w:szCs w:val="22"/>
              </w:rPr>
            </w:pPr>
          </w:p>
        </w:tc>
        <w:tc>
          <w:tcPr>
            <w:tcW w:w="1677" w:type="dxa"/>
            <w:vMerge w:val="restart"/>
            <w:vAlign w:val="center"/>
          </w:tcPr>
          <w:p w14:paraId="0B5D459F" w14:textId="77777777" w:rsidR="00910BCC" w:rsidRPr="00CD3A14" w:rsidRDefault="00910BCC" w:rsidP="00910BCC">
            <w:pPr>
              <w:keepNext/>
              <w:keepLines/>
              <w:rPr>
                <w:rFonts w:ascii="Garamond" w:hAnsi="Garamond"/>
                <w:sz w:val="22"/>
                <w:szCs w:val="22"/>
              </w:rPr>
            </w:pPr>
            <w:r w:rsidRPr="00CD3A14">
              <w:rPr>
                <w:rFonts w:ascii="Garamond" w:hAnsi="Garamond"/>
                <w:sz w:val="22"/>
                <w:szCs w:val="22"/>
              </w:rPr>
              <w:t>NO</w:t>
            </w:r>
            <w:r w:rsidRPr="00CD3A14">
              <w:rPr>
                <w:rFonts w:ascii="Garamond" w:hAnsi="Garamond"/>
                <w:sz w:val="22"/>
                <w:szCs w:val="22"/>
                <w:vertAlign w:val="subscript"/>
              </w:rPr>
              <w:t>X</w:t>
            </w:r>
            <w:r w:rsidRPr="00CD3A14">
              <w:rPr>
                <w:rFonts w:ascii="Garamond" w:hAnsi="Garamond"/>
                <w:sz w:val="22"/>
                <w:szCs w:val="22"/>
              </w:rPr>
              <w:t xml:space="preserve"> – Other Furnaces</w:t>
            </w:r>
          </w:p>
        </w:tc>
        <w:tc>
          <w:tcPr>
            <w:tcW w:w="1710" w:type="dxa"/>
            <w:vMerge w:val="restart"/>
            <w:vAlign w:val="center"/>
          </w:tcPr>
          <w:p w14:paraId="14449E76" w14:textId="77777777" w:rsidR="00910BCC" w:rsidRPr="00CD3A14" w:rsidRDefault="00910BCC" w:rsidP="00910BCC">
            <w:pPr>
              <w:keepNext/>
              <w:keepLines/>
              <w:rPr>
                <w:rFonts w:ascii="Garamond" w:hAnsi="Garamond"/>
                <w:sz w:val="22"/>
                <w:szCs w:val="22"/>
              </w:rPr>
            </w:pPr>
            <w:r w:rsidRPr="00CD3A14">
              <w:rPr>
                <w:rFonts w:ascii="Garamond" w:hAnsi="Garamond"/>
                <w:sz w:val="22"/>
                <w:szCs w:val="22"/>
              </w:rPr>
              <w:t xml:space="preserve">0.03 </w:t>
            </w:r>
            <w:proofErr w:type="spellStart"/>
            <w:r w:rsidRPr="00CD3A14">
              <w:rPr>
                <w:rFonts w:ascii="Garamond" w:hAnsi="Garamond"/>
                <w:sz w:val="22"/>
                <w:szCs w:val="22"/>
              </w:rPr>
              <w:t>lb</w:t>
            </w:r>
            <w:proofErr w:type="spellEnd"/>
            <w:r w:rsidRPr="00CD3A14">
              <w:rPr>
                <w:rFonts w:ascii="Garamond" w:hAnsi="Garamond"/>
                <w:sz w:val="22"/>
                <w:szCs w:val="22"/>
              </w:rPr>
              <w:t>/MMBtu</w:t>
            </w:r>
          </w:p>
        </w:tc>
        <w:tc>
          <w:tcPr>
            <w:tcW w:w="1530" w:type="dxa"/>
            <w:vAlign w:val="center"/>
          </w:tcPr>
          <w:p w14:paraId="277FC31A" w14:textId="77777777" w:rsidR="00910BCC" w:rsidRPr="00CD3A14" w:rsidRDefault="00910BCC" w:rsidP="00910BCC">
            <w:pPr>
              <w:keepNext/>
              <w:keepLines/>
              <w:rPr>
                <w:rFonts w:ascii="Garamond" w:hAnsi="Garamond"/>
                <w:sz w:val="22"/>
                <w:szCs w:val="22"/>
              </w:rPr>
            </w:pPr>
            <w:r w:rsidRPr="00CD3A14">
              <w:rPr>
                <w:rFonts w:ascii="Garamond" w:hAnsi="Garamond"/>
                <w:sz w:val="22"/>
                <w:szCs w:val="22"/>
              </w:rPr>
              <w:t>Method 7</w:t>
            </w:r>
          </w:p>
        </w:tc>
        <w:tc>
          <w:tcPr>
            <w:tcW w:w="1440" w:type="dxa"/>
            <w:vAlign w:val="center"/>
          </w:tcPr>
          <w:p w14:paraId="6B6C72B1" w14:textId="77777777" w:rsidR="00910BCC" w:rsidRPr="00CD3A14" w:rsidRDefault="00910BCC" w:rsidP="00910BCC">
            <w:pPr>
              <w:keepNext/>
              <w:keepLines/>
              <w:rPr>
                <w:rFonts w:ascii="Garamond" w:hAnsi="Garamond"/>
                <w:sz w:val="22"/>
                <w:szCs w:val="22"/>
              </w:rPr>
            </w:pPr>
            <w:r w:rsidRPr="00CD3A14">
              <w:rPr>
                <w:rFonts w:ascii="Garamond" w:hAnsi="Garamond"/>
                <w:sz w:val="22"/>
                <w:szCs w:val="22"/>
              </w:rPr>
              <w:t>As required by DEQ and Section III.A.1</w:t>
            </w:r>
          </w:p>
        </w:tc>
        <w:tc>
          <w:tcPr>
            <w:tcW w:w="1440" w:type="dxa"/>
            <w:vMerge/>
          </w:tcPr>
          <w:p w14:paraId="3A78DD9F" w14:textId="77777777" w:rsidR="00910BCC" w:rsidRPr="00CD3A14" w:rsidRDefault="00910BCC" w:rsidP="00910BCC">
            <w:pPr>
              <w:jc w:val="center"/>
              <w:rPr>
                <w:rFonts w:ascii="Garamond" w:hAnsi="Garamond"/>
                <w:sz w:val="22"/>
                <w:szCs w:val="22"/>
              </w:rPr>
            </w:pPr>
          </w:p>
        </w:tc>
      </w:tr>
      <w:tr w:rsidR="00910BCC" w:rsidRPr="00CD3A14" w14:paraId="42B0E6E3" w14:textId="77777777" w:rsidTr="00747D89">
        <w:trPr>
          <w:cantSplit/>
        </w:trPr>
        <w:tc>
          <w:tcPr>
            <w:tcW w:w="1440" w:type="dxa"/>
            <w:vMerge/>
          </w:tcPr>
          <w:p w14:paraId="704A4294" w14:textId="77777777" w:rsidR="00910BCC" w:rsidRPr="00CD3A14" w:rsidRDefault="00910BCC" w:rsidP="00910BCC">
            <w:pPr>
              <w:rPr>
                <w:rFonts w:ascii="Garamond" w:hAnsi="Garamond"/>
                <w:sz w:val="22"/>
                <w:szCs w:val="22"/>
              </w:rPr>
            </w:pPr>
          </w:p>
        </w:tc>
        <w:tc>
          <w:tcPr>
            <w:tcW w:w="1677" w:type="dxa"/>
            <w:vMerge/>
            <w:vAlign w:val="center"/>
          </w:tcPr>
          <w:p w14:paraId="6BE92CE9" w14:textId="77777777" w:rsidR="00910BCC" w:rsidRPr="00CD3A14" w:rsidRDefault="00910BCC" w:rsidP="00910BCC">
            <w:pPr>
              <w:rPr>
                <w:rFonts w:ascii="Garamond" w:hAnsi="Garamond"/>
                <w:sz w:val="22"/>
                <w:szCs w:val="22"/>
              </w:rPr>
            </w:pPr>
          </w:p>
        </w:tc>
        <w:tc>
          <w:tcPr>
            <w:tcW w:w="1710" w:type="dxa"/>
            <w:vMerge/>
            <w:vAlign w:val="center"/>
          </w:tcPr>
          <w:p w14:paraId="6B6CDE4D" w14:textId="77777777" w:rsidR="00910BCC" w:rsidRPr="00CD3A14" w:rsidRDefault="00910BCC" w:rsidP="00910BCC">
            <w:pPr>
              <w:rPr>
                <w:rFonts w:ascii="Garamond" w:hAnsi="Garamond"/>
                <w:sz w:val="22"/>
                <w:szCs w:val="22"/>
              </w:rPr>
            </w:pPr>
          </w:p>
        </w:tc>
        <w:tc>
          <w:tcPr>
            <w:tcW w:w="1530" w:type="dxa"/>
            <w:vAlign w:val="center"/>
          </w:tcPr>
          <w:p w14:paraId="4A993352" w14:textId="77777777" w:rsidR="00910BCC" w:rsidRPr="00CD3A14" w:rsidRDefault="00910BCC" w:rsidP="00910BCC">
            <w:pPr>
              <w:rPr>
                <w:rFonts w:ascii="Garamond" w:hAnsi="Garamond"/>
                <w:sz w:val="22"/>
                <w:szCs w:val="22"/>
              </w:rPr>
            </w:pPr>
            <w:r w:rsidRPr="00CD3A14">
              <w:rPr>
                <w:rFonts w:ascii="Garamond" w:hAnsi="Garamond"/>
                <w:sz w:val="22"/>
                <w:szCs w:val="22"/>
              </w:rPr>
              <w:t>ULNB or Low NO</w:t>
            </w:r>
            <w:r w:rsidRPr="00CD3A14">
              <w:rPr>
                <w:rFonts w:ascii="Garamond" w:hAnsi="Garamond"/>
                <w:sz w:val="22"/>
                <w:szCs w:val="22"/>
                <w:vertAlign w:val="subscript"/>
              </w:rPr>
              <w:t>X</w:t>
            </w:r>
            <w:r w:rsidRPr="00CD3A14">
              <w:rPr>
                <w:rFonts w:ascii="Garamond" w:hAnsi="Garamond"/>
                <w:sz w:val="22"/>
                <w:szCs w:val="22"/>
              </w:rPr>
              <w:t xml:space="preserve"> burners w /FGR</w:t>
            </w:r>
          </w:p>
        </w:tc>
        <w:tc>
          <w:tcPr>
            <w:tcW w:w="1440" w:type="dxa"/>
            <w:vAlign w:val="center"/>
          </w:tcPr>
          <w:p w14:paraId="7252BAA9"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440" w:type="dxa"/>
            <w:vMerge/>
          </w:tcPr>
          <w:p w14:paraId="6ACFD87B" w14:textId="77777777" w:rsidR="00910BCC" w:rsidRPr="00CD3A14" w:rsidRDefault="00910BCC" w:rsidP="00910BCC">
            <w:pPr>
              <w:jc w:val="center"/>
              <w:rPr>
                <w:rFonts w:ascii="Garamond" w:hAnsi="Garamond"/>
                <w:sz w:val="22"/>
                <w:szCs w:val="22"/>
              </w:rPr>
            </w:pPr>
          </w:p>
        </w:tc>
      </w:tr>
    </w:tbl>
    <w:p w14:paraId="17966437" w14:textId="77777777" w:rsidR="00910BCC" w:rsidRPr="00CD3A14" w:rsidRDefault="00910BCC" w:rsidP="00910BCC">
      <w:pPr>
        <w:rPr>
          <w:rFonts w:ascii="Garamond" w:hAnsi="Garamond"/>
        </w:rPr>
      </w:pPr>
    </w:p>
    <w:p w14:paraId="5F523791" w14:textId="22EC1FE6" w:rsidR="00AD008F" w:rsidRPr="00CD3A14" w:rsidRDefault="00FC189C" w:rsidP="00910BCC">
      <w:pPr>
        <w:rPr>
          <w:rFonts w:ascii="Garamond" w:hAnsi="Garamond"/>
          <w:b/>
          <w:bCs/>
          <w:szCs w:val="24"/>
        </w:rPr>
      </w:pPr>
      <w:r w:rsidRPr="00CD3A14">
        <w:rPr>
          <w:rFonts w:ascii="Garamond" w:hAnsi="Garamond"/>
          <w:b/>
          <w:bCs/>
          <w:szCs w:val="24"/>
        </w:rPr>
        <w:t>Conditions</w:t>
      </w:r>
    </w:p>
    <w:p w14:paraId="35E9102B" w14:textId="77777777" w:rsidR="00FC189C" w:rsidRPr="00CD3A14" w:rsidRDefault="00FC189C" w:rsidP="00910BCC">
      <w:pPr>
        <w:rPr>
          <w:rFonts w:ascii="Garamond" w:hAnsi="Garamond"/>
          <w:szCs w:val="24"/>
        </w:rPr>
      </w:pPr>
    </w:p>
    <w:p w14:paraId="4700F5C9" w14:textId="77777777" w:rsidR="00AD008F" w:rsidRPr="00CD3A14" w:rsidRDefault="00AD008F" w:rsidP="00AD008F">
      <w:pPr>
        <w:pStyle w:val="SectionD-BulletsLevel1"/>
        <w:rPr>
          <w:szCs w:val="24"/>
        </w:rPr>
      </w:pPr>
      <w:bookmarkStart w:id="150" w:name="_Ref449080825"/>
      <w:bookmarkStart w:id="151" w:name="_Toc468599081"/>
      <w:r w:rsidRPr="00CD3A14">
        <w:rPr>
          <w:szCs w:val="24"/>
        </w:rPr>
        <w:t>Phillips 66 shall not burn in any refinery fuel gas combustion devices any fuel that contains H</w:t>
      </w:r>
      <w:r w:rsidRPr="00CD3A14">
        <w:rPr>
          <w:szCs w:val="24"/>
          <w:vertAlign w:val="subscript"/>
        </w:rPr>
        <w:t>2</w:t>
      </w:r>
      <w:r w:rsidRPr="00CD3A14">
        <w:rPr>
          <w:szCs w:val="24"/>
        </w:rPr>
        <w:t xml:space="preserve">S </w:t>
      </w:r>
      <w:proofErr w:type="gramStart"/>
      <w:r w:rsidRPr="00CD3A14">
        <w:rPr>
          <w:szCs w:val="24"/>
        </w:rPr>
        <w:t>in excess of</w:t>
      </w:r>
      <w:proofErr w:type="gramEnd"/>
      <w:r w:rsidRPr="00CD3A14">
        <w:rPr>
          <w:szCs w:val="24"/>
        </w:rPr>
        <w:t xml:space="preserve"> (ARM 17.8.749, ARM 17.8.752, ARM 17.8.1211):</w:t>
      </w:r>
      <w:bookmarkEnd w:id="150"/>
    </w:p>
    <w:p w14:paraId="0AE1F9B6" w14:textId="77777777" w:rsidR="00AD008F" w:rsidRPr="00CD3A14" w:rsidRDefault="00AD008F" w:rsidP="00AD008F">
      <w:pPr>
        <w:pStyle w:val="SectionD-BulletsLevel1"/>
        <w:numPr>
          <w:ilvl w:val="0"/>
          <w:numId w:val="0"/>
        </w:numPr>
        <w:rPr>
          <w:szCs w:val="24"/>
        </w:rPr>
      </w:pPr>
    </w:p>
    <w:p w14:paraId="1A357EDB" w14:textId="77777777" w:rsidR="00AD008F" w:rsidRPr="00CD3A14" w:rsidRDefault="00AD008F" w:rsidP="001F4CA0">
      <w:pPr>
        <w:pStyle w:val="ListParagraph"/>
        <w:numPr>
          <w:ilvl w:val="1"/>
          <w:numId w:val="52"/>
        </w:numPr>
        <w:tabs>
          <w:tab w:val="clear" w:pos="1530"/>
          <w:tab w:val="num" w:pos="1440"/>
        </w:tabs>
        <w:ind w:left="1440" w:hanging="720"/>
        <w:rPr>
          <w:szCs w:val="24"/>
        </w:rPr>
      </w:pPr>
      <w:r w:rsidRPr="00CD3A14">
        <w:rPr>
          <w:szCs w:val="24"/>
        </w:rPr>
        <w:t xml:space="preserve">162 </w:t>
      </w:r>
      <w:proofErr w:type="spellStart"/>
      <w:r w:rsidRPr="00CD3A14">
        <w:rPr>
          <w:szCs w:val="24"/>
        </w:rPr>
        <w:t>ppmv</w:t>
      </w:r>
      <w:proofErr w:type="spellEnd"/>
      <w:r w:rsidRPr="00CD3A14">
        <w:rPr>
          <w:szCs w:val="24"/>
        </w:rPr>
        <w:t xml:space="preserve"> determined hourly on a 3-hour rolling average basis</w:t>
      </w:r>
    </w:p>
    <w:p w14:paraId="115052D4" w14:textId="77777777" w:rsidR="00AD008F" w:rsidRPr="00CD3A14" w:rsidRDefault="00AD008F" w:rsidP="00AD008F">
      <w:pPr>
        <w:rPr>
          <w:rFonts w:ascii="Garamond" w:hAnsi="Garamond"/>
          <w:szCs w:val="24"/>
        </w:rPr>
      </w:pPr>
    </w:p>
    <w:p w14:paraId="51865C7E" w14:textId="77777777" w:rsidR="00AD008F" w:rsidRPr="00CD3A14" w:rsidRDefault="00AD008F" w:rsidP="001F4CA0">
      <w:pPr>
        <w:pStyle w:val="ListParagraph"/>
        <w:numPr>
          <w:ilvl w:val="1"/>
          <w:numId w:val="52"/>
        </w:numPr>
        <w:tabs>
          <w:tab w:val="clear" w:pos="1530"/>
          <w:tab w:val="num" w:pos="1440"/>
        </w:tabs>
        <w:ind w:left="1440" w:hanging="720"/>
        <w:rPr>
          <w:szCs w:val="24"/>
        </w:rPr>
      </w:pPr>
      <w:r w:rsidRPr="00CD3A14">
        <w:rPr>
          <w:szCs w:val="24"/>
        </w:rPr>
        <w:t xml:space="preserve">50 </w:t>
      </w:r>
      <w:proofErr w:type="spellStart"/>
      <w:r w:rsidRPr="00CD3A14">
        <w:rPr>
          <w:szCs w:val="24"/>
        </w:rPr>
        <w:t>ppmv</w:t>
      </w:r>
      <w:proofErr w:type="spellEnd"/>
      <w:r w:rsidRPr="00CD3A14">
        <w:rPr>
          <w:szCs w:val="24"/>
        </w:rPr>
        <w:t xml:space="preserve"> determined daily on a 365-successive calendar day rolling average basis</w:t>
      </w:r>
    </w:p>
    <w:p w14:paraId="2A972092" w14:textId="77777777" w:rsidR="00AD008F" w:rsidRPr="00CD3A14" w:rsidRDefault="00AD008F" w:rsidP="00AD008F">
      <w:pPr>
        <w:pStyle w:val="SectionD-BulletsLevel1"/>
        <w:numPr>
          <w:ilvl w:val="0"/>
          <w:numId w:val="0"/>
        </w:numPr>
        <w:rPr>
          <w:szCs w:val="24"/>
        </w:rPr>
      </w:pPr>
    </w:p>
    <w:p w14:paraId="02C94FDE" w14:textId="77777777" w:rsidR="00AD008F" w:rsidRPr="00CD3A14" w:rsidRDefault="00AD008F" w:rsidP="00AD008F">
      <w:pPr>
        <w:pStyle w:val="SectionD-BulletsLevel1"/>
        <w:rPr>
          <w:szCs w:val="24"/>
        </w:rPr>
      </w:pPr>
      <w:bookmarkStart w:id="152" w:name="_Ref449335941"/>
      <w:r w:rsidRPr="00CD3A14">
        <w:rPr>
          <w:szCs w:val="24"/>
        </w:rPr>
        <w:t>NO</w:t>
      </w:r>
      <w:r w:rsidRPr="00CD3A14">
        <w:rPr>
          <w:szCs w:val="24"/>
          <w:vertAlign w:val="subscript"/>
        </w:rPr>
        <w:t>X</w:t>
      </w:r>
      <w:r w:rsidRPr="00CD3A14">
        <w:rPr>
          <w:szCs w:val="24"/>
        </w:rPr>
        <w:t xml:space="preserve"> emissions from the Small Crude Unit Heater H-1 shall not exceed 0.030 </w:t>
      </w:r>
      <w:proofErr w:type="spellStart"/>
      <w:r w:rsidRPr="00CD3A14">
        <w:rPr>
          <w:szCs w:val="24"/>
        </w:rPr>
        <w:t>lb</w:t>
      </w:r>
      <w:proofErr w:type="spellEnd"/>
      <w:r w:rsidRPr="00CD3A14">
        <w:rPr>
          <w:szCs w:val="24"/>
        </w:rPr>
        <w:t xml:space="preserve">/MMBtu on a higher heating value basis.  The averaging period intended for this condition is an </w:t>
      </w:r>
      <w:r w:rsidRPr="00CD3A14">
        <w:rPr>
          <w:szCs w:val="24"/>
        </w:rPr>
        <w:lastRenderedPageBreak/>
        <w:t>averaging period as would be utilized in an approved source test protocol accepted in accord with the Montana Source Test Protocol and Procedures Manual (ARM 17.8.749 and ARM 17.8.1211)</w:t>
      </w:r>
      <w:bookmarkEnd w:id="152"/>
      <w:r w:rsidRPr="00CD3A14">
        <w:rPr>
          <w:szCs w:val="24"/>
        </w:rPr>
        <w:t>.</w:t>
      </w:r>
    </w:p>
    <w:p w14:paraId="0009AE6D" w14:textId="77777777" w:rsidR="00AD008F" w:rsidRPr="00CD3A14" w:rsidRDefault="00AD008F" w:rsidP="00AD008F">
      <w:pPr>
        <w:pStyle w:val="SectionD-BulletsLevel1"/>
        <w:numPr>
          <w:ilvl w:val="0"/>
          <w:numId w:val="0"/>
        </w:numPr>
        <w:rPr>
          <w:szCs w:val="24"/>
        </w:rPr>
      </w:pPr>
    </w:p>
    <w:p w14:paraId="0E75369D" w14:textId="77777777" w:rsidR="00AD008F" w:rsidRPr="00CD3A14" w:rsidRDefault="00AD008F" w:rsidP="00AD008F">
      <w:pPr>
        <w:pStyle w:val="SectionD-BulletsLevel1"/>
        <w:rPr>
          <w:szCs w:val="24"/>
        </w:rPr>
      </w:pPr>
      <w:bookmarkStart w:id="153" w:name="_Ref449336965"/>
      <w:r w:rsidRPr="00CD3A14">
        <w:rPr>
          <w:szCs w:val="24"/>
        </w:rPr>
        <w:t>Phillips 66 shall equip the Large Crude Unit Heater H-24 with Ultra-Low NO</w:t>
      </w:r>
      <w:r w:rsidRPr="00CD3A14">
        <w:rPr>
          <w:szCs w:val="24"/>
          <w:vertAlign w:val="subscript"/>
        </w:rPr>
        <w:t>X</w:t>
      </w:r>
      <w:r w:rsidRPr="00CD3A14">
        <w:rPr>
          <w:szCs w:val="24"/>
        </w:rPr>
        <w:t xml:space="preserve"> burners, replacing the current burners.  NO</w:t>
      </w:r>
      <w:r w:rsidRPr="00CD3A14">
        <w:rPr>
          <w:szCs w:val="24"/>
          <w:vertAlign w:val="subscript"/>
        </w:rPr>
        <w:t>X</w:t>
      </w:r>
      <w:r w:rsidRPr="00CD3A14">
        <w:rPr>
          <w:szCs w:val="24"/>
        </w:rPr>
        <w:t xml:space="preserve"> emissions from the Large Crude Unit Heater H-24 shall not exceed 40 </w:t>
      </w:r>
      <w:proofErr w:type="spellStart"/>
      <w:r w:rsidRPr="00CD3A14">
        <w:rPr>
          <w:szCs w:val="24"/>
        </w:rPr>
        <w:t>ppmvd</w:t>
      </w:r>
      <w:proofErr w:type="spellEnd"/>
      <w:r w:rsidRPr="00CD3A14">
        <w:rPr>
          <w:szCs w:val="24"/>
        </w:rPr>
        <w:t xml:space="preserve"> at 0% O</w:t>
      </w:r>
      <w:r w:rsidRPr="00CD3A14">
        <w:rPr>
          <w:szCs w:val="24"/>
          <w:vertAlign w:val="subscript"/>
        </w:rPr>
        <w:t>2</w:t>
      </w:r>
      <w:r w:rsidRPr="00CD3A14">
        <w:rPr>
          <w:szCs w:val="24"/>
        </w:rPr>
        <w:t xml:space="preserve"> on a 30-day rolling average basis (ARM 17.8.749, ARM 17.8.752, ARM 17.8.1211, ARM 17.8.340, and 40 CFR 60 Subpart Ja)</w:t>
      </w:r>
      <w:bookmarkEnd w:id="153"/>
      <w:r w:rsidRPr="00CD3A14">
        <w:rPr>
          <w:szCs w:val="24"/>
        </w:rPr>
        <w:t>.</w:t>
      </w:r>
    </w:p>
    <w:p w14:paraId="41BCD330" w14:textId="77777777" w:rsidR="00AD008F" w:rsidRPr="00CD3A14" w:rsidRDefault="00AD008F" w:rsidP="00AD008F">
      <w:pPr>
        <w:pStyle w:val="SectionD-BulletsLevel1"/>
        <w:numPr>
          <w:ilvl w:val="0"/>
          <w:numId w:val="0"/>
        </w:numPr>
        <w:ind w:left="720"/>
        <w:rPr>
          <w:szCs w:val="24"/>
        </w:rPr>
      </w:pPr>
    </w:p>
    <w:p w14:paraId="03FE9D1D" w14:textId="77777777" w:rsidR="00AD008F" w:rsidRPr="00CD3A14" w:rsidRDefault="00AD008F" w:rsidP="00AD008F">
      <w:pPr>
        <w:pStyle w:val="SectionD-BulletsLevel1"/>
        <w:rPr>
          <w:szCs w:val="24"/>
        </w:rPr>
      </w:pPr>
      <w:bookmarkStart w:id="154" w:name="_Ref449337565"/>
      <w:r w:rsidRPr="00CD3A14">
        <w:rPr>
          <w:szCs w:val="24"/>
        </w:rPr>
        <w:t>NO</w:t>
      </w:r>
      <w:r w:rsidRPr="00CD3A14">
        <w:rPr>
          <w:szCs w:val="24"/>
          <w:vertAlign w:val="subscript"/>
        </w:rPr>
        <w:t>X</w:t>
      </w:r>
      <w:r w:rsidRPr="00CD3A14">
        <w:rPr>
          <w:szCs w:val="24"/>
        </w:rPr>
        <w:t xml:space="preserve"> emissions from the Vacuum Furnace H-17 shall not exceed 30 </w:t>
      </w:r>
      <w:proofErr w:type="spellStart"/>
      <w:r w:rsidRPr="00CD3A14">
        <w:rPr>
          <w:szCs w:val="24"/>
        </w:rPr>
        <w:t>ppmvd</w:t>
      </w:r>
      <w:proofErr w:type="spellEnd"/>
      <w:r w:rsidRPr="00CD3A14">
        <w:rPr>
          <w:szCs w:val="24"/>
        </w:rPr>
        <w:t xml:space="preserve"> at 0% O</w:t>
      </w:r>
      <w:r w:rsidRPr="00CD3A14">
        <w:rPr>
          <w:szCs w:val="24"/>
          <w:vertAlign w:val="subscript"/>
        </w:rPr>
        <w:t>2</w:t>
      </w:r>
      <w:r w:rsidRPr="00CD3A14">
        <w:rPr>
          <w:szCs w:val="24"/>
        </w:rPr>
        <w:t xml:space="preserve"> determined daily on a 30-day rolling average basis (ARM 17.8.1211, ARM 17.8.752)</w:t>
      </w:r>
      <w:bookmarkEnd w:id="154"/>
      <w:r w:rsidRPr="00CD3A14">
        <w:rPr>
          <w:szCs w:val="24"/>
        </w:rPr>
        <w:t>.</w:t>
      </w:r>
    </w:p>
    <w:p w14:paraId="59DE1409" w14:textId="77777777" w:rsidR="00AD008F" w:rsidRPr="00CD3A14" w:rsidRDefault="00AD008F" w:rsidP="00AD008F">
      <w:pPr>
        <w:ind w:left="72"/>
        <w:rPr>
          <w:rFonts w:ascii="Garamond" w:hAnsi="Garamond"/>
          <w:szCs w:val="24"/>
        </w:rPr>
      </w:pPr>
    </w:p>
    <w:p w14:paraId="37B38772" w14:textId="77777777" w:rsidR="00AD008F" w:rsidRPr="00CD3A14" w:rsidRDefault="00AD008F" w:rsidP="00AD008F">
      <w:pPr>
        <w:pStyle w:val="SectionD-BulletsLevel1"/>
        <w:rPr>
          <w:szCs w:val="24"/>
        </w:rPr>
      </w:pPr>
      <w:bookmarkStart w:id="155" w:name="_Ref449345779"/>
      <w:r w:rsidRPr="00CD3A14">
        <w:rPr>
          <w:szCs w:val="24"/>
        </w:rPr>
        <w:t>Emissions from the following heaters shall not exceed an opacity of 10% or greater averaged over 6 consecutive minutes (ARM 17.8.1211 and ARM 17.8.749 or ARM 17.8.752):</w:t>
      </w:r>
      <w:bookmarkEnd w:id="155"/>
    </w:p>
    <w:p w14:paraId="7D5FE2A6" w14:textId="77777777" w:rsidR="00AD008F" w:rsidRPr="00CD3A14" w:rsidRDefault="00AD008F" w:rsidP="00AD008F">
      <w:pPr>
        <w:rPr>
          <w:rFonts w:ascii="Garamond" w:hAnsi="Garamond"/>
          <w:szCs w:val="24"/>
        </w:rPr>
      </w:pPr>
    </w:p>
    <w:p w14:paraId="6286EA05" w14:textId="77777777" w:rsidR="00AD008F" w:rsidRPr="00CD3A14" w:rsidRDefault="00AD008F" w:rsidP="001F4CA0">
      <w:pPr>
        <w:pStyle w:val="ListParagraph"/>
        <w:numPr>
          <w:ilvl w:val="0"/>
          <w:numId w:val="92"/>
        </w:numPr>
        <w:ind w:hanging="720"/>
        <w:rPr>
          <w:szCs w:val="24"/>
        </w:rPr>
      </w:pPr>
      <w:r w:rsidRPr="00CD3A14">
        <w:rPr>
          <w:szCs w:val="24"/>
        </w:rPr>
        <w:t>Small Crude Unit Heater H-1</w:t>
      </w:r>
    </w:p>
    <w:p w14:paraId="6CCCBB6C" w14:textId="77777777" w:rsidR="00AD008F" w:rsidRPr="00CD3A14" w:rsidRDefault="00AD008F" w:rsidP="00AD008F">
      <w:pPr>
        <w:rPr>
          <w:rFonts w:ascii="Garamond" w:hAnsi="Garamond"/>
          <w:szCs w:val="24"/>
        </w:rPr>
      </w:pPr>
    </w:p>
    <w:p w14:paraId="053F16DF" w14:textId="77777777" w:rsidR="00AD008F" w:rsidRPr="00CD3A14" w:rsidRDefault="00AD008F" w:rsidP="001F4CA0">
      <w:pPr>
        <w:pStyle w:val="ListParagraph"/>
        <w:numPr>
          <w:ilvl w:val="0"/>
          <w:numId w:val="92"/>
        </w:numPr>
        <w:ind w:hanging="720"/>
        <w:rPr>
          <w:szCs w:val="24"/>
        </w:rPr>
      </w:pPr>
      <w:r w:rsidRPr="00CD3A14">
        <w:rPr>
          <w:szCs w:val="24"/>
        </w:rPr>
        <w:t>Large Crude Unit Heater H-24</w:t>
      </w:r>
    </w:p>
    <w:p w14:paraId="605D2D92" w14:textId="77777777" w:rsidR="00AD008F" w:rsidRPr="00CD3A14" w:rsidRDefault="00AD008F" w:rsidP="00AD008F">
      <w:pPr>
        <w:rPr>
          <w:rFonts w:ascii="Garamond" w:hAnsi="Garamond"/>
          <w:szCs w:val="24"/>
        </w:rPr>
      </w:pPr>
    </w:p>
    <w:p w14:paraId="71AA1B98" w14:textId="77777777" w:rsidR="00AD008F" w:rsidRPr="00CD3A14" w:rsidRDefault="00AD008F" w:rsidP="001F4CA0">
      <w:pPr>
        <w:pStyle w:val="ListParagraph"/>
        <w:numPr>
          <w:ilvl w:val="0"/>
          <w:numId w:val="92"/>
        </w:numPr>
        <w:ind w:hanging="720"/>
        <w:rPr>
          <w:szCs w:val="24"/>
        </w:rPr>
      </w:pPr>
      <w:r w:rsidRPr="00CD3A14">
        <w:rPr>
          <w:szCs w:val="24"/>
        </w:rPr>
        <w:t>New Vacuum Furnace H-17</w:t>
      </w:r>
    </w:p>
    <w:p w14:paraId="25F18317" w14:textId="77777777" w:rsidR="00AD008F" w:rsidRPr="00CD3A14" w:rsidRDefault="00AD008F" w:rsidP="00AD008F">
      <w:pPr>
        <w:rPr>
          <w:rFonts w:ascii="Garamond" w:hAnsi="Garamond"/>
          <w:szCs w:val="24"/>
        </w:rPr>
      </w:pPr>
    </w:p>
    <w:p w14:paraId="3D3EE059" w14:textId="77777777" w:rsidR="00AD008F" w:rsidRPr="00CD3A14" w:rsidRDefault="00AD008F" w:rsidP="00AD008F">
      <w:pPr>
        <w:pStyle w:val="SectionD-BulletsLevel1"/>
        <w:rPr>
          <w:szCs w:val="24"/>
        </w:rPr>
      </w:pPr>
      <w:bookmarkStart w:id="156" w:name="_Ref449346784"/>
      <w:r w:rsidRPr="00CD3A14">
        <w:rPr>
          <w:szCs w:val="24"/>
        </w:rPr>
        <w:t>Phillips 66 shall minimize VOC, CO, and PM emissions from the Large Crude Unit Heater H-24, Vacuum Furnace H-17 and No. 1 H</w:t>
      </w:r>
      <w:r w:rsidRPr="00CD3A14">
        <w:rPr>
          <w:szCs w:val="24"/>
          <w:vertAlign w:val="subscript"/>
        </w:rPr>
        <w:t>2</w:t>
      </w:r>
      <w:r w:rsidRPr="00CD3A14">
        <w:rPr>
          <w:szCs w:val="24"/>
        </w:rPr>
        <w:t xml:space="preserve"> Unit Reformer Heater H-9401 through complying with applicable requirements of 40 CFR 63 Subpart DDDDD (ARM 17.8.752).  Phillips 66 shall comply with all requirements of 40 CFR 63 Subpart DDDDD as applicable to the Large Crude Unit Heater as a reconstructed process heater designed to burn gas category 1, the Vacuum Furnace H-17 as a new gas category 1 process heater, and the No. 1 H</w:t>
      </w:r>
      <w:r w:rsidRPr="00CD3A14">
        <w:rPr>
          <w:szCs w:val="24"/>
          <w:vertAlign w:val="subscript"/>
        </w:rPr>
        <w:t>2</w:t>
      </w:r>
      <w:r w:rsidRPr="00CD3A14">
        <w:rPr>
          <w:szCs w:val="24"/>
        </w:rPr>
        <w:t xml:space="preserve"> Unit Reformer Heater H-9401 as an existing process heater designed to burn gas category 1 (ARM 17.8.1211, ARM 17.8.752, ARM 17.8.342, ARM 17.8.302, and 40 CFR 63 Subpart DDDDD)</w:t>
      </w:r>
      <w:bookmarkEnd w:id="156"/>
      <w:r w:rsidRPr="00CD3A14">
        <w:rPr>
          <w:szCs w:val="24"/>
        </w:rPr>
        <w:t>.</w:t>
      </w:r>
    </w:p>
    <w:p w14:paraId="30318BC0" w14:textId="77777777" w:rsidR="00AD008F" w:rsidRPr="00CD3A14" w:rsidRDefault="00AD008F" w:rsidP="00AD008F">
      <w:pPr>
        <w:ind w:left="72"/>
        <w:rPr>
          <w:rFonts w:ascii="Garamond" w:hAnsi="Garamond"/>
          <w:szCs w:val="24"/>
        </w:rPr>
      </w:pPr>
    </w:p>
    <w:p w14:paraId="77CB2149" w14:textId="77777777" w:rsidR="00AD008F" w:rsidRPr="00CD3A14" w:rsidRDefault="00AD008F" w:rsidP="00AD008F">
      <w:pPr>
        <w:pStyle w:val="SectionD-BulletsLevel1"/>
        <w:rPr>
          <w:szCs w:val="24"/>
        </w:rPr>
      </w:pPr>
      <w:bookmarkStart w:id="157" w:name="_Ref449347519"/>
      <w:r w:rsidRPr="00CD3A14">
        <w:rPr>
          <w:szCs w:val="24"/>
        </w:rPr>
        <w:t>The No. 1 H</w:t>
      </w:r>
      <w:r w:rsidRPr="00CD3A14">
        <w:rPr>
          <w:szCs w:val="24"/>
          <w:vertAlign w:val="subscript"/>
        </w:rPr>
        <w:t>2</w:t>
      </w:r>
      <w:r w:rsidRPr="00CD3A14">
        <w:rPr>
          <w:szCs w:val="24"/>
        </w:rPr>
        <w:t xml:space="preserve"> Unit Reformer Heater H-9401 and No. 2 H</w:t>
      </w:r>
      <w:r w:rsidRPr="00CD3A14">
        <w:rPr>
          <w:szCs w:val="24"/>
          <w:vertAlign w:val="subscript"/>
        </w:rPr>
        <w:t>2</w:t>
      </w:r>
      <w:r w:rsidRPr="00CD3A14">
        <w:rPr>
          <w:szCs w:val="24"/>
        </w:rPr>
        <w:t xml:space="preserve"> Unit Reformer Heater (H-9701) shall burn only natural gas, PSA off-gas, and/or </w:t>
      </w:r>
      <w:proofErr w:type="spellStart"/>
      <w:r w:rsidRPr="00CD3A14">
        <w:rPr>
          <w:szCs w:val="24"/>
        </w:rPr>
        <w:t>cryo</w:t>
      </w:r>
      <w:proofErr w:type="spellEnd"/>
      <w:r w:rsidRPr="00CD3A14">
        <w:rPr>
          <w:szCs w:val="24"/>
        </w:rPr>
        <w:t xml:space="preserve"> off-gas, which are inherently low sulfur fuels (ARM 17.8.1211, ARM 17.8.749)</w:t>
      </w:r>
      <w:bookmarkEnd w:id="157"/>
      <w:r w:rsidRPr="00CD3A14">
        <w:rPr>
          <w:szCs w:val="24"/>
        </w:rPr>
        <w:t>.</w:t>
      </w:r>
    </w:p>
    <w:p w14:paraId="46C8D3DF" w14:textId="77777777" w:rsidR="00AD008F" w:rsidRPr="00CD3A14" w:rsidRDefault="00AD008F" w:rsidP="00AD008F">
      <w:pPr>
        <w:ind w:left="72"/>
        <w:rPr>
          <w:rFonts w:ascii="Garamond" w:hAnsi="Garamond"/>
          <w:szCs w:val="24"/>
        </w:rPr>
      </w:pPr>
    </w:p>
    <w:p w14:paraId="2174F0A6" w14:textId="77777777" w:rsidR="00AD008F" w:rsidRPr="00CD3A14" w:rsidRDefault="00AD008F" w:rsidP="00AD008F">
      <w:pPr>
        <w:pStyle w:val="SectionD-BulletsLevel1"/>
        <w:rPr>
          <w:szCs w:val="24"/>
        </w:rPr>
      </w:pPr>
      <w:bookmarkStart w:id="158" w:name="_Ref449422684"/>
      <w:r w:rsidRPr="00CD3A14">
        <w:rPr>
          <w:szCs w:val="24"/>
        </w:rPr>
        <w:t>NO</w:t>
      </w:r>
      <w:r w:rsidRPr="00CD3A14">
        <w:rPr>
          <w:szCs w:val="24"/>
          <w:vertAlign w:val="subscript"/>
        </w:rPr>
        <w:t>X</w:t>
      </w:r>
      <w:r w:rsidRPr="00CD3A14">
        <w:rPr>
          <w:szCs w:val="24"/>
        </w:rPr>
        <w:t xml:space="preserve"> emissions from the No. 1 H</w:t>
      </w:r>
      <w:r w:rsidRPr="00CD3A14">
        <w:rPr>
          <w:szCs w:val="24"/>
          <w:vertAlign w:val="subscript"/>
        </w:rPr>
        <w:t xml:space="preserve">2 </w:t>
      </w:r>
      <w:r w:rsidRPr="00CD3A14">
        <w:rPr>
          <w:szCs w:val="24"/>
        </w:rPr>
        <w:t xml:space="preserve">Unit Reformer Heater H-9401 shall not exceed 0.042 </w:t>
      </w:r>
      <w:proofErr w:type="spellStart"/>
      <w:r w:rsidRPr="00CD3A14">
        <w:rPr>
          <w:szCs w:val="24"/>
        </w:rPr>
        <w:t>lb</w:t>
      </w:r>
      <w:proofErr w:type="spellEnd"/>
      <w:r w:rsidRPr="00CD3A14">
        <w:rPr>
          <w:szCs w:val="24"/>
        </w:rPr>
        <w:t>/MMBtu on a higher heating value basis.  The averaging period intended for this condition is an averaging period as would be utilized in an approved source test protocol accepted in accord with the Montana Source Test Protocol and Procedures Manual (ARM 17.8.1211, ARM 17.8.749)</w:t>
      </w:r>
      <w:bookmarkEnd w:id="158"/>
      <w:r w:rsidRPr="00CD3A14">
        <w:rPr>
          <w:szCs w:val="24"/>
        </w:rPr>
        <w:t>.</w:t>
      </w:r>
    </w:p>
    <w:p w14:paraId="1E40D398" w14:textId="77777777" w:rsidR="00AD008F" w:rsidRPr="00CD3A14" w:rsidRDefault="00AD008F" w:rsidP="00AD008F">
      <w:pPr>
        <w:ind w:left="72"/>
        <w:rPr>
          <w:rFonts w:ascii="Garamond" w:hAnsi="Garamond"/>
          <w:szCs w:val="24"/>
        </w:rPr>
      </w:pPr>
    </w:p>
    <w:p w14:paraId="3802260B" w14:textId="77777777" w:rsidR="00AD008F" w:rsidRPr="00CD3A14" w:rsidRDefault="00AD008F" w:rsidP="00AD008F">
      <w:pPr>
        <w:pStyle w:val="SectionD-BulletsLevel1"/>
        <w:rPr>
          <w:szCs w:val="24"/>
        </w:rPr>
      </w:pPr>
      <w:bookmarkStart w:id="159" w:name="_Ref449619857"/>
      <w:r w:rsidRPr="00CD3A14">
        <w:rPr>
          <w:szCs w:val="24"/>
        </w:rPr>
        <w:t>At no time shall Phillips 66 have emissions from both the existing and new Vacuum Furnace.  Phillips 66 shall permanently remove from service the existing Vacuum Furnace.  The existing Vacuum Furnace shall be made physically incapable of service, and/or removed from the site (ARM 17.8.1211, ARM 17.8.749)</w:t>
      </w:r>
      <w:bookmarkEnd w:id="159"/>
      <w:r w:rsidRPr="00CD3A14">
        <w:rPr>
          <w:szCs w:val="24"/>
        </w:rPr>
        <w:t>.</w:t>
      </w:r>
    </w:p>
    <w:p w14:paraId="457A33D6" w14:textId="77777777" w:rsidR="00AD008F" w:rsidRPr="00CD3A14" w:rsidRDefault="00AD008F" w:rsidP="00AD008F">
      <w:pPr>
        <w:ind w:left="72"/>
        <w:rPr>
          <w:rFonts w:ascii="Garamond" w:hAnsi="Garamond"/>
          <w:szCs w:val="24"/>
        </w:rPr>
      </w:pPr>
    </w:p>
    <w:p w14:paraId="7C236949" w14:textId="77777777" w:rsidR="00AD008F" w:rsidRPr="00CD3A14" w:rsidRDefault="00AD008F" w:rsidP="00AD008F">
      <w:pPr>
        <w:pStyle w:val="SectionD-BulletsLevel1"/>
        <w:rPr>
          <w:szCs w:val="24"/>
        </w:rPr>
      </w:pPr>
      <w:bookmarkStart w:id="160" w:name="_Ref449620961"/>
      <w:r w:rsidRPr="00CD3A14">
        <w:rPr>
          <w:szCs w:val="24"/>
        </w:rPr>
        <w:t>Phillips 66 shall not burn fuel oil in any of its heaters (ARM 17.8.1211, ARM 17.8.749)</w:t>
      </w:r>
      <w:bookmarkEnd w:id="160"/>
      <w:r w:rsidRPr="00CD3A14">
        <w:rPr>
          <w:szCs w:val="24"/>
        </w:rPr>
        <w:t>.</w:t>
      </w:r>
    </w:p>
    <w:p w14:paraId="758B1FD6" w14:textId="77777777" w:rsidR="00AD008F" w:rsidRPr="00CD3A14" w:rsidRDefault="00AD008F" w:rsidP="00AD008F">
      <w:pPr>
        <w:pStyle w:val="SectionD-BulletsLevel1"/>
        <w:numPr>
          <w:ilvl w:val="0"/>
          <w:numId w:val="0"/>
        </w:numPr>
        <w:rPr>
          <w:szCs w:val="24"/>
        </w:rPr>
      </w:pPr>
    </w:p>
    <w:p w14:paraId="75513A91" w14:textId="77777777" w:rsidR="00AD008F" w:rsidRPr="00CD3A14" w:rsidRDefault="00AD008F" w:rsidP="00AD008F">
      <w:pPr>
        <w:pStyle w:val="SectionD-BulletsLevel1"/>
        <w:rPr>
          <w:szCs w:val="24"/>
        </w:rPr>
      </w:pPr>
      <w:bookmarkStart w:id="161" w:name="_Ref449623898"/>
      <w:r w:rsidRPr="00CD3A14">
        <w:rPr>
          <w:szCs w:val="24"/>
        </w:rPr>
        <w:t>Phillips 66 shall operate and maintain an amine-based chemical absorption system on the refinery fuel gas system (ARM 17.8.1211, ARM 17.8.752 and ARM 17.8.819)</w:t>
      </w:r>
      <w:bookmarkEnd w:id="161"/>
      <w:r w:rsidRPr="00CD3A14">
        <w:rPr>
          <w:szCs w:val="24"/>
        </w:rPr>
        <w:t>.</w:t>
      </w:r>
    </w:p>
    <w:p w14:paraId="4840C72F" w14:textId="77777777" w:rsidR="00AD008F" w:rsidRPr="00CD3A14" w:rsidRDefault="00AD008F" w:rsidP="00AD008F">
      <w:pPr>
        <w:pStyle w:val="SectionD-BulletsLevel1"/>
        <w:numPr>
          <w:ilvl w:val="0"/>
          <w:numId w:val="0"/>
        </w:numPr>
        <w:rPr>
          <w:szCs w:val="24"/>
        </w:rPr>
      </w:pPr>
    </w:p>
    <w:p w14:paraId="78262F50" w14:textId="7AD00714" w:rsidR="00AD008F" w:rsidRPr="00CD3A14" w:rsidRDefault="00AD008F" w:rsidP="00AD008F">
      <w:pPr>
        <w:pStyle w:val="SectionD-BulletsLevel1"/>
        <w:rPr>
          <w:szCs w:val="24"/>
        </w:rPr>
      </w:pPr>
      <w:bookmarkStart w:id="162" w:name="_Ref450728464"/>
      <w:r w:rsidRPr="00CD3A14">
        <w:rPr>
          <w:szCs w:val="24"/>
        </w:rPr>
        <w:lastRenderedPageBreak/>
        <w:t>Combined SO</w:t>
      </w:r>
      <w:r w:rsidRPr="00CD3A14">
        <w:rPr>
          <w:szCs w:val="24"/>
          <w:vertAlign w:val="subscript"/>
        </w:rPr>
        <w:t>2</w:t>
      </w:r>
      <w:r w:rsidRPr="00CD3A14">
        <w:rPr>
          <w:szCs w:val="24"/>
        </w:rPr>
        <w:t xml:space="preserve"> emissions shall not exceed</w:t>
      </w:r>
      <w:r w:rsidR="00634990" w:rsidRPr="00CD3A14">
        <w:rPr>
          <w:szCs w:val="24"/>
        </w:rPr>
        <w:t>: 614</w:t>
      </w:r>
      <w:r w:rsidRPr="00CD3A14">
        <w:rPr>
          <w:szCs w:val="24"/>
        </w:rPr>
        <w:t xml:space="preserve"> </w:t>
      </w:r>
      <w:proofErr w:type="spellStart"/>
      <w:r w:rsidRPr="00CD3A14">
        <w:rPr>
          <w:szCs w:val="24"/>
        </w:rPr>
        <w:t>lb</w:t>
      </w:r>
      <w:proofErr w:type="spellEnd"/>
      <w:r w:rsidRPr="00CD3A14">
        <w:rPr>
          <w:szCs w:val="24"/>
        </w:rPr>
        <w:t>/day, rolling 24-hour average; and 45.5 tons per year, rolling 12-month average for the following fuel gas combustion units (ARM 17.8.749 and ARM 17.8.1211)</w:t>
      </w:r>
      <w:bookmarkEnd w:id="162"/>
      <w:r w:rsidRPr="00CD3A14">
        <w:rPr>
          <w:szCs w:val="24"/>
        </w:rPr>
        <w:t>:</w:t>
      </w:r>
    </w:p>
    <w:p w14:paraId="6BF1F6B6" w14:textId="77777777" w:rsidR="00AD008F" w:rsidRPr="00CD3A14" w:rsidRDefault="00AD008F" w:rsidP="00AD008F">
      <w:pPr>
        <w:pStyle w:val="ListParagraph"/>
        <w:rPr>
          <w:szCs w:val="24"/>
        </w:rPr>
      </w:pPr>
    </w:p>
    <w:p w14:paraId="3C929EA0" w14:textId="77777777" w:rsidR="00AD008F" w:rsidRPr="00CD3A14" w:rsidRDefault="00AD008F" w:rsidP="001F4CA0">
      <w:pPr>
        <w:pStyle w:val="ListParagraph"/>
        <w:numPr>
          <w:ilvl w:val="0"/>
          <w:numId w:val="116"/>
        </w:numPr>
        <w:ind w:hanging="720"/>
        <w:rPr>
          <w:szCs w:val="24"/>
        </w:rPr>
      </w:pPr>
      <w:r w:rsidRPr="00CD3A14">
        <w:rPr>
          <w:szCs w:val="24"/>
        </w:rPr>
        <w:t>Emission Point 2, H-1;</w:t>
      </w:r>
    </w:p>
    <w:p w14:paraId="5FDC395D" w14:textId="77777777" w:rsidR="00AD008F" w:rsidRPr="00CD3A14" w:rsidRDefault="00AD008F" w:rsidP="00AD008F">
      <w:pPr>
        <w:pStyle w:val="ListParagraph"/>
        <w:ind w:left="1440"/>
        <w:rPr>
          <w:szCs w:val="24"/>
        </w:rPr>
      </w:pPr>
    </w:p>
    <w:p w14:paraId="1E918B70" w14:textId="77777777" w:rsidR="00AD008F" w:rsidRPr="00CD3A14" w:rsidRDefault="00AD008F" w:rsidP="001F4CA0">
      <w:pPr>
        <w:pStyle w:val="ListParagraph"/>
        <w:numPr>
          <w:ilvl w:val="0"/>
          <w:numId w:val="116"/>
        </w:numPr>
        <w:ind w:hanging="720"/>
        <w:rPr>
          <w:szCs w:val="24"/>
        </w:rPr>
      </w:pPr>
      <w:r w:rsidRPr="00CD3A14">
        <w:rPr>
          <w:szCs w:val="24"/>
        </w:rPr>
        <w:t>Emission Point 7, H-10 – No. 2 HDS;</w:t>
      </w:r>
    </w:p>
    <w:p w14:paraId="509F1BAE" w14:textId="77777777" w:rsidR="00AD008F" w:rsidRPr="00CD3A14" w:rsidRDefault="00AD008F" w:rsidP="00AD008F">
      <w:pPr>
        <w:rPr>
          <w:rFonts w:ascii="Garamond" w:hAnsi="Garamond"/>
          <w:szCs w:val="24"/>
        </w:rPr>
      </w:pPr>
    </w:p>
    <w:p w14:paraId="02F5D3CE" w14:textId="77777777" w:rsidR="00AD008F" w:rsidRPr="00CD3A14" w:rsidRDefault="00AD008F" w:rsidP="001F4CA0">
      <w:pPr>
        <w:pStyle w:val="ListParagraph"/>
        <w:numPr>
          <w:ilvl w:val="0"/>
          <w:numId w:val="116"/>
        </w:numPr>
        <w:ind w:hanging="720"/>
        <w:rPr>
          <w:szCs w:val="24"/>
        </w:rPr>
      </w:pPr>
      <w:r w:rsidRPr="00CD3A14">
        <w:rPr>
          <w:szCs w:val="24"/>
        </w:rPr>
        <w:t>Emission Point 8, H-11 -- No. 2 HDS Debutanizer Reboiler;</w:t>
      </w:r>
    </w:p>
    <w:p w14:paraId="2BCB4766" w14:textId="77777777" w:rsidR="00AD008F" w:rsidRPr="00CD3A14" w:rsidRDefault="00AD008F" w:rsidP="00AD008F">
      <w:pPr>
        <w:rPr>
          <w:rFonts w:ascii="Garamond" w:hAnsi="Garamond"/>
          <w:szCs w:val="24"/>
        </w:rPr>
      </w:pPr>
    </w:p>
    <w:p w14:paraId="307EEB6D" w14:textId="77777777" w:rsidR="00AD008F" w:rsidRDefault="00AD008F" w:rsidP="001F4CA0">
      <w:pPr>
        <w:pStyle w:val="ListParagraph"/>
        <w:numPr>
          <w:ilvl w:val="0"/>
          <w:numId w:val="116"/>
        </w:numPr>
        <w:ind w:hanging="720"/>
        <w:rPr>
          <w:szCs w:val="24"/>
        </w:rPr>
      </w:pPr>
      <w:r w:rsidRPr="00CD3A14">
        <w:rPr>
          <w:szCs w:val="24"/>
        </w:rPr>
        <w:t>Emission Point 9, H-12 -- No. 2 HDS Main Frac. Reboiler;</w:t>
      </w:r>
    </w:p>
    <w:p w14:paraId="01A0D8F5" w14:textId="77777777" w:rsidR="00527C72" w:rsidRPr="00527C72" w:rsidRDefault="00527C72" w:rsidP="00527C72">
      <w:pPr>
        <w:rPr>
          <w:szCs w:val="24"/>
        </w:rPr>
      </w:pPr>
    </w:p>
    <w:p w14:paraId="62593894" w14:textId="77777777" w:rsidR="00AD008F" w:rsidRPr="00CD3A14" w:rsidRDefault="00AD008F" w:rsidP="001F4CA0">
      <w:pPr>
        <w:pStyle w:val="ListParagraph"/>
        <w:numPr>
          <w:ilvl w:val="0"/>
          <w:numId w:val="116"/>
        </w:numPr>
        <w:ind w:hanging="720"/>
        <w:rPr>
          <w:szCs w:val="24"/>
        </w:rPr>
      </w:pPr>
      <w:r w:rsidRPr="00CD3A14">
        <w:rPr>
          <w:szCs w:val="24"/>
        </w:rPr>
        <w:t>Emission Point 10, H-13 -- Catalytic Reforming Unit #2;</w:t>
      </w:r>
    </w:p>
    <w:p w14:paraId="13DC6ED1" w14:textId="77777777" w:rsidR="00AD008F" w:rsidRPr="00CD3A14" w:rsidRDefault="00AD008F" w:rsidP="00AD008F">
      <w:pPr>
        <w:rPr>
          <w:rFonts w:ascii="Garamond" w:hAnsi="Garamond"/>
          <w:szCs w:val="24"/>
        </w:rPr>
      </w:pPr>
    </w:p>
    <w:p w14:paraId="0A9414BB" w14:textId="77777777" w:rsidR="00AD008F" w:rsidRPr="00CD3A14" w:rsidRDefault="00AD008F" w:rsidP="001F4CA0">
      <w:pPr>
        <w:pStyle w:val="ListParagraph"/>
        <w:numPr>
          <w:ilvl w:val="0"/>
          <w:numId w:val="116"/>
        </w:numPr>
        <w:ind w:hanging="720"/>
        <w:rPr>
          <w:szCs w:val="24"/>
        </w:rPr>
      </w:pPr>
      <w:r w:rsidRPr="00CD3A14">
        <w:rPr>
          <w:szCs w:val="24"/>
        </w:rPr>
        <w:t>Emission Point 11, H-14 -- Catalytic Reforming Unit #2;</w:t>
      </w:r>
    </w:p>
    <w:p w14:paraId="6DEC0460" w14:textId="77777777" w:rsidR="00AD008F" w:rsidRPr="00CD3A14" w:rsidRDefault="00AD008F" w:rsidP="00AD008F">
      <w:pPr>
        <w:rPr>
          <w:rFonts w:ascii="Garamond" w:hAnsi="Garamond"/>
          <w:szCs w:val="24"/>
        </w:rPr>
      </w:pPr>
    </w:p>
    <w:p w14:paraId="1270CACB" w14:textId="77777777" w:rsidR="00AD008F" w:rsidRPr="00CD3A14" w:rsidRDefault="00AD008F" w:rsidP="001F4CA0">
      <w:pPr>
        <w:pStyle w:val="ListParagraph"/>
        <w:numPr>
          <w:ilvl w:val="0"/>
          <w:numId w:val="116"/>
        </w:numPr>
        <w:ind w:hanging="720"/>
        <w:rPr>
          <w:szCs w:val="24"/>
        </w:rPr>
      </w:pPr>
      <w:r w:rsidRPr="00CD3A14">
        <w:rPr>
          <w:szCs w:val="24"/>
        </w:rPr>
        <w:t xml:space="preserve">Emission Point 13, H-16 -- Saturated Gas Stabilizer Reboiler and PB Merox Disulfide </w:t>
      </w:r>
      <w:proofErr w:type="spellStart"/>
      <w:r w:rsidRPr="00CD3A14">
        <w:rPr>
          <w:szCs w:val="24"/>
        </w:rPr>
        <w:t>Offgas</w:t>
      </w:r>
      <w:proofErr w:type="spellEnd"/>
      <w:r w:rsidRPr="00CD3A14">
        <w:rPr>
          <w:szCs w:val="24"/>
        </w:rPr>
        <w:t>;</w:t>
      </w:r>
    </w:p>
    <w:p w14:paraId="0C20813A" w14:textId="77777777" w:rsidR="00AD008F" w:rsidRPr="00CD3A14" w:rsidRDefault="00AD008F" w:rsidP="00AD008F">
      <w:pPr>
        <w:rPr>
          <w:rFonts w:ascii="Garamond" w:hAnsi="Garamond"/>
          <w:szCs w:val="24"/>
        </w:rPr>
      </w:pPr>
    </w:p>
    <w:p w14:paraId="560A3961" w14:textId="77777777" w:rsidR="00AD008F" w:rsidRPr="00CD3A14" w:rsidRDefault="00AD008F" w:rsidP="001F4CA0">
      <w:pPr>
        <w:pStyle w:val="ListParagraph"/>
        <w:numPr>
          <w:ilvl w:val="0"/>
          <w:numId w:val="116"/>
        </w:numPr>
        <w:ind w:hanging="720"/>
        <w:rPr>
          <w:szCs w:val="24"/>
        </w:rPr>
      </w:pPr>
      <w:r w:rsidRPr="00CD3A14">
        <w:rPr>
          <w:szCs w:val="24"/>
        </w:rPr>
        <w:t>Emission Point 14, H-17;</w:t>
      </w:r>
    </w:p>
    <w:p w14:paraId="614817A0" w14:textId="77777777" w:rsidR="00AD008F" w:rsidRPr="00CD3A14" w:rsidRDefault="00AD008F" w:rsidP="00AD008F">
      <w:pPr>
        <w:rPr>
          <w:rFonts w:ascii="Garamond" w:hAnsi="Garamond"/>
          <w:szCs w:val="24"/>
        </w:rPr>
      </w:pPr>
    </w:p>
    <w:p w14:paraId="25BF49B7" w14:textId="77777777" w:rsidR="00AD008F" w:rsidRPr="00CD3A14" w:rsidRDefault="00AD008F" w:rsidP="001F4CA0">
      <w:pPr>
        <w:pStyle w:val="ListParagraph"/>
        <w:numPr>
          <w:ilvl w:val="0"/>
          <w:numId w:val="116"/>
        </w:numPr>
        <w:ind w:hanging="720"/>
        <w:rPr>
          <w:szCs w:val="24"/>
        </w:rPr>
      </w:pPr>
      <w:r w:rsidRPr="00CD3A14">
        <w:rPr>
          <w:szCs w:val="24"/>
        </w:rPr>
        <w:t>Emission Point 15, H-18;</w:t>
      </w:r>
    </w:p>
    <w:p w14:paraId="367BBD3C" w14:textId="77777777" w:rsidR="00AD008F" w:rsidRPr="00CD3A14" w:rsidRDefault="00AD008F" w:rsidP="00AD008F">
      <w:pPr>
        <w:rPr>
          <w:rFonts w:ascii="Garamond" w:hAnsi="Garamond"/>
          <w:szCs w:val="24"/>
        </w:rPr>
      </w:pPr>
    </w:p>
    <w:p w14:paraId="441772C6" w14:textId="77777777" w:rsidR="00AD008F" w:rsidRPr="00CD3A14" w:rsidRDefault="00AD008F" w:rsidP="001F4CA0">
      <w:pPr>
        <w:pStyle w:val="ListParagraph"/>
        <w:numPr>
          <w:ilvl w:val="0"/>
          <w:numId w:val="116"/>
        </w:numPr>
        <w:ind w:hanging="720"/>
        <w:rPr>
          <w:szCs w:val="24"/>
        </w:rPr>
      </w:pPr>
      <w:r w:rsidRPr="00CD3A14">
        <w:rPr>
          <w:szCs w:val="24"/>
        </w:rPr>
        <w:t>Emission Point 17, H-20;</w:t>
      </w:r>
    </w:p>
    <w:p w14:paraId="529AF6D0" w14:textId="77777777" w:rsidR="00AD008F" w:rsidRPr="00CD3A14" w:rsidRDefault="00AD008F" w:rsidP="00AD008F">
      <w:pPr>
        <w:rPr>
          <w:rFonts w:ascii="Garamond" w:hAnsi="Garamond"/>
          <w:szCs w:val="24"/>
        </w:rPr>
      </w:pPr>
    </w:p>
    <w:p w14:paraId="1DFB5E16" w14:textId="77777777" w:rsidR="00AD008F" w:rsidRPr="00CD3A14" w:rsidRDefault="00AD008F" w:rsidP="001F4CA0">
      <w:pPr>
        <w:pStyle w:val="ListParagraph"/>
        <w:numPr>
          <w:ilvl w:val="0"/>
          <w:numId w:val="116"/>
        </w:numPr>
        <w:ind w:hanging="720"/>
        <w:rPr>
          <w:szCs w:val="24"/>
        </w:rPr>
      </w:pPr>
      <w:r w:rsidRPr="00CD3A14">
        <w:rPr>
          <w:szCs w:val="24"/>
        </w:rPr>
        <w:t>Emission Point 18, H-21;</w:t>
      </w:r>
    </w:p>
    <w:p w14:paraId="4F552145" w14:textId="77777777" w:rsidR="00AD008F" w:rsidRPr="00CD3A14" w:rsidRDefault="00AD008F" w:rsidP="00AD008F">
      <w:pPr>
        <w:rPr>
          <w:rFonts w:ascii="Garamond" w:hAnsi="Garamond"/>
          <w:szCs w:val="24"/>
        </w:rPr>
      </w:pPr>
    </w:p>
    <w:p w14:paraId="0FEA4583" w14:textId="77777777" w:rsidR="00AD008F" w:rsidRPr="00CD3A14" w:rsidRDefault="00AD008F" w:rsidP="001F4CA0">
      <w:pPr>
        <w:pStyle w:val="ListParagraph"/>
        <w:numPr>
          <w:ilvl w:val="0"/>
          <w:numId w:val="116"/>
        </w:numPr>
        <w:ind w:hanging="720"/>
        <w:rPr>
          <w:szCs w:val="24"/>
        </w:rPr>
      </w:pPr>
      <w:r w:rsidRPr="00CD3A14">
        <w:rPr>
          <w:szCs w:val="24"/>
        </w:rPr>
        <w:t>Emission Point 20, H-23;</w:t>
      </w:r>
    </w:p>
    <w:p w14:paraId="29796638" w14:textId="77777777" w:rsidR="00AD008F" w:rsidRPr="00CD3A14" w:rsidRDefault="00AD008F" w:rsidP="00AD008F">
      <w:pPr>
        <w:rPr>
          <w:rFonts w:ascii="Garamond" w:hAnsi="Garamond"/>
          <w:szCs w:val="24"/>
        </w:rPr>
      </w:pPr>
    </w:p>
    <w:p w14:paraId="31532B97" w14:textId="77777777" w:rsidR="00AD008F" w:rsidRPr="00CD3A14" w:rsidRDefault="00AD008F" w:rsidP="001F4CA0">
      <w:pPr>
        <w:pStyle w:val="ListParagraph"/>
        <w:numPr>
          <w:ilvl w:val="0"/>
          <w:numId w:val="116"/>
        </w:numPr>
        <w:ind w:hanging="720"/>
        <w:rPr>
          <w:szCs w:val="24"/>
        </w:rPr>
      </w:pPr>
      <w:r w:rsidRPr="00CD3A14">
        <w:rPr>
          <w:szCs w:val="24"/>
        </w:rPr>
        <w:t>Emission Point 21, H-24;</w:t>
      </w:r>
    </w:p>
    <w:p w14:paraId="5EBC1100" w14:textId="77777777" w:rsidR="00AD008F" w:rsidRPr="00CD3A14" w:rsidRDefault="00AD008F" w:rsidP="00AD008F">
      <w:pPr>
        <w:rPr>
          <w:rFonts w:ascii="Garamond" w:hAnsi="Garamond"/>
          <w:szCs w:val="24"/>
        </w:rPr>
      </w:pPr>
    </w:p>
    <w:p w14:paraId="6FE52256" w14:textId="77777777" w:rsidR="00AD008F" w:rsidRPr="00CD3A14" w:rsidRDefault="00AD008F" w:rsidP="001F4CA0">
      <w:pPr>
        <w:pStyle w:val="ListParagraph"/>
        <w:numPr>
          <w:ilvl w:val="0"/>
          <w:numId w:val="116"/>
        </w:numPr>
        <w:ind w:hanging="720"/>
        <w:rPr>
          <w:szCs w:val="24"/>
        </w:rPr>
      </w:pPr>
      <w:r w:rsidRPr="00CD3A14">
        <w:rPr>
          <w:szCs w:val="24"/>
        </w:rPr>
        <w:t>Emission Point 6, H-3901 – Coker Heater;</w:t>
      </w:r>
    </w:p>
    <w:p w14:paraId="44632851" w14:textId="77777777" w:rsidR="00AD008F" w:rsidRPr="00CD3A14" w:rsidRDefault="00AD008F" w:rsidP="00AD008F">
      <w:pPr>
        <w:rPr>
          <w:rFonts w:ascii="Garamond" w:hAnsi="Garamond"/>
          <w:szCs w:val="24"/>
        </w:rPr>
      </w:pPr>
    </w:p>
    <w:p w14:paraId="2B0E74A2" w14:textId="77777777" w:rsidR="00AD008F" w:rsidRPr="00CD3A14" w:rsidRDefault="00AD008F" w:rsidP="001F4CA0">
      <w:pPr>
        <w:pStyle w:val="ListParagraph"/>
        <w:numPr>
          <w:ilvl w:val="0"/>
          <w:numId w:val="116"/>
        </w:numPr>
        <w:ind w:hanging="720"/>
        <w:rPr>
          <w:szCs w:val="24"/>
        </w:rPr>
      </w:pPr>
      <w:r w:rsidRPr="00CD3A14">
        <w:rPr>
          <w:szCs w:val="24"/>
        </w:rPr>
        <w:t>Emission Point 28, H-8401 – Recycle Hydrogen Heater;</w:t>
      </w:r>
    </w:p>
    <w:p w14:paraId="649D3015" w14:textId="77777777" w:rsidR="00AD008F" w:rsidRPr="00CD3A14" w:rsidRDefault="00AD008F" w:rsidP="00AD008F">
      <w:pPr>
        <w:rPr>
          <w:rFonts w:ascii="Garamond" w:hAnsi="Garamond"/>
          <w:szCs w:val="24"/>
        </w:rPr>
      </w:pPr>
    </w:p>
    <w:p w14:paraId="7D4A8F89" w14:textId="77777777" w:rsidR="00AD008F" w:rsidRPr="00CD3A14" w:rsidRDefault="00AD008F" w:rsidP="001F4CA0">
      <w:pPr>
        <w:pStyle w:val="ListParagraph"/>
        <w:numPr>
          <w:ilvl w:val="0"/>
          <w:numId w:val="116"/>
        </w:numPr>
        <w:ind w:hanging="720"/>
        <w:rPr>
          <w:szCs w:val="24"/>
        </w:rPr>
      </w:pPr>
      <w:r w:rsidRPr="00CD3A14">
        <w:rPr>
          <w:szCs w:val="24"/>
        </w:rPr>
        <w:t>Emission Point 29, H-8402 – Fractionator Feed Heater.</w:t>
      </w:r>
    </w:p>
    <w:p w14:paraId="307168EA" w14:textId="77777777" w:rsidR="00AD008F" w:rsidRPr="00CD3A14" w:rsidRDefault="00AD008F" w:rsidP="00AD008F">
      <w:pPr>
        <w:pStyle w:val="SectionD-BulletsLevel1"/>
        <w:numPr>
          <w:ilvl w:val="0"/>
          <w:numId w:val="0"/>
        </w:numPr>
        <w:rPr>
          <w:szCs w:val="24"/>
        </w:rPr>
      </w:pPr>
    </w:p>
    <w:p w14:paraId="09D2B373" w14:textId="77777777" w:rsidR="00AD008F" w:rsidRPr="00CD3A14" w:rsidRDefault="00AD008F" w:rsidP="00AD008F">
      <w:pPr>
        <w:pStyle w:val="SectionD-BulletsLevel1"/>
        <w:rPr>
          <w:szCs w:val="24"/>
        </w:rPr>
      </w:pPr>
      <w:bookmarkStart w:id="163" w:name="_Ref450728469"/>
      <w:r w:rsidRPr="00CD3A14">
        <w:rPr>
          <w:szCs w:val="24"/>
        </w:rPr>
        <w:t>Combined emissions of SO</w:t>
      </w:r>
      <w:r w:rsidRPr="00CD3A14">
        <w:rPr>
          <w:szCs w:val="24"/>
          <w:vertAlign w:val="subscript"/>
        </w:rPr>
        <w:t>2</w:t>
      </w:r>
      <w:r w:rsidRPr="00CD3A14">
        <w:rPr>
          <w:szCs w:val="24"/>
        </w:rPr>
        <w:t xml:space="preserve"> for the “Combined Fuel Gas Heater Limitation” shall not exceed 87.0 pounds per 3-hour period, 696.0 pounds per calendar day, and 254,040 pounds per calendar year (ARM 17.8.1211, ARM 17.8.749)</w:t>
      </w:r>
      <w:bookmarkEnd w:id="163"/>
      <w:r w:rsidRPr="00CD3A14">
        <w:rPr>
          <w:szCs w:val="24"/>
        </w:rPr>
        <w:t>.</w:t>
      </w:r>
    </w:p>
    <w:p w14:paraId="733AFF77" w14:textId="77777777" w:rsidR="00AD008F" w:rsidRPr="00CD3A14" w:rsidRDefault="00AD008F" w:rsidP="00AD008F">
      <w:pPr>
        <w:pStyle w:val="SectionD-BulletsLevel1"/>
        <w:numPr>
          <w:ilvl w:val="0"/>
          <w:numId w:val="0"/>
        </w:numPr>
        <w:ind w:left="720"/>
        <w:rPr>
          <w:szCs w:val="24"/>
        </w:rPr>
      </w:pPr>
    </w:p>
    <w:p w14:paraId="39677D61" w14:textId="77777777" w:rsidR="00AD008F" w:rsidRPr="00CD3A14" w:rsidRDefault="00AD008F" w:rsidP="00AD008F">
      <w:pPr>
        <w:pStyle w:val="SectionD-BulletsLevel1"/>
        <w:rPr>
          <w:szCs w:val="24"/>
        </w:rPr>
      </w:pPr>
      <w:bookmarkStart w:id="164" w:name="_Ref147304716"/>
      <w:r w:rsidRPr="00CD3A14">
        <w:rPr>
          <w:szCs w:val="24"/>
        </w:rPr>
        <w:t>The total NO</w:t>
      </w:r>
      <w:r w:rsidRPr="00CD3A14">
        <w:rPr>
          <w:szCs w:val="24"/>
          <w:vertAlign w:val="subscript"/>
        </w:rPr>
        <w:t>x</w:t>
      </w:r>
      <w:r w:rsidRPr="00CD3A14">
        <w:rPr>
          <w:szCs w:val="24"/>
        </w:rPr>
        <w:t xml:space="preserve"> emissions from the Vacuum Furnace (H-17) and Large Crude Unit Heater (H-24) shall not exceed 29.8 tons per 12-consecutive month period</w:t>
      </w:r>
      <w:bookmarkEnd w:id="164"/>
      <w:r w:rsidRPr="00CD3A14">
        <w:rPr>
          <w:szCs w:val="24"/>
        </w:rPr>
        <w:t xml:space="preserve"> (ARM 17.8.1211, ARM 17.8.749).</w:t>
      </w:r>
    </w:p>
    <w:p w14:paraId="5241C389" w14:textId="77777777" w:rsidR="00AD008F" w:rsidRPr="00CD3A14" w:rsidRDefault="00AD008F" w:rsidP="00AD008F">
      <w:pPr>
        <w:pStyle w:val="ListParagraph"/>
        <w:rPr>
          <w:szCs w:val="24"/>
        </w:rPr>
      </w:pPr>
    </w:p>
    <w:p w14:paraId="3FF73BAE" w14:textId="77777777" w:rsidR="00AD008F" w:rsidRPr="00CD3A14" w:rsidRDefault="00AD008F" w:rsidP="00AD008F">
      <w:pPr>
        <w:pStyle w:val="SectionD-BulletsLevel1"/>
        <w:rPr>
          <w:szCs w:val="24"/>
        </w:rPr>
      </w:pPr>
      <w:bookmarkStart w:id="165" w:name="_Ref147305102"/>
      <w:r w:rsidRPr="00CD3A14">
        <w:rPr>
          <w:szCs w:val="24"/>
        </w:rPr>
        <w:t>The total SO</w:t>
      </w:r>
      <w:r w:rsidRPr="00CD3A14">
        <w:rPr>
          <w:szCs w:val="24"/>
          <w:vertAlign w:val="subscript"/>
        </w:rPr>
        <w:t>2</w:t>
      </w:r>
      <w:r w:rsidRPr="00CD3A14">
        <w:rPr>
          <w:szCs w:val="24"/>
        </w:rPr>
        <w:t xml:space="preserve"> emissions from the Vacuum Furnace (H-17) and Large Crude Unit Heater (H-24) shall not exceed 7.4 tons per 12-consecutive month period</w:t>
      </w:r>
      <w:bookmarkEnd w:id="165"/>
      <w:r w:rsidRPr="00CD3A14">
        <w:rPr>
          <w:szCs w:val="24"/>
        </w:rPr>
        <w:t xml:space="preserve"> (ARM 17.8.1211, ARM 17.8.749).</w:t>
      </w:r>
    </w:p>
    <w:p w14:paraId="0AB9650C" w14:textId="77777777" w:rsidR="00AD008F" w:rsidRPr="00CD3A14" w:rsidRDefault="00AD008F" w:rsidP="00AD008F">
      <w:pPr>
        <w:pStyle w:val="SectionD-BulletsLevel1"/>
        <w:numPr>
          <w:ilvl w:val="0"/>
          <w:numId w:val="0"/>
        </w:numPr>
        <w:rPr>
          <w:szCs w:val="24"/>
        </w:rPr>
      </w:pPr>
    </w:p>
    <w:p w14:paraId="056620E1" w14:textId="71C7BA16" w:rsidR="00AD008F" w:rsidRPr="00CD3A14" w:rsidRDefault="00AD008F" w:rsidP="00AD008F">
      <w:pPr>
        <w:pStyle w:val="SectionD-BulletsLevel1"/>
        <w:rPr>
          <w:szCs w:val="24"/>
        </w:rPr>
      </w:pPr>
      <w:bookmarkStart w:id="166" w:name="_Ref450744264"/>
      <w:r w:rsidRPr="00CD3A14">
        <w:rPr>
          <w:szCs w:val="24"/>
        </w:rPr>
        <w:t xml:space="preserve">Phillips 66 shall comply with all applicable requirements of 40 CFR 60 Subpart J-Standards of Performance for Petroleum Refineries, as it applies to fuel gas combustion devices.  </w:t>
      </w:r>
      <w:r w:rsidRPr="00CD3A14">
        <w:rPr>
          <w:szCs w:val="24"/>
        </w:rPr>
        <w:lastRenderedPageBreak/>
        <w:t>Except for those process heaters considered “affected facilities” under 40 CFR 60 Subpart Ja, as listed in Section III.</w:t>
      </w:r>
      <w:r w:rsidRPr="00CD3A14">
        <w:rPr>
          <w:szCs w:val="24"/>
        </w:rPr>
        <w:fldChar w:fldCharType="begin"/>
      </w:r>
      <w:r w:rsidRPr="00CD3A14">
        <w:rPr>
          <w:szCs w:val="24"/>
        </w:rPr>
        <w:instrText xml:space="preserve"> REF _Ref445368932 \r \h  \* MERGEFORMAT </w:instrText>
      </w:r>
      <w:r w:rsidRPr="00CD3A14">
        <w:rPr>
          <w:szCs w:val="24"/>
        </w:rPr>
      </w:r>
      <w:r w:rsidRPr="00CD3A14">
        <w:rPr>
          <w:szCs w:val="24"/>
        </w:rPr>
        <w:fldChar w:fldCharType="separate"/>
      </w:r>
      <w:r w:rsidR="00795065" w:rsidRPr="00CD3A14">
        <w:rPr>
          <w:szCs w:val="24"/>
        </w:rPr>
        <w:t>D.17</w:t>
      </w:r>
      <w:r w:rsidRPr="00CD3A14">
        <w:rPr>
          <w:szCs w:val="24"/>
        </w:rPr>
        <w:fldChar w:fldCharType="end"/>
      </w:r>
      <w:r w:rsidRPr="00CD3A14">
        <w:rPr>
          <w:szCs w:val="24"/>
        </w:rPr>
        <w:t>, all process heaters used to combust RFG at Phillips 66 are fuel gas combustion devices and are considered “affected facilities” under 40 CFR 60, Subparts A and J (ARM 17.8.1211, ARM 17.8.749, ARM 17.8.340, ARM 17.8.302, and 40 CFR 60 Subpart J)</w:t>
      </w:r>
      <w:bookmarkEnd w:id="166"/>
      <w:r w:rsidRPr="00CD3A14">
        <w:rPr>
          <w:szCs w:val="24"/>
        </w:rPr>
        <w:t>.</w:t>
      </w:r>
    </w:p>
    <w:p w14:paraId="3A080EF6" w14:textId="77777777" w:rsidR="00AD008F" w:rsidRPr="00CD3A14" w:rsidRDefault="00AD008F" w:rsidP="00AD008F">
      <w:pPr>
        <w:pStyle w:val="SectionD-BulletsLevel1"/>
        <w:numPr>
          <w:ilvl w:val="0"/>
          <w:numId w:val="0"/>
        </w:numPr>
        <w:rPr>
          <w:szCs w:val="24"/>
        </w:rPr>
      </w:pPr>
    </w:p>
    <w:p w14:paraId="6232C82F" w14:textId="77777777" w:rsidR="00AD008F" w:rsidRDefault="00AD008F" w:rsidP="00AD008F">
      <w:pPr>
        <w:pStyle w:val="SectionD-BulletsLevel1"/>
        <w:rPr>
          <w:szCs w:val="24"/>
        </w:rPr>
      </w:pPr>
      <w:bookmarkStart w:id="167" w:name="_Ref445368932"/>
      <w:r w:rsidRPr="00CD3A14">
        <w:rPr>
          <w:szCs w:val="24"/>
        </w:rPr>
        <w:t>Phillips 66 shall comply with all applicable requirements of 40 CFR 60 Subpart Ja – Standards of Performance for Petroleum Refineries, as applicable to the following fuel gas combustion devices (ARM 17.8.1211, ARM 17.8.340, ARM 17.8.302, and 40 CFR 60 Subpart Ja):</w:t>
      </w:r>
      <w:bookmarkEnd w:id="167"/>
    </w:p>
    <w:p w14:paraId="49DC43DE" w14:textId="77777777" w:rsidR="00527C72" w:rsidRPr="00CD3A14" w:rsidRDefault="00527C72" w:rsidP="00527C72">
      <w:pPr>
        <w:pStyle w:val="SectionD-BulletsLevel1"/>
        <w:numPr>
          <w:ilvl w:val="0"/>
          <w:numId w:val="0"/>
        </w:numPr>
        <w:rPr>
          <w:szCs w:val="24"/>
        </w:rPr>
      </w:pPr>
    </w:p>
    <w:p w14:paraId="385515D0" w14:textId="77777777" w:rsidR="00AD008F" w:rsidRPr="00CD3A14" w:rsidRDefault="00AD008F" w:rsidP="001F4CA0">
      <w:pPr>
        <w:pStyle w:val="ListParagraph"/>
        <w:keepNext/>
        <w:numPr>
          <w:ilvl w:val="0"/>
          <w:numId w:val="89"/>
        </w:numPr>
        <w:ind w:hanging="720"/>
        <w:rPr>
          <w:szCs w:val="24"/>
        </w:rPr>
      </w:pPr>
      <w:r w:rsidRPr="00CD3A14">
        <w:rPr>
          <w:szCs w:val="24"/>
        </w:rPr>
        <w:t>Large Crude Unit Heater H-24</w:t>
      </w:r>
    </w:p>
    <w:p w14:paraId="3332A80D" w14:textId="77777777" w:rsidR="00AD008F" w:rsidRPr="00CD3A14" w:rsidRDefault="00AD008F" w:rsidP="00AD008F">
      <w:pPr>
        <w:keepNext/>
        <w:rPr>
          <w:rFonts w:ascii="Garamond" w:hAnsi="Garamond"/>
          <w:szCs w:val="24"/>
        </w:rPr>
      </w:pPr>
    </w:p>
    <w:p w14:paraId="3965CC3F" w14:textId="77777777" w:rsidR="00AD008F" w:rsidRPr="00CD3A14" w:rsidRDefault="00AD008F" w:rsidP="001F4CA0">
      <w:pPr>
        <w:pStyle w:val="ListParagraph"/>
        <w:keepNext/>
        <w:numPr>
          <w:ilvl w:val="0"/>
          <w:numId w:val="89"/>
        </w:numPr>
        <w:ind w:hanging="720"/>
        <w:rPr>
          <w:szCs w:val="24"/>
        </w:rPr>
      </w:pPr>
      <w:r w:rsidRPr="00CD3A14">
        <w:rPr>
          <w:szCs w:val="24"/>
        </w:rPr>
        <w:t>Vacuum Furnace H-17</w:t>
      </w:r>
    </w:p>
    <w:p w14:paraId="11595858" w14:textId="77777777" w:rsidR="00AD008F" w:rsidRPr="00CD3A14" w:rsidRDefault="00AD008F" w:rsidP="00AD008F">
      <w:pPr>
        <w:rPr>
          <w:rFonts w:ascii="Garamond" w:hAnsi="Garamond"/>
          <w:szCs w:val="24"/>
        </w:rPr>
      </w:pPr>
    </w:p>
    <w:p w14:paraId="2B9ED813" w14:textId="77777777" w:rsidR="00AD008F" w:rsidRPr="00CD3A14" w:rsidRDefault="00AD008F" w:rsidP="00AD008F">
      <w:pPr>
        <w:pStyle w:val="SectionD-BulletsLevel1"/>
        <w:rPr>
          <w:szCs w:val="24"/>
        </w:rPr>
      </w:pPr>
      <w:bookmarkStart w:id="168" w:name="_Ref475007148"/>
      <w:bookmarkStart w:id="169" w:name="_Ref450745732"/>
      <w:r w:rsidRPr="00CD3A14">
        <w:rPr>
          <w:szCs w:val="24"/>
        </w:rPr>
        <w:t>Phillips 66 shall comply with all applicable requirements of 40 CFR 63 Subpart DDDDD (ARM 17.8.1211, ARM 17.8.342, ARM 17.8.302, and 40 CFR 63 Subpart DDDDD).</w:t>
      </w:r>
      <w:bookmarkEnd w:id="168"/>
      <w:bookmarkEnd w:id="169"/>
    </w:p>
    <w:p w14:paraId="07D41BE9" w14:textId="77777777" w:rsidR="00AD008F" w:rsidRPr="00CD3A14" w:rsidRDefault="00AD008F" w:rsidP="00AD008F">
      <w:pPr>
        <w:pStyle w:val="SectionD-BulletsLevel1"/>
        <w:numPr>
          <w:ilvl w:val="0"/>
          <w:numId w:val="0"/>
        </w:numPr>
        <w:ind w:left="72"/>
        <w:rPr>
          <w:szCs w:val="24"/>
        </w:rPr>
      </w:pPr>
    </w:p>
    <w:p w14:paraId="6F3F664D" w14:textId="0CB8DECA" w:rsidR="00AD008F" w:rsidRPr="00CD3A14" w:rsidRDefault="00AD008F" w:rsidP="00AD008F">
      <w:pPr>
        <w:pStyle w:val="SectionD-BulletsLevel1"/>
        <w:rPr>
          <w:szCs w:val="24"/>
        </w:rPr>
      </w:pPr>
      <w:bookmarkStart w:id="170" w:name="_Ref450801226"/>
      <w:r w:rsidRPr="00CD3A14">
        <w:rPr>
          <w:szCs w:val="24"/>
        </w:rPr>
        <w:t>Emissions from the following Heaters shall be included in the following combined SO</w:t>
      </w:r>
      <w:r w:rsidRPr="00CD3A14">
        <w:rPr>
          <w:szCs w:val="24"/>
          <w:vertAlign w:val="subscript"/>
        </w:rPr>
        <w:t>2</w:t>
      </w:r>
      <w:r w:rsidRPr="00CD3A14">
        <w:rPr>
          <w:szCs w:val="24"/>
        </w:rPr>
        <w:t xml:space="preserve"> emissions limitation applicable to the sum of emissions from all process heaters located at the refinery</w:t>
      </w:r>
      <w:r w:rsidR="00634990" w:rsidRPr="00CD3A14">
        <w:rPr>
          <w:szCs w:val="24"/>
        </w:rPr>
        <w:t>: 87.0</w:t>
      </w:r>
      <w:r w:rsidRPr="00CD3A14">
        <w:rPr>
          <w:szCs w:val="24"/>
        </w:rPr>
        <w:t xml:space="preserve"> </w:t>
      </w:r>
      <w:proofErr w:type="spellStart"/>
      <w:r w:rsidRPr="00CD3A14">
        <w:rPr>
          <w:szCs w:val="24"/>
        </w:rPr>
        <w:t>lb</w:t>
      </w:r>
      <w:proofErr w:type="spellEnd"/>
      <w:r w:rsidRPr="00CD3A14">
        <w:rPr>
          <w:szCs w:val="24"/>
        </w:rPr>
        <w:t xml:space="preserve">/block 3-hr period, 696 </w:t>
      </w:r>
      <w:proofErr w:type="spellStart"/>
      <w:r w:rsidRPr="00CD3A14">
        <w:rPr>
          <w:szCs w:val="24"/>
        </w:rPr>
        <w:t>lb</w:t>
      </w:r>
      <w:proofErr w:type="spellEnd"/>
      <w:r w:rsidRPr="00CD3A14">
        <w:rPr>
          <w:szCs w:val="24"/>
        </w:rPr>
        <w:t xml:space="preserve"> per calendar day, 254,040 </w:t>
      </w:r>
      <w:proofErr w:type="spellStart"/>
      <w:r w:rsidRPr="00CD3A14">
        <w:rPr>
          <w:szCs w:val="24"/>
        </w:rPr>
        <w:t>lb</w:t>
      </w:r>
      <w:proofErr w:type="spellEnd"/>
      <w:r w:rsidRPr="00CD3A14">
        <w:rPr>
          <w:szCs w:val="24"/>
        </w:rPr>
        <w:t xml:space="preserve"> per calendar year (ARM 17.8.1211, ARM 17.8.749):</w:t>
      </w:r>
      <w:bookmarkEnd w:id="170"/>
    </w:p>
    <w:p w14:paraId="6E447BB3" w14:textId="77777777" w:rsidR="00AD008F" w:rsidRPr="00CD3A14" w:rsidRDefault="00AD008F" w:rsidP="00AD008F">
      <w:pPr>
        <w:rPr>
          <w:rFonts w:ascii="Garamond" w:hAnsi="Garamond"/>
          <w:szCs w:val="24"/>
        </w:rPr>
      </w:pPr>
    </w:p>
    <w:p w14:paraId="544A793D" w14:textId="77777777" w:rsidR="00AD008F" w:rsidRPr="00CD3A14" w:rsidRDefault="00AD008F" w:rsidP="001F4CA0">
      <w:pPr>
        <w:pStyle w:val="ListParagraph"/>
        <w:numPr>
          <w:ilvl w:val="0"/>
          <w:numId w:val="90"/>
        </w:numPr>
        <w:ind w:hanging="720"/>
        <w:rPr>
          <w:szCs w:val="24"/>
        </w:rPr>
      </w:pPr>
      <w:r w:rsidRPr="00CD3A14">
        <w:rPr>
          <w:szCs w:val="24"/>
        </w:rPr>
        <w:t>Small Crude Unit Heater H-1</w:t>
      </w:r>
    </w:p>
    <w:p w14:paraId="4819F2B3" w14:textId="77777777" w:rsidR="00AD008F" w:rsidRPr="00CD3A14" w:rsidRDefault="00AD008F" w:rsidP="00AD008F">
      <w:pPr>
        <w:rPr>
          <w:rFonts w:ascii="Garamond" w:hAnsi="Garamond"/>
          <w:szCs w:val="24"/>
        </w:rPr>
      </w:pPr>
    </w:p>
    <w:p w14:paraId="26809931" w14:textId="77777777" w:rsidR="00AD008F" w:rsidRPr="00CD3A14" w:rsidRDefault="00AD008F" w:rsidP="001F4CA0">
      <w:pPr>
        <w:pStyle w:val="ListParagraph"/>
        <w:numPr>
          <w:ilvl w:val="0"/>
          <w:numId w:val="90"/>
        </w:numPr>
        <w:ind w:hanging="720"/>
        <w:rPr>
          <w:szCs w:val="24"/>
        </w:rPr>
      </w:pPr>
      <w:r w:rsidRPr="00CD3A14">
        <w:rPr>
          <w:szCs w:val="24"/>
        </w:rPr>
        <w:t>Large Crude Unit Heater H-24</w:t>
      </w:r>
    </w:p>
    <w:p w14:paraId="2E81B050" w14:textId="77777777" w:rsidR="00AD008F" w:rsidRPr="00CD3A14" w:rsidRDefault="00AD008F" w:rsidP="00AD008F">
      <w:pPr>
        <w:rPr>
          <w:rFonts w:ascii="Garamond" w:hAnsi="Garamond"/>
          <w:szCs w:val="24"/>
        </w:rPr>
      </w:pPr>
    </w:p>
    <w:p w14:paraId="4055B9CA" w14:textId="77777777" w:rsidR="00AD008F" w:rsidRPr="00CD3A14" w:rsidRDefault="00AD008F" w:rsidP="001F4CA0">
      <w:pPr>
        <w:pStyle w:val="ListParagraph"/>
        <w:numPr>
          <w:ilvl w:val="0"/>
          <w:numId w:val="90"/>
        </w:numPr>
        <w:ind w:hanging="720"/>
        <w:rPr>
          <w:szCs w:val="24"/>
        </w:rPr>
      </w:pPr>
      <w:r w:rsidRPr="00CD3A14">
        <w:rPr>
          <w:szCs w:val="24"/>
        </w:rPr>
        <w:t>Vacuum Furnace H-17</w:t>
      </w:r>
    </w:p>
    <w:p w14:paraId="33C55439" w14:textId="77777777" w:rsidR="00AD008F" w:rsidRPr="00CD3A14" w:rsidRDefault="00AD008F" w:rsidP="00AD008F">
      <w:pPr>
        <w:pStyle w:val="ListParagraph"/>
        <w:ind w:hanging="720"/>
        <w:rPr>
          <w:szCs w:val="24"/>
        </w:rPr>
      </w:pPr>
    </w:p>
    <w:p w14:paraId="343CE061" w14:textId="77777777" w:rsidR="00AD008F" w:rsidRPr="00CD3A14" w:rsidRDefault="00AD008F" w:rsidP="001F4CA0">
      <w:pPr>
        <w:pStyle w:val="ListParagraph"/>
        <w:numPr>
          <w:ilvl w:val="0"/>
          <w:numId w:val="90"/>
        </w:numPr>
        <w:ind w:hanging="720"/>
        <w:rPr>
          <w:szCs w:val="24"/>
        </w:rPr>
      </w:pPr>
      <w:r w:rsidRPr="00CD3A14">
        <w:rPr>
          <w:szCs w:val="24"/>
        </w:rPr>
        <w:t>No. 1 H</w:t>
      </w:r>
      <w:r w:rsidRPr="00CD3A14">
        <w:rPr>
          <w:szCs w:val="24"/>
          <w:vertAlign w:val="subscript"/>
        </w:rPr>
        <w:t>2</w:t>
      </w:r>
      <w:r w:rsidRPr="00CD3A14">
        <w:rPr>
          <w:szCs w:val="24"/>
        </w:rPr>
        <w:t xml:space="preserve"> Unit Reformer Heater H-9401</w:t>
      </w:r>
    </w:p>
    <w:p w14:paraId="1E78C2A1" w14:textId="77777777" w:rsidR="00AD008F" w:rsidRPr="00CD3A14" w:rsidRDefault="00AD008F" w:rsidP="00AD008F">
      <w:pPr>
        <w:pStyle w:val="SectionD-BulletsLevel1"/>
        <w:numPr>
          <w:ilvl w:val="0"/>
          <w:numId w:val="0"/>
        </w:numPr>
        <w:ind w:left="720"/>
        <w:rPr>
          <w:szCs w:val="24"/>
        </w:rPr>
      </w:pPr>
    </w:p>
    <w:p w14:paraId="19CF68B7" w14:textId="77777777" w:rsidR="00AD008F" w:rsidRPr="00CD3A14" w:rsidRDefault="00AD008F" w:rsidP="00AD008F">
      <w:pPr>
        <w:pStyle w:val="SectionD-BulletsLevel1"/>
        <w:rPr>
          <w:szCs w:val="24"/>
        </w:rPr>
      </w:pPr>
      <w:bookmarkStart w:id="171" w:name="_Ref451157620"/>
      <w:r w:rsidRPr="00CD3A14">
        <w:rPr>
          <w:szCs w:val="24"/>
        </w:rPr>
        <w:t>H</w:t>
      </w:r>
      <w:r w:rsidRPr="00CD3A14">
        <w:rPr>
          <w:szCs w:val="24"/>
          <w:vertAlign w:val="subscript"/>
        </w:rPr>
        <w:t>2</w:t>
      </w:r>
      <w:r w:rsidRPr="00CD3A14">
        <w:rPr>
          <w:szCs w:val="24"/>
        </w:rPr>
        <w:t>S content of fuel gas burned shall not exceed 0.10 gr/</w:t>
      </w:r>
      <w:proofErr w:type="spellStart"/>
      <w:r w:rsidRPr="00CD3A14">
        <w:rPr>
          <w:szCs w:val="24"/>
        </w:rPr>
        <w:t>dscf</w:t>
      </w:r>
      <w:proofErr w:type="spellEnd"/>
      <w:r w:rsidRPr="00CD3A14">
        <w:rPr>
          <w:szCs w:val="24"/>
        </w:rPr>
        <w:t>, rolling 3-hr average (ARM 17.8.1211, ARM 17.8.749).</w:t>
      </w:r>
    </w:p>
    <w:bookmarkEnd w:id="171"/>
    <w:p w14:paraId="44F1003C" w14:textId="77777777" w:rsidR="00AD008F" w:rsidRPr="00CD3A14" w:rsidRDefault="00AD008F" w:rsidP="00AD008F">
      <w:pPr>
        <w:pStyle w:val="SectionD-BulletsLevel1"/>
        <w:numPr>
          <w:ilvl w:val="0"/>
          <w:numId w:val="0"/>
        </w:numPr>
        <w:ind w:left="720"/>
        <w:rPr>
          <w:szCs w:val="24"/>
        </w:rPr>
      </w:pPr>
    </w:p>
    <w:p w14:paraId="6CA2C9C6" w14:textId="77777777" w:rsidR="00AD008F" w:rsidRPr="00CD3A14" w:rsidRDefault="00AD008F" w:rsidP="00AD008F">
      <w:pPr>
        <w:pStyle w:val="SectionD-BulletsLevel1"/>
        <w:rPr>
          <w:szCs w:val="24"/>
        </w:rPr>
      </w:pPr>
      <w:bookmarkStart w:id="172" w:name="_Ref451157622"/>
      <w:r w:rsidRPr="00CD3A14">
        <w:rPr>
          <w:szCs w:val="24"/>
        </w:rPr>
        <w:t>H</w:t>
      </w:r>
      <w:r w:rsidRPr="00CD3A14">
        <w:rPr>
          <w:szCs w:val="24"/>
          <w:vertAlign w:val="subscript"/>
        </w:rPr>
        <w:t>2</w:t>
      </w:r>
      <w:r w:rsidRPr="00CD3A14">
        <w:rPr>
          <w:szCs w:val="24"/>
        </w:rPr>
        <w:t>S content of the fuel gas burned in the RFG Heaters/Furnaces shall not exceed 0.10 gr/</w:t>
      </w:r>
      <w:proofErr w:type="spellStart"/>
      <w:r w:rsidRPr="00CD3A14">
        <w:rPr>
          <w:szCs w:val="24"/>
        </w:rPr>
        <w:t>dscf</w:t>
      </w:r>
      <w:proofErr w:type="spellEnd"/>
      <w:r w:rsidRPr="00CD3A14">
        <w:rPr>
          <w:szCs w:val="24"/>
        </w:rPr>
        <w:t xml:space="preserve"> on a rolling 3-hour average basis (ARM 17.8.749, ARM 17.8.1211, ARM 17.8.340, ARM 17.8.302, and 40 CFR 60 Subpart J)</w:t>
      </w:r>
      <w:bookmarkEnd w:id="172"/>
      <w:r w:rsidRPr="00CD3A14">
        <w:rPr>
          <w:szCs w:val="24"/>
        </w:rPr>
        <w:t>.</w:t>
      </w:r>
    </w:p>
    <w:p w14:paraId="3C2391D0" w14:textId="77777777" w:rsidR="00AD008F" w:rsidRPr="00CD3A14" w:rsidRDefault="00AD008F" w:rsidP="00AD008F">
      <w:pPr>
        <w:pStyle w:val="SectionD-BulletsLevel1"/>
        <w:numPr>
          <w:ilvl w:val="0"/>
          <w:numId w:val="0"/>
        </w:numPr>
        <w:rPr>
          <w:szCs w:val="24"/>
        </w:rPr>
      </w:pPr>
    </w:p>
    <w:p w14:paraId="3B9DAD28" w14:textId="77777777" w:rsidR="00AD008F" w:rsidRPr="00CD3A14" w:rsidRDefault="00AD008F" w:rsidP="00AD008F">
      <w:pPr>
        <w:pStyle w:val="SectionD-BulletsLevel1"/>
        <w:rPr>
          <w:szCs w:val="24"/>
        </w:rPr>
      </w:pPr>
      <w:bookmarkStart w:id="173" w:name="_Ref451164897"/>
      <w:r w:rsidRPr="00CD3A14">
        <w:rPr>
          <w:szCs w:val="24"/>
        </w:rPr>
        <w:t>H</w:t>
      </w:r>
      <w:r w:rsidRPr="00CD3A14">
        <w:rPr>
          <w:szCs w:val="24"/>
          <w:vertAlign w:val="subscript"/>
        </w:rPr>
        <w:t>2</w:t>
      </w:r>
      <w:r w:rsidRPr="00CD3A14">
        <w:rPr>
          <w:szCs w:val="24"/>
        </w:rPr>
        <w:t>S content of fuel gas shall not exceed 0.073 gr/</w:t>
      </w:r>
      <w:proofErr w:type="spellStart"/>
      <w:r w:rsidRPr="00CD3A14">
        <w:rPr>
          <w:szCs w:val="24"/>
        </w:rPr>
        <w:t>dscf</w:t>
      </w:r>
      <w:proofErr w:type="spellEnd"/>
      <w:r w:rsidRPr="00CD3A14">
        <w:rPr>
          <w:szCs w:val="24"/>
        </w:rPr>
        <w:t xml:space="preserve"> (116.5 </w:t>
      </w:r>
      <w:proofErr w:type="spellStart"/>
      <w:r w:rsidRPr="00CD3A14">
        <w:rPr>
          <w:szCs w:val="24"/>
        </w:rPr>
        <w:t>ppmv</w:t>
      </w:r>
      <w:proofErr w:type="spellEnd"/>
      <w:r w:rsidRPr="00CD3A14">
        <w:rPr>
          <w:szCs w:val="24"/>
        </w:rPr>
        <w:t xml:space="preserve"> H</w:t>
      </w:r>
      <w:r w:rsidRPr="00CD3A14">
        <w:rPr>
          <w:szCs w:val="24"/>
          <w:vertAlign w:val="subscript"/>
        </w:rPr>
        <w:t>2</w:t>
      </w:r>
      <w:r w:rsidRPr="00CD3A14">
        <w:rPr>
          <w:szCs w:val="24"/>
        </w:rPr>
        <w:t xml:space="preserve">S) per rolling 12-month </w:t>
      </w:r>
      <w:proofErr w:type="gramStart"/>
      <w:r w:rsidRPr="00CD3A14">
        <w:rPr>
          <w:szCs w:val="24"/>
        </w:rPr>
        <w:t>time period</w:t>
      </w:r>
      <w:proofErr w:type="gramEnd"/>
      <w:r w:rsidRPr="00CD3A14">
        <w:rPr>
          <w:szCs w:val="24"/>
        </w:rPr>
        <w:t>, for fuel gas burned in (ARM 17.8.1211, ARM 17.8.749):</w:t>
      </w:r>
      <w:bookmarkEnd w:id="173"/>
    </w:p>
    <w:p w14:paraId="2B08B425" w14:textId="77777777" w:rsidR="00AD008F" w:rsidRPr="00CD3A14" w:rsidRDefault="00AD008F" w:rsidP="00AD008F">
      <w:pPr>
        <w:pStyle w:val="SectionD-BulletsLevel1"/>
        <w:numPr>
          <w:ilvl w:val="0"/>
          <w:numId w:val="0"/>
        </w:numPr>
        <w:ind w:left="72"/>
        <w:rPr>
          <w:szCs w:val="24"/>
        </w:rPr>
      </w:pPr>
    </w:p>
    <w:p w14:paraId="07F3B667" w14:textId="77777777" w:rsidR="00AD008F" w:rsidRPr="00CD3A14" w:rsidRDefault="00AD008F" w:rsidP="001F4CA0">
      <w:pPr>
        <w:pStyle w:val="ListParagraph"/>
        <w:numPr>
          <w:ilvl w:val="0"/>
          <w:numId w:val="107"/>
        </w:numPr>
        <w:ind w:hanging="720"/>
        <w:rPr>
          <w:szCs w:val="24"/>
        </w:rPr>
      </w:pPr>
      <w:r w:rsidRPr="00CD3A14">
        <w:rPr>
          <w:szCs w:val="24"/>
        </w:rPr>
        <w:t>H-10, No. 2 HDS</w:t>
      </w:r>
    </w:p>
    <w:p w14:paraId="2BA9416B" w14:textId="77777777" w:rsidR="00AD008F" w:rsidRPr="00CD3A14" w:rsidRDefault="00AD008F" w:rsidP="00AD008F">
      <w:pPr>
        <w:pStyle w:val="ListParagraph"/>
        <w:ind w:left="1440"/>
        <w:rPr>
          <w:szCs w:val="24"/>
        </w:rPr>
      </w:pPr>
    </w:p>
    <w:p w14:paraId="173F81F6" w14:textId="77777777" w:rsidR="00AD008F" w:rsidRPr="00CD3A14" w:rsidRDefault="00AD008F" w:rsidP="001F4CA0">
      <w:pPr>
        <w:pStyle w:val="ListParagraph"/>
        <w:numPr>
          <w:ilvl w:val="0"/>
          <w:numId w:val="107"/>
        </w:numPr>
        <w:ind w:hanging="720"/>
        <w:rPr>
          <w:szCs w:val="24"/>
        </w:rPr>
      </w:pPr>
      <w:r w:rsidRPr="00CD3A14">
        <w:rPr>
          <w:szCs w:val="24"/>
        </w:rPr>
        <w:t>H-11, Debutanizer Reboiler, No. 2 HDS</w:t>
      </w:r>
    </w:p>
    <w:p w14:paraId="7A6976E8" w14:textId="77777777" w:rsidR="00AD008F" w:rsidRPr="00CD3A14" w:rsidRDefault="00AD008F" w:rsidP="00AD008F">
      <w:pPr>
        <w:pStyle w:val="ListParagraph"/>
        <w:ind w:left="1440"/>
        <w:rPr>
          <w:szCs w:val="24"/>
        </w:rPr>
      </w:pPr>
    </w:p>
    <w:p w14:paraId="3B03997E" w14:textId="77777777" w:rsidR="00AD008F" w:rsidRPr="00CD3A14" w:rsidRDefault="00AD008F" w:rsidP="001F4CA0">
      <w:pPr>
        <w:pStyle w:val="ListParagraph"/>
        <w:numPr>
          <w:ilvl w:val="0"/>
          <w:numId w:val="107"/>
        </w:numPr>
        <w:ind w:hanging="720"/>
        <w:rPr>
          <w:szCs w:val="24"/>
        </w:rPr>
      </w:pPr>
      <w:r w:rsidRPr="00CD3A14">
        <w:rPr>
          <w:szCs w:val="24"/>
        </w:rPr>
        <w:t>H-12, Main Frac. Reboiler No. 2 HDS</w:t>
      </w:r>
    </w:p>
    <w:p w14:paraId="14245051" w14:textId="77777777" w:rsidR="00AD008F" w:rsidRPr="00CD3A14" w:rsidRDefault="00AD008F" w:rsidP="00AD008F">
      <w:pPr>
        <w:pStyle w:val="ListParagraph"/>
        <w:ind w:left="1440"/>
        <w:rPr>
          <w:szCs w:val="24"/>
        </w:rPr>
      </w:pPr>
    </w:p>
    <w:p w14:paraId="5029E939" w14:textId="77777777" w:rsidR="00AD008F" w:rsidRPr="00CD3A14" w:rsidRDefault="00AD008F" w:rsidP="001F4CA0">
      <w:pPr>
        <w:pStyle w:val="ListParagraph"/>
        <w:numPr>
          <w:ilvl w:val="0"/>
          <w:numId w:val="107"/>
        </w:numPr>
        <w:ind w:hanging="720"/>
        <w:rPr>
          <w:szCs w:val="24"/>
        </w:rPr>
      </w:pPr>
      <w:r w:rsidRPr="00CD3A14">
        <w:rPr>
          <w:szCs w:val="24"/>
        </w:rPr>
        <w:t>H-13, Catalytic Reforming Unit #2</w:t>
      </w:r>
    </w:p>
    <w:p w14:paraId="72E51994" w14:textId="77777777" w:rsidR="00AD008F" w:rsidRPr="00CD3A14" w:rsidRDefault="00AD008F" w:rsidP="00AD008F">
      <w:pPr>
        <w:pStyle w:val="ListParagraph"/>
        <w:ind w:left="1440"/>
        <w:rPr>
          <w:szCs w:val="24"/>
        </w:rPr>
      </w:pPr>
    </w:p>
    <w:p w14:paraId="5A1335DB" w14:textId="77777777" w:rsidR="00AD008F" w:rsidRPr="00CD3A14" w:rsidRDefault="00AD008F" w:rsidP="001F4CA0">
      <w:pPr>
        <w:pStyle w:val="ListParagraph"/>
        <w:numPr>
          <w:ilvl w:val="0"/>
          <w:numId w:val="107"/>
        </w:numPr>
        <w:ind w:hanging="720"/>
        <w:rPr>
          <w:szCs w:val="24"/>
        </w:rPr>
      </w:pPr>
      <w:r w:rsidRPr="00CD3A14">
        <w:rPr>
          <w:szCs w:val="24"/>
        </w:rPr>
        <w:t>H-14, Catalytic Reforming Unit #2</w:t>
      </w:r>
    </w:p>
    <w:p w14:paraId="2E05EC66" w14:textId="77777777" w:rsidR="00AD008F" w:rsidRPr="00CD3A14" w:rsidRDefault="00AD008F" w:rsidP="00AD008F">
      <w:pPr>
        <w:pStyle w:val="ListParagraph"/>
        <w:ind w:left="1440"/>
        <w:rPr>
          <w:szCs w:val="24"/>
        </w:rPr>
      </w:pPr>
    </w:p>
    <w:p w14:paraId="344AD6BA" w14:textId="77777777" w:rsidR="00AD008F" w:rsidRPr="00CD3A14" w:rsidRDefault="00AD008F" w:rsidP="001F4CA0">
      <w:pPr>
        <w:pStyle w:val="ListParagraph"/>
        <w:numPr>
          <w:ilvl w:val="0"/>
          <w:numId w:val="107"/>
        </w:numPr>
        <w:ind w:hanging="720"/>
        <w:rPr>
          <w:szCs w:val="24"/>
        </w:rPr>
      </w:pPr>
      <w:r w:rsidRPr="00CD3A14">
        <w:rPr>
          <w:szCs w:val="24"/>
        </w:rPr>
        <w:lastRenderedPageBreak/>
        <w:t xml:space="preserve">H-16, Stabilizer Reboiler, Sat Gas </w:t>
      </w:r>
    </w:p>
    <w:p w14:paraId="361C76F6" w14:textId="77777777" w:rsidR="00AD008F" w:rsidRPr="00CD3A14" w:rsidRDefault="00AD008F" w:rsidP="00AD008F">
      <w:pPr>
        <w:pStyle w:val="ListParagraph"/>
        <w:ind w:left="1440"/>
        <w:rPr>
          <w:szCs w:val="24"/>
        </w:rPr>
      </w:pPr>
    </w:p>
    <w:p w14:paraId="7D0C8997" w14:textId="77777777" w:rsidR="00AD008F" w:rsidRPr="00CD3A14" w:rsidRDefault="00AD008F" w:rsidP="001F4CA0">
      <w:pPr>
        <w:pStyle w:val="ListParagraph"/>
        <w:numPr>
          <w:ilvl w:val="0"/>
          <w:numId w:val="107"/>
        </w:numPr>
        <w:ind w:hanging="720"/>
        <w:rPr>
          <w:szCs w:val="24"/>
        </w:rPr>
      </w:pPr>
      <w:r w:rsidRPr="00CD3A14">
        <w:rPr>
          <w:szCs w:val="24"/>
        </w:rPr>
        <w:t>H-23, Catalytic Reforming Unit #2</w:t>
      </w:r>
    </w:p>
    <w:p w14:paraId="650757F8" w14:textId="77777777" w:rsidR="00AD008F" w:rsidRPr="00CD3A14" w:rsidRDefault="00AD008F" w:rsidP="00AD008F">
      <w:pPr>
        <w:pStyle w:val="ListParagraph"/>
        <w:ind w:left="1440"/>
        <w:rPr>
          <w:szCs w:val="24"/>
        </w:rPr>
      </w:pPr>
    </w:p>
    <w:p w14:paraId="65C6B782" w14:textId="77777777" w:rsidR="00AD008F" w:rsidRPr="00CD3A14" w:rsidRDefault="00AD008F" w:rsidP="001F4CA0">
      <w:pPr>
        <w:pStyle w:val="ListParagraph"/>
        <w:numPr>
          <w:ilvl w:val="0"/>
          <w:numId w:val="107"/>
        </w:numPr>
        <w:ind w:hanging="720"/>
        <w:rPr>
          <w:szCs w:val="24"/>
        </w:rPr>
      </w:pPr>
      <w:r w:rsidRPr="00CD3A14">
        <w:rPr>
          <w:szCs w:val="24"/>
        </w:rPr>
        <w:t>H-9401, No. 1 H</w:t>
      </w:r>
      <w:r w:rsidRPr="00CD3A14">
        <w:rPr>
          <w:szCs w:val="24"/>
          <w:vertAlign w:val="subscript"/>
        </w:rPr>
        <w:t>2</w:t>
      </w:r>
      <w:r w:rsidRPr="00CD3A14">
        <w:rPr>
          <w:szCs w:val="24"/>
        </w:rPr>
        <w:t xml:space="preserve"> Unit Reformer Heater</w:t>
      </w:r>
    </w:p>
    <w:p w14:paraId="137ADE15" w14:textId="77777777" w:rsidR="00AD008F" w:rsidRPr="00CD3A14" w:rsidRDefault="00AD008F" w:rsidP="00AD008F">
      <w:pPr>
        <w:pStyle w:val="ListParagraph"/>
        <w:ind w:left="1440"/>
        <w:rPr>
          <w:szCs w:val="24"/>
        </w:rPr>
      </w:pPr>
    </w:p>
    <w:p w14:paraId="6BA675A9" w14:textId="77777777" w:rsidR="00AD008F" w:rsidRPr="00CD3A14" w:rsidRDefault="00AD008F" w:rsidP="001F4CA0">
      <w:pPr>
        <w:pStyle w:val="ListParagraph"/>
        <w:numPr>
          <w:ilvl w:val="0"/>
          <w:numId w:val="107"/>
        </w:numPr>
        <w:ind w:hanging="720"/>
        <w:rPr>
          <w:szCs w:val="24"/>
        </w:rPr>
      </w:pPr>
      <w:r w:rsidRPr="00CD3A14">
        <w:rPr>
          <w:szCs w:val="24"/>
        </w:rPr>
        <w:t>H-9701, No. 2 H</w:t>
      </w:r>
      <w:r w:rsidRPr="00CD3A14">
        <w:rPr>
          <w:szCs w:val="24"/>
          <w:vertAlign w:val="subscript"/>
        </w:rPr>
        <w:t>2</w:t>
      </w:r>
      <w:r w:rsidRPr="00CD3A14">
        <w:rPr>
          <w:szCs w:val="24"/>
        </w:rPr>
        <w:t xml:space="preserve"> Unit Reformer Heater</w:t>
      </w:r>
    </w:p>
    <w:p w14:paraId="6BFCD0C6" w14:textId="77777777" w:rsidR="00AD008F" w:rsidRPr="00CD3A14" w:rsidRDefault="00AD008F" w:rsidP="00AD008F">
      <w:pPr>
        <w:pStyle w:val="ListParagraph"/>
        <w:ind w:left="1440"/>
        <w:rPr>
          <w:szCs w:val="24"/>
        </w:rPr>
      </w:pPr>
    </w:p>
    <w:p w14:paraId="5CE229D9" w14:textId="77777777" w:rsidR="00AD008F" w:rsidRPr="00CD3A14" w:rsidRDefault="00AD008F" w:rsidP="001F4CA0">
      <w:pPr>
        <w:pStyle w:val="ListParagraph"/>
        <w:numPr>
          <w:ilvl w:val="0"/>
          <w:numId w:val="107"/>
        </w:numPr>
        <w:ind w:hanging="720"/>
        <w:rPr>
          <w:szCs w:val="24"/>
        </w:rPr>
      </w:pPr>
      <w:r w:rsidRPr="00CD3A14">
        <w:rPr>
          <w:szCs w:val="24"/>
        </w:rPr>
        <w:t>H-9501, No. 5 HDS Charge Heater</w:t>
      </w:r>
    </w:p>
    <w:p w14:paraId="6B6C55A7" w14:textId="77777777" w:rsidR="00AD008F" w:rsidRPr="00CD3A14" w:rsidRDefault="00AD008F" w:rsidP="00AD008F">
      <w:pPr>
        <w:pStyle w:val="ListParagraph"/>
        <w:ind w:left="1440"/>
        <w:rPr>
          <w:szCs w:val="24"/>
        </w:rPr>
      </w:pPr>
    </w:p>
    <w:p w14:paraId="361ED01E" w14:textId="77777777" w:rsidR="00AD008F" w:rsidRPr="00CD3A14" w:rsidRDefault="00AD008F" w:rsidP="001F4CA0">
      <w:pPr>
        <w:pStyle w:val="ListParagraph"/>
        <w:numPr>
          <w:ilvl w:val="0"/>
          <w:numId w:val="107"/>
        </w:numPr>
        <w:ind w:hanging="720"/>
        <w:rPr>
          <w:szCs w:val="24"/>
        </w:rPr>
      </w:pPr>
      <w:r w:rsidRPr="00CD3A14">
        <w:rPr>
          <w:szCs w:val="24"/>
        </w:rPr>
        <w:t>H-9502, No. 5 HDS Stabilizer Reboiler Heater</w:t>
      </w:r>
    </w:p>
    <w:p w14:paraId="0FF75580" w14:textId="77777777" w:rsidR="00DD1CB8" w:rsidRPr="00CD3A14" w:rsidRDefault="00DD1CB8" w:rsidP="00DD1CB8">
      <w:pPr>
        <w:pStyle w:val="ListParagraph"/>
        <w:rPr>
          <w:szCs w:val="24"/>
        </w:rPr>
      </w:pPr>
    </w:p>
    <w:p w14:paraId="727DDE5D" w14:textId="194B1909" w:rsidR="00AD008F" w:rsidRPr="00CD3A14" w:rsidRDefault="00AD008F" w:rsidP="00AD008F">
      <w:pPr>
        <w:pStyle w:val="SectionD-BulletsLevel1"/>
        <w:rPr>
          <w:szCs w:val="24"/>
        </w:rPr>
      </w:pPr>
      <w:bookmarkStart w:id="174" w:name="_Ref450116085"/>
      <w:r w:rsidRPr="00CD3A14">
        <w:rPr>
          <w:szCs w:val="24"/>
        </w:rPr>
        <w:t>The PSA purge gas used as heater fuel in the No. 1 H</w:t>
      </w:r>
      <w:r w:rsidRPr="00CD3A14">
        <w:rPr>
          <w:szCs w:val="24"/>
          <w:vertAlign w:val="subscript"/>
        </w:rPr>
        <w:t>2</w:t>
      </w:r>
      <w:r w:rsidRPr="00CD3A14">
        <w:rPr>
          <w:szCs w:val="24"/>
        </w:rPr>
        <w:t xml:space="preserve"> Plant Reformer Heater (H-9401), </w:t>
      </w:r>
      <w:r w:rsidR="005539C5">
        <w:rPr>
          <w:szCs w:val="24"/>
        </w:rPr>
        <w:t xml:space="preserve">and </w:t>
      </w:r>
      <w:r w:rsidRPr="00CD3A14">
        <w:rPr>
          <w:szCs w:val="24"/>
        </w:rPr>
        <w:t>No. 2 H</w:t>
      </w:r>
      <w:r w:rsidRPr="00CD3A14">
        <w:rPr>
          <w:szCs w:val="24"/>
          <w:vertAlign w:val="subscript"/>
        </w:rPr>
        <w:t>2</w:t>
      </w:r>
      <w:r w:rsidRPr="00CD3A14">
        <w:rPr>
          <w:szCs w:val="24"/>
        </w:rPr>
        <w:t xml:space="preserve"> Plant Reformer Heater (H-9701) shall be sulfur free (ARM 17.8.752, ARM 17.8.1211).</w:t>
      </w:r>
      <w:bookmarkEnd w:id="174"/>
    </w:p>
    <w:p w14:paraId="61C87E75" w14:textId="77777777" w:rsidR="00AD008F" w:rsidRPr="00CD3A14" w:rsidRDefault="00AD008F" w:rsidP="00AD008F">
      <w:pPr>
        <w:pStyle w:val="SectionD-BulletsLevel1"/>
        <w:numPr>
          <w:ilvl w:val="0"/>
          <w:numId w:val="0"/>
        </w:numPr>
        <w:rPr>
          <w:szCs w:val="24"/>
        </w:rPr>
      </w:pPr>
    </w:p>
    <w:p w14:paraId="63A84543" w14:textId="77777777" w:rsidR="00AD008F" w:rsidRPr="00CD3A14" w:rsidRDefault="00AD008F" w:rsidP="00AD008F">
      <w:pPr>
        <w:pStyle w:val="SectionD-BulletsLevel1"/>
        <w:rPr>
          <w:szCs w:val="24"/>
        </w:rPr>
      </w:pPr>
      <w:bookmarkStart w:id="175" w:name="_Ref450116857"/>
      <w:r w:rsidRPr="00CD3A14">
        <w:rPr>
          <w:szCs w:val="24"/>
        </w:rPr>
        <w:t>NO</w:t>
      </w:r>
      <w:r w:rsidRPr="00CD3A14">
        <w:rPr>
          <w:szCs w:val="24"/>
          <w:vertAlign w:val="subscript"/>
        </w:rPr>
        <w:t>x</w:t>
      </w:r>
      <w:r w:rsidRPr="00CD3A14">
        <w:rPr>
          <w:szCs w:val="24"/>
        </w:rPr>
        <w:t xml:space="preserve"> emissions shall not exceed the limit of (ARM 17.8.752, ARM 17.8.1211, ARM 17.8.749):</w:t>
      </w:r>
      <w:bookmarkEnd w:id="175"/>
    </w:p>
    <w:p w14:paraId="497617B8" w14:textId="77777777" w:rsidR="00AD008F" w:rsidRPr="00CD3A14" w:rsidRDefault="00AD008F" w:rsidP="00AD008F">
      <w:pPr>
        <w:pStyle w:val="SectionD-BulletsLevel1"/>
        <w:numPr>
          <w:ilvl w:val="0"/>
          <w:numId w:val="0"/>
        </w:numPr>
        <w:rPr>
          <w:szCs w:val="24"/>
        </w:rPr>
      </w:pPr>
    </w:p>
    <w:p w14:paraId="5278DBC3" w14:textId="77777777" w:rsidR="00AD008F" w:rsidRPr="00CD3A14" w:rsidRDefault="00AD008F" w:rsidP="001F4CA0">
      <w:pPr>
        <w:pStyle w:val="ListParagraph"/>
        <w:keepNext/>
        <w:numPr>
          <w:ilvl w:val="0"/>
          <w:numId w:val="108"/>
        </w:numPr>
        <w:ind w:hanging="720"/>
        <w:rPr>
          <w:szCs w:val="24"/>
        </w:rPr>
      </w:pPr>
      <w:r w:rsidRPr="00CD3A14">
        <w:rPr>
          <w:szCs w:val="24"/>
        </w:rPr>
        <w:t xml:space="preserve">Coker Heater (H-3901)- 0.04 </w:t>
      </w:r>
      <w:proofErr w:type="spellStart"/>
      <w:r w:rsidRPr="00CD3A14">
        <w:rPr>
          <w:szCs w:val="24"/>
        </w:rPr>
        <w:t>lb</w:t>
      </w:r>
      <w:proofErr w:type="spellEnd"/>
      <w:r w:rsidRPr="00CD3A14">
        <w:rPr>
          <w:szCs w:val="24"/>
        </w:rPr>
        <w:t>/MMBtu on a higher heating value basis</w:t>
      </w:r>
    </w:p>
    <w:p w14:paraId="0193B397" w14:textId="77777777" w:rsidR="00AD008F" w:rsidRPr="00CD3A14" w:rsidRDefault="00AD008F" w:rsidP="00AD008F">
      <w:pPr>
        <w:pStyle w:val="ListParagraph"/>
        <w:keepNext/>
        <w:ind w:left="1440"/>
        <w:rPr>
          <w:szCs w:val="24"/>
        </w:rPr>
      </w:pPr>
    </w:p>
    <w:p w14:paraId="1A5D62FA" w14:textId="77777777" w:rsidR="00AD008F" w:rsidRPr="00CD3A14" w:rsidRDefault="00AD008F" w:rsidP="001F4CA0">
      <w:pPr>
        <w:pStyle w:val="ListParagraph"/>
        <w:keepNext/>
        <w:numPr>
          <w:ilvl w:val="0"/>
          <w:numId w:val="108"/>
        </w:numPr>
        <w:ind w:hanging="720"/>
        <w:rPr>
          <w:szCs w:val="24"/>
        </w:rPr>
      </w:pPr>
      <w:r w:rsidRPr="00CD3A14">
        <w:rPr>
          <w:szCs w:val="24"/>
        </w:rPr>
        <w:t xml:space="preserve">Recycle Hydrogen Heater (H-8401) - 0.03 </w:t>
      </w:r>
      <w:proofErr w:type="spellStart"/>
      <w:r w:rsidRPr="00CD3A14">
        <w:rPr>
          <w:szCs w:val="24"/>
        </w:rPr>
        <w:t>lb</w:t>
      </w:r>
      <w:proofErr w:type="spellEnd"/>
      <w:r w:rsidRPr="00CD3A14">
        <w:rPr>
          <w:szCs w:val="24"/>
        </w:rPr>
        <w:t xml:space="preserve">/MMBtu </w:t>
      </w:r>
    </w:p>
    <w:p w14:paraId="0BAAD05D" w14:textId="77777777" w:rsidR="00AD008F" w:rsidRPr="00CD3A14" w:rsidRDefault="00AD008F" w:rsidP="00AD008F">
      <w:pPr>
        <w:pStyle w:val="ListParagraph"/>
        <w:keepNext/>
        <w:ind w:left="1440"/>
        <w:rPr>
          <w:szCs w:val="24"/>
        </w:rPr>
      </w:pPr>
    </w:p>
    <w:p w14:paraId="33083FF6" w14:textId="77777777" w:rsidR="00AD008F" w:rsidRPr="00CD3A14" w:rsidRDefault="00AD008F" w:rsidP="001F4CA0">
      <w:pPr>
        <w:pStyle w:val="ListParagraph"/>
        <w:numPr>
          <w:ilvl w:val="0"/>
          <w:numId w:val="108"/>
        </w:numPr>
        <w:ind w:hanging="720"/>
        <w:rPr>
          <w:szCs w:val="24"/>
        </w:rPr>
      </w:pPr>
      <w:r w:rsidRPr="00CD3A14">
        <w:rPr>
          <w:szCs w:val="24"/>
        </w:rPr>
        <w:t xml:space="preserve">Fractionator Feed Heater (H-8402) - 0.03 </w:t>
      </w:r>
      <w:proofErr w:type="spellStart"/>
      <w:r w:rsidRPr="00CD3A14">
        <w:rPr>
          <w:szCs w:val="24"/>
        </w:rPr>
        <w:t>lb</w:t>
      </w:r>
      <w:proofErr w:type="spellEnd"/>
      <w:r w:rsidRPr="00CD3A14">
        <w:rPr>
          <w:szCs w:val="24"/>
        </w:rPr>
        <w:t xml:space="preserve">/MMBtu </w:t>
      </w:r>
    </w:p>
    <w:p w14:paraId="5E8A9D17" w14:textId="77777777" w:rsidR="00AD008F" w:rsidRPr="00CD3A14" w:rsidRDefault="00AD008F" w:rsidP="00AD008F">
      <w:pPr>
        <w:pStyle w:val="ListParagraph"/>
        <w:ind w:left="1440"/>
        <w:rPr>
          <w:szCs w:val="24"/>
        </w:rPr>
      </w:pPr>
    </w:p>
    <w:p w14:paraId="06B95FF3" w14:textId="77777777" w:rsidR="00AD008F" w:rsidRPr="00CD3A14" w:rsidRDefault="00AD008F" w:rsidP="001F4CA0">
      <w:pPr>
        <w:pStyle w:val="ListParagraph"/>
        <w:numPr>
          <w:ilvl w:val="0"/>
          <w:numId w:val="108"/>
        </w:numPr>
        <w:ind w:hanging="720"/>
        <w:rPr>
          <w:szCs w:val="24"/>
        </w:rPr>
      </w:pPr>
      <w:r w:rsidRPr="00CD3A14">
        <w:rPr>
          <w:szCs w:val="24"/>
        </w:rPr>
        <w:t>No. 1 H</w:t>
      </w:r>
      <w:r w:rsidRPr="00CD3A14">
        <w:rPr>
          <w:szCs w:val="24"/>
          <w:vertAlign w:val="subscript"/>
        </w:rPr>
        <w:t>2</w:t>
      </w:r>
      <w:r w:rsidRPr="00CD3A14">
        <w:rPr>
          <w:szCs w:val="24"/>
        </w:rPr>
        <w:t xml:space="preserve"> Unit Reformer Heater (H-9401) - 0.042 </w:t>
      </w:r>
      <w:proofErr w:type="spellStart"/>
      <w:r w:rsidRPr="00CD3A14">
        <w:rPr>
          <w:szCs w:val="24"/>
        </w:rPr>
        <w:t>lb</w:t>
      </w:r>
      <w:proofErr w:type="spellEnd"/>
      <w:r w:rsidRPr="00CD3A14">
        <w:rPr>
          <w:szCs w:val="24"/>
        </w:rPr>
        <w:t>/MMBtu on a higher heating value basis</w:t>
      </w:r>
    </w:p>
    <w:p w14:paraId="10A2AE51" w14:textId="77777777" w:rsidR="00AD008F" w:rsidRPr="00CD3A14" w:rsidRDefault="00AD008F" w:rsidP="00AD008F">
      <w:pPr>
        <w:pStyle w:val="ListParagraph"/>
        <w:ind w:left="1440"/>
        <w:rPr>
          <w:szCs w:val="24"/>
        </w:rPr>
      </w:pPr>
    </w:p>
    <w:p w14:paraId="4C062660" w14:textId="77777777" w:rsidR="00AD008F" w:rsidRPr="00CD3A14" w:rsidRDefault="00AD008F" w:rsidP="001F4CA0">
      <w:pPr>
        <w:pStyle w:val="ListParagraph"/>
        <w:numPr>
          <w:ilvl w:val="0"/>
          <w:numId w:val="108"/>
        </w:numPr>
        <w:ind w:hanging="720"/>
        <w:rPr>
          <w:szCs w:val="24"/>
        </w:rPr>
      </w:pPr>
      <w:r w:rsidRPr="00CD3A14">
        <w:rPr>
          <w:szCs w:val="24"/>
        </w:rPr>
        <w:t>No. 2 H</w:t>
      </w:r>
      <w:r w:rsidRPr="00CD3A14">
        <w:rPr>
          <w:szCs w:val="24"/>
          <w:vertAlign w:val="subscript"/>
        </w:rPr>
        <w:t>2</w:t>
      </w:r>
      <w:r w:rsidRPr="00CD3A14">
        <w:rPr>
          <w:szCs w:val="24"/>
        </w:rPr>
        <w:t xml:space="preserve"> Unit Reformer Heater (H-9701) – 0.03 </w:t>
      </w:r>
      <w:proofErr w:type="spellStart"/>
      <w:r w:rsidRPr="00CD3A14">
        <w:rPr>
          <w:szCs w:val="24"/>
        </w:rPr>
        <w:t>lb</w:t>
      </w:r>
      <w:proofErr w:type="spellEnd"/>
      <w:r w:rsidRPr="00CD3A14">
        <w:rPr>
          <w:szCs w:val="24"/>
        </w:rPr>
        <w:t xml:space="preserve">/MMBtu per rolling 12-month </w:t>
      </w:r>
    </w:p>
    <w:p w14:paraId="22FB1F9F" w14:textId="77777777" w:rsidR="00AD008F" w:rsidRPr="00CD3A14" w:rsidRDefault="00AD008F" w:rsidP="00AD008F">
      <w:pPr>
        <w:pStyle w:val="ListParagraph"/>
        <w:ind w:left="1440"/>
        <w:rPr>
          <w:szCs w:val="24"/>
        </w:rPr>
      </w:pPr>
    </w:p>
    <w:p w14:paraId="16F8DC13" w14:textId="77777777" w:rsidR="00AD008F" w:rsidRPr="00CD3A14" w:rsidRDefault="00AD008F" w:rsidP="001F4CA0">
      <w:pPr>
        <w:pStyle w:val="ListParagraph"/>
        <w:numPr>
          <w:ilvl w:val="0"/>
          <w:numId w:val="108"/>
        </w:numPr>
        <w:ind w:hanging="720"/>
        <w:rPr>
          <w:szCs w:val="24"/>
        </w:rPr>
      </w:pPr>
      <w:r w:rsidRPr="00CD3A14">
        <w:rPr>
          <w:szCs w:val="24"/>
        </w:rPr>
        <w:t xml:space="preserve">No. 5 HDS Charge Heater (H-9501) – 0.03 </w:t>
      </w:r>
      <w:proofErr w:type="spellStart"/>
      <w:r w:rsidRPr="00CD3A14">
        <w:rPr>
          <w:szCs w:val="24"/>
        </w:rPr>
        <w:t>lb</w:t>
      </w:r>
      <w:proofErr w:type="spellEnd"/>
      <w:r w:rsidRPr="00CD3A14">
        <w:rPr>
          <w:szCs w:val="24"/>
        </w:rPr>
        <w:t>/MMBtu per rolling 12-month</w:t>
      </w:r>
    </w:p>
    <w:p w14:paraId="641F790D" w14:textId="77777777" w:rsidR="00AD008F" w:rsidRPr="00CD3A14" w:rsidRDefault="00AD008F" w:rsidP="00AD008F">
      <w:pPr>
        <w:pStyle w:val="ListParagraph"/>
        <w:ind w:left="1440"/>
        <w:rPr>
          <w:szCs w:val="24"/>
        </w:rPr>
      </w:pPr>
      <w:r w:rsidRPr="00CD3A14">
        <w:rPr>
          <w:szCs w:val="24"/>
        </w:rPr>
        <w:t xml:space="preserve"> </w:t>
      </w:r>
    </w:p>
    <w:p w14:paraId="2673D1C0" w14:textId="77777777" w:rsidR="00AD008F" w:rsidRPr="00CD3A14" w:rsidRDefault="00AD008F" w:rsidP="001F4CA0">
      <w:pPr>
        <w:pStyle w:val="ListParagraph"/>
        <w:numPr>
          <w:ilvl w:val="0"/>
          <w:numId w:val="108"/>
        </w:numPr>
        <w:ind w:hanging="720"/>
        <w:rPr>
          <w:szCs w:val="24"/>
        </w:rPr>
      </w:pPr>
      <w:r w:rsidRPr="00CD3A14">
        <w:rPr>
          <w:szCs w:val="24"/>
        </w:rPr>
        <w:t xml:space="preserve">No. 5 HDS Stabilizer Reboiler Heater (H-9502) – 0.03 </w:t>
      </w:r>
      <w:proofErr w:type="spellStart"/>
      <w:r w:rsidRPr="00CD3A14">
        <w:rPr>
          <w:szCs w:val="24"/>
        </w:rPr>
        <w:t>lb</w:t>
      </w:r>
      <w:proofErr w:type="spellEnd"/>
      <w:r w:rsidRPr="00CD3A14">
        <w:rPr>
          <w:szCs w:val="24"/>
        </w:rPr>
        <w:t>/MMBtu per rolling 12-month</w:t>
      </w:r>
    </w:p>
    <w:p w14:paraId="4442670D" w14:textId="77777777" w:rsidR="00AD008F" w:rsidRPr="00CD3A14" w:rsidRDefault="00AD008F" w:rsidP="00AD008F">
      <w:pPr>
        <w:rPr>
          <w:rFonts w:ascii="Garamond" w:hAnsi="Garamond"/>
          <w:szCs w:val="24"/>
        </w:rPr>
      </w:pPr>
    </w:p>
    <w:p w14:paraId="42782F52" w14:textId="77777777" w:rsidR="00AD008F" w:rsidRPr="00CD3A14" w:rsidRDefault="00AD008F" w:rsidP="00AD008F">
      <w:pPr>
        <w:pStyle w:val="SectionD-BulletsLevel1"/>
        <w:rPr>
          <w:szCs w:val="24"/>
        </w:rPr>
      </w:pPr>
      <w:bookmarkStart w:id="176" w:name="_Ref450117476"/>
      <w:r w:rsidRPr="00CD3A14">
        <w:rPr>
          <w:szCs w:val="24"/>
        </w:rPr>
        <w:t>The total NO</w:t>
      </w:r>
      <w:r w:rsidRPr="00CD3A14">
        <w:rPr>
          <w:szCs w:val="24"/>
          <w:vertAlign w:val="subscript"/>
        </w:rPr>
        <w:t>x</w:t>
      </w:r>
      <w:r w:rsidRPr="00CD3A14">
        <w:rPr>
          <w:szCs w:val="24"/>
        </w:rPr>
        <w:t xml:space="preserve"> emissions from the Coker Heater (H-3901), Recycle Hydrogen Heater (H-8401), Fractionator Feed Heater (H-8402), and No. 1 H</w:t>
      </w:r>
      <w:r w:rsidRPr="00CD3A14">
        <w:rPr>
          <w:szCs w:val="24"/>
          <w:vertAlign w:val="subscript"/>
        </w:rPr>
        <w:t>2</w:t>
      </w:r>
      <w:r w:rsidRPr="00CD3A14">
        <w:rPr>
          <w:szCs w:val="24"/>
        </w:rPr>
        <w:t xml:space="preserve"> Unit Reformer Heater (H-9401) shall not exceed 17.22 </w:t>
      </w:r>
      <w:proofErr w:type="spellStart"/>
      <w:r w:rsidRPr="00CD3A14">
        <w:rPr>
          <w:szCs w:val="24"/>
        </w:rPr>
        <w:t>lb</w:t>
      </w:r>
      <w:proofErr w:type="spellEnd"/>
      <w:r w:rsidRPr="00CD3A14">
        <w:rPr>
          <w:szCs w:val="24"/>
        </w:rPr>
        <w:t>/</w:t>
      </w:r>
      <w:proofErr w:type="spellStart"/>
      <w:r w:rsidRPr="00CD3A14">
        <w:rPr>
          <w:szCs w:val="24"/>
        </w:rPr>
        <w:t>hr</w:t>
      </w:r>
      <w:proofErr w:type="spellEnd"/>
      <w:r w:rsidRPr="00CD3A14">
        <w:rPr>
          <w:szCs w:val="24"/>
        </w:rPr>
        <w:t xml:space="preserve"> and 75.44 tons per year on a rolling, 12-month sum basis (ARM 17.8.749, ARM 17.8.752, and ARM 17.8.1211)</w:t>
      </w:r>
      <w:bookmarkEnd w:id="176"/>
      <w:r w:rsidRPr="00CD3A14">
        <w:rPr>
          <w:szCs w:val="24"/>
        </w:rPr>
        <w:t>.</w:t>
      </w:r>
    </w:p>
    <w:p w14:paraId="17BC2F37" w14:textId="77777777" w:rsidR="00AD008F" w:rsidRPr="00CD3A14" w:rsidRDefault="00AD008F" w:rsidP="00AD008F">
      <w:pPr>
        <w:pStyle w:val="SectionD-BulletsLevel1"/>
        <w:numPr>
          <w:ilvl w:val="0"/>
          <w:numId w:val="0"/>
        </w:numPr>
        <w:rPr>
          <w:szCs w:val="24"/>
        </w:rPr>
      </w:pPr>
    </w:p>
    <w:p w14:paraId="296BFCF7" w14:textId="77777777" w:rsidR="00AD008F" w:rsidRPr="00CD3A14" w:rsidRDefault="00AD008F" w:rsidP="00AD008F">
      <w:pPr>
        <w:pStyle w:val="SectionD-BulletsLevel1"/>
        <w:rPr>
          <w:szCs w:val="24"/>
        </w:rPr>
      </w:pPr>
      <w:bookmarkStart w:id="177" w:name="_Ref450719022"/>
      <w:r w:rsidRPr="00CD3A14">
        <w:rPr>
          <w:szCs w:val="24"/>
        </w:rPr>
        <w:t>Phillips 66 shall equip and maintain low NO</w:t>
      </w:r>
      <w:r w:rsidRPr="00CD3A14">
        <w:rPr>
          <w:szCs w:val="24"/>
          <w:vertAlign w:val="subscript"/>
        </w:rPr>
        <w:t>x</w:t>
      </w:r>
      <w:r w:rsidRPr="00CD3A14">
        <w:rPr>
          <w:szCs w:val="24"/>
        </w:rPr>
        <w:t xml:space="preserve"> burners on the Coker Heater (H-3901) </w:t>
      </w:r>
      <w:r w:rsidRPr="00CD3A14">
        <w:rPr>
          <w:szCs w:val="24"/>
        </w:rPr>
        <w:br/>
        <w:t>(ARM 17.8.749 and ARM 17.8.1211)</w:t>
      </w:r>
      <w:bookmarkEnd w:id="177"/>
      <w:r w:rsidRPr="00CD3A14">
        <w:rPr>
          <w:szCs w:val="24"/>
        </w:rPr>
        <w:t>.</w:t>
      </w:r>
    </w:p>
    <w:p w14:paraId="2ED45B1C" w14:textId="77777777" w:rsidR="00AD008F" w:rsidRPr="00CD3A14" w:rsidRDefault="00AD008F" w:rsidP="00AD008F">
      <w:pPr>
        <w:pStyle w:val="SectionD-BulletsLevel1"/>
        <w:numPr>
          <w:ilvl w:val="0"/>
          <w:numId w:val="0"/>
        </w:numPr>
        <w:rPr>
          <w:szCs w:val="24"/>
        </w:rPr>
      </w:pPr>
    </w:p>
    <w:p w14:paraId="23B810AC" w14:textId="77777777" w:rsidR="00AD008F" w:rsidRPr="00CD3A14" w:rsidRDefault="00AD008F" w:rsidP="00AD008F">
      <w:pPr>
        <w:pStyle w:val="SectionD-BulletsLevel1"/>
        <w:rPr>
          <w:szCs w:val="24"/>
        </w:rPr>
      </w:pPr>
      <w:bookmarkStart w:id="178" w:name="_Ref450719023"/>
      <w:r w:rsidRPr="00CD3A14">
        <w:rPr>
          <w:szCs w:val="24"/>
        </w:rPr>
        <w:t>Phillips 66 shall equip and maintain ULNB on the Recycle Hydrogen Heater (H-8401), Fractionator Feed Heater (H-8402), No. 5 HDS Charge Heater (H-9501), No. 5 HDS Stabilizer (Fractionator) Reboiler Heater (H-9502), and No. 2 H</w:t>
      </w:r>
      <w:r w:rsidRPr="00CD3A14">
        <w:rPr>
          <w:szCs w:val="24"/>
          <w:vertAlign w:val="subscript"/>
        </w:rPr>
        <w:t>2</w:t>
      </w:r>
      <w:r w:rsidRPr="00CD3A14">
        <w:rPr>
          <w:szCs w:val="24"/>
        </w:rPr>
        <w:t xml:space="preserve"> Plant Reformer Heater (H-9701) (ARM 17.8.749, ARM 17.8.752, and ARM 17.8.1211)</w:t>
      </w:r>
      <w:bookmarkEnd w:id="178"/>
      <w:r w:rsidRPr="00CD3A14">
        <w:rPr>
          <w:szCs w:val="24"/>
        </w:rPr>
        <w:t>.</w:t>
      </w:r>
    </w:p>
    <w:p w14:paraId="6764659B" w14:textId="77777777" w:rsidR="00AD008F" w:rsidRPr="00CD3A14" w:rsidRDefault="00AD008F" w:rsidP="00AD008F">
      <w:pPr>
        <w:pStyle w:val="SectionD-BulletsLevel1"/>
        <w:numPr>
          <w:ilvl w:val="0"/>
          <w:numId w:val="0"/>
        </w:numPr>
        <w:rPr>
          <w:szCs w:val="24"/>
        </w:rPr>
      </w:pPr>
    </w:p>
    <w:p w14:paraId="119AE452" w14:textId="77777777" w:rsidR="00AD008F" w:rsidRPr="00CD3A14" w:rsidRDefault="00AD008F" w:rsidP="00AD008F">
      <w:pPr>
        <w:pStyle w:val="SectionD-BulletsLevel1"/>
        <w:rPr>
          <w:szCs w:val="24"/>
        </w:rPr>
      </w:pPr>
      <w:bookmarkStart w:id="179" w:name="_Ref450719026"/>
      <w:r w:rsidRPr="00CD3A14">
        <w:rPr>
          <w:szCs w:val="24"/>
        </w:rPr>
        <w:t>Phillips 66 shall equip and maintain low NO</w:t>
      </w:r>
      <w:r w:rsidRPr="00CD3A14">
        <w:rPr>
          <w:szCs w:val="24"/>
          <w:vertAlign w:val="subscript"/>
        </w:rPr>
        <w:t>x</w:t>
      </w:r>
      <w:r w:rsidRPr="00CD3A14">
        <w:rPr>
          <w:szCs w:val="24"/>
        </w:rPr>
        <w:t xml:space="preserve"> burners and Flue Gas Recirculation (FGR) on the No. 1 H</w:t>
      </w:r>
      <w:r w:rsidRPr="00CD3A14">
        <w:rPr>
          <w:szCs w:val="24"/>
          <w:vertAlign w:val="subscript"/>
        </w:rPr>
        <w:t>2</w:t>
      </w:r>
      <w:r w:rsidRPr="00CD3A14">
        <w:rPr>
          <w:szCs w:val="24"/>
        </w:rPr>
        <w:t xml:space="preserve"> Plant Heater (H-9401) (ARM 17.8.749 and ARM 17.8.1211)</w:t>
      </w:r>
      <w:bookmarkEnd w:id="179"/>
      <w:r w:rsidRPr="00CD3A14">
        <w:rPr>
          <w:szCs w:val="24"/>
        </w:rPr>
        <w:t>.</w:t>
      </w:r>
    </w:p>
    <w:p w14:paraId="7E35DEAC" w14:textId="77777777" w:rsidR="00AD008F" w:rsidRPr="00CD3A14" w:rsidRDefault="00AD008F" w:rsidP="00AD008F">
      <w:pPr>
        <w:pStyle w:val="SectionD-BulletsLevel1"/>
        <w:numPr>
          <w:ilvl w:val="0"/>
          <w:numId w:val="0"/>
        </w:numPr>
        <w:rPr>
          <w:szCs w:val="24"/>
        </w:rPr>
      </w:pPr>
    </w:p>
    <w:p w14:paraId="73AC7839" w14:textId="77777777" w:rsidR="00AD008F" w:rsidRPr="00CD3A14" w:rsidRDefault="00AD008F" w:rsidP="00AD008F">
      <w:pPr>
        <w:pStyle w:val="SectionD-BulletsLevel1"/>
        <w:rPr>
          <w:szCs w:val="24"/>
        </w:rPr>
      </w:pPr>
      <w:bookmarkStart w:id="180" w:name="_Ref450719255"/>
      <w:r w:rsidRPr="00CD3A14">
        <w:rPr>
          <w:szCs w:val="24"/>
        </w:rPr>
        <w:lastRenderedPageBreak/>
        <w:t>CO emissions shall not exceed the limit of (ARM 17.8.752 and ARM 17.8.1211):</w:t>
      </w:r>
      <w:bookmarkEnd w:id="180"/>
    </w:p>
    <w:p w14:paraId="3A8D19C5" w14:textId="77777777" w:rsidR="00AD008F" w:rsidRPr="00CD3A14" w:rsidRDefault="00AD008F" w:rsidP="00AD008F">
      <w:pPr>
        <w:pStyle w:val="SectionD-BulletsLevel1"/>
        <w:numPr>
          <w:ilvl w:val="0"/>
          <w:numId w:val="0"/>
        </w:numPr>
        <w:rPr>
          <w:szCs w:val="24"/>
        </w:rPr>
      </w:pPr>
    </w:p>
    <w:p w14:paraId="5222662B" w14:textId="77777777" w:rsidR="00AD008F" w:rsidRPr="00CD3A14" w:rsidRDefault="00AD008F" w:rsidP="001F4CA0">
      <w:pPr>
        <w:keepNext/>
        <w:numPr>
          <w:ilvl w:val="0"/>
          <w:numId w:val="91"/>
        </w:numPr>
        <w:tabs>
          <w:tab w:val="clear" w:pos="1080"/>
          <w:tab w:val="num" w:pos="1440"/>
        </w:tabs>
        <w:ind w:left="1440" w:hanging="720"/>
        <w:rPr>
          <w:rFonts w:ascii="Garamond" w:hAnsi="Garamond"/>
          <w:szCs w:val="24"/>
        </w:rPr>
      </w:pPr>
      <w:r w:rsidRPr="00CD3A14">
        <w:rPr>
          <w:rFonts w:ascii="Garamond" w:hAnsi="Garamond"/>
          <w:szCs w:val="24"/>
        </w:rPr>
        <w:t>No. 1 H</w:t>
      </w:r>
      <w:r w:rsidRPr="00CD3A14">
        <w:rPr>
          <w:rFonts w:ascii="Garamond" w:hAnsi="Garamond"/>
          <w:szCs w:val="24"/>
          <w:vertAlign w:val="subscript"/>
        </w:rPr>
        <w:t xml:space="preserve">2 </w:t>
      </w:r>
      <w:r w:rsidRPr="00CD3A14">
        <w:rPr>
          <w:rFonts w:ascii="Garamond" w:hAnsi="Garamond"/>
          <w:szCs w:val="24"/>
        </w:rPr>
        <w:t>Unit Reformer Heater and No. 2 H</w:t>
      </w:r>
      <w:r w:rsidRPr="00CD3A14">
        <w:rPr>
          <w:rFonts w:ascii="Garamond" w:hAnsi="Garamond"/>
          <w:szCs w:val="24"/>
          <w:vertAlign w:val="subscript"/>
        </w:rPr>
        <w:t>2</w:t>
      </w:r>
      <w:r w:rsidRPr="00CD3A14">
        <w:rPr>
          <w:rFonts w:ascii="Garamond" w:hAnsi="Garamond"/>
          <w:szCs w:val="24"/>
        </w:rPr>
        <w:t xml:space="preserve"> Unit Reformer Heater (H-9701) – 0.025 </w:t>
      </w:r>
      <w:proofErr w:type="spellStart"/>
      <w:r w:rsidRPr="00CD3A14">
        <w:rPr>
          <w:rFonts w:ascii="Garamond" w:hAnsi="Garamond"/>
          <w:szCs w:val="24"/>
        </w:rPr>
        <w:t>lb</w:t>
      </w:r>
      <w:proofErr w:type="spellEnd"/>
      <w:r w:rsidRPr="00CD3A14">
        <w:rPr>
          <w:rFonts w:ascii="Garamond" w:hAnsi="Garamond"/>
          <w:szCs w:val="24"/>
        </w:rPr>
        <w:t>/MMBtu based on a rolling 365-day average</w:t>
      </w:r>
    </w:p>
    <w:p w14:paraId="0CB66407" w14:textId="77777777" w:rsidR="00AD008F" w:rsidRPr="00CD3A14" w:rsidRDefault="00AD008F" w:rsidP="00AD008F">
      <w:pPr>
        <w:rPr>
          <w:rFonts w:ascii="Garamond" w:hAnsi="Garamond"/>
          <w:szCs w:val="24"/>
        </w:rPr>
      </w:pPr>
    </w:p>
    <w:p w14:paraId="4C28234E" w14:textId="77777777" w:rsidR="00AD008F" w:rsidRPr="00CD3A14" w:rsidRDefault="00AD008F" w:rsidP="001F4CA0">
      <w:pPr>
        <w:numPr>
          <w:ilvl w:val="0"/>
          <w:numId w:val="91"/>
        </w:numPr>
        <w:tabs>
          <w:tab w:val="clear" w:pos="1080"/>
          <w:tab w:val="num" w:pos="1440"/>
        </w:tabs>
        <w:ind w:left="1440" w:hanging="720"/>
        <w:rPr>
          <w:rFonts w:ascii="Garamond" w:hAnsi="Garamond"/>
          <w:szCs w:val="24"/>
        </w:rPr>
      </w:pPr>
      <w:r w:rsidRPr="00CD3A14">
        <w:rPr>
          <w:rFonts w:ascii="Garamond" w:hAnsi="Garamond"/>
          <w:szCs w:val="24"/>
        </w:rPr>
        <w:t xml:space="preserve">No. 5 HDS Charge Heater (H-9501) – 0.317 </w:t>
      </w:r>
      <w:proofErr w:type="spellStart"/>
      <w:r w:rsidRPr="00CD3A14">
        <w:rPr>
          <w:rFonts w:ascii="Garamond" w:hAnsi="Garamond"/>
          <w:szCs w:val="24"/>
        </w:rPr>
        <w:t>lb</w:t>
      </w:r>
      <w:proofErr w:type="spellEnd"/>
      <w:r w:rsidRPr="00CD3A14">
        <w:rPr>
          <w:rFonts w:ascii="Garamond" w:hAnsi="Garamond"/>
          <w:szCs w:val="24"/>
        </w:rPr>
        <w:t>/MMBtu per rolling 12-month when heater is operating at 10.9 MMBtu/</w:t>
      </w:r>
      <w:proofErr w:type="spellStart"/>
      <w:r w:rsidRPr="00CD3A14">
        <w:rPr>
          <w:rFonts w:ascii="Garamond" w:hAnsi="Garamond"/>
          <w:szCs w:val="24"/>
        </w:rPr>
        <w:t>hr</w:t>
      </w:r>
      <w:proofErr w:type="spellEnd"/>
      <w:r w:rsidRPr="00CD3A14">
        <w:rPr>
          <w:rFonts w:ascii="Garamond" w:hAnsi="Garamond"/>
          <w:szCs w:val="24"/>
        </w:rPr>
        <w:t xml:space="preserve"> or less, and 0.1585 </w:t>
      </w:r>
      <w:proofErr w:type="spellStart"/>
      <w:r w:rsidRPr="00CD3A14">
        <w:rPr>
          <w:rFonts w:ascii="Garamond" w:hAnsi="Garamond"/>
          <w:szCs w:val="24"/>
        </w:rPr>
        <w:t>lb</w:t>
      </w:r>
      <w:proofErr w:type="spellEnd"/>
      <w:r w:rsidRPr="00CD3A14">
        <w:rPr>
          <w:rFonts w:ascii="Garamond" w:hAnsi="Garamond"/>
          <w:szCs w:val="24"/>
        </w:rPr>
        <w:t>/MMBtu per rolling 12-month when heater is operating at 10.9 MMBtu/</w:t>
      </w:r>
      <w:proofErr w:type="spellStart"/>
      <w:r w:rsidRPr="00CD3A14">
        <w:rPr>
          <w:rFonts w:ascii="Garamond" w:hAnsi="Garamond"/>
          <w:szCs w:val="24"/>
        </w:rPr>
        <w:t>hr</w:t>
      </w:r>
      <w:proofErr w:type="spellEnd"/>
      <w:r w:rsidRPr="00CD3A14">
        <w:rPr>
          <w:rFonts w:ascii="Garamond" w:hAnsi="Garamond"/>
          <w:szCs w:val="24"/>
        </w:rPr>
        <w:t xml:space="preserve"> or more</w:t>
      </w:r>
    </w:p>
    <w:p w14:paraId="3ADF3B1B" w14:textId="77777777" w:rsidR="00AD008F" w:rsidRPr="00CD3A14" w:rsidRDefault="00AD008F" w:rsidP="00AD008F">
      <w:pPr>
        <w:rPr>
          <w:rFonts w:ascii="Garamond" w:hAnsi="Garamond"/>
          <w:szCs w:val="24"/>
        </w:rPr>
      </w:pPr>
    </w:p>
    <w:p w14:paraId="20EB577F" w14:textId="77777777" w:rsidR="00AD008F" w:rsidRPr="00CD3A14" w:rsidRDefault="00AD008F" w:rsidP="001F4CA0">
      <w:pPr>
        <w:numPr>
          <w:ilvl w:val="0"/>
          <w:numId w:val="91"/>
        </w:numPr>
        <w:tabs>
          <w:tab w:val="clear" w:pos="1080"/>
          <w:tab w:val="num" w:pos="1440"/>
        </w:tabs>
        <w:ind w:left="1440" w:hanging="720"/>
        <w:rPr>
          <w:rFonts w:ascii="Garamond" w:hAnsi="Garamond"/>
          <w:szCs w:val="24"/>
        </w:rPr>
      </w:pPr>
      <w:r w:rsidRPr="00CD3A14">
        <w:rPr>
          <w:rFonts w:ascii="Garamond" w:hAnsi="Garamond"/>
          <w:szCs w:val="24"/>
        </w:rPr>
        <w:t xml:space="preserve">No. 5 HDS Stabilizer Reboiler Heater (H-9502) – 0.1585 </w:t>
      </w:r>
      <w:proofErr w:type="spellStart"/>
      <w:r w:rsidRPr="00CD3A14">
        <w:rPr>
          <w:rFonts w:ascii="Garamond" w:hAnsi="Garamond"/>
          <w:szCs w:val="24"/>
        </w:rPr>
        <w:t>lb</w:t>
      </w:r>
      <w:proofErr w:type="spellEnd"/>
      <w:r w:rsidRPr="00CD3A14">
        <w:rPr>
          <w:rFonts w:ascii="Garamond" w:hAnsi="Garamond"/>
          <w:szCs w:val="24"/>
        </w:rPr>
        <w:t>/MMBtu per rolling 12-month when heater is operating at 29.9 MMBtu/</w:t>
      </w:r>
      <w:proofErr w:type="spellStart"/>
      <w:r w:rsidRPr="00CD3A14">
        <w:rPr>
          <w:rFonts w:ascii="Garamond" w:hAnsi="Garamond"/>
          <w:szCs w:val="24"/>
        </w:rPr>
        <w:t>hr</w:t>
      </w:r>
      <w:proofErr w:type="spellEnd"/>
      <w:r w:rsidRPr="00CD3A14">
        <w:rPr>
          <w:rFonts w:ascii="Garamond" w:hAnsi="Garamond"/>
          <w:szCs w:val="24"/>
        </w:rPr>
        <w:t xml:space="preserve"> or less and 0.091 </w:t>
      </w:r>
      <w:proofErr w:type="spellStart"/>
      <w:r w:rsidRPr="00CD3A14">
        <w:rPr>
          <w:rFonts w:ascii="Garamond" w:hAnsi="Garamond"/>
          <w:szCs w:val="24"/>
        </w:rPr>
        <w:t>lb</w:t>
      </w:r>
      <w:proofErr w:type="spellEnd"/>
      <w:r w:rsidRPr="00CD3A14">
        <w:rPr>
          <w:rFonts w:ascii="Garamond" w:hAnsi="Garamond"/>
          <w:szCs w:val="24"/>
        </w:rPr>
        <w:t>/MMBtu per rolling 12-month when heater is operating at 29.9 MMBtu/</w:t>
      </w:r>
      <w:proofErr w:type="spellStart"/>
      <w:r w:rsidRPr="00CD3A14">
        <w:rPr>
          <w:rFonts w:ascii="Garamond" w:hAnsi="Garamond"/>
          <w:szCs w:val="24"/>
        </w:rPr>
        <w:t>hr</w:t>
      </w:r>
      <w:proofErr w:type="spellEnd"/>
      <w:r w:rsidRPr="00CD3A14">
        <w:rPr>
          <w:rFonts w:ascii="Garamond" w:hAnsi="Garamond"/>
          <w:szCs w:val="24"/>
        </w:rPr>
        <w:t xml:space="preserve"> or more</w:t>
      </w:r>
    </w:p>
    <w:p w14:paraId="7F88710F" w14:textId="77777777" w:rsidR="00AD008F" w:rsidRPr="00CD3A14" w:rsidRDefault="00AD008F" w:rsidP="00AD008F">
      <w:pPr>
        <w:rPr>
          <w:rFonts w:ascii="Garamond" w:hAnsi="Garamond"/>
          <w:szCs w:val="24"/>
        </w:rPr>
      </w:pPr>
    </w:p>
    <w:p w14:paraId="3066490E" w14:textId="77777777" w:rsidR="00AD008F" w:rsidRPr="00CD3A14" w:rsidRDefault="00AD008F" w:rsidP="00AD008F">
      <w:pPr>
        <w:pStyle w:val="SectionD-BulletsLevel1"/>
        <w:rPr>
          <w:szCs w:val="24"/>
        </w:rPr>
      </w:pPr>
      <w:bookmarkStart w:id="181" w:name="_Ref450721212"/>
      <w:r w:rsidRPr="00CD3A14">
        <w:rPr>
          <w:szCs w:val="24"/>
        </w:rPr>
        <w:t>Opacity from any of the RFG Heaters/Furnaces constructed prior to 1968 (including but not limited to H-10, H-11, H-12, H-13, H-14, H-16, H-18, H-20, H-21, H-23, H-24) shall not exceed 40% averaged over any 6 consecutive minutes (ARM 17.8.1211, ARM 17.8.304(1))</w:t>
      </w:r>
      <w:bookmarkEnd w:id="181"/>
      <w:r w:rsidRPr="00CD3A14">
        <w:rPr>
          <w:szCs w:val="24"/>
        </w:rPr>
        <w:t>.</w:t>
      </w:r>
    </w:p>
    <w:p w14:paraId="5F0D7A9F" w14:textId="77777777" w:rsidR="00AD008F" w:rsidRPr="00CD3A14" w:rsidRDefault="00AD008F" w:rsidP="00AD008F">
      <w:pPr>
        <w:pStyle w:val="SectionD-BulletsLevel1"/>
        <w:numPr>
          <w:ilvl w:val="0"/>
          <w:numId w:val="0"/>
        </w:numPr>
        <w:ind w:left="720"/>
        <w:rPr>
          <w:szCs w:val="24"/>
        </w:rPr>
      </w:pPr>
    </w:p>
    <w:p w14:paraId="23260C1E" w14:textId="77777777" w:rsidR="00AD008F" w:rsidRPr="00CD3A14" w:rsidRDefault="00AD008F" w:rsidP="00AD008F">
      <w:pPr>
        <w:pStyle w:val="SectionD-BulletsLevel1"/>
        <w:rPr>
          <w:szCs w:val="24"/>
        </w:rPr>
      </w:pPr>
      <w:bookmarkStart w:id="182" w:name="_Ref450721213"/>
      <w:r w:rsidRPr="00CD3A14">
        <w:rPr>
          <w:szCs w:val="24"/>
        </w:rPr>
        <w:t>Opacity from any of the RFG Heaters/Furnaces constructed after 1968 (including but not limited to H-1, H-17, No. 5 HDS Charge Heater, No. 5 HDS Stabilizer Reboiler Heater, No. 2 H2 Unit Reformer Heater, Coker Heater, Recycle Hydrogen Heater, Fractionator Feed Heater, and No. l H</w:t>
      </w:r>
      <w:r w:rsidRPr="00CD3A14">
        <w:rPr>
          <w:szCs w:val="24"/>
          <w:vertAlign w:val="subscript"/>
        </w:rPr>
        <w:t>2</w:t>
      </w:r>
      <w:r w:rsidRPr="00CD3A14">
        <w:rPr>
          <w:szCs w:val="24"/>
        </w:rPr>
        <w:t xml:space="preserve"> Unit Reformer Heater H-9401), shall not exceed 20% averaged over any 6 consecutive minutes (ARM 17.8.1211, ARM 17.8.304(2))</w:t>
      </w:r>
      <w:bookmarkEnd w:id="182"/>
      <w:r w:rsidRPr="00CD3A14">
        <w:rPr>
          <w:szCs w:val="24"/>
        </w:rPr>
        <w:t>.</w:t>
      </w:r>
    </w:p>
    <w:p w14:paraId="05AB9306" w14:textId="77777777" w:rsidR="00AD008F" w:rsidRPr="00CD3A14" w:rsidRDefault="00AD008F" w:rsidP="00AD008F">
      <w:pPr>
        <w:pStyle w:val="ListParagraph"/>
        <w:rPr>
          <w:szCs w:val="24"/>
        </w:rPr>
      </w:pPr>
    </w:p>
    <w:p w14:paraId="22340288" w14:textId="4421EEA3" w:rsidR="00AD008F" w:rsidRPr="00CD3A14" w:rsidRDefault="00AD008F" w:rsidP="00AD008F">
      <w:pPr>
        <w:pStyle w:val="SectionD-BulletsLevel1"/>
        <w:rPr>
          <w:szCs w:val="24"/>
        </w:rPr>
      </w:pPr>
      <w:bookmarkStart w:id="183" w:name="_Ref143073920"/>
      <w:r w:rsidRPr="00CD3A14">
        <w:rPr>
          <w:szCs w:val="24"/>
        </w:rPr>
        <w:t>PM</w:t>
      </w:r>
      <w:r w:rsidRPr="00CD3A14">
        <w:rPr>
          <w:szCs w:val="24"/>
          <w:vertAlign w:val="subscript"/>
        </w:rPr>
        <w:t>10</w:t>
      </w:r>
      <w:r w:rsidRPr="00CD3A14">
        <w:rPr>
          <w:szCs w:val="24"/>
        </w:rPr>
        <w:t xml:space="preserve"> emissions, including condensable emissions, from the Coker Furnace H-3901, No. 4 HDS Recycle Hydrogen Heater H-8401, No. 4 HDS Fractionator Feed Heater H-8402, No. 5 HDS Charge Heater H-9501, No. 5 HDS Stabilizer Heater H-9502, Catalytic Reforming Unit #2 H-13, Catalytic Reforming Unit #2 H-14, Saturated Gas Stabilizer Reboiler H-16, Catalytic Reforming Unit #2 H-23, Alkyl Heater H-21, </w:t>
      </w:r>
      <w:r w:rsidR="005539C5">
        <w:rPr>
          <w:szCs w:val="24"/>
        </w:rPr>
        <w:t xml:space="preserve">and </w:t>
      </w:r>
      <w:r w:rsidRPr="00CD3A14">
        <w:rPr>
          <w:szCs w:val="24"/>
        </w:rPr>
        <w:t>FCCU Preheater H-18, shall not exceed 0.0031 pounds per million British thermal units (</w:t>
      </w:r>
      <w:proofErr w:type="spellStart"/>
      <w:r w:rsidRPr="00CD3A14">
        <w:rPr>
          <w:szCs w:val="24"/>
        </w:rPr>
        <w:t>lb</w:t>
      </w:r>
      <w:proofErr w:type="spellEnd"/>
      <w:r w:rsidRPr="00CD3A14">
        <w:rPr>
          <w:szCs w:val="24"/>
        </w:rPr>
        <w:t>/MMBtu) on a HHV basis (ARM 17.8.749 and ARM 17.8.1211).</w:t>
      </w:r>
      <w:bookmarkEnd w:id="183"/>
    </w:p>
    <w:p w14:paraId="4051DB78" w14:textId="77777777" w:rsidR="00AD008F" w:rsidRPr="00CD3A14" w:rsidRDefault="00AD008F" w:rsidP="00AD008F">
      <w:pPr>
        <w:pStyle w:val="SectionD-BulletsLevel1"/>
        <w:numPr>
          <w:ilvl w:val="0"/>
          <w:numId w:val="0"/>
        </w:numPr>
        <w:rPr>
          <w:szCs w:val="24"/>
        </w:rPr>
      </w:pPr>
    </w:p>
    <w:p w14:paraId="1F5D700D" w14:textId="2E564451" w:rsidR="00AD008F" w:rsidRPr="00CD3A14" w:rsidRDefault="00AD008F" w:rsidP="00AD008F">
      <w:pPr>
        <w:pStyle w:val="SectionD-BulletsLevel1"/>
        <w:rPr>
          <w:szCs w:val="24"/>
        </w:rPr>
      </w:pPr>
      <w:bookmarkStart w:id="184" w:name="_Ref143073958"/>
      <w:r w:rsidRPr="00CD3A14">
        <w:rPr>
          <w:szCs w:val="24"/>
        </w:rPr>
        <w:t>PM</w:t>
      </w:r>
      <w:r w:rsidRPr="00CD3A14">
        <w:rPr>
          <w:szCs w:val="24"/>
          <w:vertAlign w:val="subscript"/>
        </w:rPr>
        <w:t>2.5</w:t>
      </w:r>
      <w:r w:rsidRPr="00CD3A14">
        <w:rPr>
          <w:szCs w:val="24"/>
        </w:rPr>
        <w:t xml:space="preserve"> emissions, including condensable emissions, from the Coker Furnace H-3901, No. 4 HDS Recycle Hydrogen Heater H-8401, No. 4 HDS Fractionator Feed Heater H-8402, No. 5 HDS Charge Heater H-9501, No. 5 HDS Stabilizer Heater H-9502, Catalytic Reforming Unit #2 H-13, Catalytic Reforming Unit #2 H-14, Saturated Gas Stabilizer Reboiler H-16, Catalytic Reforming Unit #2 H-23, Alkyl Heater H-21, </w:t>
      </w:r>
      <w:r w:rsidR="005539C5">
        <w:rPr>
          <w:szCs w:val="24"/>
        </w:rPr>
        <w:t xml:space="preserve">and </w:t>
      </w:r>
      <w:r w:rsidRPr="00CD3A14">
        <w:rPr>
          <w:szCs w:val="24"/>
        </w:rPr>
        <w:t xml:space="preserve">FCCU Preheater H-18 shall not exceed 0.0021 </w:t>
      </w:r>
      <w:proofErr w:type="spellStart"/>
      <w:r w:rsidRPr="00CD3A14">
        <w:rPr>
          <w:szCs w:val="24"/>
        </w:rPr>
        <w:t>lb</w:t>
      </w:r>
      <w:proofErr w:type="spellEnd"/>
      <w:r w:rsidRPr="00CD3A14">
        <w:rPr>
          <w:szCs w:val="24"/>
        </w:rPr>
        <w:t>/MMBtu on a HHV basis (ARM 17.8.749 and ARM 17.8.1211).</w:t>
      </w:r>
      <w:bookmarkEnd w:id="184"/>
    </w:p>
    <w:p w14:paraId="5EA053F3" w14:textId="77777777" w:rsidR="00AD008F" w:rsidRPr="00CD3A14" w:rsidRDefault="00AD008F" w:rsidP="00AD008F">
      <w:pPr>
        <w:pStyle w:val="SectionD-BulletsLevel1"/>
        <w:numPr>
          <w:ilvl w:val="0"/>
          <w:numId w:val="0"/>
        </w:numPr>
        <w:rPr>
          <w:szCs w:val="24"/>
        </w:rPr>
      </w:pPr>
    </w:p>
    <w:p w14:paraId="47C17814" w14:textId="77777777" w:rsidR="00AD008F" w:rsidRPr="00CD3A14" w:rsidRDefault="00AD008F" w:rsidP="00AD008F">
      <w:pPr>
        <w:pStyle w:val="SectionD-BulletsLevel1"/>
        <w:rPr>
          <w:szCs w:val="24"/>
        </w:rPr>
      </w:pPr>
      <w:bookmarkStart w:id="185" w:name="_Ref143074003"/>
      <w:r w:rsidRPr="00CD3A14">
        <w:rPr>
          <w:szCs w:val="24"/>
        </w:rPr>
        <w:t>PM</w:t>
      </w:r>
      <w:r w:rsidRPr="00CD3A14">
        <w:rPr>
          <w:szCs w:val="24"/>
          <w:vertAlign w:val="subscript"/>
        </w:rPr>
        <w:t>10</w:t>
      </w:r>
      <w:r w:rsidRPr="00CD3A14">
        <w:rPr>
          <w:szCs w:val="24"/>
        </w:rPr>
        <w:t xml:space="preserve"> and PM</w:t>
      </w:r>
      <w:r w:rsidRPr="00CD3A14">
        <w:rPr>
          <w:szCs w:val="24"/>
          <w:vertAlign w:val="subscript"/>
        </w:rPr>
        <w:t>2.5</w:t>
      </w:r>
      <w:r w:rsidRPr="00CD3A14">
        <w:rPr>
          <w:szCs w:val="24"/>
        </w:rPr>
        <w:t xml:space="preserve"> emissions from the No. 1 H</w:t>
      </w:r>
      <w:r w:rsidRPr="00CD3A14">
        <w:rPr>
          <w:szCs w:val="24"/>
          <w:vertAlign w:val="subscript"/>
        </w:rPr>
        <w:t>2</w:t>
      </w:r>
      <w:r w:rsidRPr="00CD3A14">
        <w:rPr>
          <w:szCs w:val="24"/>
        </w:rPr>
        <w:t xml:space="preserve"> Plant Reformer Heater (H-9401) and No. 2 H</w:t>
      </w:r>
      <w:r w:rsidRPr="00CD3A14">
        <w:rPr>
          <w:szCs w:val="24"/>
          <w:vertAlign w:val="subscript"/>
        </w:rPr>
        <w:t>2</w:t>
      </w:r>
      <w:r w:rsidRPr="00CD3A14">
        <w:rPr>
          <w:szCs w:val="24"/>
        </w:rPr>
        <w:t xml:space="preserve"> Plant Reformer Heater (H-9701) shall not exceed 0.0075 </w:t>
      </w:r>
      <w:proofErr w:type="spellStart"/>
      <w:r w:rsidRPr="00CD3A14">
        <w:rPr>
          <w:szCs w:val="24"/>
        </w:rPr>
        <w:t>lb</w:t>
      </w:r>
      <w:proofErr w:type="spellEnd"/>
      <w:r w:rsidRPr="00CD3A14">
        <w:rPr>
          <w:szCs w:val="24"/>
        </w:rPr>
        <w:t>/MMBtu (ARM 17.8.752, ARM 17.8.819, ARM 17.8.1211).</w:t>
      </w:r>
      <w:bookmarkEnd w:id="185"/>
    </w:p>
    <w:p w14:paraId="64287932" w14:textId="77777777" w:rsidR="00AD008F" w:rsidRPr="00CD3A14" w:rsidRDefault="00AD008F" w:rsidP="00AD008F">
      <w:pPr>
        <w:pStyle w:val="SectionD-BulletsLevel1"/>
        <w:numPr>
          <w:ilvl w:val="0"/>
          <w:numId w:val="0"/>
        </w:numPr>
        <w:rPr>
          <w:szCs w:val="24"/>
        </w:rPr>
      </w:pPr>
    </w:p>
    <w:p w14:paraId="7FBE5C82" w14:textId="77777777" w:rsidR="00AD008F" w:rsidRPr="00CD3A14" w:rsidRDefault="00AD008F" w:rsidP="00AD008F">
      <w:pPr>
        <w:pStyle w:val="SectionD-BulletsLevel1"/>
        <w:rPr>
          <w:szCs w:val="24"/>
        </w:rPr>
      </w:pPr>
      <w:bookmarkStart w:id="186" w:name="_Ref450722339"/>
      <w:r w:rsidRPr="00CD3A14">
        <w:rPr>
          <w:szCs w:val="24"/>
        </w:rPr>
        <w:t xml:space="preserve">Phillips 66 shall not cause or authorize particulate matter caused by the combustion of fuel to be discharged from any stack or chimney into the outdoor atmosphere </w:t>
      </w:r>
      <w:proofErr w:type="gramStart"/>
      <w:r w:rsidRPr="00CD3A14">
        <w:rPr>
          <w:szCs w:val="24"/>
        </w:rPr>
        <w:t>in excess of</w:t>
      </w:r>
      <w:proofErr w:type="gramEnd"/>
      <w:r w:rsidRPr="00CD3A14">
        <w:rPr>
          <w:szCs w:val="24"/>
        </w:rPr>
        <w:t xml:space="preserve"> the maximum allowable emissions of particulate matter for existing fuel burning equipment and new fuel burning equipment, calculated using the following equations:</w:t>
      </w:r>
      <w:bookmarkEnd w:id="186"/>
    </w:p>
    <w:p w14:paraId="44EFF644" w14:textId="77777777" w:rsidR="00AD008F" w:rsidRPr="00CD3A14" w:rsidRDefault="00AD008F" w:rsidP="00AD008F">
      <w:pPr>
        <w:pStyle w:val="SectionD-BulletsLevel1"/>
        <w:numPr>
          <w:ilvl w:val="0"/>
          <w:numId w:val="0"/>
        </w:numPr>
        <w:rPr>
          <w:szCs w:val="24"/>
        </w:rPr>
      </w:pPr>
    </w:p>
    <w:p w14:paraId="44C75F1A" w14:textId="77777777" w:rsidR="00AD008F" w:rsidRPr="00CD3A14" w:rsidRDefault="00AD008F" w:rsidP="00AD008F">
      <w:pPr>
        <w:tabs>
          <w:tab w:val="num" w:pos="720"/>
        </w:tabs>
        <w:ind w:left="720"/>
        <w:rPr>
          <w:rFonts w:ascii="Garamond" w:hAnsi="Garamond"/>
          <w:szCs w:val="24"/>
        </w:rPr>
      </w:pPr>
      <w:r w:rsidRPr="00CD3A14">
        <w:rPr>
          <w:rFonts w:ascii="Garamond" w:hAnsi="Garamond"/>
          <w:szCs w:val="24"/>
        </w:rPr>
        <w:tab/>
        <w:t xml:space="preserve">For existing fuel burning equipment (installed before November 23, 1968): </w:t>
      </w:r>
    </w:p>
    <w:p w14:paraId="2F983E77" w14:textId="77777777" w:rsidR="00AD008F" w:rsidRPr="00CD3A14" w:rsidRDefault="00AD008F" w:rsidP="00AD008F">
      <w:pPr>
        <w:tabs>
          <w:tab w:val="num" w:pos="720"/>
        </w:tabs>
        <w:ind w:left="720"/>
        <w:rPr>
          <w:rFonts w:ascii="Garamond" w:hAnsi="Garamond"/>
          <w:szCs w:val="24"/>
          <w:vertAlign w:val="superscript"/>
        </w:rPr>
      </w:pPr>
      <w:r w:rsidRPr="00CD3A14">
        <w:rPr>
          <w:rFonts w:ascii="Garamond" w:hAnsi="Garamond"/>
          <w:szCs w:val="24"/>
        </w:rPr>
        <w:tab/>
        <w:t>E =0.882 * H</w:t>
      </w:r>
      <w:r w:rsidRPr="00CD3A14">
        <w:rPr>
          <w:rFonts w:ascii="Garamond" w:hAnsi="Garamond"/>
          <w:szCs w:val="24"/>
          <w:vertAlign w:val="superscript"/>
        </w:rPr>
        <w:t>-0.1664</w:t>
      </w:r>
    </w:p>
    <w:p w14:paraId="7EA122C9" w14:textId="77777777" w:rsidR="00AD008F" w:rsidRPr="00CD3A14" w:rsidRDefault="00AD008F" w:rsidP="00AD008F">
      <w:pPr>
        <w:tabs>
          <w:tab w:val="num" w:pos="720"/>
        </w:tabs>
        <w:rPr>
          <w:rFonts w:ascii="Garamond" w:hAnsi="Garamond"/>
          <w:szCs w:val="24"/>
        </w:rPr>
      </w:pPr>
      <w:r w:rsidRPr="00CD3A14">
        <w:rPr>
          <w:rFonts w:ascii="Garamond" w:hAnsi="Garamond"/>
          <w:szCs w:val="24"/>
        </w:rPr>
        <w:tab/>
      </w:r>
    </w:p>
    <w:p w14:paraId="06C064C5" w14:textId="77777777" w:rsidR="00AD008F" w:rsidRPr="00CD3A14" w:rsidRDefault="00AD008F" w:rsidP="00AD008F">
      <w:pPr>
        <w:tabs>
          <w:tab w:val="num" w:pos="720"/>
        </w:tabs>
        <w:ind w:left="720"/>
        <w:rPr>
          <w:rFonts w:ascii="Garamond" w:hAnsi="Garamond"/>
          <w:szCs w:val="24"/>
        </w:rPr>
      </w:pPr>
      <w:r w:rsidRPr="00CD3A14">
        <w:rPr>
          <w:rFonts w:ascii="Garamond" w:hAnsi="Garamond"/>
          <w:szCs w:val="24"/>
        </w:rPr>
        <w:lastRenderedPageBreak/>
        <w:tab/>
        <w:t>For new fuel burning equipment (installed on or after November 23, 1968):</w:t>
      </w:r>
    </w:p>
    <w:p w14:paraId="1DE694D6" w14:textId="77777777" w:rsidR="00AD008F" w:rsidRPr="00CD3A14" w:rsidRDefault="00AD008F" w:rsidP="00AD008F">
      <w:pPr>
        <w:tabs>
          <w:tab w:val="num" w:pos="720"/>
        </w:tabs>
        <w:ind w:left="720"/>
        <w:rPr>
          <w:rFonts w:ascii="Garamond" w:hAnsi="Garamond"/>
          <w:szCs w:val="24"/>
          <w:vertAlign w:val="superscript"/>
        </w:rPr>
      </w:pPr>
      <w:r w:rsidRPr="00CD3A14">
        <w:rPr>
          <w:rFonts w:ascii="Garamond" w:hAnsi="Garamond"/>
          <w:szCs w:val="24"/>
        </w:rPr>
        <w:tab/>
        <w:t>E =1.026 * H</w:t>
      </w:r>
      <w:r w:rsidRPr="00CD3A14">
        <w:rPr>
          <w:rFonts w:ascii="Garamond" w:hAnsi="Garamond"/>
          <w:szCs w:val="24"/>
          <w:vertAlign w:val="superscript"/>
        </w:rPr>
        <w:t>-0.233</w:t>
      </w:r>
    </w:p>
    <w:p w14:paraId="31E8A338" w14:textId="77777777" w:rsidR="00AD008F" w:rsidRPr="00CD3A14" w:rsidRDefault="00AD008F" w:rsidP="00AD008F">
      <w:pPr>
        <w:tabs>
          <w:tab w:val="num" w:pos="720"/>
        </w:tabs>
        <w:rPr>
          <w:rFonts w:ascii="Garamond" w:hAnsi="Garamond"/>
          <w:szCs w:val="24"/>
        </w:rPr>
      </w:pPr>
    </w:p>
    <w:p w14:paraId="44CA6E24" w14:textId="77777777" w:rsidR="00AD008F" w:rsidRPr="00CD3A14" w:rsidRDefault="00AD008F" w:rsidP="00AD008F">
      <w:pPr>
        <w:pStyle w:val="BodyTextIndent"/>
        <w:tabs>
          <w:tab w:val="num" w:pos="720"/>
        </w:tabs>
        <w:ind w:left="720"/>
        <w:rPr>
          <w:rFonts w:ascii="Garamond" w:hAnsi="Garamond"/>
          <w:szCs w:val="24"/>
        </w:rPr>
      </w:pPr>
      <w:r w:rsidRPr="00CD3A14">
        <w:rPr>
          <w:rFonts w:ascii="Garamond" w:hAnsi="Garamond"/>
          <w:szCs w:val="24"/>
        </w:rPr>
        <w:t>Where H is the heat input capacity in MMBtu per hour and E is the maximum allowable particulate emissions rate in pounds per MMBtu (ARM 17.8.1211, ARM 17.8.309).</w:t>
      </w:r>
    </w:p>
    <w:p w14:paraId="24F029E8" w14:textId="77777777" w:rsidR="00AD008F" w:rsidRPr="00CD3A14" w:rsidRDefault="00AD008F" w:rsidP="00AD008F">
      <w:pPr>
        <w:pStyle w:val="BodyTextIndent"/>
        <w:tabs>
          <w:tab w:val="num" w:pos="720"/>
        </w:tabs>
        <w:ind w:left="0"/>
        <w:rPr>
          <w:rFonts w:ascii="Garamond" w:hAnsi="Garamond"/>
          <w:szCs w:val="24"/>
        </w:rPr>
      </w:pPr>
    </w:p>
    <w:p w14:paraId="2C84600E" w14:textId="77777777" w:rsidR="00AD008F" w:rsidRPr="00CD3A14" w:rsidRDefault="00AD008F" w:rsidP="00AD008F">
      <w:pPr>
        <w:keepNext/>
        <w:rPr>
          <w:rFonts w:ascii="Garamond" w:hAnsi="Garamond"/>
          <w:b/>
          <w:szCs w:val="24"/>
        </w:rPr>
      </w:pPr>
      <w:r w:rsidRPr="00CD3A14">
        <w:rPr>
          <w:rFonts w:ascii="Garamond" w:hAnsi="Garamond"/>
          <w:b/>
          <w:szCs w:val="24"/>
        </w:rPr>
        <w:t>Compliance Demonstration</w:t>
      </w:r>
    </w:p>
    <w:p w14:paraId="6D65CA75" w14:textId="77777777" w:rsidR="00AD008F" w:rsidRPr="00CD3A14" w:rsidRDefault="00AD008F" w:rsidP="00AD008F">
      <w:pPr>
        <w:keepNext/>
        <w:rPr>
          <w:rFonts w:ascii="Garamond" w:hAnsi="Garamond"/>
          <w:szCs w:val="24"/>
        </w:rPr>
      </w:pPr>
    </w:p>
    <w:p w14:paraId="7514CE61" w14:textId="77777777" w:rsidR="00AD008F" w:rsidRPr="00CD3A14" w:rsidRDefault="00AD008F" w:rsidP="00AD008F">
      <w:pPr>
        <w:pStyle w:val="SectionD-BulletsLevel1"/>
        <w:rPr>
          <w:szCs w:val="24"/>
        </w:rPr>
      </w:pPr>
      <w:bookmarkStart w:id="187" w:name="_Ref449093143"/>
      <w:r w:rsidRPr="00CD3A14">
        <w:rPr>
          <w:szCs w:val="24"/>
        </w:rPr>
        <w:t>Phillips 66 shall monitor the H</w:t>
      </w:r>
      <w:r w:rsidRPr="00CD3A14">
        <w:rPr>
          <w:szCs w:val="24"/>
          <w:vertAlign w:val="subscript"/>
        </w:rPr>
        <w:t>2</w:t>
      </w:r>
      <w:r w:rsidRPr="00CD3A14">
        <w:rPr>
          <w:szCs w:val="24"/>
        </w:rPr>
        <w:t>S concentration in fuel gas utilizing the fuel gas monitoring methodologies described in 40 CFR 60 Subpart Ja (ARM 17.8.749 and ARM 17.8.1213, and as applicable - ARM 17.8.340, ARM 17.8.302, and 40 CFR 60 Subpart Ja)</w:t>
      </w:r>
      <w:bookmarkEnd w:id="187"/>
      <w:r w:rsidRPr="00CD3A14">
        <w:rPr>
          <w:szCs w:val="24"/>
        </w:rPr>
        <w:t>.</w:t>
      </w:r>
    </w:p>
    <w:p w14:paraId="3A3E6463" w14:textId="77777777" w:rsidR="00AD008F" w:rsidRPr="00CD3A14" w:rsidRDefault="00AD008F" w:rsidP="00AD008F">
      <w:pPr>
        <w:pStyle w:val="SectionD-BulletsLevel1"/>
        <w:numPr>
          <w:ilvl w:val="0"/>
          <w:numId w:val="0"/>
        </w:numPr>
        <w:ind w:left="72"/>
        <w:rPr>
          <w:szCs w:val="24"/>
          <w:highlight w:val="yellow"/>
        </w:rPr>
      </w:pPr>
    </w:p>
    <w:p w14:paraId="069DFB44" w14:textId="77777777" w:rsidR="00AD008F" w:rsidRPr="00CD3A14" w:rsidRDefault="00AD008F" w:rsidP="00AD008F">
      <w:pPr>
        <w:pStyle w:val="SectionD-BulletsLevel1"/>
        <w:rPr>
          <w:szCs w:val="24"/>
        </w:rPr>
      </w:pPr>
      <w:bookmarkStart w:id="188" w:name="_Ref474932484"/>
      <w:bookmarkStart w:id="189" w:name="_Ref221019938"/>
      <w:bookmarkStart w:id="190" w:name="_Ref449335759"/>
      <w:r w:rsidRPr="00CD3A14">
        <w:rPr>
          <w:szCs w:val="24"/>
        </w:rPr>
        <w:t>Within 180 days of startup of the modified Small Crude Unit Heater H-1, Large Crude Unit Heater H-24, No. 1 H</w:t>
      </w:r>
      <w:r w:rsidRPr="00CD3A14">
        <w:rPr>
          <w:szCs w:val="24"/>
          <w:vertAlign w:val="subscript"/>
        </w:rPr>
        <w:t>2</w:t>
      </w:r>
      <w:r w:rsidRPr="00CD3A14">
        <w:rPr>
          <w:szCs w:val="24"/>
        </w:rPr>
        <w:t xml:space="preserve"> Unit Reformer Heater H-9401, and Vacuum Furnace H-17, Phillips 66 shall test the units for NO</w:t>
      </w:r>
      <w:r w:rsidRPr="00CD3A14">
        <w:rPr>
          <w:szCs w:val="24"/>
          <w:vertAlign w:val="subscript"/>
        </w:rPr>
        <w:t>X</w:t>
      </w:r>
      <w:r w:rsidRPr="00CD3A14">
        <w:rPr>
          <w:szCs w:val="24"/>
        </w:rPr>
        <w:t xml:space="preserve"> and CO, concurrently.  The test shall include determination of Btu fired during the test, as well as the mass-based emissions rates, and comparison to emissions factors utilized in the permit application for MAQP #2619-32.  Thereafter, Phillips 66 shall test for NO</w:t>
      </w:r>
      <w:r w:rsidRPr="00CD3A14">
        <w:rPr>
          <w:szCs w:val="24"/>
          <w:vertAlign w:val="subscript"/>
        </w:rPr>
        <w:t>X</w:t>
      </w:r>
      <w:r w:rsidRPr="00CD3A14">
        <w:rPr>
          <w:szCs w:val="24"/>
        </w:rPr>
        <w:t xml:space="preserve"> and CO, concurrently, to determine emissions on a mass rate basis, as required by DEQ (ARM 17.8.749, ARM 17.8.1212).  Phillips 66 shall also inspect, monthly, the low NO</w:t>
      </w:r>
      <w:r w:rsidRPr="00CD3A14">
        <w:rPr>
          <w:szCs w:val="24"/>
          <w:vertAlign w:val="subscript"/>
        </w:rPr>
        <w:t>X</w:t>
      </w:r>
      <w:r w:rsidRPr="00CD3A14">
        <w:rPr>
          <w:szCs w:val="24"/>
        </w:rPr>
        <w:t xml:space="preserve"> burners installed as part of the Vacuum Improvement Project and record maintenance performed. (ARM 17.8.1212)</w:t>
      </w:r>
      <w:bookmarkEnd w:id="188"/>
      <w:r w:rsidRPr="00CD3A14">
        <w:rPr>
          <w:szCs w:val="24"/>
        </w:rPr>
        <w:t>.</w:t>
      </w:r>
      <w:bookmarkEnd w:id="189"/>
    </w:p>
    <w:p w14:paraId="75BD163F" w14:textId="77777777" w:rsidR="00AD008F" w:rsidRPr="00CD3A14" w:rsidRDefault="00AD008F" w:rsidP="00AD008F">
      <w:pPr>
        <w:pStyle w:val="ListParagraph"/>
        <w:rPr>
          <w:szCs w:val="24"/>
        </w:rPr>
      </w:pPr>
    </w:p>
    <w:p w14:paraId="720B7814" w14:textId="1953DA87" w:rsidR="00AD008F" w:rsidRPr="00CD3A14" w:rsidRDefault="00AD008F" w:rsidP="00AD008F">
      <w:pPr>
        <w:pStyle w:val="SectionD-BulletsLevel1"/>
        <w:rPr>
          <w:szCs w:val="24"/>
        </w:rPr>
      </w:pPr>
      <w:bookmarkStart w:id="191" w:name="_Ref143076478"/>
      <w:r w:rsidRPr="00CD3A14">
        <w:rPr>
          <w:szCs w:val="24"/>
        </w:rPr>
        <w:t>Phillips 66 shall, within 180 days of completion of the Coker Unit changes, test the H-3901 Coker Furnace for NO</w:t>
      </w:r>
      <w:r w:rsidRPr="00CD3A14">
        <w:rPr>
          <w:szCs w:val="24"/>
          <w:vertAlign w:val="subscript"/>
        </w:rPr>
        <w:t>X</w:t>
      </w:r>
      <w:r w:rsidRPr="00CD3A14">
        <w:rPr>
          <w:szCs w:val="24"/>
        </w:rPr>
        <w:t xml:space="preserve"> and CO concurrently to determine emissions on a </w:t>
      </w:r>
      <w:proofErr w:type="spellStart"/>
      <w:r w:rsidRPr="00CD3A14">
        <w:rPr>
          <w:szCs w:val="24"/>
        </w:rPr>
        <w:t>lb</w:t>
      </w:r>
      <w:proofErr w:type="spellEnd"/>
      <w:r w:rsidRPr="00CD3A14">
        <w:rPr>
          <w:szCs w:val="24"/>
        </w:rPr>
        <w:t>/MMBtu basis.  Thereafter, the Coker Furnace shall be tested for NO</w:t>
      </w:r>
      <w:r w:rsidRPr="00CD3A14">
        <w:rPr>
          <w:szCs w:val="24"/>
          <w:vertAlign w:val="subscript"/>
        </w:rPr>
        <w:t>X</w:t>
      </w:r>
      <w:r w:rsidRPr="00CD3A14">
        <w:rPr>
          <w:szCs w:val="24"/>
        </w:rPr>
        <w:t xml:space="preserve"> and CO on </w:t>
      </w:r>
      <w:proofErr w:type="gramStart"/>
      <w:r w:rsidRPr="00CD3A14">
        <w:rPr>
          <w:szCs w:val="24"/>
        </w:rPr>
        <w:t>an every</w:t>
      </w:r>
      <w:proofErr w:type="gramEnd"/>
      <w:r w:rsidRPr="00CD3A14">
        <w:rPr>
          <w:szCs w:val="24"/>
        </w:rPr>
        <w:t xml:space="preserve"> calendar year schedule, with no two tests closer than 180 days apart (ARM 17.8.749 and ARM 17.8.105).  Results of the tests shall be used as the emissions factors in determining mass emissions rates on a rolling 12-month basis (ARM 17.8.749).  Phillips 66 may request a discontinuance of this testing requirement after three successive tests demonstrating compliance.  Such request, and </w:t>
      </w:r>
      <w:r w:rsidR="00672A2F">
        <w:rPr>
          <w:szCs w:val="24"/>
        </w:rPr>
        <w:t>DEQ</w:t>
      </w:r>
      <w:r w:rsidRPr="00CD3A14">
        <w:rPr>
          <w:szCs w:val="24"/>
        </w:rPr>
        <w:t>’s determination, shall be made in writing (ARM 17.8.749, ARM 17.8.1213).</w:t>
      </w:r>
      <w:bookmarkEnd w:id="191"/>
    </w:p>
    <w:bookmarkEnd w:id="190"/>
    <w:p w14:paraId="3D0A8795" w14:textId="77777777" w:rsidR="00AD008F" w:rsidRPr="00CD3A14" w:rsidRDefault="00AD008F" w:rsidP="00AD008F">
      <w:pPr>
        <w:pStyle w:val="SectionD-BulletsLevel1"/>
        <w:numPr>
          <w:ilvl w:val="0"/>
          <w:numId w:val="0"/>
        </w:numPr>
        <w:ind w:left="72"/>
        <w:rPr>
          <w:szCs w:val="24"/>
        </w:rPr>
      </w:pPr>
    </w:p>
    <w:p w14:paraId="580043C2" w14:textId="77777777" w:rsidR="00AD008F" w:rsidRPr="00CD3A14" w:rsidRDefault="00AD008F" w:rsidP="00AD008F">
      <w:pPr>
        <w:pStyle w:val="SectionD-BulletsLevel1"/>
        <w:rPr>
          <w:szCs w:val="24"/>
        </w:rPr>
      </w:pPr>
      <w:bookmarkStart w:id="192" w:name="_Ref449097722"/>
      <w:r w:rsidRPr="00CD3A14">
        <w:rPr>
          <w:szCs w:val="24"/>
        </w:rPr>
        <w:t>Phillips 66 shall test, at least once every 5 years, the modified Small Crude Unit Heater H-1 for NO</w:t>
      </w:r>
      <w:r w:rsidRPr="00CD3A14">
        <w:rPr>
          <w:szCs w:val="24"/>
          <w:vertAlign w:val="subscript"/>
        </w:rPr>
        <w:t>X</w:t>
      </w:r>
      <w:r w:rsidRPr="00CD3A14">
        <w:rPr>
          <w:szCs w:val="24"/>
        </w:rPr>
        <w:t xml:space="preserve"> and CO, concurrently.  The test shall include determination of Btu fired during the test and determination of a </w:t>
      </w:r>
      <w:proofErr w:type="spellStart"/>
      <w:r w:rsidRPr="00CD3A14">
        <w:rPr>
          <w:szCs w:val="24"/>
        </w:rPr>
        <w:t>lb</w:t>
      </w:r>
      <w:proofErr w:type="spellEnd"/>
      <w:r w:rsidRPr="00CD3A14">
        <w:rPr>
          <w:szCs w:val="24"/>
        </w:rPr>
        <w:t xml:space="preserve">/MMBtu emissions rate, based </w:t>
      </w:r>
      <w:proofErr w:type="gramStart"/>
      <w:r w:rsidRPr="00CD3A14">
        <w:rPr>
          <w:szCs w:val="24"/>
        </w:rPr>
        <w:t>off of</w:t>
      </w:r>
      <w:proofErr w:type="gramEnd"/>
      <w:r w:rsidRPr="00CD3A14">
        <w:rPr>
          <w:szCs w:val="24"/>
        </w:rPr>
        <w:t xml:space="preserve"> Btu content of refinery fuel gas determined for NSPS-affected units.  Phillips 66 shall utilize the F factor data determined for units subject to NSPS Ja which burn the same refinery fuel gas in determining mass emissions reported in the annual emissions inventory (ARM 17.8.1212)</w:t>
      </w:r>
      <w:bookmarkEnd w:id="192"/>
      <w:r w:rsidRPr="00CD3A14">
        <w:rPr>
          <w:szCs w:val="24"/>
        </w:rPr>
        <w:t>.</w:t>
      </w:r>
    </w:p>
    <w:p w14:paraId="1D344125" w14:textId="77777777" w:rsidR="00AD008F" w:rsidRPr="00CD3A14" w:rsidRDefault="00AD008F" w:rsidP="00AD008F">
      <w:pPr>
        <w:ind w:left="72"/>
        <w:rPr>
          <w:rFonts w:ascii="Garamond" w:hAnsi="Garamond"/>
          <w:szCs w:val="24"/>
        </w:rPr>
      </w:pPr>
    </w:p>
    <w:p w14:paraId="78B3EFD8" w14:textId="77777777" w:rsidR="00AD008F" w:rsidRPr="00CD3A14" w:rsidRDefault="00AD008F" w:rsidP="00AD008F">
      <w:pPr>
        <w:pStyle w:val="SectionD-BulletsLevel1"/>
        <w:rPr>
          <w:szCs w:val="24"/>
        </w:rPr>
      </w:pPr>
      <w:bookmarkStart w:id="193" w:name="_Ref449422705"/>
      <w:bookmarkStart w:id="194" w:name="_Ref474932492"/>
      <w:r w:rsidRPr="00CD3A14">
        <w:rPr>
          <w:szCs w:val="24"/>
        </w:rPr>
        <w:t>Phillips 66 shall test, at least once every 5 years, the No. 1 H</w:t>
      </w:r>
      <w:r w:rsidRPr="00CD3A14">
        <w:rPr>
          <w:szCs w:val="24"/>
          <w:vertAlign w:val="subscript"/>
        </w:rPr>
        <w:t>2</w:t>
      </w:r>
      <w:r w:rsidRPr="00CD3A14">
        <w:rPr>
          <w:szCs w:val="24"/>
        </w:rPr>
        <w:t xml:space="preserve"> Unit Reformer Heater H-9401 for NO</w:t>
      </w:r>
      <w:r w:rsidRPr="00CD3A14">
        <w:rPr>
          <w:szCs w:val="24"/>
          <w:vertAlign w:val="subscript"/>
        </w:rPr>
        <w:t>X</w:t>
      </w:r>
      <w:r w:rsidRPr="00CD3A14">
        <w:rPr>
          <w:szCs w:val="24"/>
        </w:rPr>
        <w:t xml:space="preserve"> and CO, concurrently.  Each test shall be conducted as approved by DEQ (ARM 17.8.1212)</w:t>
      </w:r>
      <w:bookmarkEnd w:id="193"/>
      <w:r w:rsidRPr="00CD3A14">
        <w:rPr>
          <w:szCs w:val="24"/>
        </w:rPr>
        <w:t>.</w:t>
      </w:r>
      <w:bookmarkEnd w:id="194"/>
    </w:p>
    <w:p w14:paraId="2A0535A5" w14:textId="77777777" w:rsidR="00AD008F" w:rsidRPr="00CD3A14" w:rsidRDefault="00AD008F" w:rsidP="00AD008F">
      <w:pPr>
        <w:pStyle w:val="ListParagraph"/>
        <w:rPr>
          <w:szCs w:val="24"/>
        </w:rPr>
      </w:pPr>
    </w:p>
    <w:p w14:paraId="24E7BE4E" w14:textId="77777777" w:rsidR="00AD008F" w:rsidRPr="00CD3A14" w:rsidRDefault="00AD008F" w:rsidP="00AD008F">
      <w:pPr>
        <w:pStyle w:val="SectionD-BulletsLevel1"/>
        <w:rPr>
          <w:szCs w:val="24"/>
        </w:rPr>
      </w:pPr>
      <w:bookmarkStart w:id="195" w:name="_Ref143097644"/>
      <w:r w:rsidRPr="00CD3A14">
        <w:rPr>
          <w:szCs w:val="24"/>
        </w:rPr>
        <w:t>Phillips 66 shall test the H-8401, H-8402, and H-9401 to determine NO</w:t>
      </w:r>
      <w:r w:rsidRPr="00CD3A14">
        <w:rPr>
          <w:szCs w:val="24"/>
          <w:vertAlign w:val="subscript"/>
        </w:rPr>
        <w:t>X</w:t>
      </w:r>
      <w:r w:rsidRPr="00CD3A14">
        <w:rPr>
          <w:szCs w:val="24"/>
        </w:rPr>
        <w:t xml:space="preserve"> emissions on a </w:t>
      </w:r>
      <w:proofErr w:type="spellStart"/>
      <w:r w:rsidRPr="00CD3A14">
        <w:rPr>
          <w:szCs w:val="24"/>
        </w:rPr>
        <w:t>lb</w:t>
      </w:r>
      <w:proofErr w:type="spellEnd"/>
      <w:r w:rsidRPr="00CD3A14">
        <w:rPr>
          <w:szCs w:val="24"/>
        </w:rPr>
        <w:t>/MMBtu basis once every 5 calendar years (ARM 17.8.749 and ARM 17.8.105).  Results of the tests shall also be used as the emissions factors in determining mass emissions rates on a rolling 12-month sum basis (ARM 17.8.749, ARM 17.8.1213).</w:t>
      </w:r>
      <w:bookmarkEnd w:id="195"/>
    </w:p>
    <w:p w14:paraId="697C7520" w14:textId="77777777" w:rsidR="00AD008F" w:rsidRPr="00CD3A14" w:rsidRDefault="00AD008F" w:rsidP="00AD008F">
      <w:pPr>
        <w:pStyle w:val="SectionD-BulletsLevel1"/>
        <w:numPr>
          <w:ilvl w:val="0"/>
          <w:numId w:val="0"/>
        </w:numPr>
        <w:rPr>
          <w:szCs w:val="24"/>
          <w:highlight w:val="yellow"/>
        </w:rPr>
      </w:pPr>
    </w:p>
    <w:p w14:paraId="66A62EB4" w14:textId="32BE685D" w:rsidR="00AD008F" w:rsidRPr="00CD3A14" w:rsidRDefault="00AD008F" w:rsidP="00AD008F">
      <w:pPr>
        <w:pStyle w:val="SectionD-BulletsLevel1"/>
        <w:rPr>
          <w:szCs w:val="24"/>
        </w:rPr>
      </w:pPr>
      <w:bookmarkStart w:id="196" w:name="_Ref449336986"/>
      <w:r w:rsidRPr="00CD3A14">
        <w:rPr>
          <w:szCs w:val="24"/>
        </w:rPr>
        <w:t>Phillips 66 shall install and operate the following CEMS/continuous emission rate monitors (CERMs) for Vacuum Furnace H-17 and Large Crude Unit Heater H-24: NO</w:t>
      </w:r>
      <w:r w:rsidRPr="00CD3A14">
        <w:rPr>
          <w:szCs w:val="24"/>
          <w:vertAlign w:val="subscript"/>
        </w:rPr>
        <w:t>X</w:t>
      </w:r>
      <w:r w:rsidRPr="00CD3A14">
        <w:rPr>
          <w:szCs w:val="24"/>
        </w:rPr>
        <w:t xml:space="preserve"> for NSPS Ja and BACT limitations on a </w:t>
      </w:r>
      <w:proofErr w:type="spellStart"/>
      <w:r w:rsidRPr="00CD3A14">
        <w:rPr>
          <w:szCs w:val="24"/>
        </w:rPr>
        <w:t>ppmvd</w:t>
      </w:r>
      <w:proofErr w:type="spellEnd"/>
      <w:r w:rsidRPr="00CD3A14">
        <w:rPr>
          <w:szCs w:val="24"/>
        </w:rPr>
        <w:t xml:space="preserve"> basis.  CEMS equipment, operation, calibration, </w:t>
      </w:r>
      <w:r w:rsidRPr="00CD3A14">
        <w:rPr>
          <w:szCs w:val="24"/>
        </w:rPr>
        <w:lastRenderedPageBreak/>
        <w:t>performance evaluation, and emissions recording shall be accomplished utilizing the methodologies described and referenced in 40 CFR 60 Subpart Ja, including 40 CFR 60 Subpart A and Appendix F and shall include O</w:t>
      </w:r>
      <w:r w:rsidRPr="00CD3A14">
        <w:rPr>
          <w:szCs w:val="24"/>
          <w:vertAlign w:val="subscript"/>
        </w:rPr>
        <w:t>2</w:t>
      </w:r>
      <w:r w:rsidRPr="00CD3A14">
        <w:rPr>
          <w:szCs w:val="24"/>
        </w:rPr>
        <w:t xml:space="preserve"> monitoring (ARM 17.8.749, ARM 17.8.340, 40 CFR 60 Subpart Ja, ARM 17.8.1213).</w:t>
      </w:r>
      <w:bookmarkEnd w:id="196"/>
    </w:p>
    <w:p w14:paraId="52F02171" w14:textId="77777777" w:rsidR="00AD008F" w:rsidRPr="00CD3A14" w:rsidRDefault="00AD008F" w:rsidP="00AD008F">
      <w:pPr>
        <w:pStyle w:val="SectionD-BulletsLevel1"/>
        <w:numPr>
          <w:ilvl w:val="0"/>
          <w:numId w:val="0"/>
        </w:numPr>
        <w:rPr>
          <w:szCs w:val="24"/>
        </w:rPr>
      </w:pPr>
    </w:p>
    <w:p w14:paraId="613FC058" w14:textId="77777777" w:rsidR="00AD008F" w:rsidRPr="00CD3A14" w:rsidRDefault="00AD008F" w:rsidP="00AD008F">
      <w:pPr>
        <w:pStyle w:val="SectionD-BulletsLevel1"/>
        <w:rPr>
          <w:szCs w:val="24"/>
        </w:rPr>
      </w:pPr>
      <w:bookmarkStart w:id="197" w:name="_Ref449346800"/>
      <w:r w:rsidRPr="00CD3A14">
        <w:rPr>
          <w:szCs w:val="24"/>
        </w:rPr>
        <w:t>Phillips 66 shall demonstrate compliance with 40 CFR 63 Subpart DDDDD as required by 40 CFR 63 Subpart DDDDD (ARM 17.8.1213, ARM 17.8.342, ARM 17.8.302 and 40 CFR 63 Subpart DDDDD)</w:t>
      </w:r>
      <w:bookmarkEnd w:id="197"/>
      <w:r w:rsidRPr="00CD3A14">
        <w:rPr>
          <w:szCs w:val="24"/>
        </w:rPr>
        <w:t>.</w:t>
      </w:r>
    </w:p>
    <w:p w14:paraId="65C2D711" w14:textId="77777777" w:rsidR="00AD008F" w:rsidRPr="00CD3A14" w:rsidRDefault="00AD008F" w:rsidP="00AD008F">
      <w:pPr>
        <w:rPr>
          <w:rFonts w:ascii="Garamond" w:hAnsi="Garamond"/>
          <w:szCs w:val="24"/>
        </w:rPr>
      </w:pPr>
    </w:p>
    <w:p w14:paraId="7EC1A4FA" w14:textId="77777777" w:rsidR="00AD008F" w:rsidRPr="00CD3A14" w:rsidRDefault="00AD008F" w:rsidP="00AD008F">
      <w:pPr>
        <w:pStyle w:val="SectionD-BulletsLevel1"/>
        <w:rPr>
          <w:szCs w:val="24"/>
        </w:rPr>
      </w:pPr>
      <w:bookmarkStart w:id="198" w:name="_Ref449347531"/>
      <w:r w:rsidRPr="00CD3A14">
        <w:rPr>
          <w:szCs w:val="24"/>
        </w:rPr>
        <w:t>By the 25</w:t>
      </w:r>
      <w:r w:rsidRPr="00CD3A14">
        <w:rPr>
          <w:szCs w:val="24"/>
          <w:vertAlign w:val="superscript"/>
        </w:rPr>
        <w:t>th</w:t>
      </w:r>
      <w:r w:rsidRPr="00CD3A14">
        <w:rPr>
          <w:szCs w:val="24"/>
        </w:rPr>
        <w:t xml:space="preserve"> day of each month, Phillips 66 shall total and record the amount of fuel, by fuel type, burned in the No. 1 H</w:t>
      </w:r>
      <w:r w:rsidRPr="00CD3A14">
        <w:rPr>
          <w:szCs w:val="24"/>
          <w:vertAlign w:val="subscript"/>
        </w:rPr>
        <w:t>2</w:t>
      </w:r>
      <w:r w:rsidRPr="00CD3A14">
        <w:rPr>
          <w:szCs w:val="24"/>
        </w:rPr>
        <w:t xml:space="preserve"> Unit Reformer Heater H-9401 during the previous month (ARM 17.8.1213)</w:t>
      </w:r>
      <w:bookmarkEnd w:id="198"/>
      <w:r w:rsidRPr="00CD3A14">
        <w:rPr>
          <w:szCs w:val="24"/>
        </w:rPr>
        <w:t>.</w:t>
      </w:r>
    </w:p>
    <w:p w14:paraId="65E30A0C" w14:textId="77777777" w:rsidR="00AD008F" w:rsidRPr="00CD3A14" w:rsidRDefault="00AD008F" w:rsidP="00AD008F">
      <w:pPr>
        <w:rPr>
          <w:rFonts w:ascii="Garamond" w:hAnsi="Garamond"/>
          <w:szCs w:val="24"/>
        </w:rPr>
      </w:pPr>
    </w:p>
    <w:p w14:paraId="520558AF" w14:textId="77777777" w:rsidR="00AD008F" w:rsidRPr="00CD3A14" w:rsidRDefault="00AD008F" w:rsidP="00AD008F">
      <w:pPr>
        <w:pStyle w:val="SectionD-BulletsLevel1"/>
        <w:rPr>
          <w:szCs w:val="24"/>
        </w:rPr>
      </w:pPr>
      <w:bookmarkStart w:id="199" w:name="_Ref449619868"/>
      <w:r w:rsidRPr="00CD3A14">
        <w:rPr>
          <w:szCs w:val="24"/>
        </w:rPr>
        <w:t>Phillips 66 shall notify DEQ detailing the date and method of making the existing vacuum furnace inoperable, and/or notifying DEQ of the date of removal of the unit, postmarked or emailed within 30 days of making the unit inoperable or removing from service (ARM 17.8.1213)</w:t>
      </w:r>
      <w:bookmarkEnd w:id="199"/>
      <w:r w:rsidRPr="00CD3A14">
        <w:rPr>
          <w:szCs w:val="24"/>
        </w:rPr>
        <w:t>.</w:t>
      </w:r>
    </w:p>
    <w:p w14:paraId="322801C0" w14:textId="77777777" w:rsidR="00AD008F" w:rsidRPr="00CD3A14" w:rsidRDefault="00AD008F" w:rsidP="00AD008F">
      <w:pPr>
        <w:rPr>
          <w:rFonts w:ascii="Garamond" w:hAnsi="Garamond"/>
          <w:szCs w:val="24"/>
        </w:rPr>
      </w:pPr>
    </w:p>
    <w:p w14:paraId="43D7E3DD" w14:textId="77777777" w:rsidR="00AD008F" w:rsidRPr="00CD3A14" w:rsidRDefault="00AD008F" w:rsidP="00AD008F">
      <w:pPr>
        <w:pStyle w:val="SectionD-BulletsLevel1"/>
        <w:rPr>
          <w:szCs w:val="24"/>
        </w:rPr>
      </w:pPr>
      <w:bookmarkStart w:id="200" w:name="_Ref449620971"/>
      <w:r w:rsidRPr="00CD3A14">
        <w:rPr>
          <w:szCs w:val="24"/>
        </w:rPr>
        <w:t>Phillips 66 shall record any instance in which fuel oil was combusted in any of the Process Heaters for the period, including the date, duration, circumstance, and operator’s initials (ARM 17.8.1213)</w:t>
      </w:r>
      <w:bookmarkEnd w:id="200"/>
      <w:r w:rsidRPr="00CD3A14">
        <w:rPr>
          <w:szCs w:val="24"/>
        </w:rPr>
        <w:t>.</w:t>
      </w:r>
    </w:p>
    <w:p w14:paraId="4C4D6934" w14:textId="77777777" w:rsidR="00AD008F" w:rsidRPr="00CD3A14" w:rsidRDefault="00AD008F" w:rsidP="00AD008F">
      <w:pPr>
        <w:pStyle w:val="SectionD-BulletsLevel1"/>
        <w:numPr>
          <w:ilvl w:val="0"/>
          <w:numId w:val="0"/>
        </w:numPr>
        <w:rPr>
          <w:szCs w:val="24"/>
        </w:rPr>
      </w:pPr>
    </w:p>
    <w:p w14:paraId="50C9DA83" w14:textId="77777777" w:rsidR="00AD008F" w:rsidRPr="00CD3A14" w:rsidRDefault="00AD008F" w:rsidP="00AD008F">
      <w:pPr>
        <w:pStyle w:val="SectionD-BulletsLevel1"/>
        <w:rPr>
          <w:szCs w:val="24"/>
        </w:rPr>
      </w:pPr>
      <w:bookmarkStart w:id="201" w:name="_Ref449623909"/>
      <w:r w:rsidRPr="00CD3A14">
        <w:rPr>
          <w:szCs w:val="24"/>
        </w:rPr>
        <w:t>Phillips 66 shall document any time the amine-based chemical absorption system on the refinery fuel gas system is not operating (ARM 17.8.1213)</w:t>
      </w:r>
      <w:bookmarkEnd w:id="201"/>
      <w:r w:rsidRPr="00CD3A14">
        <w:rPr>
          <w:szCs w:val="24"/>
        </w:rPr>
        <w:t>.</w:t>
      </w:r>
    </w:p>
    <w:p w14:paraId="6AD0BFA2" w14:textId="77777777" w:rsidR="00AD008F" w:rsidRPr="00CD3A14" w:rsidRDefault="00AD008F" w:rsidP="00AD008F">
      <w:pPr>
        <w:rPr>
          <w:rFonts w:ascii="Garamond" w:hAnsi="Garamond"/>
          <w:szCs w:val="24"/>
        </w:rPr>
      </w:pPr>
    </w:p>
    <w:p w14:paraId="6554A734" w14:textId="77777777" w:rsidR="00AD008F" w:rsidRPr="00CD3A14" w:rsidRDefault="00AD008F" w:rsidP="00AD008F">
      <w:pPr>
        <w:pStyle w:val="SectionD-BulletsLevel1"/>
        <w:rPr>
          <w:szCs w:val="24"/>
        </w:rPr>
      </w:pPr>
      <w:bookmarkStart w:id="202" w:name="_Ref450116093"/>
      <w:r w:rsidRPr="00CD3A14">
        <w:rPr>
          <w:szCs w:val="24"/>
        </w:rPr>
        <w:t>Phillips 66 shall demonstrate compliance with the PSA purge gas being sulfur free via explanation of the inherent nature of the process, and NSPS J monitoring of fuel gas to the No. 2 H</w:t>
      </w:r>
      <w:r w:rsidRPr="00CD3A14">
        <w:rPr>
          <w:szCs w:val="24"/>
          <w:vertAlign w:val="subscript"/>
        </w:rPr>
        <w:t>2</w:t>
      </w:r>
      <w:r w:rsidRPr="00CD3A14">
        <w:rPr>
          <w:szCs w:val="24"/>
        </w:rPr>
        <w:t xml:space="preserve"> Unit Reformer Heater H-9701 (ARM 17.8.1213)</w:t>
      </w:r>
      <w:bookmarkEnd w:id="202"/>
      <w:r w:rsidRPr="00CD3A14">
        <w:rPr>
          <w:szCs w:val="24"/>
        </w:rPr>
        <w:t>.</w:t>
      </w:r>
    </w:p>
    <w:p w14:paraId="7B9F71BE" w14:textId="77777777" w:rsidR="00AD008F" w:rsidRPr="00CD3A14" w:rsidRDefault="00AD008F" w:rsidP="00AD008F">
      <w:pPr>
        <w:pStyle w:val="SectionD-BulletsLevel1"/>
        <w:numPr>
          <w:ilvl w:val="0"/>
          <w:numId w:val="0"/>
        </w:numPr>
        <w:rPr>
          <w:szCs w:val="24"/>
        </w:rPr>
      </w:pPr>
    </w:p>
    <w:p w14:paraId="2EDB8FE5" w14:textId="6EB8B0F1" w:rsidR="00AD008F" w:rsidRPr="00CD3A14" w:rsidRDefault="00AD008F" w:rsidP="00AD008F">
      <w:pPr>
        <w:pStyle w:val="SectionD-BulletsLevel1"/>
        <w:rPr>
          <w:szCs w:val="24"/>
        </w:rPr>
      </w:pPr>
      <w:bookmarkStart w:id="203" w:name="_Ref450743614"/>
      <w:r w:rsidRPr="00CD3A14">
        <w:rPr>
          <w:szCs w:val="24"/>
        </w:rPr>
        <w:t>Phillips 66 shall conduct all monitoring and testing as required by 40 CFR 60 Subpart J and 40 CFR 60 Subpart Ja for those units subject to Ja or required to monitor in accordance with Ja, to monitor compliance with Section III.</w:t>
      </w:r>
      <w:r w:rsidRPr="00CD3A14">
        <w:rPr>
          <w:szCs w:val="24"/>
        </w:rPr>
        <w:fldChar w:fldCharType="begin"/>
      </w:r>
      <w:r w:rsidRPr="00CD3A14">
        <w:rPr>
          <w:szCs w:val="24"/>
        </w:rPr>
        <w:instrText xml:space="preserve"> REF _Ref450728469 \r \h  \* MERGEFORMAT </w:instrText>
      </w:r>
      <w:r w:rsidRPr="00CD3A14">
        <w:rPr>
          <w:szCs w:val="24"/>
        </w:rPr>
      </w:r>
      <w:r w:rsidRPr="00CD3A14">
        <w:rPr>
          <w:szCs w:val="24"/>
        </w:rPr>
        <w:fldChar w:fldCharType="separate"/>
      </w:r>
      <w:r w:rsidR="00795065" w:rsidRPr="00CD3A14">
        <w:rPr>
          <w:szCs w:val="24"/>
        </w:rPr>
        <w:t>D.13</w:t>
      </w:r>
      <w:r w:rsidRPr="00CD3A14">
        <w:rPr>
          <w:szCs w:val="24"/>
        </w:rPr>
        <w:fldChar w:fldCharType="end"/>
      </w:r>
      <w:r w:rsidRPr="00CD3A14">
        <w:rPr>
          <w:szCs w:val="24"/>
        </w:rPr>
        <w:t>, III.</w:t>
      </w:r>
      <w:r w:rsidRPr="00CD3A14">
        <w:rPr>
          <w:szCs w:val="24"/>
        </w:rPr>
        <w:fldChar w:fldCharType="begin"/>
      </w:r>
      <w:r w:rsidRPr="00CD3A14">
        <w:rPr>
          <w:szCs w:val="24"/>
        </w:rPr>
        <w:instrText xml:space="preserve"> REF _Ref450744264 \r \h  \* MERGEFORMAT </w:instrText>
      </w:r>
      <w:r w:rsidRPr="00CD3A14">
        <w:rPr>
          <w:szCs w:val="24"/>
        </w:rPr>
      </w:r>
      <w:r w:rsidRPr="00CD3A14">
        <w:rPr>
          <w:szCs w:val="24"/>
        </w:rPr>
        <w:fldChar w:fldCharType="separate"/>
      </w:r>
      <w:r w:rsidR="00795065" w:rsidRPr="00CD3A14">
        <w:rPr>
          <w:szCs w:val="24"/>
        </w:rPr>
        <w:t>D.16</w:t>
      </w:r>
      <w:r w:rsidRPr="00CD3A14">
        <w:rPr>
          <w:szCs w:val="24"/>
        </w:rPr>
        <w:fldChar w:fldCharType="end"/>
      </w:r>
      <w:r w:rsidRPr="00CD3A14">
        <w:rPr>
          <w:szCs w:val="24"/>
        </w:rPr>
        <w:t>, III.</w:t>
      </w:r>
      <w:r w:rsidRPr="00CD3A14">
        <w:rPr>
          <w:szCs w:val="24"/>
        </w:rPr>
        <w:fldChar w:fldCharType="begin"/>
      </w:r>
      <w:r w:rsidRPr="00CD3A14">
        <w:rPr>
          <w:szCs w:val="24"/>
        </w:rPr>
        <w:instrText xml:space="preserve"> REF _Ref451157620 \r \h  \* MERGEFORMAT </w:instrText>
      </w:r>
      <w:r w:rsidRPr="00CD3A14">
        <w:rPr>
          <w:szCs w:val="24"/>
        </w:rPr>
      </w:r>
      <w:r w:rsidRPr="00CD3A14">
        <w:rPr>
          <w:szCs w:val="24"/>
        </w:rPr>
        <w:fldChar w:fldCharType="separate"/>
      </w:r>
      <w:r w:rsidR="00795065" w:rsidRPr="00CD3A14">
        <w:rPr>
          <w:szCs w:val="24"/>
        </w:rPr>
        <w:t>D.20</w:t>
      </w:r>
      <w:r w:rsidRPr="00CD3A14">
        <w:rPr>
          <w:szCs w:val="24"/>
        </w:rPr>
        <w:fldChar w:fldCharType="end"/>
      </w:r>
      <w:r w:rsidRPr="00CD3A14">
        <w:rPr>
          <w:szCs w:val="24"/>
        </w:rPr>
        <w:t>, III.</w:t>
      </w:r>
      <w:r w:rsidRPr="00CD3A14">
        <w:rPr>
          <w:szCs w:val="24"/>
        </w:rPr>
        <w:fldChar w:fldCharType="begin"/>
      </w:r>
      <w:r w:rsidRPr="00CD3A14">
        <w:rPr>
          <w:szCs w:val="24"/>
        </w:rPr>
        <w:instrText xml:space="preserve"> REF _Ref451157622 \r \h  \* MERGEFORMAT </w:instrText>
      </w:r>
      <w:r w:rsidRPr="00CD3A14">
        <w:rPr>
          <w:szCs w:val="24"/>
        </w:rPr>
      </w:r>
      <w:r w:rsidRPr="00CD3A14">
        <w:rPr>
          <w:szCs w:val="24"/>
        </w:rPr>
        <w:fldChar w:fldCharType="separate"/>
      </w:r>
      <w:r w:rsidR="00795065" w:rsidRPr="00CD3A14">
        <w:rPr>
          <w:szCs w:val="24"/>
        </w:rPr>
        <w:t>D.21</w:t>
      </w:r>
      <w:r w:rsidRPr="00CD3A14">
        <w:rPr>
          <w:szCs w:val="24"/>
        </w:rPr>
        <w:fldChar w:fldCharType="end"/>
      </w:r>
      <w:r w:rsidRPr="00CD3A14">
        <w:rPr>
          <w:szCs w:val="24"/>
        </w:rPr>
        <w:t>, III.</w:t>
      </w:r>
      <w:r w:rsidRPr="00CD3A14">
        <w:rPr>
          <w:szCs w:val="24"/>
        </w:rPr>
        <w:fldChar w:fldCharType="begin"/>
      </w:r>
      <w:r w:rsidRPr="00CD3A14">
        <w:rPr>
          <w:szCs w:val="24"/>
        </w:rPr>
        <w:instrText xml:space="preserve"> REF _Ref451164897 \r \h  \* MERGEFORMAT </w:instrText>
      </w:r>
      <w:r w:rsidRPr="00CD3A14">
        <w:rPr>
          <w:szCs w:val="24"/>
        </w:rPr>
      </w:r>
      <w:r w:rsidRPr="00CD3A14">
        <w:rPr>
          <w:szCs w:val="24"/>
        </w:rPr>
        <w:fldChar w:fldCharType="separate"/>
      </w:r>
      <w:r w:rsidR="00795065" w:rsidRPr="00CD3A14">
        <w:rPr>
          <w:szCs w:val="24"/>
        </w:rPr>
        <w:t>D.22</w:t>
      </w:r>
      <w:r w:rsidRPr="00CD3A14">
        <w:rPr>
          <w:szCs w:val="24"/>
        </w:rPr>
        <w:fldChar w:fldCharType="end"/>
      </w:r>
      <w:r w:rsidRPr="00CD3A14">
        <w:rPr>
          <w:szCs w:val="24"/>
        </w:rPr>
        <w:t>, III.</w:t>
      </w:r>
      <w:r w:rsidRPr="00CD3A14">
        <w:rPr>
          <w:szCs w:val="24"/>
        </w:rPr>
        <w:fldChar w:fldCharType="begin"/>
      </w:r>
      <w:r w:rsidRPr="00CD3A14">
        <w:rPr>
          <w:szCs w:val="24"/>
        </w:rPr>
        <w:instrText xml:space="preserve"> REF _Ref450116085 \r \h  \* MERGEFORMAT </w:instrText>
      </w:r>
      <w:r w:rsidRPr="00CD3A14">
        <w:rPr>
          <w:szCs w:val="24"/>
        </w:rPr>
      </w:r>
      <w:r w:rsidRPr="00CD3A14">
        <w:rPr>
          <w:szCs w:val="24"/>
        </w:rPr>
        <w:fldChar w:fldCharType="separate"/>
      </w:r>
      <w:r w:rsidR="00795065" w:rsidRPr="00CD3A14">
        <w:rPr>
          <w:szCs w:val="24"/>
        </w:rPr>
        <w:t>D.23</w:t>
      </w:r>
      <w:r w:rsidRPr="00CD3A14">
        <w:rPr>
          <w:szCs w:val="24"/>
        </w:rPr>
        <w:fldChar w:fldCharType="end"/>
      </w:r>
      <w:r w:rsidRPr="00CD3A14">
        <w:rPr>
          <w:szCs w:val="24"/>
        </w:rPr>
        <w:t>.  Phillips 66 shall install, calibrate, maintain, and operate a H</w:t>
      </w:r>
      <w:r w:rsidRPr="00CD3A14">
        <w:rPr>
          <w:szCs w:val="24"/>
          <w:vertAlign w:val="subscript"/>
        </w:rPr>
        <w:t>2</w:t>
      </w:r>
      <w:r w:rsidRPr="00CD3A14">
        <w:rPr>
          <w:szCs w:val="24"/>
        </w:rPr>
        <w:t>S CEMS to continuously monitor and record the concentration (dry basis) of H</w:t>
      </w:r>
      <w:r w:rsidRPr="00CD3A14">
        <w:rPr>
          <w:szCs w:val="24"/>
          <w:vertAlign w:val="subscript"/>
        </w:rPr>
        <w:t>2</w:t>
      </w:r>
      <w:r w:rsidRPr="00CD3A14">
        <w:rPr>
          <w:szCs w:val="24"/>
        </w:rPr>
        <w:t>S in the RFG before being burned in any fuel gas combustion device, or develop an Alternate Monitoring Plan (AMP), as required by 40 CFR 60, Subparts A and J.  Compliance with the fuel gas H</w:t>
      </w:r>
      <w:r w:rsidRPr="00CD3A14">
        <w:rPr>
          <w:szCs w:val="24"/>
          <w:vertAlign w:val="subscript"/>
        </w:rPr>
        <w:t>2</w:t>
      </w:r>
      <w:r w:rsidRPr="00CD3A14">
        <w:rPr>
          <w:szCs w:val="24"/>
        </w:rPr>
        <w:t>S concentration limits shall be monitored based on 3-hour rolling average H</w:t>
      </w:r>
      <w:r w:rsidRPr="00CD3A14">
        <w:rPr>
          <w:szCs w:val="24"/>
          <w:vertAlign w:val="subscript"/>
        </w:rPr>
        <w:t>2</w:t>
      </w:r>
      <w:r w:rsidRPr="00CD3A14">
        <w:rPr>
          <w:szCs w:val="24"/>
        </w:rPr>
        <w:t>S concentrations, determined by utilizing data taken from the CEMS and other Department-approved sampling methods.</w:t>
      </w:r>
      <w:bookmarkEnd w:id="203"/>
    </w:p>
    <w:p w14:paraId="382C000F" w14:textId="77777777" w:rsidR="00AD008F" w:rsidRPr="00CD3A14" w:rsidRDefault="00AD008F" w:rsidP="00AD008F">
      <w:pPr>
        <w:pStyle w:val="SectionD-BulletsLevel1"/>
        <w:numPr>
          <w:ilvl w:val="0"/>
          <w:numId w:val="0"/>
        </w:numPr>
        <w:rPr>
          <w:szCs w:val="24"/>
        </w:rPr>
      </w:pPr>
    </w:p>
    <w:p w14:paraId="0B0B1E50" w14:textId="77777777" w:rsidR="00AD008F" w:rsidRPr="00CD3A14" w:rsidRDefault="00AD008F" w:rsidP="00AD008F">
      <w:pPr>
        <w:tabs>
          <w:tab w:val="left" w:pos="720"/>
        </w:tabs>
        <w:ind w:left="720"/>
        <w:rPr>
          <w:rFonts w:ascii="Garamond" w:hAnsi="Garamond"/>
          <w:szCs w:val="24"/>
        </w:rPr>
      </w:pPr>
      <w:r w:rsidRPr="00CD3A14">
        <w:rPr>
          <w:rFonts w:ascii="Garamond" w:hAnsi="Garamond"/>
          <w:szCs w:val="24"/>
        </w:rPr>
        <w:t>The H</w:t>
      </w:r>
      <w:r w:rsidRPr="00CD3A14">
        <w:rPr>
          <w:rFonts w:ascii="Garamond" w:hAnsi="Garamond"/>
          <w:szCs w:val="24"/>
          <w:vertAlign w:val="subscript"/>
        </w:rPr>
        <w:t>2</w:t>
      </w:r>
      <w:r w:rsidRPr="00CD3A14">
        <w:rPr>
          <w:rFonts w:ascii="Garamond" w:hAnsi="Garamond"/>
          <w:szCs w:val="24"/>
        </w:rPr>
        <w:t>S CEMS shall be installed, certified, and operated in accordance with Performance Specification 7 (40 CFR 60, Appendix B) to meet applicable provisions of 40 CFR 60.105(a)(4), 60.7, and 60.13.  The H</w:t>
      </w:r>
      <w:r w:rsidRPr="00CD3A14">
        <w:rPr>
          <w:rFonts w:ascii="Garamond" w:hAnsi="Garamond"/>
          <w:szCs w:val="24"/>
          <w:vertAlign w:val="subscript"/>
        </w:rPr>
        <w:t>2</w:t>
      </w:r>
      <w:r w:rsidRPr="00CD3A14">
        <w:rPr>
          <w:rFonts w:ascii="Garamond" w:hAnsi="Garamond"/>
          <w:szCs w:val="24"/>
        </w:rPr>
        <w:t>S CEMS shall meet the quality assurance and quality control requirements set out in 40 CFR 60, Appendix F (annual RATA), as provided by the SO</w:t>
      </w:r>
      <w:r w:rsidRPr="00CD3A14">
        <w:rPr>
          <w:rFonts w:ascii="Garamond" w:hAnsi="Garamond"/>
          <w:szCs w:val="24"/>
          <w:vertAlign w:val="subscript"/>
        </w:rPr>
        <w:t>2</w:t>
      </w:r>
      <w:r w:rsidRPr="00CD3A14">
        <w:rPr>
          <w:rFonts w:ascii="Garamond" w:hAnsi="Garamond"/>
          <w:szCs w:val="24"/>
        </w:rPr>
        <w:t xml:space="preserve"> Stipulation.  The CEMS shall meet applicable quarterly data recovery rates and other provisions of §6(A) of the SO</w:t>
      </w:r>
      <w:r w:rsidRPr="00CD3A14">
        <w:rPr>
          <w:rFonts w:ascii="Garamond" w:hAnsi="Garamond"/>
          <w:szCs w:val="24"/>
          <w:vertAlign w:val="subscript"/>
        </w:rPr>
        <w:t>2</w:t>
      </w:r>
      <w:r w:rsidRPr="00CD3A14">
        <w:rPr>
          <w:rFonts w:ascii="Garamond" w:hAnsi="Garamond"/>
          <w:szCs w:val="24"/>
        </w:rPr>
        <w:t xml:space="preserve"> Stipulation (ARM 17.8.1211, ARM 17.8.340, ARM 17.8.302, and 40 CFR 60 Subpart J and Ja; ARM 17.8.749; Billings/Laurel SO</w:t>
      </w:r>
      <w:r w:rsidRPr="00CD3A14">
        <w:rPr>
          <w:rFonts w:ascii="Garamond" w:hAnsi="Garamond"/>
          <w:szCs w:val="24"/>
          <w:vertAlign w:val="subscript"/>
        </w:rPr>
        <w:t>2</w:t>
      </w:r>
      <w:r w:rsidRPr="00CD3A14">
        <w:rPr>
          <w:rFonts w:ascii="Garamond" w:hAnsi="Garamond"/>
          <w:szCs w:val="24"/>
        </w:rPr>
        <w:t xml:space="preserve"> Control Plan, approved into the SIP by EPA on May 2, 2002, ARM 17.8.1212, and ARM 17.8.1213).</w:t>
      </w:r>
    </w:p>
    <w:p w14:paraId="449694E4" w14:textId="77777777" w:rsidR="00AD008F" w:rsidRPr="00CD3A14" w:rsidRDefault="00AD008F" w:rsidP="00AD008F">
      <w:pPr>
        <w:tabs>
          <w:tab w:val="left" w:pos="720"/>
        </w:tabs>
        <w:ind w:left="720"/>
        <w:rPr>
          <w:rFonts w:ascii="Garamond" w:hAnsi="Garamond"/>
          <w:szCs w:val="24"/>
        </w:rPr>
      </w:pPr>
    </w:p>
    <w:p w14:paraId="5FDAC0A6" w14:textId="77777777" w:rsidR="00AD008F" w:rsidRPr="00CD3A14" w:rsidRDefault="00AD008F" w:rsidP="00AD008F">
      <w:pPr>
        <w:pStyle w:val="SectionD-BulletsLevel1"/>
        <w:rPr>
          <w:szCs w:val="24"/>
        </w:rPr>
      </w:pPr>
      <w:bookmarkStart w:id="204" w:name="_Ref450743616"/>
      <w:bookmarkStart w:id="205" w:name="_Ref147305240"/>
      <w:r w:rsidRPr="00CD3A14">
        <w:rPr>
          <w:szCs w:val="24"/>
        </w:rPr>
        <w:t xml:space="preserve">Phillips 66 shall operate and maintain a continuous flow rate monitor on the RFG header.  Accuracy determinations for the RFG flow rate monitor shall be required at least once every </w:t>
      </w:r>
      <w:r w:rsidRPr="00CD3A14">
        <w:rPr>
          <w:szCs w:val="24"/>
        </w:rPr>
        <w:lastRenderedPageBreak/>
        <w:t>48 months or more frequently as routine refinery turn-arounds allow (ARM 17.8.1212, Billings/Laurel SO</w:t>
      </w:r>
      <w:r w:rsidRPr="00CD3A14">
        <w:rPr>
          <w:szCs w:val="24"/>
          <w:vertAlign w:val="subscript"/>
        </w:rPr>
        <w:t>2</w:t>
      </w:r>
      <w:r w:rsidRPr="00CD3A14">
        <w:rPr>
          <w:szCs w:val="24"/>
        </w:rPr>
        <w:t xml:space="preserve"> Control Plan, approved into the SIP by EPA on May 2, 2002)</w:t>
      </w:r>
      <w:bookmarkEnd w:id="204"/>
      <w:r w:rsidRPr="00CD3A14">
        <w:rPr>
          <w:szCs w:val="24"/>
        </w:rPr>
        <w:t>.</w:t>
      </w:r>
      <w:bookmarkEnd w:id="205"/>
    </w:p>
    <w:p w14:paraId="661D87A1" w14:textId="77777777" w:rsidR="00AD008F" w:rsidRPr="00CD3A14" w:rsidRDefault="00AD008F" w:rsidP="00AD008F">
      <w:pPr>
        <w:pStyle w:val="SectionD-BulletsLevel1"/>
        <w:numPr>
          <w:ilvl w:val="0"/>
          <w:numId w:val="0"/>
        </w:numPr>
        <w:rPr>
          <w:szCs w:val="24"/>
        </w:rPr>
      </w:pPr>
    </w:p>
    <w:p w14:paraId="15E917D6" w14:textId="2EE89D62" w:rsidR="00AD008F" w:rsidRPr="00CD3A14" w:rsidRDefault="00AD008F" w:rsidP="00AD008F">
      <w:pPr>
        <w:pStyle w:val="SectionD-BulletsLevel1"/>
        <w:rPr>
          <w:szCs w:val="24"/>
        </w:rPr>
      </w:pPr>
      <w:bookmarkStart w:id="206" w:name="_Ref450743618"/>
      <w:bookmarkStart w:id="207" w:name="_Ref147305249"/>
      <w:r w:rsidRPr="00CD3A14">
        <w:rPr>
          <w:szCs w:val="24"/>
        </w:rPr>
        <w:t>Compliance with the SO</w:t>
      </w:r>
      <w:r w:rsidRPr="00CD3A14">
        <w:rPr>
          <w:szCs w:val="24"/>
          <w:vertAlign w:val="subscript"/>
        </w:rPr>
        <w:t>2</w:t>
      </w:r>
      <w:r w:rsidRPr="00CD3A14">
        <w:rPr>
          <w:szCs w:val="24"/>
        </w:rPr>
        <w:t xml:space="preserve"> emission limitation for the RFG fired units, contained in Section III.</w:t>
      </w:r>
      <w:r w:rsidRPr="00CD3A14">
        <w:rPr>
          <w:szCs w:val="24"/>
        </w:rPr>
        <w:fldChar w:fldCharType="begin"/>
      </w:r>
      <w:r w:rsidRPr="00CD3A14">
        <w:rPr>
          <w:szCs w:val="24"/>
        </w:rPr>
        <w:instrText xml:space="preserve"> REF _Ref450728464 \r \h  \* MERGEFORMAT </w:instrText>
      </w:r>
      <w:r w:rsidRPr="00CD3A14">
        <w:rPr>
          <w:szCs w:val="24"/>
        </w:rPr>
      </w:r>
      <w:r w:rsidRPr="00CD3A14">
        <w:rPr>
          <w:szCs w:val="24"/>
        </w:rPr>
        <w:fldChar w:fldCharType="separate"/>
      </w:r>
      <w:r w:rsidR="00795065" w:rsidRPr="00CD3A14">
        <w:rPr>
          <w:szCs w:val="24"/>
        </w:rPr>
        <w:t>D.12</w:t>
      </w:r>
      <w:r w:rsidRPr="00CD3A14">
        <w:rPr>
          <w:szCs w:val="24"/>
        </w:rPr>
        <w:fldChar w:fldCharType="end"/>
      </w:r>
      <w:r w:rsidRPr="00CD3A14">
        <w:rPr>
          <w:szCs w:val="24"/>
        </w:rPr>
        <w:t xml:space="preserve"> and III.</w:t>
      </w:r>
      <w:r w:rsidRPr="00CD3A14">
        <w:rPr>
          <w:szCs w:val="24"/>
        </w:rPr>
        <w:fldChar w:fldCharType="begin"/>
      </w:r>
      <w:r w:rsidRPr="00CD3A14">
        <w:rPr>
          <w:szCs w:val="24"/>
        </w:rPr>
        <w:instrText xml:space="preserve"> REF _Ref450728469 \r \h  \* MERGEFORMAT </w:instrText>
      </w:r>
      <w:r w:rsidRPr="00CD3A14">
        <w:rPr>
          <w:szCs w:val="24"/>
        </w:rPr>
      </w:r>
      <w:r w:rsidRPr="00CD3A14">
        <w:rPr>
          <w:szCs w:val="24"/>
        </w:rPr>
        <w:fldChar w:fldCharType="separate"/>
      </w:r>
      <w:r w:rsidR="00795065" w:rsidRPr="00CD3A14">
        <w:rPr>
          <w:szCs w:val="24"/>
        </w:rPr>
        <w:t>D.13</w:t>
      </w:r>
      <w:r w:rsidRPr="00CD3A14">
        <w:rPr>
          <w:szCs w:val="24"/>
        </w:rPr>
        <w:fldChar w:fldCharType="end"/>
      </w:r>
      <w:r w:rsidRPr="00CD3A14">
        <w:rPr>
          <w:szCs w:val="24"/>
        </w:rPr>
        <w:t>, shall be monitored by using hourly average H</w:t>
      </w:r>
      <w:r w:rsidRPr="00CD3A14">
        <w:rPr>
          <w:szCs w:val="24"/>
          <w:vertAlign w:val="subscript"/>
        </w:rPr>
        <w:t>2</w:t>
      </w:r>
      <w:r w:rsidRPr="00CD3A14">
        <w:rPr>
          <w:szCs w:val="24"/>
        </w:rPr>
        <w:t>S concentration and hourly average fuel gas flow rate data from the CEMS and in accordance with the appropriate equations contained in the SIP (ARM 17.8.1212, Billings/Laurel SO</w:t>
      </w:r>
      <w:r w:rsidRPr="00CD3A14">
        <w:rPr>
          <w:szCs w:val="24"/>
          <w:vertAlign w:val="subscript"/>
        </w:rPr>
        <w:t>2</w:t>
      </w:r>
      <w:r w:rsidRPr="00CD3A14">
        <w:rPr>
          <w:szCs w:val="24"/>
        </w:rPr>
        <w:t xml:space="preserve"> Control Plan, approved into the SIP by EPA on May 2, 2002)</w:t>
      </w:r>
      <w:bookmarkEnd w:id="206"/>
      <w:r w:rsidRPr="00CD3A14">
        <w:rPr>
          <w:szCs w:val="24"/>
        </w:rPr>
        <w:t>.</w:t>
      </w:r>
      <w:bookmarkEnd w:id="207"/>
    </w:p>
    <w:p w14:paraId="2A44393F" w14:textId="77777777" w:rsidR="00AD008F" w:rsidRPr="00CD3A14" w:rsidRDefault="00AD008F" w:rsidP="00AD008F">
      <w:pPr>
        <w:pStyle w:val="SectionD-BulletsLevel1"/>
        <w:numPr>
          <w:ilvl w:val="0"/>
          <w:numId w:val="0"/>
        </w:numPr>
        <w:rPr>
          <w:szCs w:val="24"/>
        </w:rPr>
      </w:pPr>
    </w:p>
    <w:p w14:paraId="1654EAD3" w14:textId="3BFB9A00" w:rsidR="00AD008F" w:rsidRPr="00CD3A14" w:rsidRDefault="00AD008F" w:rsidP="00AD008F">
      <w:pPr>
        <w:pStyle w:val="SectionD-BulletsLevel1"/>
        <w:rPr>
          <w:szCs w:val="24"/>
        </w:rPr>
      </w:pPr>
      <w:bookmarkStart w:id="208" w:name="_Ref450743623"/>
      <w:bookmarkStart w:id="209" w:name="_Ref147305257"/>
      <w:r w:rsidRPr="00CD3A14">
        <w:rPr>
          <w:szCs w:val="24"/>
        </w:rPr>
        <w:t>Compliance with Section III.</w:t>
      </w:r>
      <w:r w:rsidRPr="00CD3A14">
        <w:rPr>
          <w:szCs w:val="24"/>
        </w:rPr>
        <w:fldChar w:fldCharType="begin"/>
      </w:r>
      <w:r w:rsidRPr="00CD3A14">
        <w:rPr>
          <w:szCs w:val="24"/>
        </w:rPr>
        <w:instrText xml:space="preserve"> REF _Ref450728464 \r \h  \* MERGEFORMAT </w:instrText>
      </w:r>
      <w:r w:rsidRPr="00CD3A14">
        <w:rPr>
          <w:szCs w:val="24"/>
        </w:rPr>
      </w:r>
      <w:r w:rsidRPr="00CD3A14">
        <w:rPr>
          <w:szCs w:val="24"/>
        </w:rPr>
        <w:fldChar w:fldCharType="separate"/>
      </w:r>
      <w:r w:rsidR="00795065" w:rsidRPr="00CD3A14">
        <w:rPr>
          <w:szCs w:val="24"/>
        </w:rPr>
        <w:t>D.12</w:t>
      </w:r>
      <w:r w:rsidRPr="00CD3A14">
        <w:rPr>
          <w:szCs w:val="24"/>
        </w:rPr>
        <w:fldChar w:fldCharType="end"/>
      </w:r>
      <w:r w:rsidRPr="00CD3A14">
        <w:rPr>
          <w:szCs w:val="24"/>
        </w:rPr>
        <w:t>, III.</w:t>
      </w:r>
      <w:r w:rsidRPr="00CD3A14">
        <w:rPr>
          <w:szCs w:val="24"/>
        </w:rPr>
        <w:fldChar w:fldCharType="begin"/>
      </w:r>
      <w:r w:rsidRPr="00CD3A14">
        <w:rPr>
          <w:szCs w:val="24"/>
        </w:rPr>
        <w:instrText xml:space="preserve"> REF _Ref450728469 \r \h  \* MERGEFORMAT </w:instrText>
      </w:r>
      <w:r w:rsidRPr="00CD3A14">
        <w:rPr>
          <w:szCs w:val="24"/>
        </w:rPr>
      </w:r>
      <w:r w:rsidRPr="00CD3A14">
        <w:rPr>
          <w:szCs w:val="24"/>
        </w:rPr>
        <w:fldChar w:fldCharType="separate"/>
      </w:r>
      <w:r w:rsidR="00795065" w:rsidRPr="00CD3A14">
        <w:rPr>
          <w:szCs w:val="24"/>
        </w:rPr>
        <w:t>D.13</w:t>
      </w:r>
      <w:r w:rsidRPr="00CD3A14">
        <w:rPr>
          <w:szCs w:val="24"/>
        </w:rPr>
        <w:fldChar w:fldCharType="end"/>
      </w:r>
      <w:r w:rsidRPr="00CD3A14">
        <w:rPr>
          <w:szCs w:val="24"/>
        </w:rPr>
        <w:t>, III.</w:t>
      </w:r>
      <w:r w:rsidRPr="00CD3A14">
        <w:rPr>
          <w:szCs w:val="24"/>
        </w:rPr>
        <w:fldChar w:fldCharType="begin"/>
      </w:r>
      <w:r w:rsidRPr="00CD3A14">
        <w:rPr>
          <w:szCs w:val="24"/>
        </w:rPr>
        <w:instrText xml:space="preserve"> REF _Ref450744264 \r \h  \* MERGEFORMAT </w:instrText>
      </w:r>
      <w:r w:rsidRPr="00CD3A14">
        <w:rPr>
          <w:szCs w:val="24"/>
        </w:rPr>
      </w:r>
      <w:r w:rsidRPr="00CD3A14">
        <w:rPr>
          <w:szCs w:val="24"/>
        </w:rPr>
        <w:fldChar w:fldCharType="separate"/>
      </w:r>
      <w:r w:rsidR="00795065" w:rsidRPr="00CD3A14">
        <w:rPr>
          <w:szCs w:val="24"/>
        </w:rPr>
        <w:t>D.16</w:t>
      </w:r>
      <w:r w:rsidRPr="00CD3A14">
        <w:rPr>
          <w:szCs w:val="24"/>
        </w:rPr>
        <w:fldChar w:fldCharType="end"/>
      </w:r>
      <w:r w:rsidRPr="00CD3A14">
        <w:rPr>
          <w:szCs w:val="24"/>
        </w:rPr>
        <w:t>, III.</w:t>
      </w:r>
      <w:r w:rsidRPr="00CD3A14">
        <w:rPr>
          <w:szCs w:val="24"/>
        </w:rPr>
        <w:fldChar w:fldCharType="begin"/>
      </w:r>
      <w:r w:rsidRPr="00CD3A14">
        <w:rPr>
          <w:szCs w:val="24"/>
        </w:rPr>
        <w:instrText xml:space="preserve"> REF _Ref451157620 \r \h  \* MERGEFORMAT </w:instrText>
      </w:r>
      <w:r w:rsidRPr="00CD3A14">
        <w:rPr>
          <w:szCs w:val="24"/>
        </w:rPr>
      </w:r>
      <w:r w:rsidRPr="00CD3A14">
        <w:rPr>
          <w:szCs w:val="24"/>
        </w:rPr>
        <w:fldChar w:fldCharType="separate"/>
      </w:r>
      <w:r w:rsidR="00795065" w:rsidRPr="00CD3A14">
        <w:rPr>
          <w:szCs w:val="24"/>
        </w:rPr>
        <w:t>D.20</w:t>
      </w:r>
      <w:r w:rsidRPr="00CD3A14">
        <w:rPr>
          <w:szCs w:val="24"/>
        </w:rPr>
        <w:fldChar w:fldCharType="end"/>
      </w:r>
      <w:r w:rsidRPr="00CD3A14">
        <w:rPr>
          <w:szCs w:val="24"/>
        </w:rPr>
        <w:t>, III.</w:t>
      </w:r>
      <w:r w:rsidRPr="00CD3A14">
        <w:rPr>
          <w:szCs w:val="24"/>
        </w:rPr>
        <w:fldChar w:fldCharType="begin"/>
      </w:r>
      <w:r w:rsidRPr="00CD3A14">
        <w:rPr>
          <w:szCs w:val="24"/>
        </w:rPr>
        <w:instrText xml:space="preserve"> REF _Ref451157622 \r \h  \* MERGEFORMAT </w:instrText>
      </w:r>
      <w:r w:rsidRPr="00CD3A14">
        <w:rPr>
          <w:szCs w:val="24"/>
        </w:rPr>
      </w:r>
      <w:r w:rsidRPr="00CD3A14">
        <w:rPr>
          <w:szCs w:val="24"/>
        </w:rPr>
        <w:fldChar w:fldCharType="separate"/>
      </w:r>
      <w:r w:rsidR="00795065" w:rsidRPr="00CD3A14">
        <w:rPr>
          <w:szCs w:val="24"/>
        </w:rPr>
        <w:t>D.21</w:t>
      </w:r>
      <w:r w:rsidRPr="00CD3A14">
        <w:rPr>
          <w:szCs w:val="24"/>
        </w:rPr>
        <w:fldChar w:fldCharType="end"/>
      </w:r>
      <w:r w:rsidRPr="00CD3A14">
        <w:rPr>
          <w:szCs w:val="24"/>
        </w:rPr>
        <w:t>, III.</w:t>
      </w:r>
      <w:r w:rsidRPr="00CD3A14">
        <w:rPr>
          <w:szCs w:val="24"/>
        </w:rPr>
        <w:fldChar w:fldCharType="begin"/>
      </w:r>
      <w:r w:rsidRPr="00CD3A14">
        <w:rPr>
          <w:szCs w:val="24"/>
        </w:rPr>
        <w:instrText xml:space="preserve"> REF _Ref451164897 \r \h  \* MERGEFORMAT </w:instrText>
      </w:r>
      <w:r w:rsidRPr="00CD3A14">
        <w:rPr>
          <w:szCs w:val="24"/>
        </w:rPr>
      </w:r>
      <w:r w:rsidRPr="00CD3A14">
        <w:rPr>
          <w:szCs w:val="24"/>
        </w:rPr>
        <w:fldChar w:fldCharType="separate"/>
      </w:r>
      <w:r w:rsidR="00795065" w:rsidRPr="00CD3A14">
        <w:rPr>
          <w:szCs w:val="24"/>
        </w:rPr>
        <w:t>D.22</w:t>
      </w:r>
      <w:r w:rsidRPr="00CD3A14">
        <w:rPr>
          <w:szCs w:val="24"/>
        </w:rPr>
        <w:fldChar w:fldCharType="end"/>
      </w:r>
      <w:r w:rsidRPr="00CD3A14">
        <w:rPr>
          <w:szCs w:val="24"/>
        </w:rPr>
        <w:t>, III.</w:t>
      </w:r>
      <w:r w:rsidRPr="00CD3A14">
        <w:rPr>
          <w:szCs w:val="24"/>
        </w:rPr>
        <w:fldChar w:fldCharType="begin"/>
      </w:r>
      <w:r w:rsidRPr="00CD3A14">
        <w:rPr>
          <w:szCs w:val="24"/>
        </w:rPr>
        <w:instrText xml:space="preserve"> REF _Ref450116085 \r \h  \* MERGEFORMAT </w:instrText>
      </w:r>
      <w:r w:rsidRPr="00CD3A14">
        <w:rPr>
          <w:szCs w:val="24"/>
        </w:rPr>
      </w:r>
      <w:r w:rsidRPr="00CD3A14">
        <w:rPr>
          <w:szCs w:val="24"/>
        </w:rPr>
        <w:fldChar w:fldCharType="separate"/>
      </w:r>
      <w:r w:rsidR="00795065" w:rsidRPr="00CD3A14">
        <w:rPr>
          <w:szCs w:val="24"/>
        </w:rPr>
        <w:t>D.23</w:t>
      </w:r>
      <w:r w:rsidRPr="00CD3A14">
        <w:rPr>
          <w:szCs w:val="24"/>
        </w:rPr>
        <w:fldChar w:fldCharType="end"/>
      </w:r>
      <w:r w:rsidRPr="00CD3A14">
        <w:rPr>
          <w:szCs w:val="24"/>
        </w:rPr>
        <w:t>, shall be monitored by utilizing valid data taken from CEMS and other Department approved sampling methods (ARM 17.8.749 and ARM 17.8.1211)</w:t>
      </w:r>
      <w:bookmarkEnd w:id="208"/>
      <w:r w:rsidRPr="00CD3A14">
        <w:rPr>
          <w:szCs w:val="24"/>
        </w:rPr>
        <w:t>.</w:t>
      </w:r>
      <w:bookmarkEnd w:id="209"/>
    </w:p>
    <w:p w14:paraId="52C15853" w14:textId="77777777" w:rsidR="00AD008F" w:rsidRPr="00CD3A14" w:rsidRDefault="00AD008F" w:rsidP="00AD008F">
      <w:pPr>
        <w:pStyle w:val="SectionD-BulletsLevel1"/>
        <w:numPr>
          <w:ilvl w:val="0"/>
          <w:numId w:val="0"/>
        </w:numPr>
        <w:rPr>
          <w:szCs w:val="24"/>
        </w:rPr>
      </w:pPr>
    </w:p>
    <w:p w14:paraId="5E66406B" w14:textId="77777777" w:rsidR="00AD008F" w:rsidRPr="00CD3A14" w:rsidRDefault="00AD008F" w:rsidP="001F4CA0">
      <w:pPr>
        <w:numPr>
          <w:ilvl w:val="0"/>
          <w:numId w:val="97"/>
        </w:numPr>
        <w:ind w:left="1440" w:hanging="720"/>
        <w:rPr>
          <w:rFonts w:ascii="Garamond" w:hAnsi="Garamond"/>
          <w:szCs w:val="24"/>
        </w:rPr>
      </w:pPr>
      <w:r w:rsidRPr="00CD3A14">
        <w:rPr>
          <w:rFonts w:ascii="Garamond" w:hAnsi="Garamond"/>
          <w:szCs w:val="24"/>
        </w:rPr>
        <w:t>The above does not relieve Phillips 66 from meeting any applicable requirements of 40 CFR Part 60, Appendices A and B, or other stack testing that may be required by DEQ.</w:t>
      </w:r>
    </w:p>
    <w:p w14:paraId="13C221AA" w14:textId="77777777" w:rsidR="00AD008F" w:rsidRPr="00CD3A14" w:rsidRDefault="00AD008F" w:rsidP="00AD008F">
      <w:pPr>
        <w:rPr>
          <w:rFonts w:ascii="Garamond" w:hAnsi="Garamond"/>
          <w:szCs w:val="24"/>
        </w:rPr>
      </w:pPr>
    </w:p>
    <w:p w14:paraId="1992339A" w14:textId="77777777" w:rsidR="00AD008F" w:rsidRPr="00CD3A14" w:rsidRDefault="00AD008F" w:rsidP="001F4CA0">
      <w:pPr>
        <w:numPr>
          <w:ilvl w:val="0"/>
          <w:numId w:val="97"/>
        </w:numPr>
        <w:ind w:left="1440" w:hanging="720"/>
        <w:rPr>
          <w:rFonts w:ascii="Garamond" w:hAnsi="Garamond"/>
          <w:szCs w:val="24"/>
        </w:rPr>
      </w:pPr>
      <w:r w:rsidRPr="00CD3A14">
        <w:rPr>
          <w:rFonts w:ascii="Garamond" w:hAnsi="Garamond"/>
          <w:szCs w:val="24"/>
        </w:rPr>
        <w:t>Other stack testing may include, but is not limited to, the following air pollutants: SO</w:t>
      </w:r>
      <w:r w:rsidRPr="00CD3A14">
        <w:rPr>
          <w:rFonts w:ascii="Garamond" w:hAnsi="Garamond"/>
          <w:szCs w:val="24"/>
          <w:vertAlign w:val="subscript"/>
        </w:rPr>
        <w:t>2</w:t>
      </w:r>
      <w:r w:rsidRPr="00CD3A14">
        <w:rPr>
          <w:rFonts w:ascii="Garamond" w:hAnsi="Garamond"/>
          <w:szCs w:val="24"/>
        </w:rPr>
        <w:t>, NOx, NH</w:t>
      </w:r>
      <w:r w:rsidRPr="00CD3A14">
        <w:rPr>
          <w:rFonts w:ascii="Garamond" w:hAnsi="Garamond"/>
          <w:szCs w:val="24"/>
          <w:vertAlign w:val="subscript"/>
        </w:rPr>
        <w:t>3</w:t>
      </w:r>
      <w:r w:rsidRPr="00CD3A14">
        <w:rPr>
          <w:rFonts w:ascii="Garamond" w:hAnsi="Garamond"/>
          <w:szCs w:val="24"/>
        </w:rPr>
        <w:t>, CO, particulate matter (PM, PM</w:t>
      </w:r>
      <w:r w:rsidRPr="00CD3A14">
        <w:rPr>
          <w:rFonts w:ascii="Garamond" w:hAnsi="Garamond"/>
          <w:szCs w:val="24"/>
          <w:vertAlign w:val="subscript"/>
        </w:rPr>
        <w:t>10</w:t>
      </w:r>
      <w:r w:rsidRPr="00CD3A14">
        <w:rPr>
          <w:rFonts w:ascii="Garamond" w:hAnsi="Garamond"/>
          <w:szCs w:val="24"/>
        </w:rPr>
        <w:t>), and VOCs.</w:t>
      </w:r>
    </w:p>
    <w:p w14:paraId="18D2614E" w14:textId="77777777" w:rsidR="00AD008F" w:rsidRPr="00CD3A14" w:rsidRDefault="00AD008F" w:rsidP="00AD008F">
      <w:pPr>
        <w:rPr>
          <w:rFonts w:ascii="Garamond" w:hAnsi="Garamond"/>
          <w:szCs w:val="24"/>
        </w:rPr>
      </w:pPr>
    </w:p>
    <w:p w14:paraId="59EBB651" w14:textId="77777777" w:rsidR="00AD008F" w:rsidRPr="00CD3A14" w:rsidRDefault="00AD008F" w:rsidP="001F4CA0">
      <w:pPr>
        <w:numPr>
          <w:ilvl w:val="0"/>
          <w:numId w:val="97"/>
        </w:numPr>
        <w:ind w:left="1440" w:hanging="720"/>
        <w:rPr>
          <w:rFonts w:ascii="Garamond" w:hAnsi="Garamond"/>
          <w:szCs w:val="24"/>
        </w:rPr>
      </w:pPr>
      <w:r w:rsidRPr="00CD3A14">
        <w:rPr>
          <w:rFonts w:ascii="Garamond" w:hAnsi="Garamond"/>
          <w:szCs w:val="24"/>
        </w:rPr>
        <w:t>Reporting requirements shall be consistent with 40 CFR Part 60, or as specified by DEQ.</w:t>
      </w:r>
    </w:p>
    <w:p w14:paraId="42BE181E" w14:textId="77777777" w:rsidR="00AD008F" w:rsidRPr="00CD3A14" w:rsidRDefault="00AD008F" w:rsidP="00AD008F">
      <w:pPr>
        <w:rPr>
          <w:rFonts w:ascii="Garamond" w:hAnsi="Garamond"/>
          <w:szCs w:val="24"/>
        </w:rPr>
      </w:pPr>
    </w:p>
    <w:p w14:paraId="11B016CF" w14:textId="77777777" w:rsidR="00AD008F" w:rsidRPr="00CD3A14" w:rsidRDefault="00AD008F" w:rsidP="001F4CA0">
      <w:pPr>
        <w:numPr>
          <w:ilvl w:val="0"/>
          <w:numId w:val="97"/>
        </w:numPr>
        <w:ind w:left="1440" w:hanging="720"/>
        <w:rPr>
          <w:rFonts w:ascii="Garamond" w:hAnsi="Garamond"/>
          <w:szCs w:val="24"/>
        </w:rPr>
      </w:pPr>
      <w:r w:rsidRPr="00CD3A14">
        <w:rPr>
          <w:rFonts w:ascii="Garamond" w:hAnsi="Garamond"/>
          <w:szCs w:val="24"/>
        </w:rPr>
        <w:t>All gaseous (SO</w:t>
      </w:r>
      <w:r w:rsidRPr="00CD3A14">
        <w:rPr>
          <w:rFonts w:ascii="Garamond" w:hAnsi="Garamond"/>
          <w:szCs w:val="24"/>
          <w:vertAlign w:val="subscript"/>
        </w:rPr>
        <w:t>2</w:t>
      </w:r>
      <w:r w:rsidRPr="00CD3A14">
        <w:rPr>
          <w:rFonts w:ascii="Garamond" w:hAnsi="Garamond"/>
          <w:szCs w:val="24"/>
        </w:rPr>
        <w:t xml:space="preserve"> and H</w:t>
      </w:r>
      <w:r w:rsidRPr="00CD3A14">
        <w:rPr>
          <w:rFonts w:ascii="Garamond" w:hAnsi="Garamond"/>
          <w:szCs w:val="24"/>
          <w:vertAlign w:val="subscript"/>
        </w:rPr>
        <w:t>2</w:t>
      </w:r>
      <w:r w:rsidRPr="00CD3A14">
        <w:rPr>
          <w:rFonts w:ascii="Garamond" w:hAnsi="Garamond"/>
          <w:szCs w:val="24"/>
        </w:rPr>
        <w:t>S) CEMS shall be required to comply with quality assurance/quality control procedures in 40 CFR Part 60, Appendix F.  Said CEMS shall be required to be maintained such that it is available and operating at least 90% of the source operating time during any reporting period (quarterly).</w:t>
      </w:r>
    </w:p>
    <w:p w14:paraId="2B67C9DC" w14:textId="77777777" w:rsidR="00AD008F" w:rsidRPr="00CD3A14" w:rsidRDefault="00AD008F" w:rsidP="00AD008F">
      <w:pPr>
        <w:rPr>
          <w:rFonts w:ascii="Garamond" w:hAnsi="Garamond"/>
          <w:szCs w:val="24"/>
        </w:rPr>
      </w:pPr>
    </w:p>
    <w:p w14:paraId="47B7BB69" w14:textId="77777777" w:rsidR="00AD008F" w:rsidRPr="00CD3A14" w:rsidRDefault="00AD008F" w:rsidP="001F4CA0">
      <w:pPr>
        <w:numPr>
          <w:ilvl w:val="0"/>
          <w:numId w:val="97"/>
        </w:numPr>
        <w:ind w:left="1440" w:hanging="720"/>
        <w:rPr>
          <w:rFonts w:ascii="Garamond" w:hAnsi="Garamond"/>
          <w:szCs w:val="24"/>
        </w:rPr>
      </w:pPr>
      <w:r w:rsidRPr="00CD3A14">
        <w:rPr>
          <w:rFonts w:ascii="Garamond" w:hAnsi="Garamond"/>
          <w:szCs w:val="24"/>
        </w:rPr>
        <w:t xml:space="preserve">CEM systems are to </w:t>
      </w:r>
      <w:proofErr w:type="gramStart"/>
      <w:r w:rsidRPr="00CD3A14">
        <w:rPr>
          <w:rFonts w:ascii="Garamond" w:hAnsi="Garamond"/>
          <w:szCs w:val="24"/>
        </w:rPr>
        <w:t>be in operation at all times</w:t>
      </w:r>
      <w:proofErr w:type="gramEnd"/>
      <w:r w:rsidRPr="00CD3A14">
        <w:rPr>
          <w:rFonts w:ascii="Garamond" w:hAnsi="Garamond"/>
          <w:szCs w:val="24"/>
        </w:rPr>
        <w:t xml:space="preserve"> when the emission units are operating, except for quality assurance and control checks, breakdowns, and repairs.  In the event the primary CEM system is unable to meet minimum availability requirements, Phillips 66 shall provide a back-up or alternative monitoring system and plan such that continuous compliance can be monitored.  DEQ shall approve such contingency plans.</w:t>
      </w:r>
    </w:p>
    <w:p w14:paraId="6E9D97B7" w14:textId="77777777" w:rsidR="00AD008F" w:rsidRPr="00CD3A14" w:rsidRDefault="00AD008F" w:rsidP="00AD008F">
      <w:pPr>
        <w:rPr>
          <w:rFonts w:ascii="Garamond" w:hAnsi="Garamond"/>
          <w:szCs w:val="24"/>
        </w:rPr>
      </w:pPr>
    </w:p>
    <w:p w14:paraId="2ED228E3" w14:textId="23652924" w:rsidR="00AD008F" w:rsidRPr="00CD3A14" w:rsidRDefault="00AD008F" w:rsidP="00AD008F">
      <w:pPr>
        <w:pStyle w:val="SectionD-BulletsLevel1"/>
        <w:rPr>
          <w:szCs w:val="24"/>
        </w:rPr>
      </w:pPr>
      <w:bookmarkStart w:id="210" w:name="_Ref450743628"/>
      <w:bookmarkStart w:id="211" w:name="_Ref147305272"/>
      <w:r w:rsidRPr="00CD3A14">
        <w:rPr>
          <w:szCs w:val="24"/>
        </w:rPr>
        <w:t>In order to accurately determine the H</w:t>
      </w:r>
      <w:r w:rsidRPr="00CD3A14">
        <w:rPr>
          <w:szCs w:val="24"/>
          <w:vertAlign w:val="subscript"/>
        </w:rPr>
        <w:t>2</w:t>
      </w:r>
      <w:r w:rsidRPr="00CD3A14">
        <w:rPr>
          <w:szCs w:val="24"/>
        </w:rPr>
        <w:t>S concentration in parts per million for the fuel gas-system, Phillips 66 shall perform annual source testing using EPA-approved methods (40 CFR Part 60, Appendix A, Method 11) or an equivalent method approved by DEQ and EPA, and in accordance with Section III.</w:t>
      </w:r>
      <w:r w:rsidRPr="00CD3A14">
        <w:rPr>
          <w:szCs w:val="24"/>
        </w:rPr>
        <w:fldChar w:fldCharType="begin"/>
      </w:r>
      <w:r w:rsidRPr="00CD3A14">
        <w:rPr>
          <w:szCs w:val="24"/>
        </w:rPr>
        <w:instrText xml:space="preserve"> REF _Ref431376578 \r \h  \* MERGEFORMAT </w:instrText>
      </w:r>
      <w:r w:rsidRPr="00CD3A14">
        <w:rPr>
          <w:szCs w:val="24"/>
        </w:rPr>
      </w:r>
      <w:r w:rsidRPr="00CD3A14">
        <w:rPr>
          <w:szCs w:val="24"/>
        </w:rPr>
        <w:fldChar w:fldCharType="separate"/>
      </w:r>
      <w:r w:rsidR="00795065" w:rsidRPr="00CD3A14">
        <w:rPr>
          <w:szCs w:val="24"/>
        </w:rPr>
        <w:t>A.2</w:t>
      </w:r>
      <w:r w:rsidRPr="00CD3A14">
        <w:rPr>
          <w:szCs w:val="24"/>
        </w:rPr>
        <w:fldChar w:fldCharType="end"/>
      </w:r>
      <w:r w:rsidRPr="00CD3A14">
        <w:rPr>
          <w:szCs w:val="24"/>
        </w:rPr>
        <w:t xml:space="preserve"> of this permit (ARM 17.8.1213, ARM 17.8.106, Billings/Laurel SO</w:t>
      </w:r>
      <w:r w:rsidRPr="00CD3A14">
        <w:rPr>
          <w:szCs w:val="24"/>
          <w:vertAlign w:val="subscript"/>
        </w:rPr>
        <w:t>2</w:t>
      </w:r>
      <w:r w:rsidRPr="00CD3A14">
        <w:rPr>
          <w:szCs w:val="24"/>
        </w:rPr>
        <w:t xml:space="preserve"> Control Plan, approved into the SIP by EPA on May 2, 2002)</w:t>
      </w:r>
      <w:bookmarkEnd w:id="210"/>
      <w:r w:rsidRPr="00CD3A14">
        <w:rPr>
          <w:szCs w:val="24"/>
        </w:rPr>
        <w:t>.</w:t>
      </w:r>
      <w:bookmarkEnd w:id="211"/>
    </w:p>
    <w:p w14:paraId="4F776B66" w14:textId="77777777" w:rsidR="00AD008F" w:rsidRPr="00CD3A14" w:rsidRDefault="00AD008F" w:rsidP="00AD008F">
      <w:pPr>
        <w:pStyle w:val="SectionD-BulletsLevel1"/>
        <w:numPr>
          <w:ilvl w:val="0"/>
          <w:numId w:val="0"/>
        </w:numPr>
        <w:rPr>
          <w:szCs w:val="24"/>
        </w:rPr>
      </w:pPr>
    </w:p>
    <w:p w14:paraId="33600737" w14:textId="5A09F05F" w:rsidR="00AD008F" w:rsidRPr="00CD3A14" w:rsidRDefault="00AD008F" w:rsidP="00AD008F">
      <w:pPr>
        <w:pStyle w:val="SectionD-BulletsLevel1"/>
        <w:rPr>
          <w:szCs w:val="24"/>
        </w:rPr>
      </w:pPr>
      <w:bookmarkStart w:id="212" w:name="_Ref450116866"/>
      <w:r w:rsidRPr="00CD3A14">
        <w:rPr>
          <w:szCs w:val="24"/>
        </w:rPr>
        <w:t>As required by DEQ and Section III.</w:t>
      </w:r>
      <w:r w:rsidRPr="00CD3A14">
        <w:rPr>
          <w:szCs w:val="24"/>
        </w:rPr>
        <w:fldChar w:fldCharType="begin"/>
      </w:r>
      <w:r w:rsidRPr="00CD3A14">
        <w:rPr>
          <w:szCs w:val="24"/>
        </w:rPr>
        <w:instrText xml:space="preserve"> REF _Ref431370640 \r \h  \* MERGEFORMAT </w:instrText>
      </w:r>
      <w:r w:rsidRPr="00CD3A14">
        <w:rPr>
          <w:szCs w:val="24"/>
        </w:rPr>
      </w:r>
      <w:r w:rsidRPr="00CD3A14">
        <w:rPr>
          <w:szCs w:val="24"/>
        </w:rPr>
        <w:fldChar w:fldCharType="separate"/>
      </w:r>
      <w:r w:rsidR="00795065" w:rsidRPr="00CD3A14">
        <w:rPr>
          <w:szCs w:val="24"/>
        </w:rPr>
        <w:t>A.1</w:t>
      </w:r>
      <w:r w:rsidRPr="00CD3A14">
        <w:rPr>
          <w:szCs w:val="24"/>
        </w:rPr>
        <w:fldChar w:fldCharType="end"/>
      </w:r>
      <w:r w:rsidRPr="00CD3A14">
        <w:rPr>
          <w:szCs w:val="24"/>
        </w:rPr>
        <w:t>, Phillips 66 shall perform source testing on the fuel gas combustion units using Method 7 or other Department approved test methods to monitor compliance with the NO</w:t>
      </w:r>
      <w:r w:rsidRPr="00CD3A14">
        <w:rPr>
          <w:szCs w:val="24"/>
          <w:vertAlign w:val="subscript"/>
        </w:rPr>
        <w:t xml:space="preserve">x </w:t>
      </w:r>
      <w:r w:rsidRPr="00CD3A14">
        <w:rPr>
          <w:szCs w:val="24"/>
        </w:rPr>
        <w:t>emission limitations in Section III.</w:t>
      </w:r>
      <w:r w:rsidRPr="00CD3A14">
        <w:rPr>
          <w:szCs w:val="24"/>
        </w:rPr>
        <w:fldChar w:fldCharType="begin"/>
      </w:r>
      <w:r w:rsidRPr="00CD3A14">
        <w:rPr>
          <w:szCs w:val="24"/>
        </w:rPr>
        <w:instrText xml:space="preserve"> REF _Ref450116857 \r \h  \* MERGEFORMAT </w:instrText>
      </w:r>
      <w:r w:rsidRPr="00CD3A14">
        <w:rPr>
          <w:szCs w:val="24"/>
        </w:rPr>
      </w:r>
      <w:r w:rsidRPr="00CD3A14">
        <w:rPr>
          <w:szCs w:val="24"/>
        </w:rPr>
        <w:fldChar w:fldCharType="separate"/>
      </w:r>
      <w:r w:rsidR="00795065" w:rsidRPr="00CD3A14">
        <w:rPr>
          <w:szCs w:val="24"/>
        </w:rPr>
        <w:t>D.24</w:t>
      </w:r>
      <w:r w:rsidRPr="00CD3A14">
        <w:rPr>
          <w:szCs w:val="24"/>
        </w:rPr>
        <w:fldChar w:fldCharType="end"/>
      </w:r>
      <w:r w:rsidR="001F7960" w:rsidRPr="00CD3A14">
        <w:rPr>
          <w:szCs w:val="24"/>
        </w:rPr>
        <w:t xml:space="preserve"> and </w:t>
      </w:r>
      <w:r w:rsidRPr="00CD3A14">
        <w:rPr>
          <w:szCs w:val="24"/>
        </w:rPr>
        <w:t>III.</w:t>
      </w:r>
      <w:r w:rsidRPr="00CD3A14">
        <w:rPr>
          <w:szCs w:val="24"/>
        </w:rPr>
        <w:fldChar w:fldCharType="begin"/>
      </w:r>
      <w:r w:rsidRPr="00CD3A14">
        <w:rPr>
          <w:szCs w:val="24"/>
        </w:rPr>
        <w:instrText xml:space="preserve"> REF _Ref450117476 \r \h  \* MERGEFORMAT </w:instrText>
      </w:r>
      <w:r w:rsidRPr="00CD3A14">
        <w:rPr>
          <w:szCs w:val="24"/>
        </w:rPr>
      </w:r>
      <w:r w:rsidRPr="00CD3A14">
        <w:rPr>
          <w:szCs w:val="24"/>
        </w:rPr>
        <w:fldChar w:fldCharType="separate"/>
      </w:r>
      <w:r w:rsidR="00795065" w:rsidRPr="00CD3A14">
        <w:rPr>
          <w:szCs w:val="24"/>
        </w:rPr>
        <w:t>D.25</w:t>
      </w:r>
      <w:r w:rsidRPr="00CD3A14">
        <w:rPr>
          <w:szCs w:val="24"/>
        </w:rPr>
        <w:fldChar w:fldCharType="end"/>
      </w:r>
      <w:r w:rsidRPr="00CD3A14">
        <w:rPr>
          <w:szCs w:val="24"/>
        </w:rPr>
        <w:t>, (ARM 17.8.1213)</w:t>
      </w:r>
      <w:bookmarkEnd w:id="212"/>
      <w:r w:rsidRPr="00CD3A14">
        <w:rPr>
          <w:szCs w:val="24"/>
        </w:rPr>
        <w:t>.</w:t>
      </w:r>
    </w:p>
    <w:p w14:paraId="060196AF" w14:textId="77777777" w:rsidR="00AD008F" w:rsidRPr="00CD3A14" w:rsidRDefault="00AD008F" w:rsidP="00AD008F">
      <w:pPr>
        <w:pStyle w:val="SectionD-BulletsLevel1"/>
        <w:numPr>
          <w:ilvl w:val="0"/>
          <w:numId w:val="0"/>
        </w:numPr>
        <w:rPr>
          <w:szCs w:val="24"/>
        </w:rPr>
      </w:pPr>
    </w:p>
    <w:p w14:paraId="05FE78EA" w14:textId="1CC4901E" w:rsidR="00AD008F" w:rsidRPr="00CD3A14" w:rsidRDefault="00AD008F" w:rsidP="00AD008F">
      <w:pPr>
        <w:pStyle w:val="SectionD-BulletsLevel1"/>
        <w:rPr>
          <w:szCs w:val="24"/>
        </w:rPr>
      </w:pPr>
      <w:bookmarkStart w:id="213" w:name="_Ref450719039"/>
      <w:r w:rsidRPr="00CD3A14">
        <w:rPr>
          <w:szCs w:val="24"/>
        </w:rPr>
        <w:t>Compliance with Sections III.</w:t>
      </w:r>
      <w:r w:rsidRPr="00CD3A14">
        <w:rPr>
          <w:szCs w:val="24"/>
        </w:rPr>
        <w:fldChar w:fldCharType="begin"/>
      </w:r>
      <w:r w:rsidRPr="00CD3A14">
        <w:rPr>
          <w:szCs w:val="24"/>
        </w:rPr>
        <w:instrText xml:space="preserve"> REF _Ref450719022 \r \h  \* MERGEFORMAT </w:instrText>
      </w:r>
      <w:r w:rsidRPr="00CD3A14">
        <w:rPr>
          <w:szCs w:val="24"/>
        </w:rPr>
      </w:r>
      <w:r w:rsidRPr="00CD3A14">
        <w:rPr>
          <w:szCs w:val="24"/>
        </w:rPr>
        <w:fldChar w:fldCharType="separate"/>
      </w:r>
      <w:r w:rsidR="00795065" w:rsidRPr="00CD3A14">
        <w:rPr>
          <w:szCs w:val="24"/>
        </w:rPr>
        <w:t>D.26</w:t>
      </w:r>
      <w:r w:rsidRPr="00CD3A14">
        <w:rPr>
          <w:szCs w:val="24"/>
        </w:rPr>
        <w:fldChar w:fldCharType="end"/>
      </w:r>
      <w:r w:rsidRPr="00CD3A14">
        <w:rPr>
          <w:szCs w:val="24"/>
        </w:rPr>
        <w:t>, III.</w:t>
      </w:r>
      <w:r w:rsidRPr="00CD3A14">
        <w:rPr>
          <w:szCs w:val="24"/>
        </w:rPr>
        <w:fldChar w:fldCharType="begin"/>
      </w:r>
      <w:r w:rsidRPr="00CD3A14">
        <w:rPr>
          <w:szCs w:val="24"/>
        </w:rPr>
        <w:instrText xml:space="preserve"> REF _Ref450719023 \r \h  \* MERGEFORMAT </w:instrText>
      </w:r>
      <w:r w:rsidRPr="00CD3A14">
        <w:rPr>
          <w:szCs w:val="24"/>
        </w:rPr>
      </w:r>
      <w:r w:rsidRPr="00CD3A14">
        <w:rPr>
          <w:szCs w:val="24"/>
        </w:rPr>
        <w:fldChar w:fldCharType="separate"/>
      </w:r>
      <w:r w:rsidR="00795065" w:rsidRPr="00CD3A14">
        <w:rPr>
          <w:szCs w:val="24"/>
        </w:rPr>
        <w:t>D.27</w:t>
      </w:r>
      <w:r w:rsidRPr="00CD3A14">
        <w:rPr>
          <w:szCs w:val="24"/>
        </w:rPr>
        <w:fldChar w:fldCharType="end"/>
      </w:r>
      <w:r w:rsidRPr="00CD3A14">
        <w:rPr>
          <w:szCs w:val="24"/>
        </w:rPr>
        <w:t>, and III.</w:t>
      </w:r>
      <w:r w:rsidRPr="00CD3A14">
        <w:rPr>
          <w:szCs w:val="24"/>
        </w:rPr>
        <w:fldChar w:fldCharType="begin"/>
      </w:r>
      <w:r w:rsidRPr="00CD3A14">
        <w:rPr>
          <w:szCs w:val="24"/>
        </w:rPr>
        <w:instrText xml:space="preserve"> REF _Ref450719026 \r \h  \* MERGEFORMAT </w:instrText>
      </w:r>
      <w:r w:rsidRPr="00CD3A14">
        <w:rPr>
          <w:szCs w:val="24"/>
        </w:rPr>
      </w:r>
      <w:r w:rsidRPr="00CD3A14">
        <w:rPr>
          <w:szCs w:val="24"/>
        </w:rPr>
        <w:fldChar w:fldCharType="separate"/>
      </w:r>
      <w:r w:rsidR="00795065" w:rsidRPr="00CD3A14">
        <w:rPr>
          <w:szCs w:val="24"/>
        </w:rPr>
        <w:t>D.28</w:t>
      </w:r>
      <w:r w:rsidRPr="00CD3A14">
        <w:rPr>
          <w:szCs w:val="24"/>
        </w:rPr>
        <w:fldChar w:fldCharType="end"/>
      </w:r>
      <w:r w:rsidRPr="00CD3A14">
        <w:rPr>
          <w:szCs w:val="24"/>
        </w:rPr>
        <w:t xml:space="preserve"> shall be monitored by monthly inspection of the FGR, Ultra Low and Low NO</w:t>
      </w:r>
      <w:r w:rsidRPr="00CD3A14">
        <w:rPr>
          <w:szCs w:val="24"/>
          <w:vertAlign w:val="subscript"/>
        </w:rPr>
        <w:t xml:space="preserve">x </w:t>
      </w:r>
      <w:r w:rsidRPr="00CD3A14">
        <w:rPr>
          <w:szCs w:val="24"/>
        </w:rPr>
        <w:t>burners to confirm they are properly installed and operating on the fuel gas combustion units (ARM 17.8.1213)</w:t>
      </w:r>
      <w:bookmarkEnd w:id="213"/>
      <w:r w:rsidRPr="00CD3A14">
        <w:rPr>
          <w:szCs w:val="24"/>
        </w:rPr>
        <w:t>.</w:t>
      </w:r>
    </w:p>
    <w:p w14:paraId="0E716B79" w14:textId="77777777" w:rsidR="00AD008F" w:rsidRPr="00CD3A14" w:rsidRDefault="00AD008F" w:rsidP="00AD008F">
      <w:pPr>
        <w:pStyle w:val="SectionD-BulletsLevel1"/>
        <w:numPr>
          <w:ilvl w:val="0"/>
          <w:numId w:val="0"/>
        </w:numPr>
        <w:ind w:left="720"/>
        <w:rPr>
          <w:szCs w:val="24"/>
        </w:rPr>
      </w:pPr>
    </w:p>
    <w:p w14:paraId="3034B8DB" w14:textId="4643B46A" w:rsidR="00AD008F" w:rsidRPr="00CD3A14" w:rsidRDefault="00AD008F" w:rsidP="00AD008F">
      <w:pPr>
        <w:pStyle w:val="SectionD-BulletsLevel1"/>
        <w:rPr>
          <w:szCs w:val="24"/>
        </w:rPr>
      </w:pPr>
      <w:bookmarkStart w:id="214" w:name="_Ref450719264"/>
      <w:r w:rsidRPr="00CD3A14">
        <w:rPr>
          <w:szCs w:val="24"/>
        </w:rPr>
        <w:lastRenderedPageBreak/>
        <w:t>As required by DEQ and Section III.</w:t>
      </w:r>
      <w:r w:rsidRPr="00CD3A14">
        <w:rPr>
          <w:szCs w:val="24"/>
        </w:rPr>
        <w:fldChar w:fldCharType="begin"/>
      </w:r>
      <w:r w:rsidRPr="00CD3A14">
        <w:rPr>
          <w:szCs w:val="24"/>
        </w:rPr>
        <w:instrText xml:space="preserve"> REF _Ref431370640 \r \h  \* MERGEFORMAT </w:instrText>
      </w:r>
      <w:r w:rsidRPr="00CD3A14">
        <w:rPr>
          <w:szCs w:val="24"/>
        </w:rPr>
      </w:r>
      <w:r w:rsidRPr="00CD3A14">
        <w:rPr>
          <w:szCs w:val="24"/>
        </w:rPr>
        <w:fldChar w:fldCharType="separate"/>
      </w:r>
      <w:r w:rsidR="00795065" w:rsidRPr="00CD3A14">
        <w:rPr>
          <w:szCs w:val="24"/>
        </w:rPr>
        <w:t>A.1</w:t>
      </w:r>
      <w:r w:rsidRPr="00CD3A14">
        <w:rPr>
          <w:szCs w:val="24"/>
        </w:rPr>
        <w:fldChar w:fldCharType="end"/>
      </w:r>
      <w:r w:rsidRPr="00CD3A14">
        <w:rPr>
          <w:szCs w:val="24"/>
        </w:rPr>
        <w:t>, Phillips 66 shall perform source testing on the fuel gas combustion units using Method 10 or other Department approved test methods, to monitor compliance with the CO limitation in Section III.</w:t>
      </w:r>
      <w:r w:rsidRPr="00CD3A14">
        <w:rPr>
          <w:szCs w:val="24"/>
        </w:rPr>
        <w:fldChar w:fldCharType="begin"/>
      </w:r>
      <w:r w:rsidRPr="00CD3A14">
        <w:rPr>
          <w:szCs w:val="24"/>
        </w:rPr>
        <w:instrText xml:space="preserve"> REF _Ref450719255 \r \h  \* MERGEFORMAT </w:instrText>
      </w:r>
      <w:r w:rsidRPr="00CD3A14">
        <w:rPr>
          <w:szCs w:val="24"/>
        </w:rPr>
      </w:r>
      <w:r w:rsidRPr="00CD3A14">
        <w:rPr>
          <w:szCs w:val="24"/>
        </w:rPr>
        <w:fldChar w:fldCharType="separate"/>
      </w:r>
      <w:r w:rsidR="00795065" w:rsidRPr="00CD3A14">
        <w:rPr>
          <w:szCs w:val="24"/>
        </w:rPr>
        <w:t>D.29</w:t>
      </w:r>
      <w:r w:rsidRPr="00CD3A14">
        <w:rPr>
          <w:szCs w:val="24"/>
        </w:rPr>
        <w:fldChar w:fldCharType="end"/>
      </w:r>
      <w:r w:rsidRPr="00CD3A14">
        <w:rPr>
          <w:szCs w:val="24"/>
        </w:rPr>
        <w:t xml:space="preserve"> (ARM 17.8.1213)</w:t>
      </w:r>
      <w:bookmarkEnd w:id="214"/>
      <w:r w:rsidRPr="00CD3A14">
        <w:rPr>
          <w:szCs w:val="24"/>
        </w:rPr>
        <w:t>.</w:t>
      </w:r>
    </w:p>
    <w:p w14:paraId="71A4705D" w14:textId="77777777" w:rsidR="00AD008F" w:rsidRPr="00CD3A14" w:rsidRDefault="00AD008F" w:rsidP="00AD008F">
      <w:pPr>
        <w:pStyle w:val="SectionD-BulletsLevel1"/>
        <w:numPr>
          <w:ilvl w:val="0"/>
          <w:numId w:val="0"/>
        </w:numPr>
        <w:rPr>
          <w:szCs w:val="24"/>
        </w:rPr>
      </w:pPr>
    </w:p>
    <w:p w14:paraId="4C779293" w14:textId="019CAA52" w:rsidR="00AD008F" w:rsidRPr="00CD3A14" w:rsidRDefault="00AD008F" w:rsidP="00AD008F">
      <w:pPr>
        <w:pStyle w:val="SectionD-BulletsLevel1"/>
        <w:rPr>
          <w:szCs w:val="24"/>
        </w:rPr>
      </w:pPr>
      <w:bookmarkStart w:id="215" w:name="_Ref450721223"/>
      <w:r w:rsidRPr="00CD3A14">
        <w:rPr>
          <w:szCs w:val="24"/>
        </w:rPr>
        <w:t>As required by DEQ and Section III.</w:t>
      </w:r>
      <w:r w:rsidRPr="00CD3A14">
        <w:rPr>
          <w:szCs w:val="24"/>
        </w:rPr>
        <w:fldChar w:fldCharType="begin"/>
      </w:r>
      <w:r w:rsidRPr="00CD3A14">
        <w:rPr>
          <w:szCs w:val="24"/>
        </w:rPr>
        <w:instrText xml:space="preserve"> REF _Ref431370640 \r \h  \* MERGEFORMAT </w:instrText>
      </w:r>
      <w:r w:rsidRPr="00CD3A14">
        <w:rPr>
          <w:szCs w:val="24"/>
        </w:rPr>
      </w:r>
      <w:r w:rsidRPr="00CD3A14">
        <w:rPr>
          <w:szCs w:val="24"/>
        </w:rPr>
        <w:fldChar w:fldCharType="separate"/>
      </w:r>
      <w:r w:rsidR="00795065" w:rsidRPr="00CD3A14">
        <w:rPr>
          <w:szCs w:val="24"/>
        </w:rPr>
        <w:t>A.1</w:t>
      </w:r>
      <w:r w:rsidRPr="00CD3A14">
        <w:rPr>
          <w:szCs w:val="24"/>
        </w:rPr>
        <w:fldChar w:fldCharType="end"/>
      </w:r>
      <w:r w:rsidRPr="00CD3A14">
        <w:rPr>
          <w:szCs w:val="24"/>
        </w:rPr>
        <w:t>, Phillips 66 shall perform source testing on the fuel gas combustion units using Method 9 to monitor compliance with Section III.</w:t>
      </w:r>
      <w:r w:rsidRPr="00CD3A14">
        <w:rPr>
          <w:szCs w:val="24"/>
        </w:rPr>
        <w:fldChar w:fldCharType="begin"/>
      </w:r>
      <w:r w:rsidRPr="00CD3A14">
        <w:rPr>
          <w:szCs w:val="24"/>
        </w:rPr>
        <w:instrText xml:space="preserve"> REF _Ref450721212 \r \h  \* MERGEFORMAT </w:instrText>
      </w:r>
      <w:r w:rsidRPr="00CD3A14">
        <w:rPr>
          <w:szCs w:val="24"/>
        </w:rPr>
      </w:r>
      <w:r w:rsidRPr="00CD3A14">
        <w:rPr>
          <w:szCs w:val="24"/>
        </w:rPr>
        <w:fldChar w:fldCharType="separate"/>
      </w:r>
      <w:r w:rsidR="00795065" w:rsidRPr="00CD3A14">
        <w:rPr>
          <w:szCs w:val="24"/>
        </w:rPr>
        <w:t>D.30</w:t>
      </w:r>
      <w:r w:rsidRPr="00CD3A14">
        <w:rPr>
          <w:szCs w:val="24"/>
        </w:rPr>
        <w:fldChar w:fldCharType="end"/>
      </w:r>
      <w:r w:rsidRPr="00CD3A14">
        <w:rPr>
          <w:szCs w:val="24"/>
        </w:rPr>
        <w:t xml:space="preserve"> and III.</w:t>
      </w:r>
      <w:r w:rsidRPr="00CD3A14">
        <w:rPr>
          <w:szCs w:val="24"/>
        </w:rPr>
        <w:fldChar w:fldCharType="begin"/>
      </w:r>
      <w:r w:rsidRPr="00CD3A14">
        <w:rPr>
          <w:szCs w:val="24"/>
        </w:rPr>
        <w:instrText xml:space="preserve"> REF _Ref450721213 \r \h  \* MERGEFORMAT </w:instrText>
      </w:r>
      <w:r w:rsidRPr="00CD3A14">
        <w:rPr>
          <w:szCs w:val="24"/>
        </w:rPr>
      </w:r>
      <w:r w:rsidRPr="00CD3A14">
        <w:rPr>
          <w:szCs w:val="24"/>
        </w:rPr>
        <w:fldChar w:fldCharType="separate"/>
      </w:r>
      <w:r w:rsidR="00795065" w:rsidRPr="00CD3A14">
        <w:rPr>
          <w:szCs w:val="24"/>
        </w:rPr>
        <w:t>D.31</w:t>
      </w:r>
      <w:r w:rsidRPr="00CD3A14">
        <w:rPr>
          <w:szCs w:val="24"/>
        </w:rPr>
        <w:fldChar w:fldCharType="end"/>
      </w:r>
      <w:r w:rsidRPr="00CD3A14">
        <w:rPr>
          <w:szCs w:val="24"/>
        </w:rPr>
        <w:t xml:space="preserve"> (ARM 17.8.1213)</w:t>
      </w:r>
      <w:bookmarkEnd w:id="215"/>
      <w:r w:rsidRPr="00CD3A14">
        <w:rPr>
          <w:szCs w:val="24"/>
        </w:rPr>
        <w:t>.</w:t>
      </w:r>
    </w:p>
    <w:p w14:paraId="223EF5BC" w14:textId="77777777" w:rsidR="00AD008F" w:rsidRPr="00CD3A14" w:rsidRDefault="00AD008F" w:rsidP="00AD008F">
      <w:pPr>
        <w:pStyle w:val="SectionD-BulletsLevel1"/>
        <w:numPr>
          <w:ilvl w:val="0"/>
          <w:numId w:val="0"/>
        </w:numPr>
        <w:rPr>
          <w:szCs w:val="24"/>
        </w:rPr>
      </w:pPr>
    </w:p>
    <w:p w14:paraId="6465E916" w14:textId="1B1FA5E0" w:rsidR="00AD008F" w:rsidRPr="00CD3A14" w:rsidRDefault="00AD008F" w:rsidP="00AD008F">
      <w:pPr>
        <w:pStyle w:val="SectionD-BulletsLevel1"/>
        <w:rPr>
          <w:szCs w:val="24"/>
        </w:rPr>
      </w:pPr>
      <w:bookmarkStart w:id="216" w:name="_Ref450722346"/>
      <w:bookmarkStart w:id="217" w:name="_Ref143073928"/>
      <w:r w:rsidRPr="00CD3A14">
        <w:rPr>
          <w:szCs w:val="24"/>
        </w:rPr>
        <w:t>As required by DEQ and Section III.</w:t>
      </w:r>
      <w:r w:rsidRPr="00CD3A14">
        <w:rPr>
          <w:szCs w:val="24"/>
        </w:rPr>
        <w:fldChar w:fldCharType="begin"/>
      </w:r>
      <w:r w:rsidRPr="00CD3A14">
        <w:rPr>
          <w:szCs w:val="24"/>
        </w:rPr>
        <w:instrText xml:space="preserve"> REF _Ref431370640 \r \h  \* MERGEFORMAT </w:instrText>
      </w:r>
      <w:r w:rsidRPr="00CD3A14">
        <w:rPr>
          <w:szCs w:val="24"/>
        </w:rPr>
      </w:r>
      <w:r w:rsidRPr="00CD3A14">
        <w:rPr>
          <w:szCs w:val="24"/>
        </w:rPr>
        <w:fldChar w:fldCharType="separate"/>
      </w:r>
      <w:r w:rsidR="00795065" w:rsidRPr="00CD3A14">
        <w:rPr>
          <w:szCs w:val="24"/>
        </w:rPr>
        <w:t>A.1</w:t>
      </w:r>
      <w:r w:rsidRPr="00CD3A14">
        <w:rPr>
          <w:szCs w:val="24"/>
        </w:rPr>
        <w:fldChar w:fldCharType="end"/>
      </w:r>
      <w:r w:rsidRPr="00CD3A14">
        <w:rPr>
          <w:szCs w:val="24"/>
        </w:rPr>
        <w:t>, Phillips 66 shall perform source testing on the fuel gas combustion units using Methods as approved by DEQ, as well as record fuel throughput as needed, to monitor compliance with Section III.</w:t>
      </w:r>
      <w:r w:rsidRPr="00CD3A14">
        <w:rPr>
          <w:szCs w:val="24"/>
        </w:rPr>
        <w:fldChar w:fldCharType="begin"/>
      </w:r>
      <w:r w:rsidRPr="00CD3A14">
        <w:rPr>
          <w:szCs w:val="24"/>
        </w:rPr>
        <w:instrText xml:space="preserve"> REF _Ref450722339 \r \h  \* MERGEFORMAT </w:instrText>
      </w:r>
      <w:r w:rsidRPr="00CD3A14">
        <w:rPr>
          <w:szCs w:val="24"/>
        </w:rPr>
      </w:r>
      <w:r w:rsidRPr="00CD3A14">
        <w:rPr>
          <w:szCs w:val="24"/>
        </w:rPr>
        <w:fldChar w:fldCharType="separate"/>
      </w:r>
      <w:r w:rsidR="00795065" w:rsidRPr="00CD3A14">
        <w:rPr>
          <w:szCs w:val="24"/>
        </w:rPr>
        <w:t>D.35</w:t>
      </w:r>
      <w:r w:rsidRPr="00CD3A14">
        <w:rPr>
          <w:szCs w:val="24"/>
        </w:rPr>
        <w:fldChar w:fldCharType="end"/>
      </w:r>
      <w:r w:rsidRPr="00CD3A14">
        <w:rPr>
          <w:szCs w:val="24"/>
        </w:rPr>
        <w:t xml:space="preserve"> (ARM 17.8.749 and ARM 17.8.1213)</w:t>
      </w:r>
      <w:bookmarkEnd w:id="216"/>
      <w:r w:rsidRPr="00CD3A14">
        <w:rPr>
          <w:szCs w:val="24"/>
        </w:rPr>
        <w:t>.</w:t>
      </w:r>
      <w:bookmarkEnd w:id="217"/>
    </w:p>
    <w:p w14:paraId="34ABEF3F" w14:textId="77777777" w:rsidR="00AD008F" w:rsidRPr="00CD3A14" w:rsidRDefault="00AD008F" w:rsidP="00AD008F">
      <w:pPr>
        <w:ind w:left="72"/>
        <w:rPr>
          <w:rFonts w:ascii="Garamond" w:hAnsi="Garamond"/>
          <w:szCs w:val="24"/>
        </w:rPr>
      </w:pPr>
    </w:p>
    <w:p w14:paraId="43062033" w14:textId="77777777" w:rsidR="00AD008F" w:rsidRPr="00CD3A14" w:rsidRDefault="00AD008F" w:rsidP="00AD008F">
      <w:pPr>
        <w:pStyle w:val="SectionD-BulletsLevel1"/>
        <w:rPr>
          <w:szCs w:val="24"/>
        </w:rPr>
      </w:pPr>
      <w:bookmarkStart w:id="218" w:name="_Ref450744275"/>
      <w:r w:rsidRPr="00CD3A14">
        <w:rPr>
          <w:szCs w:val="24"/>
        </w:rPr>
        <w:t>Phillips 66 shall demonstrate compliance with 40 CFR 60 Subpart J as required by 40 CFR 60 Subpart J (ARM 17.8.1212, ARM 17.8.340, ARM 17.8.302, and 40 CFR 60 Subpart J)</w:t>
      </w:r>
      <w:bookmarkEnd w:id="218"/>
      <w:r w:rsidRPr="00CD3A14">
        <w:rPr>
          <w:szCs w:val="24"/>
        </w:rPr>
        <w:t>.</w:t>
      </w:r>
    </w:p>
    <w:p w14:paraId="5D0E15F9" w14:textId="77777777" w:rsidR="00AD008F" w:rsidRPr="00CD3A14" w:rsidRDefault="00AD008F" w:rsidP="00AD008F">
      <w:pPr>
        <w:ind w:left="72"/>
        <w:rPr>
          <w:rFonts w:ascii="Garamond" w:hAnsi="Garamond"/>
          <w:szCs w:val="24"/>
        </w:rPr>
      </w:pPr>
    </w:p>
    <w:p w14:paraId="006DDC4F" w14:textId="77777777" w:rsidR="00AD008F" w:rsidRPr="00CD3A14" w:rsidRDefault="00AD008F" w:rsidP="00AD008F">
      <w:pPr>
        <w:pStyle w:val="SectionD-BulletsLevel1"/>
        <w:rPr>
          <w:szCs w:val="24"/>
        </w:rPr>
      </w:pPr>
      <w:bookmarkStart w:id="219" w:name="_Ref449704850"/>
      <w:r w:rsidRPr="00CD3A14">
        <w:rPr>
          <w:szCs w:val="24"/>
        </w:rPr>
        <w:t>Phillips 66 shall demonstrate compliance with 40 CFR 60 Subpart Ja as required by 40 CFR 60 Subpart Ja (ARM 17.8.1212, ARM 17.8.340, ARM 17.8.302, and 40 CFR 60 Subpart Ja)</w:t>
      </w:r>
      <w:bookmarkEnd w:id="219"/>
      <w:r w:rsidRPr="00CD3A14">
        <w:rPr>
          <w:szCs w:val="24"/>
        </w:rPr>
        <w:t>.</w:t>
      </w:r>
    </w:p>
    <w:p w14:paraId="11A976ED" w14:textId="77777777" w:rsidR="00AD008F" w:rsidRPr="00CD3A14" w:rsidRDefault="00AD008F" w:rsidP="00AD008F">
      <w:pPr>
        <w:pStyle w:val="SectionD-BulletsLevel1"/>
        <w:numPr>
          <w:ilvl w:val="0"/>
          <w:numId w:val="0"/>
        </w:numPr>
        <w:rPr>
          <w:szCs w:val="24"/>
        </w:rPr>
      </w:pPr>
    </w:p>
    <w:p w14:paraId="2D442CBB" w14:textId="77777777" w:rsidR="00AD008F" w:rsidRPr="00CD3A14" w:rsidRDefault="00AD008F" w:rsidP="00AD008F">
      <w:pPr>
        <w:keepNext/>
        <w:rPr>
          <w:rFonts w:ascii="Garamond" w:hAnsi="Garamond"/>
          <w:b/>
          <w:szCs w:val="24"/>
        </w:rPr>
      </w:pPr>
      <w:r w:rsidRPr="00CD3A14">
        <w:rPr>
          <w:rFonts w:ascii="Garamond" w:hAnsi="Garamond"/>
          <w:b/>
          <w:szCs w:val="24"/>
        </w:rPr>
        <w:t>Recordkeeping</w:t>
      </w:r>
    </w:p>
    <w:p w14:paraId="2B74BD9E" w14:textId="77777777" w:rsidR="00AD008F" w:rsidRPr="00CD3A14" w:rsidRDefault="00AD008F" w:rsidP="00AD008F">
      <w:pPr>
        <w:keepNext/>
        <w:rPr>
          <w:rFonts w:ascii="Garamond" w:hAnsi="Garamond"/>
          <w:szCs w:val="24"/>
        </w:rPr>
      </w:pPr>
    </w:p>
    <w:p w14:paraId="389B10A8" w14:textId="77777777" w:rsidR="00AD008F" w:rsidRPr="00CD3A14" w:rsidRDefault="00AD008F" w:rsidP="00AD008F">
      <w:pPr>
        <w:pStyle w:val="SectionD-BulletsLevel1"/>
        <w:rPr>
          <w:szCs w:val="24"/>
        </w:rPr>
      </w:pPr>
      <w:bookmarkStart w:id="220" w:name="_Ref449093150"/>
      <w:r w:rsidRPr="00CD3A14">
        <w:rPr>
          <w:szCs w:val="24"/>
        </w:rPr>
        <w:t>Phillips 66 shall keep records as outlined in 40 CFR 60 Subpart Ja for refinery fuel gas process heaters (ARM 17.8.1212 and, as applicable, ARM 17.8.340, ARM 17.8.302 and 40 CFR 60 Subpart Ja)</w:t>
      </w:r>
      <w:bookmarkEnd w:id="220"/>
      <w:r w:rsidRPr="00CD3A14">
        <w:rPr>
          <w:szCs w:val="24"/>
        </w:rPr>
        <w:t>.</w:t>
      </w:r>
    </w:p>
    <w:p w14:paraId="2FDACC58" w14:textId="77777777" w:rsidR="00AD008F" w:rsidRPr="00CD3A14" w:rsidRDefault="00AD008F" w:rsidP="00AD008F">
      <w:pPr>
        <w:pStyle w:val="SectionD-BulletsLevel1"/>
        <w:numPr>
          <w:ilvl w:val="0"/>
          <w:numId w:val="0"/>
        </w:numPr>
        <w:rPr>
          <w:szCs w:val="24"/>
        </w:rPr>
      </w:pPr>
    </w:p>
    <w:p w14:paraId="77DE1CE3" w14:textId="2E2CA4DE" w:rsidR="00AD008F" w:rsidRPr="00CD3A14" w:rsidRDefault="00AD008F" w:rsidP="00AD008F">
      <w:pPr>
        <w:pStyle w:val="SectionD-BulletsLevel1"/>
        <w:rPr>
          <w:szCs w:val="24"/>
        </w:rPr>
      </w:pPr>
      <w:bookmarkStart w:id="221" w:name="_Ref457806765"/>
      <w:r w:rsidRPr="00CD3A14">
        <w:rPr>
          <w:szCs w:val="24"/>
        </w:rPr>
        <w:t>Phillips 66 shall maintain, under Phillips 66’s control, a record of fuel oil consumption as required in Section III.</w:t>
      </w:r>
      <w:r w:rsidRPr="00CD3A14">
        <w:rPr>
          <w:szCs w:val="24"/>
        </w:rPr>
        <w:fldChar w:fldCharType="begin"/>
      </w:r>
      <w:r w:rsidRPr="00CD3A14">
        <w:rPr>
          <w:szCs w:val="24"/>
        </w:rPr>
        <w:instrText xml:space="preserve"> REF _Ref449620971 \r \h  \* MERGEFORMAT </w:instrText>
      </w:r>
      <w:r w:rsidRPr="00CD3A14">
        <w:rPr>
          <w:szCs w:val="24"/>
        </w:rPr>
      </w:r>
      <w:r w:rsidRPr="00CD3A14">
        <w:rPr>
          <w:szCs w:val="24"/>
        </w:rPr>
        <w:fldChar w:fldCharType="separate"/>
      </w:r>
      <w:r w:rsidR="00795065" w:rsidRPr="00CD3A14">
        <w:rPr>
          <w:szCs w:val="24"/>
        </w:rPr>
        <w:t>D.46</w:t>
      </w:r>
      <w:r w:rsidRPr="00CD3A14">
        <w:rPr>
          <w:szCs w:val="24"/>
        </w:rPr>
        <w:fldChar w:fldCharType="end"/>
      </w:r>
      <w:r w:rsidRPr="00CD3A14">
        <w:rPr>
          <w:szCs w:val="24"/>
        </w:rPr>
        <w:t xml:space="preserve"> (ARM 17.8.1212)</w:t>
      </w:r>
      <w:bookmarkEnd w:id="221"/>
      <w:r w:rsidRPr="00CD3A14">
        <w:rPr>
          <w:szCs w:val="24"/>
        </w:rPr>
        <w:t>.</w:t>
      </w:r>
    </w:p>
    <w:p w14:paraId="1F073743" w14:textId="77777777" w:rsidR="00AD008F" w:rsidRPr="00CD3A14" w:rsidRDefault="00AD008F" w:rsidP="00AD008F">
      <w:pPr>
        <w:pStyle w:val="SectionD-BulletsLevel1"/>
        <w:numPr>
          <w:ilvl w:val="0"/>
          <w:numId w:val="0"/>
        </w:numPr>
        <w:rPr>
          <w:szCs w:val="24"/>
        </w:rPr>
      </w:pPr>
    </w:p>
    <w:p w14:paraId="72DFD67C" w14:textId="231A7ABD" w:rsidR="00AD008F" w:rsidRPr="00CD3A14" w:rsidRDefault="00AD008F" w:rsidP="00AD008F">
      <w:pPr>
        <w:pStyle w:val="SectionD-BulletsLevel1"/>
        <w:rPr>
          <w:szCs w:val="24"/>
        </w:rPr>
      </w:pPr>
      <w:bookmarkStart w:id="222" w:name="_Ref449335769"/>
      <w:r w:rsidRPr="00CD3A14">
        <w:rPr>
          <w:szCs w:val="24"/>
        </w:rPr>
        <w:t>Phillips 66 shall maintain, under Phillips 66’s control, the amine treater operational records required by Section III.</w:t>
      </w:r>
      <w:r w:rsidRPr="00CD3A14">
        <w:rPr>
          <w:szCs w:val="24"/>
        </w:rPr>
        <w:fldChar w:fldCharType="begin"/>
      </w:r>
      <w:r w:rsidRPr="00CD3A14">
        <w:rPr>
          <w:szCs w:val="24"/>
        </w:rPr>
        <w:instrText xml:space="preserve"> REF _Ref449623909 \r \h  \* MERGEFORMAT </w:instrText>
      </w:r>
      <w:r w:rsidRPr="00CD3A14">
        <w:rPr>
          <w:szCs w:val="24"/>
        </w:rPr>
      </w:r>
      <w:r w:rsidRPr="00CD3A14">
        <w:rPr>
          <w:szCs w:val="24"/>
        </w:rPr>
        <w:fldChar w:fldCharType="separate"/>
      </w:r>
      <w:r w:rsidR="00795065" w:rsidRPr="00CD3A14">
        <w:rPr>
          <w:szCs w:val="24"/>
        </w:rPr>
        <w:t>D.47</w:t>
      </w:r>
      <w:r w:rsidRPr="00CD3A14">
        <w:rPr>
          <w:szCs w:val="24"/>
        </w:rPr>
        <w:fldChar w:fldCharType="end"/>
      </w:r>
      <w:r w:rsidRPr="00CD3A14">
        <w:rPr>
          <w:szCs w:val="24"/>
        </w:rPr>
        <w:t xml:space="preserve"> (ARM 17.8.1212)</w:t>
      </w:r>
      <w:bookmarkEnd w:id="222"/>
      <w:r w:rsidRPr="00CD3A14">
        <w:rPr>
          <w:szCs w:val="24"/>
        </w:rPr>
        <w:t>.</w:t>
      </w:r>
    </w:p>
    <w:p w14:paraId="10344863" w14:textId="77777777" w:rsidR="00AD008F" w:rsidRPr="00CD3A14" w:rsidRDefault="00AD008F" w:rsidP="00AD008F">
      <w:pPr>
        <w:pStyle w:val="SectionD-BulletsLevel1"/>
        <w:numPr>
          <w:ilvl w:val="0"/>
          <w:numId w:val="0"/>
        </w:numPr>
        <w:rPr>
          <w:szCs w:val="24"/>
        </w:rPr>
      </w:pPr>
    </w:p>
    <w:p w14:paraId="40C9C2D3" w14:textId="6E9F2AF4" w:rsidR="00AD008F" w:rsidRPr="00CD3A14" w:rsidRDefault="00AD008F" w:rsidP="00AD008F">
      <w:pPr>
        <w:pStyle w:val="SectionD-BulletsLevel1"/>
        <w:rPr>
          <w:szCs w:val="24"/>
        </w:rPr>
      </w:pPr>
      <w:bookmarkStart w:id="223" w:name="_Ref449336998"/>
      <w:bookmarkStart w:id="224" w:name="_Ref143073931"/>
      <w:r w:rsidRPr="00CD3A14">
        <w:rPr>
          <w:szCs w:val="24"/>
        </w:rPr>
        <w:t>All source testing recordkeeping shall be performed in accordance with the appropriate test method being used and Section III.</w:t>
      </w:r>
      <w:r w:rsidRPr="00CD3A14">
        <w:rPr>
          <w:szCs w:val="24"/>
        </w:rPr>
        <w:fldChar w:fldCharType="begin"/>
      </w:r>
      <w:r w:rsidRPr="00CD3A14">
        <w:rPr>
          <w:szCs w:val="24"/>
        </w:rPr>
        <w:instrText xml:space="preserve"> REF _Ref431376578 \r \h  \* MERGEFORMAT </w:instrText>
      </w:r>
      <w:r w:rsidRPr="00CD3A14">
        <w:rPr>
          <w:szCs w:val="24"/>
        </w:rPr>
      </w:r>
      <w:r w:rsidRPr="00CD3A14">
        <w:rPr>
          <w:szCs w:val="24"/>
        </w:rPr>
        <w:fldChar w:fldCharType="separate"/>
      </w:r>
      <w:r w:rsidR="00795065" w:rsidRPr="00CD3A14">
        <w:rPr>
          <w:szCs w:val="24"/>
        </w:rPr>
        <w:t>A.2</w:t>
      </w:r>
      <w:r w:rsidRPr="00CD3A14">
        <w:rPr>
          <w:szCs w:val="24"/>
        </w:rPr>
        <w:fldChar w:fldCharType="end"/>
      </w:r>
      <w:r w:rsidRPr="00CD3A14">
        <w:rPr>
          <w:szCs w:val="24"/>
        </w:rPr>
        <w:t xml:space="preserve"> (ARM 17.8.106, ARM 17.8.1212)</w:t>
      </w:r>
      <w:bookmarkEnd w:id="223"/>
      <w:r w:rsidRPr="00CD3A14">
        <w:rPr>
          <w:szCs w:val="24"/>
        </w:rPr>
        <w:t>.</w:t>
      </w:r>
      <w:bookmarkEnd w:id="224"/>
    </w:p>
    <w:p w14:paraId="1743EFB9" w14:textId="77777777" w:rsidR="00AD008F" w:rsidRPr="00CD3A14" w:rsidRDefault="00AD008F" w:rsidP="00AD008F">
      <w:pPr>
        <w:pStyle w:val="SectionD-BulletsLevel1"/>
        <w:numPr>
          <w:ilvl w:val="0"/>
          <w:numId w:val="0"/>
        </w:numPr>
        <w:rPr>
          <w:szCs w:val="24"/>
        </w:rPr>
      </w:pPr>
    </w:p>
    <w:p w14:paraId="2450423B" w14:textId="77777777" w:rsidR="00AD008F" w:rsidRPr="00CD3A14" w:rsidRDefault="00AD008F" w:rsidP="00AD008F">
      <w:pPr>
        <w:pStyle w:val="SectionD-BulletsLevel1"/>
        <w:rPr>
          <w:szCs w:val="24"/>
        </w:rPr>
      </w:pPr>
      <w:bookmarkStart w:id="225" w:name="_Ref450719043"/>
      <w:r w:rsidRPr="00CD3A14">
        <w:rPr>
          <w:szCs w:val="24"/>
        </w:rPr>
        <w:t>Phillips 66 shall maintain, under Phillips 66’s control, a record of monthly inspection and any maintenance performed on the Ultra-Low and Low NO</w:t>
      </w:r>
      <w:r w:rsidRPr="00CD3A14">
        <w:rPr>
          <w:szCs w:val="24"/>
          <w:vertAlign w:val="subscript"/>
        </w:rPr>
        <w:t>x</w:t>
      </w:r>
      <w:r w:rsidRPr="00CD3A14">
        <w:rPr>
          <w:szCs w:val="24"/>
        </w:rPr>
        <w:t xml:space="preserve"> burners (ARM 17.8.1212)</w:t>
      </w:r>
      <w:bookmarkEnd w:id="225"/>
      <w:r w:rsidRPr="00CD3A14">
        <w:rPr>
          <w:szCs w:val="24"/>
        </w:rPr>
        <w:t>.</w:t>
      </w:r>
    </w:p>
    <w:p w14:paraId="3609A9DA" w14:textId="77777777" w:rsidR="00AD008F" w:rsidRPr="00CD3A14" w:rsidRDefault="00AD008F" w:rsidP="00AD008F">
      <w:pPr>
        <w:pStyle w:val="SectionD-BulletsLevel1"/>
        <w:numPr>
          <w:ilvl w:val="0"/>
          <w:numId w:val="0"/>
        </w:numPr>
        <w:rPr>
          <w:szCs w:val="24"/>
        </w:rPr>
      </w:pPr>
    </w:p>
    <w:p w14:paraId="2BC5D08F" w14:textId="77777777" w:rsidR="00AD008F" w:rsidRPr="00CD3A14" w:rsidRDefault="00AD008F" w:rsidP="00AD008F">
      <w:pPr>
        <w:pStyle w:val="SectionD-BulletsLevel1"/>
        <w:rPr>
          <w:szCs w:val="24"/>
        </w:rPr>
      </w:pPr>
      <w:bookmarkStart w:id="226" w:name="_Ref457811026"/>
      <w:bookmarkStart w:id="227" w:name="_Ref449336932"/>
      <w:bookmarkStart w:id="228" w:name="_Ref143073935"/>
      <w:r w:rsidRPr="00CD3A14">
        <w:rPr>
          <w:szCs w:val="24"/>
        </w:rPr>
        <w:t>Phillips 66 shall maintain, under Phillips 66’s control, all records required for monitoring compliance, shall make all records available to Department personnel during inspections, and shall submit the records to DEQ upon request (ARM 17.8.1212)</w:t>
      </w:r>
      <w:bookmarkEnd w:id="226"/>
      <w:bookmarkEnd w:id="227"/>
      <w:r w:rsidRPr="00CD3A14">
        <w:rPr>
          <w:szCs w:val="24"/>
        </w:rPr>
        <w:t>.</w:t>
      </w:r>
      <w:bookmarkEnd w:id="228"/>
    </w:p>
    <w:p w14:paraId="5EDED8E9" w14:textId="77777777" w:rsidR="00AD008F" w:rsidRPr="00CD3A14" w:rsidRDefault="00AD008F" w:rsidP="00AD008F">
      <w:pPr>
        <w:tabs>
          <w:tab w:val="num" w:pos="1368"/>
        </w:tabs>
        <w:ind w:left="72" w:hanging="1368"/>
        <w:rPr>
          <w:rFonts w:ascii="Garamond" w:hAnsi="Garamond"/>
          <w:szCs w:val="24"/>
        </w:rPr>
      </w:pPr>
    </w:p>
    <w:p w14:paraId="2634501E" w14:textId="77777777" w:rsidR="00AD008F" w:rsidRPr="00CD3A14" w:rsidRDefault="00AD008F" w:rsidP="00AD008F">
      <w:pPr>
        <w:pStyle w:val="SectionD-BulletsLevel1"/>
        <w:rPr>
          <w:szCs w:val="24"/>
        </w:rPr>
      </w:pPr>
      <w:bookmarkStart w:id="229" w:name="_Ref449346807"/>
      <w:r w:rsidRPr="00CD3A14">
        <w:rPr>
          <w:szCs w:val="24"/>
        </w:rPr>
        <w:t>Phillips 66 shall comply with all applicable recordkeeping requirements of 40 CFR 63 Subpart DDDDD (ARM 17.8.1212, ARM 17.8.342, and 40 CFR 63 Subpart DDDDD)</w:t>
      </w:r>
      <w:bookmarkEnd w:id="229"/>
      <w:r w:rsidRPr="00CD3A14">
        <w:rPr>
          <w:szCs w:val="24"/>
        </w:rPr>
        <w:t>.</w:t>
      </w:r>
    </w:p>
    <w:p w14:paraId="3FF250D6" w14:textId="77777777" w:rsidR="00AD008F" w:rsidRPr="00CD3A14" w:rsidRDefault="00AD008F" w:rsidP="00AD008F">
      <w:pPr>
        <w:pStyle w:val="SectionD-BulletsLevel1"/>
        <w:numPr>
          <w:ilvl w:val="0"/>
          <w:numId w:val="0"/>
        </w:numPr>
        <w:rPr>
          <w:szCs w:val="24"/>
        </w:rPr>
      </w:pPr>
    </w:p>
    <w:p w14:paraId="4E13F596" w14:textId="77777777" w:rsidR="00AD008F" w:rsidRPr="00CD3A14" w:rsidRDefault="00AD008F" w:rsidP="00AD008F">
      <w:pPr>
        <w:pStyle w:val="SectionD-BulletsLevel1"/>
        <w:rPr>
          <w:szCs w:val="24"/>
        </w:rPr>
      </w:pPr>
      <w:bookmarkStart w:id="230" w:name="_Ref449337004"/>
      <w:bookmarkStart w:id="231" w:name="_Ref147305311"/>
      <w:r w:rsidRPr="00CD3A14">
        <w:rPr>
          <w:szCs w:val="24"/>
        </w:rPr>
        <w:t>CEMS data shall be recorded by a data collections system and shall be maintained under Phillips 66’s control for at least 5-years after the date of data generation.  This electronic data shall be made available to Department personnel upon request and shall be submitted to DEQ upon request (ARM 17.8.1212)</w:t>
      </w:r>
      <w:bookmarkEnd w:id="230"/>
      <w:r w:rsidRPr="00CD3A14">
        <w:rPr>
          <w:szCs w:val="24"/>
        </w:rPr>
        <w:t>.</w:t>
      </w:r>
      <w:bookmarkEnd w:id="231"/>
    </w:p>
    <w:p w14:paraId="6EC15F25" w14:textId="77777777" w:rsidR="00AD008F" w:rsidRPr="00CD3A14" w:rsidRDefault="00AD008F" w:rsidP="00AD008F">
      <w:pPr>
        <w:pStyle w:val="SectionD-BulletsLevel1"/>
        <w:numPr>
          <w:ilvl w:val="0"/>
          <w:numId w:val="0"/>
        </w:numPr>
        <w:rPr>
          <w:szCs w:val="24"/>
        </w:rPr>
      </w:pPr>
    </w:p>
    <w:p w14:paraId="0B6BFE9D" w14:textId="77777777" w:rsidR="00AD008F" w:rsidRPr="00CD3A14" w:rsidRDefault="00AD008F" w:rsidP="00AD008F">
      <w:pPr>
        <w:pStyle w:val="SectionD-BulletsLevel1"/>
        <w:rPr>
          <w:szCs w:val="24"/>
        </w:rPr>
      </w:pPr>
      <w:bookmarkStart w:id="232" w:name="_Ref450743638"/>
      <w:bookmarkStart w:id="233" w:name="_Ref147305319"/>
      <w:r w:rsidRPr="00CD3A14">
        <w:rPr>
          <w:szCs w:val="24"/>
        </w:rPr>
        <w:t>Phillips 66 shall keep all records as required by 40 CFR 60 Subpart J (ARM 17.8.1212, ARM 17.8.340, ARM 17.8.302, and 40 CFR 60 Subpart J)</w:t>
      </w:r>
      <w:bookmarkEnd w:id="232"/>
      <w:r w:rsidRPr="00CD3A14">
        <w:rPr>
          <w:szCs w:val="24"/>
        </w:rPr>
        <w:t>.</w:t>
      </w:r>
      <w:bookmarkEnd w:id="233"/>
    </w:p>
    <w:p w14:paraId="49137D5D" w14:textId="77777777" w:rsidR="00AD008F" w:rsidRPr="00CD3A14" w:rsidRDefault="00AD008F" w:rsidP="00AD008F">
      <w:pPr>
        <w:tabs>
          <w:tab w:val="num" w:pos="1368"/>
        </w:tabs>
        <w:ind w:left="72" w:hanging="1368"/>
        <w:rPr>
          <w:rFonts w:ascii="Garamond" w:hAnsi="Garamond"/>
          <w:szCs w:val="24"/>
        </w:rPr>
      </w:pPr>
    </w:p>
    <w:p w14:paraId="0BBD38B2" w14:textId="77777777" w:rsidR="00AD008F" w:rsidRPr="00CD3A14" w:rsidRDefault="00AD008F" w:rsidP="00AD008F">
      <w:pPr>
        <w:pStyle w:val="SectionD-BulletsLevel1"/>
        <w:rPr>
          <w:szCs w:val="24"/>
        </w:rPr>
      </w:pPr>
      <w:bookmarkStart w:id="234" w:name="_Ref450802968"/>
      <w:r w:rsidRPr="00CD3A14">
        <w:rPr>
          <w:szCs w:val="24"/>
        </w:rPr>
        <w:t>Phillips 66 shall comply with all applicable recordkeeping requirements of 40 CFR 60 Subpart Ja (ARM 17.8.1212, ARM 17.8.340, ARM 17.8.302, and 40 CFR 60 Subpart Ja)</w:t>
      </w:r>
      <w:bookmarkEnd w:id="234"/>
      <w:r w:rsidRPr="00CD3A14">
        <w:rPr>
          <w:szCs w:val="24"/>
        </w:rPr>
        <w:t>.</w:t>
      </w:r>
    </w:p>
    <w:p w14:paraId="7534CB52" w14:textId="77777777" w:rsidR="00AD008F" w:rsidRPr="00CD3A14" w:rsidRDefault="00AD008F" w:rsidP="00AD008F">
      <w:pPr>
        <w:pStyle w:val="ListParagraph"/>
        <w:rPr>
          <w:szCs w:val="24"/>
        </w:rPr>
      </w:pPr>
    </w:p>
    <w:p w14:paraId="0568EDA5" w14:textId="77777777" w:rsidR="00AD008F" w:rsidRPr="00CD3A14" w:rsidRDefault="00AD008F" w:rsidP="00AD008F">
      <w:pPr>
        <w:pStyle w:val="SectionD-BulletsLevel1"/>
        <w:rPr>
          <w:szCs w:val="24"/>
        </w:rPr>
      </w:pPr>
      <w:bookmarkStart w:id="235" w:name="_Ref143160457"/>
      <w:r w:rsidRPr="00CD3A14">
        <w:rPr>
          <w:szCs w:val="24"/>
        </w:rPr>
        <w:t>Phillips 66 shall document, by the 25</w:t>
      </w:r>
      <w:r w:rsidRPr="00CD3A14">
        <w:rPr>
          <w:szCs w:val="24"/>
          <w:vertAlign w:val="superscript"/>
        </w:rPr>
        <w:t>th</w:t>
      </w:r>
      <w:r w:rsidRPr="00CD3A14">
        <w:rPr>
          <w:szCs w:val="24"/>
        </w:rPr>
        <w:t xml:space="preserve"> day of each month, the monthly and rolling 12-month total NO</w:t>
      </w:r>
      <w:r w:rsidRPr="00CD3A14">
        <w:rPr>
          <w:szCs w:val="24"/>
          <w:vertAlign w:val="subscript"/>
        </w:rPr>
        <w:t>x</w:t>
      </w:r>
      <w:r w:rsidRPr="00CD3A14">
        <w:rPr>
          <w:szCs w:val="24"/>
        </w:rPr>
        <w:t xml:space="preserve"> emissions from the H-3901, H-8401, H-8402, and the H-9401.  The information shall be submitted semiannually (i.e., in the Title V semi-annual monitoring reports) (ARM 17.8.749 and ARM 17.8.1212).</w:t>
      </w:r>
      <w:bookmarkEnd w:id="235"/>
    </w:p>
    <w:p w14:paraId="2571994D" w14:textId="77777777" w:rsidR="00AD008F" w:rsidRPr="00CD3A14" w:rsidRDefault="00AD008F" w:rsidP="00AD008F">
      <w:pPr>
        <w:pStyle w:val="SectionD-BulletsLevel1"/>
        <w:numPr>
          <w:ilvl w:val="0"/>
          <w:numId w:val="0"/>
        </w:numPr>
        <w:ind w:left="720"/>
        <w:rPr>
          <w:szCs w:val="24"/>
        </w:rPr>
      </w:pPr>
    </w:p>
    <w:p w14:paraId="1212E7F5" w14:textId="77777777" w:rsidR="00AD008F" w:rsidRPr="00CD3A14" w:rsidRDefault="00AD008F" w:rsidP="00AD008F">
      <w:pPr>
        <w:pStyle w:val="SectionD-BulletsLevel1"/>
        <w:numPr>
          <w:ilvl w:val="0"/>
          <w:numId w:val="0"/>
        </w:numPr>
        <w:rPr>
          <w:szCs w:val="24"/>
        </w:rPr>
      </w:pPr>
      <w:r w:rsidRPr="00CD3A14">
        <w:rPr>
          <w:szCs w:val="24"/>
        </w:rPr>
        <w:t>Reporting</w:t>
      </w:r>
    </w:p>
    <w:p w14:paraId="7A595254" w14:textId="77777777" w:rsidR="00AD008F" w:rsidRPr="00CD3A14" w:rsidRDefault="00AD008F" w:rsidP="00AD008F">
      <w:pPr>
        <w:pStyle w:val="SectionD-BulletsLevel1"/>
        <w:numPr>
          <w:ilvl w:val="0"/>
          <w:numId w:val="0"/>
        </w:numPr>
        <w:rPr>
          <w:szCs w:val="24"/>
        </w:rPr>
      </w:pPr>
    </w:p>
    <w:p w14:paraId="4FB866C9" w14:textId="566F05DF" w:rsidR="00AD008F" w:rsidRPr="00CD3A14" w:rsidRDefault="00AD008F" w:rsidP="00AD008F">
      <w:pPr>
        <w:pStyle w:val="SectionD-BulletsLevel1"/>
        <w:rPr>
          <w:szCs w:val="24"/>
        </w:rPr>
      </w:pPr>
      <w:bookmarkStart w:id="236" w:name="_Ref449093160"/>
      <w:r w:rsidRPr="00CD3A14">
        <w:rPr>
          <w:szCs w:val="24"/>
        </w:rPr>
        <w:t>Phillips 66 shall comply with all applicable reporting requirements of 40 CFR 60 Subpart Ja for refinery fuel gas process heaters.  (ARM 17.8.340 and 40 CFR 60 Subpart Ja) Further, Phillips 66 shall comply with the semiannual reporting requirements of Section III.</w:t>
      </w:r>
      <w:r w:rsidRPr="00CD3A14">
        <w:rPr>
          <w:szCs w:val="24"/>
        </w:rPr>
        <w:fldChar w:fldCharType="begin"/>
      </w:r>
      <w:r w:rsidRPr="00CD3A14">
        <w:rPr>
          <w:szCs w:val="24"/>
        </w:rPr>
        <w:instrText xml:space="preserve"> REF _Ref449083485 \r \h  \* MERGEFORMAT </w:instrText>
      </w:r>
      <w:r w:rsidRPr="00CD3A14">
        <w:rPr>
          <w:szCs w:val="24"/>
        </w:rPr>
      </w:r>
      <w:r w:rsidRPr="00CD3A14">
        <w:rPr>
          <w:szCs w:val="24"/>
        </w:rPr>
        <w:fldChar w:fldCharType="separate"/>
      </w:r>
      <w:r w:rsidR="00795065" w:rsidRPr="00CD3A14">
        <w:rPr>
          <w:szCs w:val="24"/>
        </w:rPr>
        <w:t>D.79</w:t>
      </w:r>
      <w:r w:rsidRPr="00CD3A14">
        <w:rPr>
          <w:szCs w:val="24"/>
        </w:rPr>
        <w:fldChar w:fldCharType="end"/>
      </w:r>
      <w:r w:rsidRPr="00CD3A14">
        <w:rPr>
          <w:szCs w:val="24"/>
        </w:rPr>
        <w:t xml:space="preserve">, regarding </w:t>
      </w:r>
      <w:proofErr w:type="gramStart"/>
      <w:r w:rsidRPr="00CD3A14">
        <w:rPr>
          <w:szCs w:val="24"/>
        </w:rPr>
        <w:t>semiannual</w:t>
      </w:r>
      <w:proofErr w:type="gramEnd"/>
      <w:r w:rsidRPr="00CD3A14">
        <w:rPr>
          <w:szCs w:val="24"/>
        </w:rPr>
        <w:t xml:space="preserve"> reporting of monitoring information, for those limits which are not derived from 40 CFR 60 Subpart Ja (ARM 17.8.1212)</w:t>
      </w:r>
      <w:bookmarkEnd w:id="236"/>
      <w:r w:rsidRPr="00CD3A14">
        <w:rPr>
          <w:szCs w:val="24"/>
        </w:rPr>
        <w:t>.</w:t>
      </w:r>
      <w:bookmarkStart w:id="237" w:name="_Toc30496024"/>
      <w:bookmarkEnd w:id="237"/>
    </w:p>
    <w:p w14:paraId="704C1A0A" w14:textId="77777777" w:rsidR="00AD008F" w:rsidRPr="00CD3A14" w:rsidRDefault="00AD008F" w:rsidP="00AD008F">
      <w:pPr>
        <w:pStyle w:val="SectionD-BulletsLevel1"/>
        <w:numPr>
          <w:ilvl w:val="0"/>
          <w:numId w:val="0"/>
        </w:numPr>
        <w:rPr>
          <w:szCs w:val="24"/>
        </w:rPr>
      </w:pPr>
      <w:bookmarkStart w:id="238" w:name="_Toc30496025"/>
      <w:bookmarkEnd w:id="238"/>
    </w:p>
    <w:p w14:paraId="328FD67D" w14:textId="1542748C" w:rsidR="00AD008F" w:rsidRPr="00CD3A14" w:rsidRDefault="00AD008F" w:rsidP="00AD008F">
      <w:pPr>
        <w:pStyle w:val="SectionD-BulletsLevel1"/>
        <w:rPr>
          <w:szCs w:val="24"/>
        </w:rPr>
      </w:pPr>
      <w:bookmarkStart w:id="239" w:name="_Ref449093167"/>
      <w:bookmarkStart w:id="240" w:name="_Ref143073940"/>
      <w:r w:rsidRPr="00CD3A14">
        <w:rPr>
          <w:szCs w:val="24"/>
        </w:rPr>
        <w:t>All source test reports shall be submitted to DEQ in accordance with Section III.</w:t>
      </w:r>
      <w:r w:rsidRPr="00CD3A14">
        <w:rPr>
          <w:szCs w:val="24"/>
        </w:rPr>
        <w:fldChar w:fldCharType="begin"/>
      </w:r>
      <w:r w:rsidRPr="00CD3A14">
        <w:rPr>
          <w:szCs w:val="24"/>
        </w:rPr>
        <w:instrText xml:space="preserve"> REF _Ref431376578 \r \h  \* MERGEFORMAT </w:instrText>
      </w:r>
      <w:r w:rsidRPr="00CD3A14">
        <w:rPr>
          <w:szCs w:val="24"/>
        </w:rPr>
      </w:r>
      <w:r w:rsidRPr="00CD3A14">
        <w:rPr>
          <w:szCs w:val="24"/>
        </w:rPr>
        <w:fldChar w:fldCharType="separate"/>
      </w:r>
      <w:r w:rsidR="00795065" w:rsidRPr="00CD3A14">
        <w:rPr>
          <w:szCs w:val="24"/>
        </w:rPr>
        <w:t>A.2</w:t>
      </w:r>
      <w:r w:rsidRPr="00CD3A14">
        <w:rPr>
          <w:szCs w:val="24"/>
        </w:rPr>
        <w:fldChar w:fldCharType="end"/>
      </w:r>
      <w:r w:rsidRPr="00CD3A14">
        <w:rPr>
          <w:szCs w:val="24"/>
        </w:rPr>
        <w:t xml:space="preserve"> (ARM 17.8.106, ARM 17.8.1212)</w:t>
      </w:r>
      <w:bookmarkEnd w:id="239"/>
      <w:r w:rsidRPr="00CD3A14">
        <w:rPr>
          <w:szCs w:val="24"/>
        </w:rPr>
        <w:t>.</w:t>
      </w:r>
      <w:bookmarkStart w:id="241" w:name="_Toc30496026"/>
      <w:bookmarkEnd w:id="240"/>
      <w:bookmarkEnd w:id="241"/>
    </w:p>
    <w:p w14:paraId="53243FC4" w14:textId="77777777" w:rsidR="00AD008F" w:rsidRPr="00CD3A14" w:rsidRDefault="00AD008F" w:rsidP="00AD008F">
      <w:pPr>
        <w:pStyle w:val="SectionD-BulletsLevel1"/>
        <w:numPr>
          <w:ilvl w:val="0"/>
          <w:numId w:val="0"/>
        </w:numPr>
        <w:rPr>
          <w:szCs w:val="24"/>
        </w:rPr>
      </w:pPr>
      <w:bookmarkStart w:id="242" w:name="_Toc30496027"/>
      <w:bookmarkEnd w:id="242"/>
    </w:p>
    <w:p w14:paraId="30AF318C" w14:textId="77777777" w:rsidR="00AD008F" w:rsidRPr="00CD3A14" w:rsidRDefault="00AD008F" w:rsidP="00AD008F">
      <w:pPr>
        <w:pStyle w:val="SectionD-BulletsLevel1"/>
        <w:rPr>
          <w:szCs w:val="24"/>
        </w:rPr>
      </w:pPr>
      <w:bookmarkStart w:id="243" w:name="_Ref449093169"/>
      <w:bookmarkStart w:id="244" w:name="_Ref147305334"/>
      <w:r w:rsidRPr="00CD3A14">
        <w:rPr>
          <w:szCs w:val="24"/>
        </w:rPr>
        <w:t>Phillips 66 shall notify DEQ in writing of each source test or RATA a minimum of 25 working days prior to the actual testing, unless otherwise specified by DEQ (ARM 17.8.1212, Billings/Laurel SO</w:t>
      </w:r>
      <w:r w:rsidRPr="00CD3A14">
        <w:rPr>
          <w:szCs w:val="24"/>
          <w:vertAlign w:val="subscript"/>
        </w:rPr>
        <w:t>2</w:t>
      </w:r>
      <w:r w:rsidRPr="00CD3A14">
        <w:rPr>
          <w:szCs w:val="24"/>
        </w:rPr>
        <w:t xml:space="preserve"> Emission Control Plan, approved into the SIP by EPA on May 2, 2002)</w:t>
      </w:r>
      <w:bookmarkEnd w:id="243"/>
      <w:r w:rsidRPr="00CD3A14">
        <w:rPr>
          <w:szCs w:val="24"/>
        </w:rPr>
        <w:t>.</w:t>
      </w:r>
      <w:bookmarkStart w:id="245" w:name="_Toc30496028"/>
      <w:bookmarkEnd w:id="244"/>
      <w:bookmarkEnd w:id="245"/>
    </w:p>
    <w:p w14:paraId="4C0C9E8D" w14:textId="77777777" w:rsidR="00AD008F" w:rsidRPr="00CD3A14" w:rsidRDefault="00AD008F" w:rsidP="00AD008F">
      <w:pPr>
        <w:rPr>
          <w:rFonts w:ascii="Garamond" w:hAnsi="Garamond"/>
          <w:szCs w:val="24"/>
        </w:rPr>
      </w:pPr>
      <w:bookmarkStart w:id="246" w:name="_Toc30496029"/>
      <w:bookmarkEnd w:id="246"/>
    </w:p>
    <w:p w14:paraId="1B2B6722" w14:textId="77777777" w:rsidR="00AD008F" w:rsidRPr="00CD3A14" w:rsidRDefault="00AD008F" w:rsidP="00AD008F">
      <w:pPr>
        <w:pStyle w:val="SectionD-BulletsLevel1"/>
        <w:rPr>
          <w:szCs w:val="24"/>
        </w:rPr>
      </w:pPr>
      <w:bookmarkStart w:id="247" w:name="_Ref450743649"/>
      <w:r w:rsidRPr="00CD3A14">
        <w:rPr>
          <w:szCs w:val="24"/>
        </w:rPr>
        <w:t>In accordance with Section 7 of the Stipulation, Phillips 66 shall submit quarterly reports within 30 days of the end of each calendar quarter.  The quarterly reports shall be submitted to DEQ's Permitting and Compliance office in Helena and the appropriate Regional Office from which the Compliance Officer is based.  The quarterly report format shall consist of both a comprehensive electronic-magnetic report and a written or hard copy data summary report (ARM 17.8.1212, Billings/Laurel SO</w:t>
      </w:r>
      <w:r w:rsidRPr="00CD3A14">
        <w:rPr>
          <w:szCs w:val="24"/>
          <w:vertAlign w:val="subscript"/>
        </w:rPr>
        <w:t>2</w:t>
      </w:r>
      <w:r w:rsidRPr="00CD3A14">
        <w:rPr>
          <w:szCs w:val="24"/>
        </w:rPr>
        <w:t xml:space="preserve"> Control Plan, approved into the SIP by EPA on May 2, 2002)</w:t>
      </w:r>
      <w:bookmarkEnd w:id="247"/>
      <w:r w:rsidRPr="00CD3A14">
        <w:rPr>
          <w:szCs w:val="24"/>
        </w:rPr>
        <w:t>.</w:t>
      </w:r>
      <w:bookmarkStart w:id="248" w:name="_Toc30496030"/>
      <w:bookmarkEnd w:id="248"/>
    </w:p>
    <w:p w14:paraId="6B204A02" w14:textId="77777777" w:rsidR="00AD008F" w:rsidRPr="00CD3A14" w:rsidRDefault="00AD008F" w:rsidP="00AD008F">
      <w:pPr>
        <w:pStyle w:val="SectionD-BulletsLevel1"/>
        <w:numPr>
          <w:ilvl w:val="0"/>
          <w:numId w:val="0"/>
        </w:numPr>
        <w:rPr>
          <w:szCs w:val="24"/>
        </w:rPr>
      </w:pPr>
      <w:bookmarkStart w:id="249" w:name="_Toc30496031"/>
      <w:bookmarkEnd w:id="249"/>
    </w:p>
    <w:p w14:paraId="50C41394" w14:textId="77777777" w:rsidR="00AD008F" w:rsidRPr="00CD3A14" w:rsidRDefault="00AD008F" w:rsidP="00AD008F">
      <w:pPr>
        <w:pStyle w:val="SectionD-BulletsLevel1"/>
        <w:rPr>
          <w:szCs w:val="24"/>
        </w:rPr>
      </w:pPr>
      <w:bookmarkStart w:id="250" w:name="_Ref449335777"/>
      <w:r w:rsidRPr="00CD3A14">
        <w:rPr>
          <w:szCs w:val="24"/>
        </w:rPr>
        <w:t>Phillips 66 shall provide quarterly emission reports from SO</w:t>
      </w:r>
      <w:r w:rsidRPr="00CD3A14">
        <w:rPr>
          <w:szCs w:val="24"/>
          <w:vertAlign w:val="subscript"/>
        </w:rPr>
        <w:t>2</w:t>
      </w:r>
      <w:r w:rsidRPr="00CD3A14">
        <w:rPr>
          <w:szCs w:val="24"/>
        </w:rPr>
        <w:t xml:space="preserve"> related monitors.  Emission reporting for SO</w:t>
      </w:r>
      <w:r w:rsidRPr="00CD3A14">
        <w:rPr>
          <w:szCs w:val="24"/>
          <w:vertAlign w:val="subscript"/>
        </w:rPr>
        <w:t>2</w:t>
      </w:r>
      <w:r w:rsidRPr="00CD3A14">
        <w:rPr>
          <w:szCs w:val="24"/>
        </w:rPr>
        <w:t xml:space="preserve"> from all point source locations shall consist of 24-hour calendar day totals per calendar month.  The quarterly SO</w:t>
      </w:r>
      <w:r w:rsidRPr="00CD3A14">
        <w:rPr>
          <w:szCs w:val="24"/>
          <w:vertAlign w:val="subscript"/>
        </w:rPr>
        <w:t xml:space="preserve">2 </w:t>
      </w:r>
      <w:r w:rsidRPr="00CD3A14">
        <w:rPr>
          <w:szCs w:val="24"/>
        </w:rPr>
        <w:t>emission report shall also include the following (ARM 17.8.749 and ARM 17.8.1211):</w:t>
      </w:r>
      <w:bookmarkStart w:id="251" w:name="_Toc30496032"/>
      <w:bookmarkEnd w:id="250"/>
      <w:bookmarkEnd w:id="251"/>
    </w:p>
    <w:p w14:paraId="0D30017D" w14:textId="77777777" w:rsidR="00AD008F" w:rsidRPr="00CD3A14" w:rsidRDefault="00AD008F" w:rsidP="00AD008F">
      <w:pPr>
        <w:pStyle w:val="SectionD-BulletsLevel1"/>
        <w:numPr>
          <w:ilvl w:val="0"/>
          <w:numId w:val="0"/>
        </w:numPr>
        <w:rPr>
          <w:szCs w:val="24"/>
        </w:rPr>
      </w:pPr>
      <w:bookmarkStart w:id="252" w:name="_Toc30496033"/>
      <w:bookmarkEnd w:id="252"/>
    </w:p>
    <w:p w14:paraId="05B5E165" w14:textId="77777777" w:rsidR="00AD008F" w:rsidRPr="00CD3A14" w:rsidRDefault="00AD008F" w:rsidP="001F4CA0">
      <w:pPr>
        <w:pStyle w:val="SectionD-BulletsLevel2C"/>
        <w:numPr>
          <w:ilvl w:val="0"/>
          <w:numId w:val="95"/>
        </w:numPr>
        <w:ind w:left="1440" w:hanging="720"/>
        <w:rPr>
          <w:rFonts w:ascii="Garamond" w:hAnsi="Garamond"/>
          <w:szCs w:val="24"/>
        </w:rPr>
      </w:pPr>
      <w:r w:rsidRPr="00CD3A14">
        <w:rPr>
          <w:rFonts w:ascii="Garamond" w:hAnsi="Garamond"/>
          <w:szCs w:val="24"/>
        </w:rPr>
        <w:t>Source or unit operating times during the reporting period.</w:t>
      </w:r>
      <w:bookmarkStart w:id="253" w:name="_Toc30496034"/>
      <w:bookmarkEnd w:id="253"/>
    </w:p>
    <w:p w14:paraId="2D949006" w14:textId="77777777" w:rsidR="00AD008F" w:rsidRPr="00CD3A14" w:rsidRDefault="00AD008F" w:rsidP="00AD008F">
      <w:pPr>
        <w:pStyle w:val="SectionD-BulletsLevel2C"/>
        <w:numPr>
          <w:ilvl w:val="0"/>
          <w:numId w:val="0"/>
        </w:numPr>
        <w:rPr>
          <w:rFonts w:ascii="Garamond" w:hAnsi="Garamond"/>
          <w:szCs w:val="24"/>
        </w:rPr>
      </w:pPr>
      <w:bookmarkStart w:id="254" w:name="_Toc30496035"/>
      <w:bookmarkEnd w:id="254"/>
    </w:p>
    <w:p w14:paraId="3765EFBA" w14:textId="77777777" w:rsidR="00AD008F" w:rsidRPr="00CD3A14" w:rsidRDefault="00AD008F" w:rsidP="001F4CA0">
      <w:pPr>
        <w:pStyle w:val="SectionD-BulletsLevel2C"/>
        <w:numPr>
          <w:ilvl w:val="0"/>
          <w:numId w:val="95"/>
        </w:numPr>
        <w:ind w:left="1440" w:hanging="720"/>
        <w:rPr>
          <w:rFonts w:ascii="Garamond" w:hAnsi="Garamond"/>
          <w:szCs w:val="24"/>
        </w:rPr>
      </w:pPr>
      <w:r w:rsidRPr="00CD3A14">
        <w:rPr>
          <w:rFonts w:ascii="Garamond" w:hAnsi="Garamond"/>
          <w:szCs w:val="24"/>
        </w:rPr>
        <w:t>Monitoring down time which occurred during the reporting period.</w:t>
      </w:r>
      <w:bookmarkStart w:id="255" w:name="_Toc30496036"/>
      <w:bookmarkEnd w:id="255"/>
    </w:p>
    <w:p w14:paraId="5CAA793A" w14:textId="77777777" w:rsidR="00AD008F" w:rsidRPr="00CD3A14" w:rsidRDefault="00AD008F" w:rsidP="00AD008F">
      <w:pPr>
        <w:pStyle w:val="SectionD-BulletsLevel2C"/>
        <w:numPr>
          <w:ilvl w:val="0"/>
          <w:numId w:val="0"/>
        </w:numPr>
        <w:rPr>
          <w:rFonts w:ascii="Garamond" w:hAnsi="Garamond"/>
          <w:szCs w:val="24"/>
        </w:rPr>
      </w:pPr>
      <w:bookmarkStart w:id="256" w:name="_Toc30496037"/>
      <w:bookmarkEnd w:id="256"/>
    </w:p>
    <w:p w14:paraId="12F98AED" w14:textId="7D5B8453" w:rsidR="00AD008F" w:rsidRPr="00CD3A14" w:rsidRDefault="00AD008F" w:rsidP="001F4CA0">
      <w:pPr>
        <w:pStyle w:val="SectionD-BulletsLevel2C"/>
        <w:numPr>
          <w:ilvl w:val="0"/>
          <w:numId w:val="95"/>
        </w:numPr>
        <w:ind w:left="1440" w:hanging="720"/>
        <w:rPr>
          <w:rFonts w:ascii="Garamond" w:hAnsi="Garamond"/>
          <w:szCs w:val="24"/>
        </w:rPr>
      </w:pPr>
      <w:r w:rsidRPr="00CD3A14">
        <w:rPr>
          <w:rFonts w:ascii="Garamond" w:hAnsi="Garamond"/>
          <w:szCs w:val="24"/>
        </w:rPr>
        <w:t>A summary of excess emissions for each pollutant and averaging period identified in Section III.</w:t>
      </w:r>
      <w:r w:rsidRPr="00CD3A14">
        <w:rPr>
          <w:rFonts w:ascii="Garamond" w:hAnsi="Garamond"/>
          <w:szCs w:val="24"/>
        </w:rPr>
        <w:fldChar w:fldCharType="begin"/>
      </w:r>
      <w:r w:rsidRPr="00CD3A14">
        <w:rPr>
          <w:rFonts w:ascii="Garamond" w:hAnsi="Garamond"/>
          <w:szCs w:val="24"/>
        </w:rPr>
        <w:instrText xml:space="preserve"> REF _Ref450728464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D.12</w:t>
      </w:r>
      <w:r w:rsidRPr="00CD3A14">
        <w:rPr>
          <w:rFonts w:ascii="Garamond" w:hAnsi="Garamond"/>
          <w:szCs w:val="24"/>
        </w:rPr>
        <w:fldChar w:fldCharType="end"/>
      </w:r>
      <w:r w:rsidRPr="00CD3A14">
        <w:rPr>
          <w:rFonts w:ascii="Garamond" w:hAnsi="Garamond"/>
          <w:szCs w:val="24"/>
        </w:rPr>
        <w:t>, III.</w:t>
      </w:r>
      <w:r w:rsidRPr="00CD3A14">
        <w:rPr>
          <w:rFonts w:ascii="Garamond" w:hAnsi="Garamond"/>
          <w:szCs w:val="24"/>
        </w:rPr>
        <w:fldChar w:fldCharType="begin"/>
      </w:r>
      <w:r w:rsidRPr="00CD3A14">
        <w:rPr>
          <w:rFonts w:ascii="Garamond" w:hAnsi="Garamond"/>
          <w:szCs w:val="24"/>
        </w:rPr>
        <w:instrText xml:space="preserve"> REF _Ref450728469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D.13</w:t>
      </w:r>
      <w:r w:rsidRPr="00CD3A14">
        <w:rPr>
          <w:rFonts w:ascii="Garamond" w:hAnsi="Garamond"/>
          <w:szCs w:val="24"/>
        </w:rPr>
        <w:fldChar w:fldCharType="end"/>
      </w:r>
      <w:r w:rsidRPr="00CD3A14">
        <w:rPr>
          <w:rFonts w:ascii="Garamond" w:hAnsi="Garamond"/>
          <w:szCs w:val="24"/>
        </w:rPr>
        <w:t>, III.</w:t>
      </w:r>
      <w:r w:rsidRPr="00CD3A14">
        <w:rPr>
          <w:rFonts w:ascii="Garamond" w:hAnsi="Garamond"/>
          <w:szCs w:val="24"/>
        </w:rPr>
        <w:fldChar w:fldCharType="begin"/>
      </w:r>
      <w:r w:rsidRPr="00CD3A14">
        <w:rPr>
          <w:rFonts w:ascii="Garamond" w:hAnsi="Garamond"/>
          <w:szCs w:val="24"/>
        </w:rPr>
        <w:instrText xml:space="preserve"> REF _Ref450744264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D.16</w:t>
      </w:r>
      <w:r w:rsidRPr="00CD3A14">
        <w:rPr>
          <w:rFonts w:ascii="Garamond" w:hAnsi="Garamond"/>
          <w:szCs w:val="24"/>
        </w:rPr>
        <w:fldChar w:fldCharType="end"/>
      </w:r>
      <w:r w:rsidRPr="00CD3A14">
        <w:rPr>
          <w:rFonts w:ascii="Garamond" w:hAnsi="Garamond"/>
          <w:szCs w:val="24"/>
        </w:rPr>
        <w:t>, III.</w:t>
      </w:r>
      <w:r w:rsidRPr="00CD3A14">
        <w:rPr>
          <w:rFonts w:ascii="Garamond" w:hAnsi="Garamond"/>
          <w:szCs w:val="24"/>
        </w:rPr>
        <w:fldChar w:fldCharType="begin"/>
      </w:r>
      <w:r w:rsidRPr="00CD3A14">
        <w:rPr>
          <w:rFonts w:ascii="Garamond" w:hAnsi="Garamond"/>
          <w:szCs w:val="24"/>
        </w:rPr>
        <w:instrText xml:space="preserve"> REF _Ref451157620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D.20</w:t>
      </w:r>
      <w:r w:rsidRPr="00CD3A14">
        <w:rPr>
          <w:rFonts w:ascii="Garamond" w:hAnsi="Garamond"/>
          <w:szCs w:val="24"/>
        </w:rPr>
        <w:fldChar w:fldCharType="end"/>
      </w:r>
      <w:r w:rsidRPr="00CD3A14">
        <w:rPr>
          <w:rFonts w:ascii="Garamond" w:hAnsi="Garamond"/>
          <w:szCs w:val="24"/>
        </w:rPr>
        <w:t>, III.</w:t>
      </w:r>
      <w:r w:rsidRPr="00CD3A14">
        <w:rPr>
          <w:rFonts w:ascii="Garamond" w:hAnsi="Garamond"/>
          <w:szCs w:val="24"/>
        </w:rPr>
        <w:fldChar w:fldCharType="begin"/>
      </w:r>
      <w:r w:rsidRPr="00CD3A14">
        <w:rPr>
          <w:rFonts w:ascii="Garamond" w:hAnsi="Garamond"/>
          <w:szCs w:val="24"/>
        </w:rPr>
        <w:instrText xml:space="preserve"> REF _Ref451157622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D.21</w:t>
      </w:r>
      <w:r w:rsidRPr="00CD3A14">
        <w:rPr>
          <w:rFonts w:ascii="Garamond" w:hAnsi="Garamond"/>
          <w:szCs w:val="24"/>
        </w:rPr>
        <w:fldChar w:fldCharType="end"/>
      </w:r>
      <w:r w:rsidRPr="00CD3A14">
        <w:rPr>
          <w:rFonts w:ascii="Garamond" w:hAnsi="Garamond"/>
          <w:szCs w:val="24"/>
        </w:rPr>
        <w:t>, and III.</w:t>
      </w:r>
      <w:r w:rsidRPr="00CD3A14">
        <w:rPr>
          <w:rFonts w:ascii="Garamond" w:hAnsi="Garamond"/>
          <w:szCs w:val="24"/>
        </w:rPr>
        <w:fldChar w:fldCharType="begin"/>
      </w:r>
      <w:r w:rsidRPr="00CD3A14">
        <w:rPr>
          <w:rFonts w:ascii="Garamond" w:hAnsi="Garamond"/>
          <w:szCs w:val="24"/>
        </w:rPr>
        <w:instrText xml:space="preserve"> REF _Ref451164897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D.22</w:t>
      </w:r>
      <w:r w:rsidRPr="00CD3A14">
        <w:rPr>
          <w:rFonts w:ascii="Garamond" w:hAnsi="Garamond"/>
          <w:szCs w:val="24"/>
        </w:rPr>
        <w:fldChar w:fldCharType="end"/>
      </w:r>
      <w:bookmarkStart w:id="257" w:name="_Toc30496038"/>
      <w:bookmarkEnd w:id="257"/>
    </w:p>
    <w:p w14:paraId="0A536C4F" w14:textId="77777777" w:rsidR="00AD008F" w:rsidRPr="00CD3A14" w:rsidRDefault="00AD008F" w:rsidP="00AD008F">
      <w:pPr>
        <w:pStyle w:val="SectionD-BulletsLevel2C"/>
        <w:numPr>
          <w:ilvl w:val="0"/>
          <w:numId w:val="0"/>
        </w:numPr>
        <w:rPr>
          <w:rFonts w:ascii="Garamond" w:hAnsi="Garamond"/>
          <w:szCs w:val="24"/>
        </w:rPr>
      </w:pPr>
      <w:bookmarkStart w:id="258" w:name="_Toc30496039"/>
      <w:bookmarkEnd w:id="258"/>
    </w:p>
    <w:p w14:paraId="3D6ECDBE" w14:textId="77777777" w:rsidR="00AD008F" w:rsidRPr="00CD3A14" w:rsidRDefault="00AD008F" w:rsidP="001F4CA0">
      <w:pPr>
        <w:pStyle w:val="SectionD-BulletsLevel2C"/>
        <w:numPr>
          <w:ilvl w:val="0"/>
          <w:numId w:val="95"/>
        </w:numPr>
        <w:ind w:left="1440" w:hanging="720"/>
        <w:rPr>
          <w:rFonts w:ascii="Garamond" w:hAnsi="Garamond"/>
          <w:szCs w:val="24"/>
        </w:rPr>
      </w:pPr>
      <w:r w:rsidRPr="00CD3A14">
        <w:rPr>
          <w:rFonts w:ascii="Garamond" w:hAnsi="Garamond"/>
          <w:szCs w:val="24"/>
        </w:rPr>
        <w:t xml:space="preserve">Reasons for any emissions </w:t>
      </w:r>
      <w:proofErr w:type="gramStart"/>
      <w:r w:rsidRPr="00CD3A14">
        <w:rPr>
          <w:rFonts w:ascii="Garamond" w:hAnsi="Garamond"/>
          <w:szCs w:val="24"/>
        </w:rPr>
        <w:t>in excess of</w:t>
      </w:r>
      <w:proofErr w:type="gramEnd"/>
      <w:r w:rsidRPr="00CD3A14">
        <w:rPr>
          <w:rFonts w:ascii="Garamond" w:hAnsi="Garamond"/>
          <w:szCs w:val="24"/>
        </w:rPr>
        <w:t xml:space="preserve"> those specifically allowed with mitigation measures utilized and corrective actions taken to prevent a recurrence of the upset condition.</w:t>
      </w:r>
      <w:bookmarkStart w:id="259" w:name="_Toc30496040"/>
      <w:bookmarkEnd w:id="259"/>
    </w:p>
    <w:p w14:paraId="5ED7D0F5" w14:textId="77777777" w:rsidR="00AD008F" w:rsidRPr="00CD3A14" w:rsidRDefault="00AD008F" w:rsidP="00AD008F">
      <w:pPr>
        <w:rPr>
          <w:rFonts w:ascii="Garamond" w:hAnsi="Garamond"/>
          <w:szCs w:val="24"/>
        </w:rPr>
      </w:pPr>
      <w:bookmarkStart w:id="260" w:name="_Toc30496041"/>
      <w:bookmarkEnd w:id="260"/>
    </w:p>
    <w:p w14:paraId="1878262A" w14:textId="77777777" w:rsidR="00AD008F" w:rsidRPr="00CD3A14" w:rsidRDefault="00AD008F" w:rsidP="00AD008F">
      <w:pPr>
        <w:pStyle w:val="SectionD-BulletsLevel2C"/>
        <w:numPr>
          <w:ilvl w:val="0"/>
          <w:numId w:val="0"/>
        </w:numPr>
        <w:tabs>
          <w:tab w:val="clear" w:pos="1440"/>
          <w:tab w:val="left" w:pos="720"/>
        </w:tabs>
        <w:ind w:left="720"/>
        <w:rPr>
          <w:rFonts w:ascii="Garamond" w:hAnsi="Garamond"/>
          <w:szCs w:val="24"/>
        </w:rPr>
      </w:pPr>
      <w:r w:rsidRPr="00CD3A14">
        <w:rPr>
          <w:rFonts w:ascii="Garamond" w:hAnsi="Garamond"/>
          <w:szCs w:val="24"/>
        </w:rPr>
        <w:t>Phillips 66 shall submit quarterly emission reports within 30 days of the end of each calendar quarter.</w:t>
      </w:r>
      <w:bookmarkStart w:id="261" w:name="_Toc30496042"/>
      <w:bookmarkEnd w:id="261"/>
    </w:p>
    <w:p w14:paraId="545CE6F5" w14:textId="77777777" w:rsidR="00AD008F" w:rsidRPr="00CD3A14" w:rsidRDefault="00AD008F" w:rsidP="00AD008F">
      <w:pPr>
        <w:pStyle w:val="SectionD-BulletsLevel2C"/>
        <w:numPr>
          <w:ilvl w:val="0"/>
          <w:numId w:val="0"/>
        </w:numPr>
        <w:rPr>
          <w:rFonts w:ascii="Garamond" w:hAnsi="Garamond"/>
          <w:szCs w:val="24"/>
        </w:rPr>
      </w:pPr>
      <w:bookmarkStart w:id="262" w:name="_Toc30496043"/>
      <w:bookmarkEnd w:id="262"/>
    </w:p>
    <w:p w14:paraId="0B152CB5" w14:textId="77777777" w:rsidR="00AD008F" w:rsidRPr="00CD3A14" w:rsidRDefault="00AD008F" w:rsidP="00AD008F">
      <w:pPr>
        <w:pStyle w:val="SectionD-BulletsLevel1"/>
        <w:rPr>
          <w:szCs w:val="24"/>
        </w:rPr>
      </w:pPr>
      <w:bookmarkStart w:id="263" w:name="_Ref449346816"/>
      <w:bookmarkStart w:id="264" w:name="_Ref449093177"/>
      <w:r w:rsidRPr="00CD3A14">
        <w:rPr>
          <w:szCs w:val="24"/>
        </w:rPr>
        <w:t>Phillips 66 shall comply with all applicable reporting requirements of 40 CFR 63 Subpart DDDDD (ARM 17.8.1212, ARM 17.8.342, ARM 17.8.302, and 40 CFR 63 Subpart DDDDD)</w:t>
      </w:r>
      <w:bookmarkEnd w:id="263"/>
      <w:r w:rsidRPr="00CD3A14">
        <w:rPr>
          <w:szCs w:val="24"/>
        </w:rPr>
        <w:t>.</w:t>
      </w:r>
      <w:bookmarkStart w:id="265" w:name="_Toc30496044"/>
      <w:bookmarkEnd w:id="265"/>
    </w:p>
    <w:p w14:paraId="4660DE37" w14:textId="77777777" w:rsidR="00AD008F" w:rsidRPr="00CD3A14" w:rsidRDefault="00AD008F" w:rsidP="00AD008F">
      <w:pPr>
        <w:pStyle w:val="SectionD-BulletsLevel1"/>
        <w:numPr>
          <w:ilvl w:val="0"/>
          <w:numId w:val="0"/>
        </w:numPr>
        <w:ind w:left="720"/>
        <w:rPr>
          <w:szCs w:val="24"/>
        </w:rPr>
      </w:pPr>
      <w:bookmarkStart w:id="266" w:name="_Toc30496045"/>
      <w:bookmarkEnd w:id="266"/>
    </w:p>
    <w:p w14:paraId="0D39C23E" w14:textId="77777777" w:rsidR="00AD008F" w:rsidRPr="00CD3A14" w:rsidRDefault="00AD008F" w:rsidP="00AD008F">
      <w:pPr>
        <w:pStyle w:val="SectionD-BulletsLevel1"/>
        <w:rPr>
          <w:szCs w:val="24"/>
        </w:rPr>
      </w:pPr>
      <w:bookmarkStart w:id="267" w:name="_Ref449346817"/>
      <w:r w:rsidRPr="00CD3A14">
        <w:rPr>
          <w:szCs w:val="24"/>
        </w:rPr>
        <w:t>The annual compliance certification report required by Section V.B must contain a certification statement for the above applicable requirements (ARM 17.8.1212).</w:t>
      </w:r>
      <w:bookmarkStart w:id="268" w:name="_Toc30496046"/>
      <w:bookmarkEnd w:id="264"/>
      <w:bookmarkEnd w:id="267"/>
      <w:bookmarkEnd w:id="268"/>
    </w:p>
    <w:p w14:paraId="7BDD8B54" w14:textId="77777777" w:rsidR="00AD008F" w:rsidRPr="00CD3A14" w:rsidRDefault="00AD008F" w:rsidP="00AD008F">
      <w:pPr>
        <w:pStyle w:val="SectionD-BulletsLevel1"/>
        <w:numPr>
          <w:ilvl w:val="0"/>
          <w:numId w:val="0"/>
        </w:numPr>
        <w:rPr>
          <w:szCs w:val="24"/>
        </w:rPr>
      </w:pPr>
      <w:bookmarkStart w:id="269" w:name="_Toc30496047"/>
      <w:bookmarkEnd w:id="269"/>
    </w:p>
    <w:p w14:paraId="7D37084D" w14:textId="77777777" w:rsidR="00AD008F" w:rsidRPr="00CD3A14" w:rsidRDefault="00AD008F" w:rsidP="00AD008F">
      <w:pPr>
        <w:pStyle w:val="SectionD-BulletsLevel1"/>
        <w:rPr>
          <w:szCs w:val="24"/>
        </w:rPr>
      </w:pPr>
      <w:bookmarkStart w:id="270" w:name="_Ref449083485"/>
      <w:r w:rsidRPr="00CD3A14">
        <w:rPr>
          <w:szCs w:val="24"/>
        </w:rPr>
        <w:t>The semiannual reporting shall provide (ARM 17.8.1212):</w:t>
      </w:r>
      <w:bookmarkStart w:id="271" w:name="_Toc30496048"/>
      <w:bookmarkEnd w:id="270"/>
      <w:bookmarkEnd w:id="271"/>
    </w:p>
    <w:p w14:paraId="43467CAA" w14:textId="77777777" w:rsidR="00AD008F" w:rsidRPr="00CD3A14" w:rsidRDefault="00AD008F" w:rsidP="00AD008F">
      <w:pPr>
        <w:rPr>
          <w:rFonts w:ascii="Garamond" w:hAnsi="Garamond"/>
          <w:szCs w:val="24"/>
        </w:rPr>
      </w:pPr>
      <w:bookmarkStart w:id="272" w:name="_Toc30496049"/>
      <w:bookmarkEnd w:id="272"/>
    </w:p>
    <w:p w14:paraId="022967FE" w14:textId="77777777" w:rsidR="00AD008F" w:rsidRPr="00CD3A14" w:rsidRDefault="00AD008F" w:rsidP="001F4CA0">
      <w:pPr>
        <w:numPr>
          <w:ilvl w:val="0"/>
          <w:numId w:val="96"/>
        </w:numPr>
        <w:tabs>
          <w:tab w:val="clear" w:pos="1440"/>
          <w:tab w:val="num" w:pos="2160"/>
        </w:tabs>
        <w:ind w:left="1440" w:hanging="720"/>
        <w:rPr>
          <w:rFonts w:ascii="Garamond" w:hAnsi="Garamond"/>
          <w:szCs w:val="24"/>
        </w:rPr>
      </w:pPr>
      <w:r w:rsidRPr="00CD3A14">
        <w:rPr>
          <w:rFonts w:ascii="Garamond" w:hAnsi="Garamond"/>
          <w:szCs w:val="24"/>
        </w:rPr>
        <w:t>A summary of the refinery fuel gas H</w:t>
      </w:r>
      <w:r w:rsidRPr="00CD3A14">
        <w:rPr>
          <w:rFonts w:ascii="Garamond" w:hAnsi="Garamond"/>
          <w:szCs w:val="24"/>
          <w:vertAlign w:val="subscript"/>
        </w:rPr>
        <w:t>2</w:t>
      </w:r>
      <w:r w:rsidRPr="00CD3A14">
        <w:rPr>
          <w:rFonts w:ascii="Garamond" w:hAnsi="Garamond"/>
          <w:szCs w:val="24"/>
        </w:rPr>
        <w:t>S content which shall consist of:</w:t>
      </w:r>
      <w:bookmarkStart w:id="273" w:name="_Toc30496050"/>
      <w:bookmarkEnd w:id="273"/>
    </w:p>
    <w:p w14:paraId="098733C6" w14:textId="77777777" w:rsidR="00AD008F" w:rsidRPr="00CD3A14" w:rsidRDefault="00AD008F" w:rsidP="00AD008F">
      <w:pPr>
        <w:rPr>
          <w:rFonts w:ascii="Garamond" w:hAnsi="Garamond"/>
          <w:szCs w:val="24"/>
        </w:rPr>
      </w:pPr>
      <w:bookmarkStart w:id="274" w:name="_Toc30496051"/>
      <w:bookmarkEnd w:id="274"/>
    </w:p>
    <w:p w14:paraId="22D9E4C3" w14:textId="77777777" w:rsidR="00AD008F" w:rsidRPr="00CD3A14" w:rsidRDefault="00AD008F" w:rsidP="001F4CA0">
      <w:pPr>
        <w:numPr>
          <w:ilvl w:val="3"/>
          <w:numId w:val="96"/>
        </w:numPr>
        <w:tabs>
          <w:tab w:val="clear" w:pos="2880"/>
          <w:tab w:val="num" w:pos="2160"/>
        </w:tabs>
        <w:ind w:left="2160" w:hanging="720"/>
        <w:rPr>
          <w:rFonts w:ascii="Garamond" w:hAnsi="Garamond"/>
          <w:szCs w:val="24"/>
        </w:rPr>
      </w:pPr>
      <w:r w:rsidRPr="00CD3A14">
        <w:rPr>
          <w:rFonts w:ascii="Garamond" w:hAnsi="Garamond"/>
          <w:szCs w:val="24"/>
        </w:rPr>
        <w:t xml:space="preserve">the average and maximum of the 3-hour rolling </w:t>
      </w:r>
      <w:proofErr w:type="spellStart"/>
      <w:r w:rsidRPr="00CD3A14">
        <w:rPr>
          <w:rFonts w:ascii="Garamond" w:hAnsi="Garamond"/>
          <w:szCs w:val="24"/>
        </w:rPr>
        <w:t>ppmv</w:t>
      </w:r>
      <w:proofErr w:type="spellEnd"/>
      <w:r w:rsidRPr="00CD3A14">
        <w:rPr>
          <w:rFonts w:ascii="Garamond" w:hAnsi="Garamond"/>
          <w:szCs w:val="24"/>
        </w:rPr>
        <w:t xml:space="preserve"> values which are determined hourly</w:t>
      </w:r>
      <w:bookmarkStart w:id="275" w:name="_Toc30496052"/>
      <w:bookmarkEnd w:id="275"/>
    </w:p>
    <w:p w14:paraId="1C29CF4B" w14:textId="77777777" w:rsidR="00AD008F" w:rsidRPr="00CD3A14" w:rsidRDefault="00AD008F" w:rsidP="00AD008F">
      <w:pPr>
        <w:rPr>
          <w:rFonts w:ascii="Garamond" w:hAnsi="Garamond"/>
          <w:szCs w:val="24"/>
        </w:rPr>
      </w:pPr>
      <w:bookmarkStart w:id="276" w:name="_Toc30496053"/>
      <w:bookmarkEnd w:id="276"/>
    </w:p>
    <w:p w14:paraId="0B023F43" w14:textId="77777777" w:rsidR="00AD008F" w:rsidRPr="00CD3A14" w:rsidRDefault="00AD008F" w:rsidP="001F4CA0">
      <w:pPr>
        <w:numPr>
          <w:ilvl w:val="3"/>
          <w:numId w:val="96"/>
        </w:numPr>
        <w:tabs>
          <w:tab w:val="clear" w:pos="2880"/>
          <w:tab w:val="num" w:pos="2160"/>
        </w:tabs>
        <w:ind w:left="2160" w:hanging="720"/>
        <w:rPr>
          <w:rFonts w:ascii="Garamond" w:hAnsi="Garamond"/>
          <w:szCs w:val="24"/>
        </w:rPr>
      </w:pPr>
      <w:r w:rsidRPr="00CD3A14">
        <w:rPr>
          <w:rFonts w:ascii="Garamond" w:hAnsi="Garamond"/>
          <w:szCs w:val="24"/>
        </w:rPr>
        <w:t>the average and maximum of the 365 day rolling averages determined daily</w:t>
      </w:r>
      <w:bookmarkStart w:id="277" w:name="_Toc30496054"/>
      <w:bookmarkEnd w:id="277"/>
    </w:p>
    <w:p w14:paraId="7041A259" w14:textId="77777777" w:rsidR="00AD008F" w:rsidRPr="00CD3A14" w:rsidRDefault="00AD008F" w:rsidP="00AD008F">
      <w:pPr>
        <w:rPr>
          <w:rFonts w:ascii="Garamond" w:hAnsi="Garamond"/>
          <w:szCs w:val="24"/>
        </w:rPr>
      </w:pPr>
      <w:bookmarkStart w:id="278" w:name="_Toc30496055"/>
      <w:bookmarkEnd w:id="278"/>
    </w:p>
    <w:p w14:paraId="20FE30F3" w14:textId="77777777" w:rsidR="00AD008F" w:rsidRPr="00CD3A14" w:rsidRDefault="00AD008F" w:rsidP="001F4CA0">
      <w:pPr>
        <w:numPr>
          <w:ilvl w:val="3"/>
          <w:numId w:val="96"/>
        </w:numPr>
        <w:tabs>
          <w:tab w:val="clear" w:pos="2880"/>
          <w:tab w:val="num" w:pos="2160"/>
        </w:tabs>
        <w:ind w:left="2160" w:hanging="720"/>
        <w:rPr>
          <w:rFonts w:ascii="Garamond" w:hAnsi="Garamond"/>
          <w:szCs w:val="24"/>
        </w:rPr>
      </w:pPr>
      <w:r w:rsidRPr="00CD3A14">
        <w:rPr>
          <w:rFonts w:ascii="Garamond" w:hAnsi="Garamond"/>
          <w:szCs w:val="24"/>
        </w:rPr>
        <w:t>a statement pointing out any instances of non-compliance</w:t>
      </w:r>
      <w:bookmarkStart w:id="279" w:name="_Toc30496056"/>
      <w:bookmarkEnd w:id="279"/>
    </w:p>
    <w:p w14:paraId="52A898D7" w14:textId="77777777" w:rsidR="00AD008F" w:rsidRPr="00CD3A14" w:rsidRDefault="00AD008F" w:rsidP="00AD008F">
      <w:pPr>
        <w:rPr>
          <w:rFonts w:ascii="Garamond" w:hAnsi="Garamond"/>
          <w:szCs w:val="24"/>
        </w:rPr>
      </w:pPr>
      <w:bookmarkStart w:id="280" w:name="_Toc30496057"/>
      <w:bookmarkEnd w:id="280"/>
    </w:p>
    <w:p w14:paraId="28FC63A6" w14:textId="77777777" w:rsidR="00AD008F" w:rsidRPr="00CD3A14" w:rsidRDefault="00AD008F" w:rsidP="001F4CA0">
      <w:pPr>
        <w:numPr>
          <w:ilvl w:val="3"/>
          <w:numId w:val="96"/>
        </w:numPr>
        <w:tabs>
          <w:tab w:val="clear" w:pos="2880"/>
          <w:tab w:val="num" w:pos="2160"/>
        </w:tabs>
        <w:ind w:left="2160" w:hanging="720"/>
        <w:rPr>
          <w:rFonts w:ascii="Garamond" w:hAnsi="Garamond"/>
          <w:szCs w:val="24"/>
        </w:rPr>
      </w:pPr>
      <w:r w:rsidRPr="00CD3A14">
        <w:rPr>
          <w:rFonts w:ascii="Garamond" w:hAnsi="Garamond"/>
          <w:szCs w:val="24"/>
        </w:rPr>
        <w:t>a report indicating any CEMS downtime which occurred during the reporting period</w:t>
      </w:r>
      <w:bookmarkStart w:id="281" w:name="_Toc30496058"/>
      <w:bookmarkEnd w:id="281"/>
    </w:p>
    <w:p w14:paraId="75878E39" w14:textId="77777777" w:rsidR="00AD008F" w:rsidRPr="00CD3A14" w:rsidRDefault="00AD008F" w:rsidP="00AD008F">
      <w:pPr>
        <w:rPr>
          <w:rFonts w:ascii="Garamond" w:hAnsi="Garamond"/>
          <w:szCs w:val="24"/>
        </w:rPr>
      </w:pPr>
      <w:bookmarkStart w:id="282" w:name="_Toc30496059"/>
      <w:bookmarkEnd w:id="282"/>
    </w:p>
    <w:p w14:paraId="6C682660" w14:textId="77777777" w:rsidR="00AD008F" w:rsidRPr="00CD3A14" w:rsidRDefault="00AD008F" w:rsidP="001F4CA0">
      <w:pPr>
        <w:numPr>
          <w:ilvl w:val="0"/>
          <w:numId w:val="96"/>
        </w:numPr>
        <w:tabs>
          <w:tab w:val="clear" w:pos="1440"/>
          <w:tab w:val="num" w:pos="2160"/>
        </w:tabs>
        <w:ind w:left="1440" w:hanging="720"/>
        <w:rPr>
          <w:rFonts w:ascii="Garamond" w:hAnsi="Garamond"/>
          <w:szCs w:val="24"/>
        </w:rPr>
      </w:pPr>
      <w:r w:rsidRPr="00CD3A14">
        <w:rPr>
          <w:rFonts w:ascii="Garamond" w:hAnsi="Garamond"/>
          <w:szCs w:val="24"/>
        </w:rPr>
        <w:t>A summary of any visual surveys conducted including any follow up Method 9 tests and any necessary corrective actions taken.</w:t>
      </w:r>
      <w:bookmarkStart w:id="283" w:name="_Toc30496060"/>
      <w:bookmarkEnd w:id="283"/>
    </w:p>
    <w:p w14:paraId="729532DF" w14:textId="77777777" w:rsidR="00AD008F" w:rsidRPr="00CD3A14" w:rsidRDefault="00AD008F" w:rsidP="00AD008F">
      <w:pPr>
        <w:rPr>
          <w:rFonts w:ascii="Garamond" w:hAnsi="Garamond"/>
          <w:szCs w:val="24"/>
        </w:rPr>
      </w:pPr>
      <w:bookmarkStart w:id="284" w:name="_Toc30496061"/>
      <w:bookmarkEnd w:id="284"/>
    </w:p>
    <w:p w14:paraId="60CD9AE8" w14:textId="77777777" w:rsidR="00AD008F" w:rsidRPr="00CD3A14" w:rsidRDefault="00AD008F" w:rsidP="001F4CA0">
      <w:pPr>
        <w:numPr>
          <w:ilvl w:val="0"/>
          <w:numId w:val="96"/>
        </w:numPr>
        <w:tabs>
          <w:tab w:val="clear" w:pos="1440"/>
          <w:tab w:val="num" w:pos="2160"/>
        </w:tabs>
        <w:ind w:left="1440" w:hanging="720"/>
        <w:rPr>
          <w:rFonts w:ascii="Garamond" w:hAnsi="Garamond"/>
          <w:szCs w:val="24"/>
        </w:rPr>
      </w:pPr>
      <w:r w:rsidRPr="00CD3A14">
        <w:rPr>
          <w:rFonts w:ascii="Garamond" w:hAnsi="Garamond"/>
          <w:szCs w:val="24"/>
        </w:rPr>
        <w:t>A summary of any source tests conducted during the semiannual period.</w:t>
      </w:r>
      <w:bookmarkStart w:id="285" w:name="_Toc30496062"/>
      <w:bookmarkEnd w:id="285"/>
    </w:p>
    <w:p w14:paraId="4ABCA6E6" w14:textId="77777777" w:rsidR="00AD008F" w:rsidRPr="00CD3A14" w:rsidRDefault="00AD008F" w:rsidP="00AD008F">
      <w:pPr>
        <w:rPr>
          <w:rFonts w:ascii="Garamond" w:hAnsi="Garamond"/>
          <w:szCs w:val="24"/>
        </w:rPr>
      </w:pPr>
      <w:bookmarkStart w:id="286" w:name="_Toc30496063"/>
      <w:bookmarkEnd w:id="286"/>
    </w:p>
    <w:p w14:paraId="425B9F9E" w14:textId="77777777" w:rsidR="00AD008F" w:rsidRPr="00CD3A14" w:rsidRDefault="00AD008F" w:rsidP="001F4CA0">
      <w:pPr>
        <w:numPr>
          <w:ilvl w:val="0"/>
          <w:numId w:val="96"/>
        </w:numPr>
        <w:tabs>
          <w:tab w:val="clear" w:pos="1440"/>
          <w:tab w:val="num" w:pos="2160"/>
        </w:tabs>
        <w:ind w:left="1440" w:hanging="720"/>
        <w:rPr>
          <w:rFonts w:ascii="Garamond" w:hAnsi="Garamond"/>
          <w:szCs w:val="24"/>
        </w:rPr>
      </w:pPr>
      <w:bookmarkStart w:id="287" w:name="_Toc30496065"/>
      <w:bookmarkStart w:id="288" w:name="_Toc30496067"/>
      <w:bookmarkEnd w:id="287"/>
      <w:bookmarkEnd w:id="288"/>
      <w:r w:rsidRPr="00CD3A14">
        <w:rPr>
          <w:rFonts w:ascii="Garamond" w:hAnsi="Garamond"/>
          <w:szCs w:val="24"/>
        </w:rPr>
        <w:t>A summary of the No. 1 H</w:t>
      </w:r>
      <w:r w:rsidRPr="00CD3A14">
        <w:rPr>
          <w:rFonts w:ascii="Garamond" w:hAnsi="Garamond"/>
          <w:szCs w:val="24"/>
          <w:vertAlign w:val="subscript"/>
        </w:rPr>
        <w:t>2</w:t>
      </w:r>
      <w:r w:rsidRPr="00CD3A14">
        <w:rPr>
          <w:rFonts w:ascii="Garamond" w:hAnsi="Garamond"/>
          <w:szCs w:val="24"/>
        </w:rPr>
        <w:t xml:space="preserve"> Unit Fuel Usage records.</w:t>
      </w:r>
      <w:bookmarkStart w:id="289" w:name="_Toc30496068"/>
      <w:bookmarkEnd w:id="289"/>
    </w:p>
    <w:p w14:paraId="500756FA" w14:textId="77777777" w:rsidR="00AD008F" w:rsidRPr="00CD3A14" w:rsidRDefault="00AD008F" w:rsidP="00AD008F">
      <w:pPr>
        <w:rPr>
          <w:rFonts w:ascii="Garamond" w:hAnsi="Garamond"/>
          <w:szCs w:val="24"/>
        </w:rPr>
      </w:pPr>
      <w:bookmarkStart w:id="290" w:name="_Toc30496069"/>
      <w:bookmarkEnd w:id="290"/>
    </w:p>
    <w:p w14:paraId="44A081D9" w14:textId="77777777" w:rsidR="00AD008F" w:rsidRPr="00CD3A14" w:rsidRDefault="00AD008F" w:rsidP="001F4CA0">
      <w:pPr>
        <w:numPr>
          <w:ilvl w:val="0"/>
          <w:numId w:val="96"/>
        </w:numPr>
        <w:tabs>
          <w:tab w:val="clear" w:pos="1440"/>
          <w:tab w:val="num" w:pos="2160"/>
        </w:tabs>
        <w:ind w:left="1440" w:hanging="720"/>
        <w:rPr>
          <w:rFonts w:ascii="Garamond" w:hAnsi="Garamond"/>
          <w:szCs w:val="24"/>
        </w:rPr>
      </w:pPr>
      <w:r w:rsidRPr="00CD3A14">
        <w:rPr>
          <w:rFonts w:ascii="Garamond" w:hAnsi="Garamond"/>
          <w:szCs w:val="24"/>
        </w:rPr>
        <w:t>A summary of the fuel oil combustion records during the reporting period, which shall include the date, duration, circumstance, and operators initials of anytime fuel oil is burned, or statement that no fuel oil was burned during the reporting period.</w:t>
      </w:r>
      <w:bookmarkStart w:id="291" w:name="_Toc30496070"/>
      <w:bookmarkEnd w:id="291"/>
    </w:p>
    <w:p w14:paraId="5CA2312E" w14:textId="77777777" w:rsidR="00AD008F" w:rsidRPr="00CD3A14" w:rsidRDefault="00AD008F" w:rsidP="00AD008F">
      <w:pPr>
        <w:rPr>
          <w:rFonts w:ascii="Garamond" w:hAnsi="Garamond"/>
          <w:szCs w:val="24"/>
        </w:rPr>
      </w:pPr>
      <w:bookmarkStart w:id="292" w:name="_Toc30496071"/>
      <w:bookmarkEnd w:id="292"/>
    </w:p>
    <w:p w14:paraId="55459943" w14:textId="77777777" w:rsidR="00AD008F" w:rsidRPr="00CD3A14" w:rsidRDefault="00AD008F" w:rsidP="001F4CA0">
      <w:pPr>
        <w:numPr>
          <w:ilvl w:val="0"/>
          <w:numId w:val="96"/>
        </w:numPr>
        <w:tabs>
          <w:tab w:val="clear" w:pos="1440"/>
          <w:tab w:val="num" w:pos="2160"/>
        </w:tabs>
        <w:ind w:left="1440" w:hanging="720"/>
        <w:rPr>
          <w:rFonts w:ascii="Garamond" w:hAnsi="Garamond"/>
          <w:szCs w:val="24"/>
        </w:rPr>
      </w:pPr>
      <w:r w:rsidRPr="00CD3A14">
        <w:rPr>
          <w:rFonts w:ascii="Garamond" w:hAnsi="Garamond"/>
          <w:szCs w:val="24"/>
        </w:rPr>
        <w:t>A summary of the amine treater operations records created during the reporting period, or statement that no records creation was required.</w:t>
      </w:r>
      <w:bookmarkStart w:id="293" w:name="_Toc30496072"/>
      <w:bookmarkEnd w:id="293"/>
    </w:p>
    <w:p w14:paraId="6A157A3A" w14:textId="77777777" w:rsidR="00AD008F" w:rsidRPr="00CD3A14" w:rsidRDefault="00AD008F" w:rsidP="00AD008F">
      <w:pPr>
        <w:rPr>
          <w:rFonts w:ascii="Garamond" w:hAnsi="Garamond"/>
          <w:szCs w:val="24"/>
        </w:rPr>
      </w:pPr>
      <w:bookmarkStart w:id="294" w:name="_Toc30496073"/>
      <w:bookmarkEnd w:id="294"/>
    </w:p>
    <w:p w14:paraId="54FEE992" w14:textId="77777777" w:rsidR="00AD008F" w:rsidRPr="00CD3A14" w:rsidRDefault="00AD008F" w:rsidP="001F4CA0">
      <w:pPr>
        <w:numPr>
          <w:ilvl w:val="0"/>
          <w:numId w:val="96"/>
        </w:numPr>
        <w:tabs>
          <w:tab w:val="clear" w:pos="1440"/>
          <w:tab w:val="num" w:pos="2160"/>
        </w:tabs>
        <w:ind w:left="1440" w:hanging="720"/>
        <w:rPr>
          <w:rFonts w:ascii="Garamond" w:hAnsi="Garamond"/>
          <w:szCs w:val="24"/>
        </w:rPr>
      </w:pPr>
      <w:proofErr w:type="gramStart"/>
      <w:r w:rsidRPr="00CD3A14">
        <w:rPr>
          <w:rFonts w:ascii="Garamond" w:hAnsi="Garamond"/>
          <w:szCs w:val="24"/>
        </w:rPr>
        <w:t>A brief summary</w:t>
      </w:r>
      <w:proofErr w:type="gramEnd"/>
      <w:r w:rsidRPr="00CD3A14">
        <w:rPr>
          <w:rFonts w:ascii="Garamond" w:hAnsi="Garamond"/>
          <w:szCs w:val="24"/>
        </w:rPr>
        <w:t xml:space="preserve"> regarding the demonstration that PSA purge gas remained sulfur free.</w:t>
      </w:r>
      <w:bookmarkStart w:id="295" w:name="_Toc30496074"/>
      <w:bookmarkEnd w:id="295"/>
    </w:p>
    <w:p w14:paraId="52537276" w14:textId="77777777" w:rsidR="00AD008F" w:rsidRPr="00CD3A14" w:rsidRDefault="00AD008F" w:rsidP="00AD008F">
      <w:pPr>
        <w:rPr>
          <w:rFonts w:ascii="Garamond" w:hAnsi="Garamond"/>
          <w:szCs w:val="24"/>
        </w:rPr>
      </w:pPr>
      <w:bookmarkStart w:id="296" w:name="_Toc30496075"/>
      <w:bookmarkEnd w:id="296"/>
    </w:p>
    <w:p w14:paraId="665AEC56" w14:textId="77777777" w:rsidR="00AD008F" w:rsidRPr="00CD3A14" w:rsidRDefault="00AD008F" w:rsidP="001F4CA0">
      <w:pPr>
        <w:numPr>
          <w:ilvl w:val="0"/>
          <w:numId w:val="96"/>
        </w:numPr>
        <w:tabs>
          <w:tab w:val="clear" w:pos="1440"/>
          <w:tab w:val="num" w:pos="2160"/>
        </w:tabs>
        <w:ind w:left="1440" w:hanging="720"/>
        <w:rPr>
          <w:rFonts w:ascii="Garamond" w:hAnsi="Garamond"/>
          <w:szCs w:val="24"/>
        </w:rPr>
      </w:pPr>
      <w:r w:rsidRPr="00CD3A14">
        <w:rPr>
          <w:rFonts w:ascii="Garamond" w:hAnsi="Garamond"/>
          <w:szCs w:val="24"/>
        </w:rPr>
        <w:t>A summary of results of any source testing that was required and submitted to DEQ during the reporting period, which shall include the date the source test report was submitted to DEQ, and the results of the source tests.</w:t>
      </w:r>
      <w:bookmarkStart w:id="297" w:name="_Toc30496076"/>
      <w:bookmarkEnd w:id="297"/>
    </w:p>
    <w:p w14:paraId="4929866B" w14:textId="77777777" w:rsidR="00AD008F" w:rsidRPr="00CD3A14" w:rsidRDefault="00AD008F" w:rsidP="00AD008F">
      <w:pPr>
        <w:rPr>
          <w:rFonts w:ascii="Garamond" w:hAnsi="Garamond"/>
          <w:szCs w:val="24"/>
        </w:rPr>
      </w:pPr>
      <w:bookmarkStart w:id="298" w:name="_Toc30496077"/>
      <w:bookmarkEnd w:id="298"/>
    </w:p>
    <w:p w14:paraId="59169548" w14:textId="3301CBE9" w:rsidR="00AD008F" w:rsidRPr="00CD3A14" w:rsidRDefault="00AD008F" w:rsidP="001F4CA0">
      <w:pPr>
        <w:numPr>
          <w:ilvl w:val="0"/>
          <w:numId w:val="96"/>
        </w:numPr>
        <w:tabs>
          <w:tab w:val="clear" w:pos="1440"/>
          <w:tab w:val="num" w:pos="2160"/>
        </w:tabs>
        <w:ind w:left="1440" w:hanging="720"/>
        <w:rPr>
          <w:rFonts w:ascii="Garamond" w:hAnsi="Garamond"/>
          <w:szCs w:val="24"/>
        </w:rPr>
      </w:pPr>
      <w:r w:rsidRPr="00CD3A14">
        <w:rPr>
          <w:rFonts w:ascii="Garamond" w:hAnsi="Garamond"/>
          <w:szCs w:val="24"/>
        </w:rPr>
        <w:t xml:space="preserve">Dates of the monthly inspections and </w:t>
      </w:r>
      <w:proofErr w:type="gramStart"/>
      <w:r w:rsidRPr="00CD3A14">
        <w:rPr>
          <w:rFonts w:ascii="Garamond" w:hAnsi="Garamond"/>
          <w:szCs w:val="24"/>
        </w:rPr>
        <w:t>brief summary</w:t>
      </w:r>
      <w:proofErr w:type="gramEnd"/>
      <w:r w:rsidRPr="00CD3A14">
        <w:rPr>
          <w:rFonts w:ascii="Garamond" w:hAnsi="Garamond"/>
          <w:szCs w:val="24"/>
        </w:rPr>
        <w:t xml:space="preserve"> of any maintenance performed on the Ultra-Low and Low NOx burners during the reporting period as described in Section III.</w:t>
      </w:r>
      <w:r w:rsidRPr="00CD3A14">
        <w:rPr>
          <w:rFonts w:ascii="Garamond" w:hAnsi="Garamond"/>
          <w:szCs w:val="24"/>
        </w:rPr>
        <w:fldChar w:fldCharType="begin"/>
      </w:r>
      <w:r w:rsidRPr="00CD3A14">
        <w:rPr>
          <w:rFonts w:ascii="Garamond" w:hAnsi="Garamond"/>
          <w:szCs w:val="24"/>
        </w:rPr>
        <w:instrText xml:space="preserve"> REF _Ref450719039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D.55</w:t>
      </w:r>
      <w:r w:rsidRPr="00CD3A14">
        <w:rPr>
          <w:rFonts w:ascii="Garamond" w:hAnsi="Garamond"/>
          <w:szCs w:val="24"/>
        </w:rPr>
        <w:fldChar w:fldCharType="end"/>
      </w:r>
      <w:r w:rsidRPr="00CD3A14">
        <w:rPr>
          <w:rFonts w:ascii="Garamond" w:hAnsi="Garamond"/>
          <w:szCs w:val="24"/>
        </w:rPr>
        <w:t>.</w:t>
      </w:r>
      <w:bookmarkStart w:id="299" w:name="_Toc30496078"/>
      <w:bookmarkEnd w:id="299"/>
    </w:p>
    <w:p w14:paraId="5269BFE6" w14:textId="77777777" w:rsidR="00AD008F" w:rsidRPr="00CD3A14" w:rsidRDefault="00AD008F" w:rsidP="00AD008F">
      <w:pPr>
        <w:rPr>
          <w:rFonts w:ascii="Garamond" w:hAnsi="Garamond"/>
          <w:szCs w:val="24"/>
        </w:rPr>
      </w:pPr>
      <w:bookmarkStart w:id="300" w:name="_Toc30496079"/>
      <w:bookmarkEnd w:id="300"/>
    </w:p>
    <w:p w14:paraId="3DF3C51A" w14:textId="77777777" w:rsidR="00AD008F" w:rsidRPr="00CD3A14" w:rsidRDefault="00AD008F" w:rsidP="001F4CA0">
      <w:pPr>
        <w:numPr>
          <w:ilvl w:val="0"/>
          <w:numId w:val="96"/>
        </w:numPr>
        <w:tabs>
          <w:tab w:val="clear" w:pos="1440"/>
          <w:tab w:val="num" w:pos="2160"/>
        </w:tabs>
        <w:ind w:left="1440" w:hanging="720"/>
        <w:rPr>
          <w:rFonts w:ascii="Garamond" w:hAnsi="Garamond"/>
          <w:szCs w:val="24"/>
        </w:rPr>
      </w:pPr>
      <w:r w:rsidRPr="00CD3A14">
        <w:rPr>
          <w:rFonts w:ascii="Garamond" w:hAnsi="Garamond"/>
          <w:szCs w:val="24"/>
        </w:rPr>
        <w:t>Dates that quarterly reports of SO</w:t>
      </w:r>
      <w:r w:rsidRPr="00CD3A14">
        <w:rPr>
          <w:rFonts w:ascii="Garamond" w:hAnsi="Garamond"/>
          <w:szCs w:val="24"/>
          <w:vertAlign w:val="subscript"/>
        </w:rPr>
        <w:t>2</w:t>
      </w:r>
      <w:r w:rsidRPr="00CD3A14">
        <w:rPr>
          <w:rFonts w:ascii="Garamond" w:hAnsi="Garamond"/>
          <w:szCs w:val="24"/>
        </w:rPr>
        <w:t xml:space="preserve"> CEMS data were submitted.</w:t>
      </w:r>
      <w:bookmarkStart w:id="301" w:name="_Toc30496080"/>
      <w:bookmarkEnd w:id="301"/>
    </w:p>
    <w:p w14:paraId="4BDD5B86" w14:textId="77777777" w:rsidR="00AD008F" w:rsidRPr="00CD3A14" w:rsidRDefault="00AD008F" w:rsidP="00AD008F">
      <w:pPr>
        <w:rPr>
          <w:rFonts w:ascii="Garamond" w:hAnsi="Garamond"/>
          <w:szCs w:val="24"/>
        </w:rPr>
      </w:pPr>
      <w:bookmarkStart w:id="302" w:name="_Toc30496081"/>
      <w:bookmarkEnd w:id="302"/>
    </w:p>
    <w:p w14:paraId="060CFECC" w14:textId="77777777" w:rsidR="00AD008F" w:rsidRPr="00CD3A14" w:rsidRDefault="00AD008F" w:rsidP="001F4CA0">
      <w:pPr>
        <w:numPr>
          <w:ilvl w:val="0"/>
          <w:numId w:val="96"/>
        </w:numPr>
        <w:tabs>
          <w:tab w:val="clear" w:pos="1440"/>
          <w:tab w:val="num" w:pos="2160"/>
        </w:tabs>
        <w:ind w:left="1440" w:hanging="720"/>
        <w:rPr>
          <w:rFonts w:ascii="Garamond" w:hAnsi="Garamond"/>
          <w:szCs w:val="24"/>
        </w:rPr>
      </w:pPr>
      <w:r w:rsidRPr="00CD3A14">
        <w:rPr>
          <w:rFonts w:ascii="Garamond" w:hAnsi="Garamond"/>
          <w:szCs w:val="24"/>
        </w:rPr>
        <w:t xml:space="preserve">Summary of compliance with the reporting requirements of 40 CFR 60 Subpart J during the semi-annual period.  This reporting requirement does not require the </w:t>
      </w:r>
      <w:r w:rsidRPr="00CD3A14">
        <w:rPr>
          <w:rFonts w:ascii="Garamond" w:hAnsi="Garamond"/>
          <w:szCs w:val="24"/>
        </w:rPr>
        <w:lastRenderedPageBreak/>
        <w:t>permittee to submit any 40 CFR 60 Subpart J required compliance report or compliance status determination earlier than is required by 40 CFR 60 Subpart J.</w:t>
      </w:r>
      <w:bookmarkStart w:id="303" w:name="_Toc30496082"/>
      <w:bookmarkEnd w:id="303"/>
    </w:p>
    <w:p w14:paraId="3B9786CA" w14:textId="77777777" w:rsidR="00AD008F" w:rsidRPr="00CD3A14" w:rsidRDefault="00AD008F" w:rsidP="00AD008F">
      <w:pPr>
        <w:rPr>
          <w:rFonts w:ascii="Garamond" w:hAnsi="Garamond"/>
          <w:szCs w:val="24"/>
        </w:rPr>
      </w:pPr>
      <w:bookmarkStart w:id="304" w:name="_Toc30496083"/>
      <w:bookmarkEnd w:id="304"/>
    </w:p>
    <w:p w14:paraId="3F1AD371" w14:textId="77777777" w:rsidR="00AD008F" w:rsidRPr="00CD3A14" w:rsidRDefault="00AD008F" w:rsidP="001F4CA0">
      <w:pPr>
        <w:numPr>
          <w:ilvl w:val="0"/>
          <w:numId w:val="96"/>
        </w:numPr>
        <w:tabs>
          <w:tab w:val="clear" w:pos="1440"/>
          <w:tab w:val="num" w:pos="2160"/>
        </w:tabs>
        <w:ind w:left="1440" w:hanging="720"/>
        <w:rPr>
          <w:rFonts w:ascii="Garamond" w:hAnsi="Garamond"/>
          <w:szCs w:val="24"/>
        </w:rPr>
      </w:pPr>
      <w:r w:rsidRPr="00CD3A14">
        <w:rPr>
          <w:rFonts w:ascii="Garamond" w:hAnsi="Garamond"/>
          <w:szCs w:val="24"/>
        </w:rPr>
        <w:t>Summary of compliance with the reporting requirements of 40 CFR 60 Subpart Ja during the semi-annual period.  This reporting requirement does not require the permittee to submit any 40 CFR 60 Subpart Ja required compliance report or compliance status determination earlier than is required by 40 CFR 60 Subpart Ja.</w:t>
      </w:r>
      <w:bookmarkStart w:id="305" w:name="_Toc30496084"/>
      <w:bookmarkEnd w:id="305"/>
    </w:p>
    <w:p w14:paraId="032E6AA6" w14:textId="77777777" w:rsidR="00AD008F" w:rsidRPr="00CD3A14" w:rsidRDefault="00AD008F" w:rsidP="00AD008F">
      <w:pPr>
        <w:rPr>
          <w:rFonts w:ascii="Garamond" w:hAnsi="Garamond"/>
          <w:szCs w:val="24"/>
        </w:rPr>
      </w:pPr>
      <w:bookmarkStart w:id="306" w:name="_Toc30496085"/>
      <w:bookmarkEnd w:id="306"/>
    </w:p>
    <w:p w14:paraId="26BE188E" w14:textId="77777777" w:rsidR="00AD008F" w:rsidRPr="00CD3A14" w:rsidRDefault="00AD008F" w:rsidP="001F4CA0">
      <w:pPr>
        <w:numPr>
          <w:ilvl w:val="0"/>
          <w:numId w:val="96"/>
        </w:numPr>
        <w:tabs>
          <w:tab w:val="clear" w:pos="1440"/>
          <w:tab w:val="num" w:pos="2160"/>
        </w:tabs>
        <w:ind w:left="1440" w:hanging="720"/>
        <w:rPr>
          <w:rFonts w:ascii="Garamond" w:hAnsi="Garamond"/>
          <w:szCs w:val="24"/>
        </w:rPr>
      </w:pPr>
      <w:r w:rsidRPr="00CD3A14">
        <w:rPr>
          <w:rFonts w:ascii="Garamond" w:hAnsi="Garamond"/>
          <w:szCs w:val="24"/>
        </w:rPr>
        <w:t>Summary of compliance with the reporting requirements of 40 CFR 63 Subpart DDDDD during the semi-annual period.  This reporting requirement does not require the permittee to submit any 40 CFR 63 Subpart DDDDD required compliance report or compliance status determination earlier than is required by 40 CFR 63 Subpart DDDDD.</w:t>
      </w:r>
      <w:bookmarkStart w:id="307" w:name="_Toc30496086"/>
      <w:bookmarkEnd w:id="307"/>
    </w:p>
    <w:p w14:paraId="36B2AD11" w14:textId="77777777" w:rsidR="00910BCC" w:rsidRPr="00CD3A14" w:rsidRDefault="00910BCC" w:rsidP="00910BCC">
      <w:pPr>
        <w:rPr>
          <w:rFonts w:ascii="Garamond" w:hAnsi="Garamond"/>
          <w:szCs w:val="24"/>
        </w:rPr>
      </w:pPr>
    </w:p>
    <w:p w14:paraId="7FA62BC1" w14:textId="77777777" w:rsidR="00910BCC" w:rsidRPr="00CD3A14" w:rsidRDefault="00910BCC" w:rsidP="00910BCC">
      <w:pPr>
        <w:keepNext/>
        <w:numPr>
          <w:ilvl w:val="0"/>
          <w:numId w:val="14"/>
        </w:numPr>
        <w:outlineLvl w:val="1"/>
        <w:rPr>
          <w:rFonts w:ascii="Garamond" w:hAnsi="Garamond"/>
          <w:b/>
          <w:color w:val="000000"/>
          <w:szCs w:val="24"/>
        </w:rPr>
      </w:pPr>
      <w:bookmarkStart w:id="308" w:name="_Toc163547129"/>
      <w:r w:rsidRPr="00CD3A14">
        <w:rPr>
          <w:rFonts w:ascii="Garamond" w:hAnsi="Garamond"/>
          <w:b/>
          <w:color w:val="000000"/>
          <w:szCs w:val="24"/>
        </w:rPr>
        <w:t>EU004</w:t>
      </w:r>
      <w:bookmarkEnd w:id="151"/>
      <w:r w:rsidRPr="00CD3A14">
        <w:rPr>
          <w:rFonts w:ascii="Garamond" w:hAnsi="Garamond"/>
          <w:b/>
          <w:color w:val="000000"/>
          <w:szCs w:val="24"/>
        </w:rPr>
        <w:t>: Refinery Main Plant Relief Flare</w:t>
      </w:r>
      <w:bookmarkEnd w:id="308"/>
    </w:p>
    <w:p w14:paraId="24E98F5D" w14:textId="77777777" w:rsidR="00910BCC" w:rsidRPr="00CD3A14" w:rsidRDefault="00910BCC" w:rsidP="00910BCC">
      <w:pPr>
        <w:rPr>
          <w:rFonts w:ascii="Garamond" w:hAnsi="Garamond"/>
          <w:szCs w:val="24"/>
        </w:rPr>
      </w:pPr>
    </w:p>
    <w:tbl>
      <w:tblPr>
        <w:tblW w:w="923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1677"/>
        <w:gridCol w:w="1800"/>
        <w:gridCol w:w="1440"/>
        <w:gridCol w:w="1350"/>
        <w:gridCol w:w="1530"/>
      </w:tblGrid>
      <w:tr w:rsidR="00910BCC" w:rsidRPr="00CD3A14" w14:paraId="64F9D40D" w14:textId="77777777" w:rsidTr="00116158">
        <w:trPr>
          <w:tblHeader/>
        </w:trPr>
        <w:tc>
          <w:tcPr>
            <w:tcW w:w="1440" w:type="dxa"/>
            <w:tcBorders>
              <w:bottom w:val="single" w:sz="12" w:space="0" w:color="000000"/>
            </w:tcBorders>
          </w:tcPr>
          <w:p w14:paraId="2F2DAD31" w14:textId="77777777" w:rsidR="00910BCC" w:rsidRPr="00CD3A14" w:rsidRDefault="00910BCC" w:rsidP="00910BCC">
            <w:pPr>
              <w:jc w:val="center"/>
              <w:rPr>
                <w:rFonts w:ascii="Garamond" w:hAnsi="Garamond"/>
                <w:b/>
                <w:sz w:val="22"/>
                <w:szCs w:val="22"/>
              </w:rPr>
            </w:pPr>
            <w:r w:rsidRPr="00CD3A14">
              <w:rPr>
                <w:rFonts w:ascii="Garamond" w:hAnsi="Garamond"/>
                <w:b/>
                <w:sz w:val="22"/>
                <w:szCs w:val="22"/>
              </w:rPr>
              <w:t>Condition(s)</w:t>
            </w:r>
          </w:p>
        </w:tc>
        <w:tc>
          <w:tcPr>
            <w:tcW w:w="1677" w:type="dxa"/>
            <w:tcBorders>
              <w:bottom w:val="single" w:sz="12" w:space="0" w:color="000000"/>
            </w:tcBorders>
          </w:tcPr>
          <w:p w14:paraId="08192471" w14:textId="77777777" w:rsidR="00DD1CB8" w:rsidRPr="00CD3A14" w:rsidRDefault="00910BCC" w:rsidP="00910BCC">
            <w:pPr>
              <w:jc w:val="center"/>
              <w:rPr>
                <w:rFonts w:ascii="Garamond" w:hAnsi="Garamond"/>
                <w:b/>
                <w:sz w:val="22"/>
                <w:szCs w:val="22"/>
              </w:rPr>
            </w:pPr>
            <w:r w:rsidRPr="00CD3A14">
              <w:rPr>
                <w:rFonts w:ascii="Garamond" w:hAnsi="Garamond"/>
                <w:b/>
                <w:sz w:val="22"/>
                <w:szCs w:val="22"/>
              </w:rPr>
              <w:t>Pollutant/</w:t>
            </w:r>
          </w:p>
          <w:p w14:paraId="0659F271" w14:textId="7E93D32B" w:rsidR="00910BCC" w:rsidRPr="00CD3A14" w:rsidRDefault="00910BCC" w:rsidP="00910BCC">
            <w:pPr>
              <w:jc w:val="center"/>
              <w:rPr>
                <w:rFonts w:ascii="Garamond" w:hAnsi="Garamond"/>
                <w:b/>
                <w:sz w:val="22"/>
                <w:szCs w:val="22"/>
              </w:rPr>
            </w:pPr>
            <w:r w:rsidRPr="00CD3A14">
              <w:rPr>
                <w:rFonts w:ascii="Garamond" w:hAnsi="Garamond"/>
                <w:b/>
                <w:sz w:val="22"/>
                <w:szCs w:val="22"/>
              </w:rPr>
              <w:t>Parameter</w:t>
            </w:r>
          </w:p>
        </w:tc>
        <w:tc>
          <w:tcPr>
            <w:tcW w:w="1800" w:type="dxa"/>
            <w:tcBorders>
              <w:bottom w:val="single" w:sz="12" w:space="0" w:color="000000"/>
            </w:tcBorders>
          </w:tcPr>
          <w:p w14:paraId="43B69106" w14:textId="77777777" w:rsidR="00910BCC" w:rsidRPr="00CD3A14" w:rsidRDefault="00910BCC" w:rsidP="00910BCC">
            <w:pPr>
              <w:jc w:val="center"/>
              <w:rPr>
                <w:rFonts w:ascii="Garamond" w:hAnsi="Garamond"/>
                <w:b/>
                <w:sz w:val="22"/>
                <w:szCs w:val="22"/>
              </w:rPr>
            </w:pPr>
            <w:r w:rsidRPr="00CD3A14">
              <w:rPr>
                <w:rFonts w:ascii="Garamond" w:hAnsi="Garamond"/>
                <w:b/>
                <w:sz w:val="22"/>
                <w:szCs w:val="22"/>
              </w:rPr>
              <w:t>Permit Limit</w:t>
            </w:r>
          </w:p>
        </w:tc>
        <w:tc>
          <w:tcPr>
            <w:tcW w:w="2790" w:type="dxa"/>
            <w:gridSpan w:val="2"/>
            <w:tcBorders>
              <w:bottom w:val="single" w:sz="12" w:space="0" w:color="000000"/>
            </w:tcBorders>
          </w:tcPr>
          <w:p w14:paraId="4DE660F4" w14:textId="77777777" w:rsidR="00910BCC" w:rsidRPr="00CD3A14" w:rsidRDefault="00910BCC" w:rsidP="00910BCC">
            <w:pPr>
              <w:jc w:val="center"/>
              <w:rPr>
                <w:rFonts w:ascii="Garamond" w:hAnsi="Garamond"/>
                <w:b/>
                <w:sz w:val="22"/>
                <w:szCs w:val="22"/>
              </w:rPr>
            </w:pPr>
            <w:r w:rsidRPr="00CD3A14">
              <w:rPr>
                <w:rFonts w:ascii="Garamond" w:hAnsi="Garamond"/>
                <w:b/>
                <w:sz w:val="22"/>
                <w:szCs w:val="22"/>
              </w:rPr>
              <w:t>Compliance Demonstration</w:t>
            </w:r>
          </w:p>
          <w:p w14:paraId="1A225F50" w14:textId="77777777" w:rsidR="00910BCC" w:rsidRPr="00CD3A14" w:rsidRDefault="00910BCC" w:rsidP="00910BCC">
            <w:pPr>
              <w:jc w:val="center"/>
              <w:rPr>
                <w:rFonts w:ascii="Garamond" w:hAnsi="Garamond"/>
                <w:b/>
                <w:sz w:val="22"/>
                <w:szCs w:val="22"/>
              </w:rPr>
            </w:pPr>
            <w:r w:rsidRPr="00CD3A14">
              <w:rPr>
                <w:rFonts w:ascii="Garamond" w:hAnsi="Garamond"/>
                <w:b/>
                <w:sz w:val="22"/>
                <w:szCs w:val="22"/>
              </w:rPr>
              <w:t xml:space="preserve">   Method           Frequency</w:t>
            </w:r>
          </w:p>
        </w:tc>
        <w:tc>
          <w:tcPr>
            <w:tcW w:w="1530" w:type="dxa"/>
            <w:tcBorders>
              <w:bottom w:val="single" w:sz="12" w:space="0" w:color="000000"/>
            </w:tcBorders>
          </w:tcPr>
          <w:p w14:paraId="33AF3E67" w14:textId="77777777" w:rsidR="00910BCC" w:rsidRPr="00CD3A14" w:rsidRDefault="00910BCC" w:rsidP="00910BCC">
            <w:pPr>
              <w:jc w:val="center"/>
              <w:rPr>
                <w:rFonts w:ascii="Garamond" w:hAnsi="Garamond"/>
                <w:b/>
                <w:sz w:val="22"/>
                <w:szCs w:val="22"/>
              </w:rPr>
            </w:pPr>
            <w:r w:rsidRPr="00CD3A14">
              <w:rPr>
                <w:rFonts w:ascii="Garamond" w:hAnsi="Garamond"/>
                <w:b/>
                <w:sz w:val="22"/>
                <w:szCs w:val="22"/>
              </w:rPr>
              <w:t>Reporting Requirements</w:t>
            </w:r>
          </w:p>
        </w:tc>
      </w:tr>
      <w:tr w:rsidR="00910BCC" w:rsidRPr="00CD3A14" w14:paraId="305486A4" w14:textId="77777777" w:rsidTr="00116158">
        <w:tc>
          <w:tcPr>
            <w:tcW w:w="1440" w:type="dxa"/>
            <w:tcBorders>
              <w:top w:val="nil"/>
            </w:tcBorders>
            <w:vAlign w:val="center"/>
          </w:tcPr>
          <w:p w14:paraId="5F48E05F" w14:textId="5A6400E0"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_Ref427240381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_Ref427240370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E.12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_Ref427240375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E.23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_Ref427240388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E.31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_Ref427240393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_Ref427240395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E.36</w:t>
            </w:r>
            <w:r w:rsidRPr="00CD3A14">
              <w:rPr>
                <w:rFonts w:ascii="Garamond" w:hAnsi="Garamond"/>
                <w:sz w:val="22"/>
                <w:szCs w:val="22"/>
              </w:rPr>
              <w:fldChar w:fldCharType="end"/>
            </w:r>
            <w:r w:rsidRPr="00CD3A14">
              <w:rPr>
                <w:rFonts w:ascii="Garamond" w:hAnsi="Garamond"/>
                <w:sz w:val="22"/>
                <w:szCs w:val="22"/>
              </w:rPr>
              <w:t>.</w:t>
            </w:r>
          </w:p>
        </w:tc>
        <w:tc>
          <w:tcPr>
            <w:tcW w:w="1677" w:type="dxa"/>
            <w:tcBorders>
              <w:top w:val="nil"/>
            </w:tcBorders>
            <w:vAlign w:val="center"/>
          </w:tcPr>
          <w:p w14:paraId="09D47AB3" w14:textId="77777777" w:rsidR="00910BCC" w:rsidRPr="00CD3A14" w:rsidRDefault="00910BCC" w:rsidP="00910BCC">
            <w:pPr>
              <w:rPr>
                <w:rFonts w:ascii="Garamond" w:hAnsi="Garamond"/>
                <w:sz w:val="22"/>
                <w:szCs w:val="22"/>
              </w:rPr>
            </w:pPr>
            <w:r w:rsidRPr="00CD3A14">
              <w:rPr>
                <w:rFonts w:ascii="Garamond" w:hAnsi="Garamond"/>
                <w:sz w:val="22"/>
                <w:szCs w:val="22"/>
              </w:rPr>
              <w:t>Flare</w:t>
            </w:r>
          </w:p>
        </w:tc>
        <w:tc>
          <w:tcPr>
            <w:tcW w:w="1800" w:type="dxa"/>
            <w:tcBorders>
              <w:top w:val="nil"/>
            </w:tcBorders>
            <w:vAlign w:val="center"/>
          </w:tcPr>
          <w:p w14:paraId="3773E4DE"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440" w:type="dxa"/>
            <w:tcBorders>
              <w:top w:val="nil"/>
            </w:tcBorders>
            <w:vAlign w:val="center"/>
          </w:tcPr>
          <w:p w14:paraId="741FE932"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350" w:type="dxa"/>
            <w:tcBorders>
              <w:top w:val="nil"/>
            </w:tcBorders>
            <w:vAlign w:val="center"/>
          </w:tcPr>
          <w:p w14:paraId="0742071F"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530" w:type="dxa"/>
            <w:tcBorders>
              <w:top w:val="nil"/>
            </w:tcBorders>
            <w:vAlign w:val="center"/>
          </w:tcPr>
          <w:p w14:paraId="0B17EFBB"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 and Semiannually</w:t>
            </w:r>
          </w:p>
        </w:tc>
      </w:tr>
      <w:tr w:rsidR="00910BCC" w:rsidRPr="00CD3A14" w14:paraId="3689E9B9" w14:textId="77777777" w:rsidTr="00116158">
        <w:tc>
          <w:tcPr>
            <w:tcW w:w="1440" w:type="dxa"/>
            <w:vAlign w:val="center"/>
          </w:tcPr>
          <w:p w14:paraId="35BE13C7" w14:textId="4F0F9A9D"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_Ref31204892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_Ref31204901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E.14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_Ref31204921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_Ref31204967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E.32</w:t>
            </w:r>
            <w:r w:rsidRPr="00CD3A14">
              <w:rPr>
                <w:rFonts w:ascii="Garamond" w:hAnsi="Garamond"/>
                <w:sz w:val="22"/>
                <w:szCs w:val="22"/>
              </w:rPr>
              <w:fldChar w:fldCharType="end"/>
            </w:r>
          </w:p>
        </w:tc>
        <w:tc>
          <w:tcPr>
            <w:tcW w:w="1677" w:type="dxa"/>
            <w:vAlign w:val="center"/>
          </w:tcPr>
          <w:p w14:paraId="580976BC" w14:textId="77777777" w:rsidR="00910BCC" w:rsidRPr="00CD3A14" w:rsidRDefault="00910BCC" w:rsidP="00910BCC">
            <w:pPr>
              <w:rPr>
                <w:rFonts w:ascii="Garamond" w:hAnsi="Garamond"/>
                <w:sz w:val="22"/>
                <w:szCs w:val="22"/>
              </w:rPr>
            </w:pPr>
            <w:r w:rsidRPr="00CD3A14">
              <w:rPr>
                <w:rFonts w:ascii="Garamond" w:hAnsi="Garamond"/>
                <w:sz w:val="22"/>
                <w:szCs w:val="22"/>
              </w:rPr>
              <w:t>Flare</w:t>
            </w:r>
          </w:p>
        </w:tc>
        <w:tc>
          <w:tcPr>
            <w:tcW w:w="1800" w:type="dxa"/>
            <w:vAlign w:val="center"/>
          </w:tcPr>
          <w:p w14:paraId="7E1CE209"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CC</w:t>
            </w:r>
          </w:p>
        </w:tc>
        <w:tc>
          <w:tcPr>
            <w:tcW w:w="1440" w:type="dxa"/>
            <w:vAlign w:val="center"/>
          </w:tcPr>
          <w:p w14:paraId="35186802"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CC</w:t>
            </w:r>
          </w:p>
        </w:tc>
        <w:tc>
          <w:tcPr>
            <w:tcW w:w="1350" w:type="dxa"/>
            <w:vAlign w:val="center"/>
          </w:tcPr>
          <w:p w14:paraId="045AEE92"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CC</w:t>
            </w:r>
          </w:p>
        </w:tc>
        <w:tc>
          <w:tcPr>
            <w:tcW w:w="1530" w:type="dxa"/>
            <w:vAlign w:val="center"/>
          </w:tcPr>
          <w:p w14:paraId="2F7F0259"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CC and Semiannually</w:t>
            </w:r>
          </w:p>
        </w:tc>
      </w:tr>
      <w:tr w:rsidR="00910BCC" w:rsidRPr="00CD3A14" w14:paraId="48C449A0" w14:textId="77777777" w:rsidTr="00116158">
        <w:tc>
          <w:tcPr>
            <w:tcW w:w="1440" w:type="dxa"/>
            <w:vMerge w:val="restart"/>
            <w:vAlign w:val="center"/>
          </w:tcPr>
          <w:p w14:paraId="63D82C6E" w14:textId="318F428E"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_Ref427240416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_Ref427240418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E.4</w:t>
            </w:r>
            <w:r w:rsidRPr="00CD3A14">
              <w:rPr>
                <w:rFonts w:ascii="Garamond" w:hAnsi="Garamond"/>
                <w:sz w:val="22"/>
                <w:szCs w:val="22"/>
              </w:rPr>
              <w:fldChar w:fldCharType="end"/>
            </w:r>
            <w:r w:rsidRPr="00CD3A14">
              <w:rPr>
                <w:rFonts w:ascii="Garamond" w:hAnsi="Garamond"/>
                <w:sz w:val="22"/>
                <w:szCs w:val="22"/>
              </w:rPr>
              <w:t>,</w:t>
            </w:r>
            <w:r w:rsidR="00F566C2"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_Ref427240450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E.15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_Ref427240452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E.16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_Ref427240456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_Ref427240460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_Ref427240462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E.26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_Ref427240464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E.27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_Ref427240467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E.33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_Ref427240393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_Ref427240395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E.36</w:t>
            </w:r>
            <w:r w:rsidRPr="00CD3A14">
              <w:rPr>
                <w:rFonts w:ascii="Garamond" w:hAnsi="Garamond"/>
                <w:sz w:val="22"/>
                <w:szCs w:val="22"/>
              </w:rPr>
              <w:fldChar w:fldCharType="end"/>
            </w:r>
            <w:r w:rsidRPr="00CD3A14">
              <w:rPr>
                <w:rFonts w:ascii="Garamond" w:hAnsi="Garamond"/>
                <w:sz w:val="22"/>
                <w:szCs w:val="22"/>
              </w:rPr>
              <w:t>.</w:t>
            </w:r>
          </w:p>
        </w:tc>
        <w:tc>
          <w:tcPr>
            <w:tcW w:w="1677" w:type="dxa"/>
            <w:vMerge w:val="restart"/>
            <w:vAlign w:val="center"/>
          </w:tcPr>
          <w:p w14:paraId="772D6A13" w14:textId="77777777" w:rsidR="00910BCC" w:rsidRPr="00CD3A14" w:rsidRDefault="00910BCC" w:rsidP="00910BCC">
            <w:pPr>
              <w:rPr>
                <w:rFonts w:ascii="Garamond" w:hAnsi="Garamond"/>
                <w:sz w:val="22"/>
                <w:szCs w:val="22"/>
              </w:rPr>
            </w:pPr>
            <w:r w:rsidRPr="00CD3A14">
              <w:rPr>
                <w:rFonts w:ascii="Garamond" w:hAnsi="Garamond"/>
                <w:sz w:val="22"/>
                <w:szCs w:val="22"/>
              </w:rPr>
              <w:t>SO</w:t>
            </w:r>
            <w:r w:rsidRPr="00CD3A14">
              <w:rPr>
                <w:rFonts w:ascii="Garamond" w:hAnsi="Garamond"/>
                <w:sz w:val="22"/>
                <w:szCs w:val="22"/>
                <w:vertAlign w:val="subscript"/>
              </w:rPr>
              <w:t>2</w:t>
            </w:r>
          </w:p>
        </w:tc>
        <w:tc>
          <w:tcPr>
            <w:tcW w:w="1800" w:type="dxa"/>
            <w:vAlign w:val="center"/>
          </w:tcPr>
          <w:p w14:paraId="244B4D3F" w14:textId="77777777" w:rsidR="00910BCC" w:rsidRPr="00CD3A14" w:rsidRDefault="00910BCC" w:rsidP="00910BCC">
            <w:pPr>
              <w:rPr>
                <w:rFonts w:ascii="Garamond" w:hAnsi="Garamond"/>
                <w:sz w:val="22"/>
                <w:szCs w:val="22"/>
              </w:rPr>
            </w:pPr>
            <w:r w:rsidRPr="00CD3A14">
              <w:rPr>
                <w:rFonts w:ascii="Garamond" w:hAnsi="Garamond"/>
                <w:sz w:val="22"/>
                <w:szCs w:val="22"/>
              </w:rPr>
              <w:t>Minimize SO</w:t>
            </w:r>
            <w:r w:rsidRPr="00CD3A14">
              <w:rPr>
                <w:rFonts w:ascii="Garamond" w:hAnsi="Garamond"/>
                <w:sz w:val="22"/>
                <w:szCs w:val="22"/>
                <w:vertAlign w:val="subscript"/>
              </w:rPr>
              <w:t>2</w:t>
            </w:r>
            <w:r w:rsidRPr="00CD3A14">
              <w:rPr>
                <w:rFonts w:ascii="Garamond" w:hAnsi="Garamond"/>
                <w:sz w:val="22"/>
                <w:szCs w:val="22"/>
              </w:rPr>
              <w:t xml:space="preserve"> flaring by operating with flare gas recovery system</w:t>
            </w:r>
          </w:p>
        </w:tc>
        <w:tc>
          <w:tcPr>
            <w:tcW w:w="1440" w:type="dxa"/>
            <w:vAlign w:val="center"/>
          </w:tcPr>
          <w:p w14:paraId="77DF248D" w14:textId="16777003" w:rsidR="00910BCC" w:rsidRPr="00CD3A14" w:rsidRDefault="00910BCC" w:rsidP="00910BCC">
            <w:pPr>
              <w:rPr>
                <w:rFonts w:ascii="Garamond" w:hAnsi="Garamond"/>
                <w:sz w:val="22"/>
                <w:szCs w:val="22"/>
              </w:rPr>
            </w:pPr>
            <w:r w:rsidRPr="00CD3A14">
              <w:rPr>
                <w:rFonts w:ascii="Garamond" w:hAnsi="Garamond"/>
                <w:sz w:val="22"/>
                <w:szCs w:val="22"/>
              </w:rPr>
              <w:t>Record</w:t>
            </w:r>
            <w:r w:rsidR="00447EF7" w:rsidRPr="00CD3A14">
              <w:rPr>
                <w:rFonts w:ascii="Garamond" w:hAnsi="Garamond"/>
                <w:sz w:val="22"/>
                <w:szCs w:val="22"/>
              </w:rPr>
              <w:t>-</w:t>
            </w:r>
            <w:r w:rsidRPr="00CD3A14">
              <w:rPr>
                <w:rFonts w:ascii="Garamond" w:hAnsi="Garamond"/>
                <w:sz w:val="22"/>
                <w:szCs w:val="22"/>
              </w:rPr>
              <w:t>keeping</w:t>
            </w:r>
          </w:p>
        </w:tc>
        <w:tc>
          <w:tcPr>
            <w:tcW w:w="1350" w:type="dxa"/>
            <w:vMerge w:val="restart"/>
            <w:vAlign w:val="center"/>
          </w:tcPr>
          <w:p w14:paraId="468A3E0B"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vMerge w:val="restart"/>
            <w:vAlign w:val="center"/>
          </w:tcPr>
          <w:p w14:paraId="407AF98C" w14:textId="77777777" w:rsidR="00910BCC" w:rsidRPr="00CD3A14" w:rsidRDefault="00910BCC" w:rsidP="00910BCC">
            <w:pPr>
              <w:rPr>
                <w:rFonts w:ascii="Garamond" w:hAnsi="Garamond"/>
                <w:sz w:val="22"/>
                <w:szCs w:val="22"/>
              </w:rPr>
            </w:pPr>
            <w:r w:rsidRPr="00CD3A14">
              <w:rPr>
                <w:rFonts w:ascii="Garamond" w:hAnsi="Garamond"/>
                <w:sz w:val="22"/>
                <w:szCs w:val="22"/>
              </w:rPr>
              <w:t>At least Quarterly &amp; as necessary</w:t>
            </w:r>
          </w:p>
        </w:tc>
      </w:tr>
      <w:tr w:rsidR="00910BCC" w:rsidRPr="00CD3A14" w14:paraId="2185195F" w14:textId="77777777" w:rsidTr="00116158">
        <w:tc>
          <w:tcPr>
            <w:tcW w:w="1440" w:type="dxa"/>
            <w:vMerge/>
          </w:tcPr>
          <w:p w14:paraId="2D4949D4" w14:textId="77777777" w:rsidR="00910BCC" w:rsidRPr="00CD3A14" w:rsidRDefault="00910BCC" w:rsidP="00910BCC">
            <w:pPr>
              <w:rPr>
                <w:rFonts w:ascii="Garamond" w:hAnsi="Garamond"/>
                <w:sz w:val="22"/>
                <w:szCs w:val="22"/>
              </w:rPr>
            </w:pPr>
          </w:p>
        </w:tc>
        <w:tc>
          <w:tcPr>
            <w:tcW w:w="1677" w:type="dxa"/>
            <w:vMerge/>
            <w:vAlign w:val="center"/>
          </w:tcPr>
          <w:p w14:paraId="6FA22786" w14:textId="77777777" w:rsidR="00910BCC" w:rsidRPr="00CD3A14" w:rsidRDefault="00910BCC" w:rsidP="00910BCC">
            <w:pPr>
              <w:rPr>
                <w:rFonts w:ascii="Garamond" w:hAnsi="Garamond"/>
                <w:sz w:val="22"/>
                <w:szCs w:val="22"/>
              </w:rPr>
            </w:pPr>
          </w:p>
        </w:tc>
        <w:tc>
          <w:tcPr>
            <w:tcW w:w="1800" w:type="dxa"/>
            <w:vAlign w:val="center"/>
          </w:tcPr>
          <w:p w14:paraId="3AD333E5"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Flaring 150 </w:t>
            </w:r>
            <w:proofErr w:type="spellStart"/>
            <w:r w:rsidRPr="00CD3A14">
              <w:rPr>
                <w:rFonts w:ascii="Garamond" w:hAnsi="Garamond"/>
                <w:sz w:val="22"/>
                <w:szCs w:val="22"/>
              </w:rPr>
              <w:t>lb</w:t>
            </w:r>
            <w:proofErr w:type="spellEnd"/>
            <w:r w:rsidRPr="00CD3A14">
              <w:rPr>
                <w:rFonts w:ascii="Garamond" w:hAnsi="Garamond"/>
                <w:sz w:val="22"/>
                <w:szCs w:val="22"/>
              </w:rPr>
              <w:t>/3-hr</w:t>
            </w:r>
          </w:p>
        </w:tc>
        <w:tc>
          <w:tcPr>
            <w:tcW w:w="1440" w:type="dxa"/>
            <w:vAlign w:val="center"/>
          </w:tcPr>
          <w:p w14:paraId="537AA78A" w14:textId="77777777" w:rsidR="00910BCC" w:rsidRPr="00CD3A14" w:rsidRDefault="00910BCC" w:rsidP="00910BCC">
            <w:pPr>
              <w:rPr>
                <w:rFonts w:ascii="Garamond" w:hAnsi="Garamond"/>
                <w:sz w:val="22"/>
                <w:szCs w:val="22"/>
              </w:rPr>
            </w:pPr>
            <w:r w:rsidRPr="00CD3A14">
              <w:rPr>
                <w:rFonts w:ascii="Garamond" w:hAnsi="Garamond"/>
                <w:sz w:val="22"/>
                <w:szCs w:val="22"/>
              </w:rPr>
              <w:t>Reporting &amp; Corrective Action</w:t>
            </w:r>
          </w:p>
        </w:tc>
        <w:tc>
          <w:tcPr>
            <w:tcW w:w="1350" w:type="dxa"/>
            <w:vMerge/>
            <w:vAlign w:val="center"/>
          </w:tcPr>
          <w:p w14:paraId="237A40B0" w14:textId="77777777" w:rsidR="00910BCC" w:rsidRPr="00CD3A14" w:rsidRDefault="00910BCC" w:rsidP="00910BCC">
            <w:pPr>
              <w:rPr>
                <w:rFonts w:ascii="Garamond" w:hAnsi="Garamond"/>
                <w:sz w:val="22"/>
                <w:szCs w:val="22"/>
              </w:rPr>
            </w:pPr>
          </w:p>
        </w:tc>
        <w:tc>
          <w:tcPr>
            <w:tcW w:w="1530" w:type="dxa"/>
            <w:vMerge/>
            <w:vAlign w:val="center"/>
          </w:tcPr>
          <w:p w14:paraId="24105477" w14:textId="77777777" w:rsidR="00910BCC" w:rsidRPr="00CD3A14" w:rsidRDefault="00910BCC" w:rsidP="00910BCC">
            <w:pPr>
              <w:rPr>
                <w:rFonts w:ascii="Garamond" w:hAnsi="Garamond"/>
                <w:sz w:val="22"/>
                <w:szCs w:val="22"/>
              </w:rPr>
            </w:pPr>
          </w:p>
        </w:tc>
      </w:tr>
      <w:tr w:rsidR="00910BCC" w:rsidRPr="00CD3A14" w14:paraId="74CED12D" w14:textId="77777777" w:rsidTr="00116158">
        <w:tc>
          <w:tcPr>
            <w:tcW w:w="1440" w:type="dxa"/>
            <w:tcBorders>
              <w:top w:val="single" w:sz="6" w:space="0" w:color="000000"/>
              <w:bottom w:val="single" w:sz="4" w:space="0" w:color="auto"/>
            </w:tcBorders>
            <w:vAlign w:val="center"/>
          </w:tcPr>
          <w:p w14:paraId="0A2B1793" w14:textId="3464FAA5"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_Ref427240559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_Ref427240563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E.17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_Ref427240567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_Ref427240393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_Ref427240395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E.36</w:t>
            </w:r>
            <w:r w:rsidRPr="00CD3A14">
              <w:rPr>
                <w:rFonts w:ascii="Garamond" w:hAnsi="Garamond"/>
                <w:sz w:val="22"/>
                <w:szCs w:val="22"/>
              </w:rPr>
              <w:fldChar w:fldCharType="end"/>
            </w:r>
            <w:r w:rsidRPr="00CD3A14">
              <w:rPr>
                <w:rFonts w:ascii="Garamond" w:hAnsi="Garamond"/>
                <w:sz w:val="22"/>
                <w:szCs w:val="22"/>
              </w:rPr>
              <w:t>.</w:t>
            </w:r>
          </w:p>
        </w:tc>
        <w:tc>
          <w:tcPr>
            <w:tcW w:w="1677" w:type="dxa"/>
            <w:tcBorders>
              <w:top w:val="single" w:sz="6" w:space="0" w:color="000000"/>
              <w:bottom w:val="single" w:sz="4" w:space="0" w:color="auto"/>
            </w:tcBorders>
            <w:vAlign w:val="center"/>
          </w:tcPr>
          <w:p w14:paraId="32340F83" w14:textId="77777777" w:rsidR="00910BCC" w:rsidRPr="00CD3A14" w:rsidRDefault="00910BCC" w:rsidP="00910BCC">
            <w:pPr>
              <w:rPr>
                <w:rFonts w:ascii="Garamond" w:hAnsi="Garamond"/>
                <w:sz w:val="22"/>
                <w:szCs w:val="22"/>
              </w:rPr>
            </w:pPr>
            <w:r w:rsidRPr="00CD3A14">
              <w:rPr>
                <w:rFonts w:ascii="Garamond" w:hAnsi="Garamond"/>
                <w:sz w:val="22"/>
                <w:szCs w:val="22"/>
              </w:rPr>
              <w:t>Flare</w:t>
            </w:r>
          </w:p>
        </w:tc>
        <w:tc>
          <w:tcPr>
            <w:tcW w:w="1800" w:type="dxa"/>
            <w:tcBorders>
              <w:top w:val="single" w:sz="6" w:space="0" w:color="000000"/>
              <w:bottom w:val="single" w:sz="4" w:space="0" w:color="auto"/>
            </w:tcBorders>
            <w:vAlign w:val="center"/>
          </w:tcPr>
          <w:p w14:paraId="1243D568" w14:textId="77777777" w:rsidR="00910BCC" w:rsidRPr="00CD3A14" w:rsidRDefault="00910BCC" w:rsidP="00910BCC">
            <w:pPr>
              <w:rPr>
                <w:rFonts w:ascii="Garamond" w:hAnsi="Garamond"/>
                <w:sz w:val="22"/>
                <w:szCs w:val="22"/>
              </w:rPr>
            </w:pPr>
            <w:r w:rsidRPr="00CD3A14">
              <w:rPr>
                <w:rFonts w:ascii="Garamond" w:hAnsi="Garamond"/>
                <w:sz w:val="22"/>
                <w:szCs w:val="22"/>
              </w:rPr>
              <w:t>Equipped and Operated with a Steam Injection System.</w:t>
            </w:r>
          </w:p>
          <w:p w14:paraId="4F5EAED4" w14:textId="77777777" w:rsidR="00910BCC" w:rsidRPr="00CD3A14" w:rsidRDefault="00910BCC" w:rsidP="00910BCC">
            <w:pPr>
              <w:rPr>
                <w:rFonts w:ascii="Garamond" w:hAnsi="Garamond"/>
                <w:sz w:val="22"/>
                <w:szCs w:val="22"/>
              </w:rPr>
            </w:pPr>
          </w:p>
          <w:p w14:paraId="7E65CFC2" w14:textId="77777777" w:rsidR="00910BCC" w:rsidRPr="00CD3A14" w:rsidRDefault="00910BCC" w:rsidP="00910BCC">
            <w:pPr>
              <w:rPr>
                <w:rFonts w:ascii="Garamond" w:hAnsi="Garamond"/>
                <w:sz w:val="22"/>
                <w:szCs w:val="22"/>
              </w:rPr>
            </w:pPr>
            <w:r w:rsidRPr="00CD3A14">
              <w:rPr>
                <w:rFonts w:ascii="Garamond" w:hAnsi="Garamond"/>
                <w:sz w:val="22"/>
                <w:szCs w:val="22"/>
              </w:rPr>
              <w:t>Tip to Base: at least 142 +/- 2 feet above grade</w:t>
            </w:r>
          </w:p>
        </w:tc>
        <w:tc>
          <w:tcPr>
            <w:tcW w:w="1440" w:type="dxa"/>
            <w:tcBorders>
              <w:top w:val="single" w:sz="6" w:space="0" w:color="000000"/>
              <w:bottom w:val="single" w:sz="4" w:space="0" w:color="auto"/>
            </w:tcBorders>
            <w:vAlign w:val="center"/>
          </w:tcPr>
          <w:p w14:paraId="22E03007" w14:textId="7F10EC71" w:rsidR="00910BCC" w:rsidRPr="00CD3A14" w:rsidRDefault="00910BCC" w:rsidP="00910BCC">
            <w:pPr>
              <w:rPr>
                <w:rFonts w:ascii="Garamond" w:hAnsi="Garamond"/>
                <w:sz w:val="22"/>
                <w:szCs w:val="22"/>
              </w:rPr>
            </w:pPr>
            <w:r w:rsidRPr="00CD3A14">
              <w:rPr>
                <w:rFonts w:ascii="Garamond" w:hAnsi="Garamond"/>
                <w:sz w:val="22"/>
                <w:szCs w:val="22"/>
              </w:rPr>
              <w:t>Record</w:t>
            </w:r>
            <w:r w:rsidR="00447EF7" w:rsidRPr="00CD3A14">
              <w:rPr>
                <w:rFonts w:ascii="Garamond" w:hAnsi="Garamond"/>
                <w:sz w:val="22"/>
                <w:szCs w:val="22"/>
              </w:rPr>
              <w:t>-</w:t>
            </w:r>
            <w:r w:rsidRPr="00CD3A14">
              <w:rPr>
                <w:rFonts w:ascii="Garamond" w:hAnsi="Garamond"/>
                <w:sz w:val="22"/>
                <w:szCs w:val="22"/>
              </w:rPr>
              <w:t>keeping</w:t>
            </w:r>
          </w:p>
        </w:tc>
        <w:tc>
          <w:tcPr>
            <w:tcW w:w="1350" w:type="dxa"/>
            <w:tcBorders>
              <w:top w:val="single" w:sz="6" w:space="0" w:color="000000"/>
              <w:bottom w:val="single" w:sz="4" w:space="0" w:color="auto"/>
            </w:tcBorders>
            <w:vAlign w:val="center"/>
          </w:tcPr>
          <w:p w14:paraId="0D9F3B69"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bottom w:val="single" w:sz="4" w:space="0" w:color="auto"/>
            </w:tcBorders>
            <w:vAlign w:val="center"/>
          </w:tcPr>
          <w:p w14:paraId="30B6EDD5"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54D42774" w14:textId="77777777" w:rsidTr="00116158">
        <w:tblPrEx>
          <w:tblBorders>
            <w:top w:val="single" w:sz="4" w:space="0" w:color="auto"/>
          </w:tblBorders>
        </w:tblPrEx>
        <w:tc>
          <w:tcPr>
            <w:tcW w:w="1440" w:type="dxa"/>
            <w:vAlign w:val="center"/>
          </w:tcPr>
          <w:p w14:paraId="3D3BB285" w14:textId="7823AEF6"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_Ref427240733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_Ref427240456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_Ref427240739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E.28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_Ref427240393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_Ref427240395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E.36</w:t>
            </w:r>
            <w:r w:rsidRPr="00CD3A14">
              <w:rPr>
                <w:rFonts w:ascii="Garamond" w:hAnsi="Garamond"/>
                <w:sz w:val="22"/>
                <w:szCs w:val="22"/>
              </w:rPr>
              <w:fldChar w:fldCharType="end"/>
            </w:r>
            <w:r w:rsidRPr="00CD3A14">
              <w:rPr>
                <w:rFonts w:ascii="Garamond" w:hAnsi="Garamond"/>
                <w:sz w:val="22"/>
                <w:szCs w:val="22"/>
              </w:rPr>
              <w:t>.</w:t>
            </w:r>
          </w:p>
        </w:tc>
        <w:tc>
          <w:tcPr>
            <w:tcW w:w="1677" w:type="dxa"/>
            <w:vAlign w:val="center"/>
          </w:tcPr>
          <w:p w14:paraId="363C65DE"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Flow rate </w:t>
            </w:r>
          </w:p>
        </w:tc>
        <w:tc>
          <w:tcPr>
            <w:tcW w:w="1800" w:type="dxa"/>
            <w:vAlign w:val="center"/>
          </w:tcPr>
          <w:p w14:paraId="461CCF6A" w14:textId="77777777" w:rsidR="00910BCC" w:rsidRPr="00CD3A14" w:rsidRDefault="00910BCC" w:rsidP="00910BCC">
            <w:pPr>
              <w:rPr>
                <w:rFonts w:ascii="Garamond" w:hAnsi="Garamond"/>
                <w:sz w:val="22"/>
                <w:szCs w:val="22"/>
              </w:rPr>
            </w:pPr>
            <w:r w:rsidRPr="00CD3A14">
              <w:rPr>
                <w:rFonts w:ascii="Garamond" w:hAnsi="Garamond"/>
                <w:sz w:val="22"/>
                <w:szCs w:val="22"/>
              </w:rPr>
              <w:t>Flow rate metering shall use approved standards, methods, accounting procedures, and engineering data</w:t>
            </w:r>
          </w:p>
        </w:tc>
        <w:tc>
          <w:tcPr>
            <w:tcW w:w="1440" w:type="dxa"/>
            <w:vAlign w:val="center"/>
          </w:tcPr>
          <w:p w14:paraId="5A4DE036" w14:textId="474BA496" w:rsidR="00910BCC" w:rsidRPr="00CD3A14" w:rsidRDefault="00910BCC" w:rsidP="00910BCC">
            <w:pPr>
              <w:rPr>
                <w:rFonts w:ascii="Garamond" w:hAnsi="Garamond"/>
                <w:sz w:val="22"/>
                <w:szCs w:val="22"/>
              </w:rPr>
            </w:pPr>
            <w:r w:rsidRPr="00CD3A14">
              <w:rPr>
                <w:rFonts w:ascii="Garamond" w:hAnsi="Garamond"/>
                <w:sz w:val="22"/>
                <w:szCs w:val="22"/>
              </w:rPr>
              <w:t>Record</w:t>
            </w:r>
            <w:r w:rsidR="00447EF7" w:rsidRPr="00CD3A14">
              <w:rPr>
                <w:rFonts w:ascii="Garamond" w:hAnsi="Garamond"/>
                <w:sz w:val="22"/>
                <w:szCs w:val="22"/>
              </w:rPr>
              <w:t>-</w:t>
            </w:r>
            <w:r w:rsidRPr="00CD3A14">
              <w:rPr>
                <w:rFonts w:ascii="Garamond" w:hAnsi="Garamond"/>
                <w:sz w:val="22"/>
                <w:szCs w:val="22"/>
              </w:rPr>
              <w:t>keeping</w:t>
            </w:r>
          </w:p>
        </w:tc>
        <w:tc>
          <w:tcPr>
            <w:tcW w:w="1350" w:type="dxa"/>
            <w:vAlign w:val="center"/>
          </w:tcPr>
          <w:p w14:paraId="789F5520" w14:textId="77777777" w:rsidR="00910BCC" w:rsidRPr="00CD3A14" w:rsidRDefault="00910BCC" w:rsidP="00910BCC">
            <w:pPr>
              <w:rPr>
                <w:rFonts w:ascii="Garamond" w:hAnsi="Garamond"/>
                <w:sz w:val="22"/>
                <w:szCs w:val="22"/>
              </w:rPr>
            </w:pPr>
            <w:r w:rsidRPr="00CD3A14">
              <w:rPr>
                <w:rFonts w:ascii="Garamond" w:hAnsi="Garamond"/>
                <w:sz w:val="22"/>
                <w:szCs w:val="22"/>
              </w:rPr>
              <w:t>Monthly</w:t>
            </w:r>
          </w:p>
        </w:tc>
        <w:tc>
          <w:tcPr>
            <w:tcW w:w="1530" w:type="dxa"/>
            <w:vAlign w:val="center"/>
          </w:tcPr>
          <w:p w14:paraId="1391A0D8"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Quarterly </w:t>
            </w:r>
          </w:p>
        </w:tc>
      </w:tr>
      <w:tr w:rsidR="00910BCC" w:rsidRPr="00CD3A14" w14:paraId="6775CCE9" w14:textId="77777777" w:rsidTr="00116158">
        <w:tblPrEx>
          <w:tblBorders>
            <w:top w:val="single" w:sz="4" w:space="0" w:color="auto"/>
          </w:tblBorders>
        </w:tblPrEx>
        <w:tc>
          <w:tcPr>
            <w:tcW w:w="1440" w:type="dxa"/>
            <w:vAlign w:val="center"/>
          </w:tcPr>
          <w:p w14:paraId="69FA74B0" w14:textId="14D5491E"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_Ref523234170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_Ref523234175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E.19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_Ref523234182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_Ref523234185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E.34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_Ref523234187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_Ref427240395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E.36</w:t>
            </w:r>
            <w:r w:rsidRPr="00CD3A14">
              <w:rPr>
                <w:rFonts w:ascii="Garamond" w:hAnsi="Garamond"/>
                <w:sz w:val="22"/>
                <w:szCs w:val="22"/>
              </w:rPr>
              <w:fldChar w:fldCharType="end"/>
            </w:r>
          </w:p>
        </w:tc>
        <w:tc>
          <w:tcPr>
            <w:tcW w:w="1677" w:type="dxa"/>
            <w:vAlign w:val="center"/>
          </w:tcPr>
          <w:p w14:paraId="485B8530" w14:textId="77777777" w:rsidR="00910BCC" w:rsidRPr="00CD3A14" w:rsidRDefault="00910BCC" w:rsidP="00910BCC">
            <w:pPr>
              <w:rPr>
                <w:rFonts w:ascii="Garamond" w:hAnsi="Garamond"/>
                <w:sz w:val="22"/>
                <w:szCs w:val="22"/>
              </w:rPr>
            </w:pPr>
            <w:r w:rsidRPr="00CD3A14">
              <w:rPr>
                <w:rFonts w:ascii="Garamond" w:hAnsi="Garamond"/>
                <w:sz w:val="22"/>
                <w:szCs w:val="22"/>
              </w:rPr>
              <w:t>SO</w:t>
            </w:r>
            <w:r w:rsidRPr="00CD3A14">
              <w:rPr>
                <w:rFonts w:ascii="Garamond" w:hAnsi="Garamond"/>
                <w:sz w:val="22"/>
                <w:szCs w:val="22"/>
                <w:vertAlign w:val="subscript"/>
              </w:rPr>
              <w:t xml:space="preserve">2 </w:t>
            </w:r>
            <w:r w:rsidRPr="00CD3A14">
              <w:rPr>
                <w:rFonts w:ascii="Garamond" w:hAnsi="Garamond"/>
                <w:sz w:val="22"/>
                <w:szCs w:val="22"/>
              </w:rPr>
              <w:t>FIP</w:t>
            </w:r>
          </w:p>
        </w:tc>
        <w:tc>
          <w:tcPr>
            <w:tcW w:w="1800" w:type="dxa"/>
            <w:vAlign w:val="center"/>
          </w:tcPr>
          <w:p w14:paraId="7A1168F0"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150 </w:t>
            </w:r>
            <w:proofErr w:type="spellStart"/>
            <w:r w:rsidRPr="00CD3A14">
              <w:rPr>
                <w:rFonts w:ascii="Garamond" w:hAnsi="Garamond"/>
                <w:sz w:val="22"/>
                <w:szCs w:val="22"/>
              </w:rPr>
              <w:t>lb</w:t>
            </w:r>
            <w:proofErr w:type="spellEnd"/>
            <w:r w:rsidRPr="00CD3A14">
              <w:rPr>
                <w:rFonts w:ascii="Garamond" w:hAnsi="Garamond"/>
                <w:sz w:val="22"/>
                <w:szCs w:val="22"/>
              </w:rPr>
              <w:t>/3-hr period</w:t>
            </w:r>
          </w:p>
        </w:tc>
        <w:tc>
          <w:tcPr>
            <w:tcW w:w="1440" w:type="dxa"/>
            <w:vAlign w:val="center"/>
          </w:tcPr>
          <w:p w14:paraId="08F3AB9D" w14:textId="77777777" w:rsidR="00910BCC" w:rsidRPr="00CD3A14" w:rsidRDefault="00910BCC" w:rsidP="00910BCC">
            <w:pPr>
              <w:rPr>
                <w:rFonts w:ascii="Garamond" w:hAnsi="Garamond"/>
                <w:sz w:val="22"/>
                <w:szCs w:val="22"/>
              </w:rPr>
            </w:pPr>
            <w:r w:rsidRPr="00CD3A14">
              <w:rPr>
                <w:rFonts w:ascii="Garamond" w:hAnsi="Garamond"/>
                <w:sz w:val="22"/>
                <w:szCs w:val="22"/>
              </w:rPr>
              <w:t>FIP</w:t>
            </w:r>
          </w:p>
        </w:tc>
        <w:tc>
          <w:tcPr>
            <w:tcW w:w="1350" w:type="dxa"/>
            <w:vAlign w:val="center"/>
          </w:tcPr>
          <w:p w14:paraId="070B5339"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vAlign w:val="center"/>
          </w:tcPr>
          <w:p w14:paraId="58845320"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bl>
    <w:p w14:paraId="7EB56CA6" w14:textId="77777777" w:rsidR="00910BCC" w:rsidRPr="00CD3A14" w:rsidRDefault="00910BCC" w:rsidP="00910BCC">
      <w:pPr>
        <w:rPr>
          <w:rFonts w:ascii="Garamond" w:hAnsi="Garamond"/>
          <w:b/>
          <w:szCs w:val="24"/>
        </w:rPr>
      </w:pPr>
      <w:r w:rsidRPr="00CD3A14">
        <w:rPr>
          <w:rFonts w:ascii="Garamond" w:hAnsi="Garamond"/>
          <w:b/>
          <w:szCs w:val="24"/>
        </w:rPr>
        <w:lastRenderedPageBreak/>
        <w:t>Conditions</w:t>
      </w:r>
    </w:p>
    <w:p w14:paraId="11161325" w14:textId="77777777" w:rsidR="00910BCC" w:rsidRPr="00CD3A14" w:rsidRDefault="00910BCC" w:rsidP="00910BCC">
      <w:pPr>
        <w:rPr>
          <w:rFonts w:ascii="Garamond" w:hAnsi="Garamond"/>
          <w:szCs w:val="22"/>
        </w:rPr>
      </w:pPr>
    </w:p>
    <w:p w14:paraId="16E92938" w14:textId="77777777" w:rsidR="00910BCC" w:rsidRPr="00CD3A14" w:rsidRDefault="00910BCC" w:rsidP="00F566C2">
      <w:pPr>
        <w:pStyle w:val="SectionK-BulletLevel1"/>
      </w:pPr>
      <w:bookmarkStart w:id="309" w:name="_Ref427240381"/>
      <w:r w:rsidRPr="00CD3A14">
        <w:t>Phillips 66 shall comply with all applicable requirements of 40 CFR 60 Subpart Ja (ARM 17.8.1211, ARM 17.8.749, ARM 17.8.340, ARM 17.8.302, and 40 CFR 60 Subpart Ja)</w:t>
      </w:r>
      <w:bookmarkEnd w:id="309"/>
      <w:r w:rsidRPr="00CD3A14">
        <w:t>.</w:t>
      </w:r>
    </w:p>
    <w:p w14:paraId="09DEF45B" w14:textId="77777777" w:rsidR="00910BCC" w:rsidRPr="00CD3A14" w:rsidRDefault="00910BCC" w:rsidP="00910BCC">
      <w:pPr>
        <w:ind w:left="720"/>
        <w:rPr>
          <w:rFonts w:ascii="Garamond" w:hAnsi="Garamond"/>
          <w:szCs w:val="24"/>
        </w:rPr>
      </w:pPr>
    </w:p>
    <w:p w14:paraId="49510493" w14:textId="77777777" w:rsidR="00910BCC" w:rsidRPr="00CD3A14" w:rsidRDefault="00910BCC" w:rsidP="00910BCC">
      <w:pPr>
        <w:numPr>
          <w:ilvl w:val="0"/>
          <w:numId w:val="13"/>
        </w:numPr>
        <w:ind w:left="720" w:hanging="720"/>
        <w:rPr>
          <w:rFonts w:ascii="Garamond" w:hAnsi="Garamond"/>
          <w:szCs w:val="24"/>
        </w:rPr>
      </w:pPr>
      <w:bookmarkStart w:id="310" w:name="_Ref31204892"/>
      <w:r w:rsidRPr="00CD3A14">
        <w:rPr>
          <w:rFonts w:ascii="Garamond" w:hAnsi="Garamond"/>
          <w:szCs w:val="24"/>
        </w:rPr>
        <w:t>Phillips 66 shall comply with all applicable requirements of 40 CFR 63 Subpart CC (ARM 17.8.1211 and 40 CFR 63 Subpart CC).</w:t>
      </w:r>
      <w:bookmarkEnd w:id="310"/>
    </w:p>
    <w:p w14:paraId="44295A1D" w14:textId="77777777" w:rsidR="00910BCC" w:rsidRPr="00CD3A14" w:rsidRDefault="00910BCC" w:rsidP="00910BCC">
      <w:pPr>
        <w:rPr>
          <w:rFonts w:ascii="Garamond" w:hAnsi="Garamond"/>
          <w:szCs w:val="22"/>
        </w:rPr>
      </w:pPr>
    </w:p>
    <w:p w14:paraId="0172D4CB" w14:textId="77777777" w:rsidR="00910BCC" w:rsidRPr="00CD3A14" w:rsidRDefault="00910BCC" w:rsidP="00910BCC">
      <w:pPr>
        <w:numPr>
          <w:ilvl w:val="0"/>
          <w:numId w:val="13"/>
        </w:numPr>
        <w:ind w:left="720" w:hanging="720"/>
        <w:rPr>
          <w:rFonts w:ascii="Garamond" w:hAnsi="Garamond"/>
          <w:szCs w:val="24"/>
        </w:rPr>
      </w:pPr>
      <w:bookmarkStart w:id="311" w:name="_Ref427240416"/>
      <w:r w:rsidRPr="00CD3A14">
        <w:rPr>
          <w:rFonts w:ascii="Garamond" w:hAnsi="Garamond"/>
          <w:szCs w:val="24"/>
        </w:rPr>
        <w:t>Phillips 66 shall not allow SO</w:t>
      </w:r>
      <w:r w:rsidRPr="00CD3A14">
        <w:rPr>
          <w:rFonts w:ascii="Garamond" w:hAnsi="Garamond"/>
          <w:szCs w:val="24"/>
          <w:vertAlign w:val="subscript"/>
        </w:rPr>
        <w:t>2</w:t>
      </w:r>
      <w:r w:rsidRPr="00CD3A14">
        <w:rPr>
          <w:rFonts w:ascii="Garamond" w:hAnsi="Garamond"/>
          <w:szCs w:val="24"/>
        </w:rPr>
        <w:t xml:space="preserve"> emissions from any flare, unless the emissions are a minor flaring event, or are the result of start-up, shutdown, or a malfunction as defined in ARM 17.8.110.  A minor flaring event means a flaring event that emits less than or equal to 150 pounds of SO</w:t>
      </w:r>
      <w:r w:rsidRPr="00CD3A14">
        <w:rPr>
          <w:rFonts w:ascii="Garamond" w:hAnsi="Garamond"/>
          <w:szCs w:val="24"/>
          <w:vertAlign w:val="subscript"/>
        </w:rPr>
        <w:t>2</w:t>
      </w:r>
      <w:r w:rsidRPr="00CD3A14">
        <w:rPr>
          <w:rFonts w:ascii="Garamond" w:hAnsi="Garamond"/>
          <w:szCs w:val="24"/>
        </w:rPr>
        <w:t xml:space="preserve"> per 3-hour period (</w:t>
      </w:r>
      <w:r w:rsidRPr="00CD3A14">
        <w:rPr>
          <w:rFonts w:ascii="Garamond" w:hAnsi="Garamond"/>
        </w:rPr>
        <w:t xml:space="preserve">ARM 17.8.1211, </w:t>
      </w:r>
      <w:r w:rsidRPr="00CD3A14">
        <w:rPr>
          <w:rFonts w:ascii="Garamond" w:hAnsi="Garamond"/>
          <w:szCs w:val="24"/>
        </w:rPr>
        <w:t>Board of Environmental Review Order signed on June 12, 1998, this requirement is "State Only")</w:t>
      </w:r>
      <w:bookmarkEnd w:id="311"/>
      <w:r w:rsidRPr="00CD3A14">
        <w:rPr>
          <w:rFonts w:ascii="Garamond" w:hAnsi="Garamond"/>
          <w:szCs w:val="24"/>
        </w:rPr>
        <w:t>.</w:t>
      </w:r>
    </w:p>
    <w:p w14:paraId="2D5A2373" w14:textId="77777777" w:rsidR="00910BCC" w:rsidRPr="00CD3A14" w:rsidRDefault="00910BCC" w:rsidP="00910BCC">
      <w:pPr>
        <w:rPr>
          <w:rFonts w:ascii="Garamond" w:hAnsi="Garamond"/>
          <w:szCs w:val="22"/>
        </w:rPr>
      </w:pPr>
    </w:p>
    <w:p w14:paraId="760EB2FD" w14:textId="77777777" w:rsidR="00910BCC" w:rsidRPr="00CD3A14" w:rsidRDefault="00910BCC" w:rsidP="00910BCC">
      <w:pPr>
        <w:numPr>
          <w:ilvl w:val="0"/>
          <w:numId w:val="13"/>
        </w:numPr>
        <w:ind w:left="720" w:hanging="720"/>
        <w:rPr>
          <w:rFonts w:ascii="Garamond" w:hAnsi="Garamond"/>
          <w:szCs w:val="24"/>
        </w:rPr>
      </w:pPr>
      <w:bookmarkStart w:id="312" w:name="_Ref427240418"/>
      <w:r w:rsidRPr="00CD3A14">
        <w:rPr>
          <w:rFonts w:ascii="Garamond" w:hAnsi="Garamond"/>
          <w:szCs w:val="24"/>
        </w:rPr>
        <w:t>Except for minor flaring events, Phillips 66 shall minimize SO</w:t>
      </w:r>
      <w:r w:rsidRPr="00CD3A14">
        <w:rPr>
          <w:rFonts w:ascii="Garamond" w:hAnsi="Garamond"/>
          <w:szCs w:val="24"/>
          <w:vertAlign w:val="subscript"/>
        </w:rPr>
        <w:t>2</w:t>
      </w:r>
      <w:r w:rsidRPr="00CD3A14">
        <w:rPr>
          <w:rFonts w:ascii="Garamond" w:hAnsi="Garamond"/>
          <w:szCs w:val="24"/>
        </w:rPr>
        <w:t xml:space="preserve"> emissions from flaring.  In addition, when flaring of sulfur bearing gases occurs due to a malfunction, Phillips 66 shall take immediate action to correct the malfunction (Board of Environmental Review Order signed on June 12, 1998, this requirement is "State Only")</w:t>
      </w:r>
      <w:bookmarkEnd w:id="312"/>
      <w:r w:rsidRPr="00CD3A14">
        <w:rPr>
          <w:rFonts w:ascii="Garamond" w:hAnsi="Garamond"/>
          <w:szCs w:val="24"/>
        </w:rPr>
        <w:t xml:space="preserve">.  </w:t>
      </w:r>
      <w:bookmarkStart w:id="313" w:name="_Ref427240420"/>
      <w:r w:rsidRPr="00CD3A14">
        <w:rPr>
          <w:rFonts w:ascii="Garamond" w:hAnsi="Garamond"/>
          <w:szCs w:val="24"/>
        </w:rPr>
        <w:t>The Refinery Main Plant Relief Flare shall not burn any fuel gas that contains H</w:t>
      </w:r>
      <w:r w:rsidRPr="00CD3A14">
        <w:rPr>
          <w:rFonts w:ascii="Garamond" w:hAnsi="Garamond"/>
          <w:szCs w:val="24"/>
          <w:vertAlign w:val="subscript"/>
        </w:rPr>
        <w:t>2</w:t>
      </w:r>
      <w:r w:rsidRPr="00CD3A14">
        <w:rPr>
          <w:rFonts w:ascii="Garamond" w:hAnsi="Garamond"/>
          <w:szCs w:val="24"/>
        </w:rPr>
        <w:t xml:space="preserve">S </w:t>
      </w:r>
      <w:proofErr w:type="gramStart"/>
      <w:r w:rsidRPr="00CD3A14">
        <w:rPr>
          <w:rFonts w:ascii="Garamond" w:hAnsi="Garamond"/>
          <w:szCs w:val="24"/>
        </w:rPr>
        <w:t>in excess of</w:t>
      </w:r>
      <w:proofErr w:type="gramEnd"/>
      <w:r w:rsidRPr="00CD3A14">
        <w:rPr>
          <w:rFonts w:ascii="Garamond" w:hAnsi="Garamond"/>
          <w:szCs w:val="24"/>
        </w:rPr>
        <w:t xml:space="preserve"> 162 </w:t>
      </w:r>
      <w:proofErr w:type="spellStart"/>
      <w:r w:rsidRPr="00CD3A14">
        <w:rPr>
          <w:rFonts w:ascii="Garamond" w:hAnsi="Garamond"/>
          <w:szCs w:val="24"/>
        </w:rPr>
        <w:t>ppmv</w:t>
      </w:r>
      <w:proofErr w:type="spellEnd"/>
      <w:r w:rsidRPr="00CD3A14">
        <w:rPr>
          <w:rFonts w:ascii="Garamond" w:hAnsi="Garamond"/>
          <w:szCs w:val="24"/>
        </w:rPr>
        <w:t xml:space="preserve"> determined hourly on a 3-hour rolling average basis.  The combustion in a flare of process upset gases or fuel gas that is released to the flare </w:t>
      </w:r>
      <w:proofErr w:type="gramStart"/>
      <w:r w:rsidRPr="00CD3A14">
        <w:rPr>
          <w:rFonts w:ascii="Garamond" w:hAnsi="Garamond"/>
          <w:szCs w:val="24"/>
        </w:rPr>
        <w:t>as a result of</w:t>
      </w:r>
      <w:proofErr w:type="gramEnd"/>
      <w:r w:rsidRPr="00CD3A14">
        <w:rPr>
          <w:rFonts w:ascii="Garamond" w:hAnsi="Garamond"/>
          <w:szCs w:val="24"/>
        </w:rPr>
        <w:t xml:space="preserve"> relief valve leakage or other emergency malfunctions is exempt from this limit (</w:t>
      </w:r>
      <w:r w:rsidRPr="00CD3A14">
        <w:rPr>
          <w:rFonts w:ascii="Garamond" w:hAnsi="Garamond"/>
        </w:rPr>
        <w:t xml:space="preserve">ARM 17.8.1212, </w:t>
      </w:r>
      <w:r w:rsidRPr="00CD3A14">
        <w:rPr>
          <w:rFonts w:ascii="Garamond" w:hAnsi="Garamond"/>
          <w:szCs w:val="24"/>
        </w:rPr>
        <w:t>ARM 17.8.749, ARM 17.8.340, ARM 17.8.302, and 40 CFR 60 Subpart Ja)</w:t>
      </w:r>
      <w:bookmarkEnd w:id="313"/>
      <w:r w:rsidRPr="00CD3A14">
        <w:rPr>
          <w:rFonts w:ascii="Garamond" w:hAnsi="Garamond"/>
          <w:szCs w:val="24"/>
        </w:rPr>
        <w:t>.</w:t>
      </w:r>
    </w:p>
    <w:p w14:paraId="2CF592CD" w14:textId="77777777" w:rsidR="00910BCC" w:rsidRPr="00CD3A14" w:rsidRDefault="00910BCC" w:rsidP="00910BCC">
      <w:pPr>
        <w:rPr>
          <w:rFonts w:ascii="Garamond" w:hAnsi="Garamond"/>
          <w:szCs w:val="22"/>
        </w:rPr>
      </w:pPr>
    </w:p>
    <w:p w14:paraId="640DA081" w14:textId="77777777" w:rsidR="00910BCC" w:rsidRPr="00CD3A14" w:rsidRDefault="00910BCC" w:rsidP="00910BCC">
      <w:pPr>
        <w:numPr>
          <w:ilvl w:val="0"/>
          <w:numId w:val="13"/>
        </w:numPr>
        <w:ind w:left="720" w:hanging="720"/>
        <w:rPr>
          <w:rFonts w:ascii="Garamond" w:hAnsi="Garamond"/>
          <w:szCs w:val="24"/>
        </w:rPr>
      </w:pPr>
      <w:bookmarkStart w:id="314" w:name="_Ref427240559"/>
      <w:r w:rsidRPr="00CD3A14">
        <w:rPr>
          <w:rFonts w:ascii="Garamond" w:hAnsi="Garamond"/>
          <w:szCs w:val="24"/>
        </w:rPr>
        <w:t>The Refinery Main Plant Relief Flare must be equipped and operated with a steam injection system (ARM 17.8.752 and ARM 17.8.1211).  The flare tip height shall be a minimum of 142 feet plus or minus 2 feet above grade (ARM 17.8.749 and ARM 17.8.1211).</w:t>
      </w:r>
      <w:bookmarkEnd w:id="314"/>
      <w:r w:rsidRPr="00CD3A14">
        <w:rPr>
          <w:rFonts w:ascii="Garamond" w:hAnsi="Garamond"/>
          <w:szCs w:val="24"/>
        </w:rPr>
        <w:t xml:space="preserve">  Phillips 66 shall minimize SO</w:t>
      </w:r>
      <w:r w:rsidRPr="00CD3A14">
        <w:rPr>
          <w:rFonts w:ascii="Garamond" w:hAnsi="Garamond"/>
          <w:szCs w:val="24"/>
          <w:vertAlign w:val="subscript"/>
        </w:rPr>
        <w:t>2</w:t>
      </w:r>
      <w:r w:rsidRPr="00CD3A14">
        <w:rPr>
          <w:rFonts w:ascii="Garamond" w:hAnsi="Garamond"/>
          <w:szCs w:val="24"/>
        </w:rPr>
        <w:t xml:space="preserve"> flaring by installing and operating flare gas recovery systems on the Refinery Main Plant Relief flare (ARM 17.8.749, </w:t>
      </w:r>
      <w:r w:rsidRPr="00CD3A14">
        <w:rPr>
          <w:rFonts w:ascii="Garamond" w:hAnsi="Garamond"/>
        </w:rPr>
        <w:t>ARM 17.8.1212</w:t>
      </w:r>
      <w:r w:rsidRPr="00CD3A14">
        <w:rPr>
          <w:rFonts w:ascii="Garamond" w:hAnsi="Garamond"/>
          <w:szCs w:val="24"/>
        </w:rPr>
        <w:t>).</w:t>
      </w:r>
    </w:p>
    <w:p w14:paraId="79D3737D" w14:textId="77777777" w:rsidR="00910BCC" w:rsidRPr="00CD3A14" w:rsidRDefault="00910BCC" w:rsidP="00910BCC">
      <w:pPr>
        <w:rPr>
          <w:rFonts w:ascii="Garamond" w:hAnsi="Garamond"/>
          <w:szCs w:val="22"/>
        </w:rPr>
      </w:pPr>
    </w:p>
    <w:p w14:paraId="40028190" w14:textId="77777777" w:rsidR="00910BCC" w:rsidRPr="00CD3A14" w:rsidRDefault="00910BCC" w:rsidP="00910BCC">
      <w:pPr>
        <w:numPr>
          <w:ilvl w:val="0"/>
          <w:numId w:val="13"/>
        </w:numPr>
        <w:ind w:left="720" w:hanging="720"/>
        <w:rPr>
          <w:rFonts w:ascii="Garamond" w:hAnsi="Garamond"/>
          <w:szCs w:val="24"/>
        </w:rPr>
      </w:pPr>
      <w:bookmarkStart w:id="315" w:name="_Ref427240733"/>
      <w:r w:rsidRPr="00CD3A14">
        <w:rPr>
          <w:rFonts w:ascii="Garamond" w:hAnsi="Garamond"/>
          <w:szCs w:val="24"/>
        </w:rPr>
        <w:t>Any flow rate metering from upset or malfunctioning process units that are directed to the Refinery Main Plant Relief flare shall use approved standards, methods, accounting procedures, and engineering data (ARM 17.8.749, ARM 17.8.1211)</w:t>
      </w:r>
      <w:bookmarkEnd w:id="315"/>
      <w:r w:rsidRPr="00CD3A14">
        <w:rPr>
          <w:rFonts w:ascii="Garamond" w:hAnsi="Garamond"/>
          <w:szCs w:val="24"/>
        </w:rPr>
        <w:t>.</w:t>
      </w:r>
    </w:p>
    <w:p w14:paraId="3B315498" w14:textId="77777777" w:rsidR="00910BCC" w:rsidRPr="00CD3A14" w:rsidRDefault="00910BCC" w:rsidP="00910BCC">
      <w:pPr>
        <w:ind w:left="720"/>
        <w:rPr>
          <w:rFonts w:ascii="Garamond" w:hAnsi="Garamond"/>
          <w:szCs w:val="24"/>
        </w:rPr>
      </w:pPr>
    </w:p>
    <w:p w14:paraId="6E87188B" w14:textId="77777777" w:rsidR="00910BCC" w:rsidRPr="00CD3A14" w:rsidRDefault="00910BCC" w:rsidP="00910BCC">
      <w:pPr>
        <w:numPr>
          <w:ilvl w:val="0"/>
          <w:numId w:val="13"/>
        </w:numPr>
        <w:ind w:left="720" w:hanging="720"/>
        <w:rPr>
          <w:rFonts w:ascii="Garamond" w:hAnsi="Garamond"/>
          <w:szCs w:val="24"/>
        </w:rPr>
      </w:pPr>
      <w:bookmarkStart w:id="316" w:name="_Ref523234170"/>
      <w:r w:rsidRPr="00CD3A14">
        <w:rPr>
          <w:rFonts w:ascii="Garamond" w:hAnsi="Garamond"/>
          <w:szCs w:val="24"/>
        </w:rPr>
        <w:t>Emissions of SO</w:t>
      </w:r>
      <w:r w:rsidRPr="00CD3A14">
        <w:rPr>
          <w:rFonts w:ascii="Garamond" w:hAnsi="Garamond"/>
          <w:szCs w:val="24"/>
          <w:vertAlign w:val="subscript"/>
        </w:rPr>
        <w:t>2</w:t>
      </w:r>
      <w:r w:rsidRPr="00CD3A14">
        <w:rPr>
          <w:rFonts w:ascii="Garamond" w:hAnsi="Garamond"/>
          <w:szCs w:val="24"/>
        </w:rPr>
        <w:t xml:space="preserve"> from the main flare shall not exceed 150 pounds per 3-hour period.  (This condition is solely a requirement of the 2008 Billings/Laurel SO</w:t>
      </w:r>
      <w:r w:rsidRPr="00CD3A14">
        <w:rPr>
          <w:rFonts w:ascii="Garamond" w:hAnsi="Garamond"/>
          <w:szCs w:val="24"/>
          <w:vertAlign w:val="subscript"/>
        </w:rPr>
        <w:t>2</w:t>
      </w:r>
      <w:r w:rsidRPr="00CD3A14">
        <w:rPr>
          <w:rFonts w:ascii="Garamond" w:hAnsi="Garamond"/>
          <w:szCs w:val="24"/>
        </w:rPr>
        <w:t xml:space="preserve"> FIP, as found in FR Vol 73, No. 77, April 21, 2008).</w:t>
      </w:r>
      <w:bookmarkEnd w:id="316"/>
    </w:p>
    <w:p w14:paraId="4FC577B8" w14:textId="77777777" w:rsidR="00910BCC" w:rsidRPr="00CD3A14" w:rsidRDefault="00910BCC" w:rsidP="00910BCC">
      <w:pPr>
        <w:ind w:left="720"/>
        <w:rPr>
          <w:rFonts w:ascii="Garamond" w:hAnsi="Garamond"/>
          <w:szCs w:val="24"/>
        </w:rPr>
      </w:pPr>
    </w:p>
    <w:p w14:paraId="658EA4FC" w14:textId="77777777" w:rsidR="00910BCC" w:rsidRPr="00CD3A14" w:rsidRDefault="00910BCC" w:rsidP="00910BCC">
      <w:pPr>
        <w:numPr>
          <w:ilvl w:val="0"/>
          <w:numId w:val="13"/>
        </w:numPr>
        <w:ind w:left="720" w:hanging="720"/>
        <w:rPr>
          <w:rFonts w:ascii="Garamond" w:hAnsi="Garamond"/>
          <w:szCs w:val="24"/>
        </w:rPr>
      </w:pPr>
      <w:r w:rsidRPr="00CD3A14">
        <w:rPr>
          <w:rFonts w:ascii="Garamond" w:hAnsi="Garamond"/>
          <w:szCs w:val="24"/>
        </w:rPr>
        <w:t>For the Refinery Main Plant Relief Flare, Phillips 66 shall comply with 345,430 standard cubic feet per calendar day limitation on Waste Gas flaring, as that term is defined in the Consent Agreement, on a 365-day rolling average basis, rolled daily.  Phillips 66 shall comply with all requirements of the Consent Agreement and any other requirements of the Clean Air Act in any request to change this limitation.  The initial compliance period for the waste gas flaring limitation shall begin 365 days after April 8, 2019.  (ARM 17.8.1211, Phillips 66 Consent Agreement Docket No. CAA-08-2019-0008).</w:t>
      </w:r>
    </w:p>
    <w:p w14:paraId="2C5C3AE7" w14:textId="77777777" w:rsidR="00910BCC" w:rsidRPr="00CD3A14" w:rsidRDefault="00910BCC" w:rsidP="00910BCC">
      <w:pPr>
        <w:ind w:left="720"/>
        <w:rPr>
          <w:rFonts w:ascii="Garamond" w:hAnsi="Garamond"/>
          <w:szCs w:val="24"/>
        </w:rPr>
      </w:pPr>
    </w:p>
    <w:p w14:paraId="694C8436" w14:textId="77777777" w:rsidR="00910BCC" w:rsidRPr="00CD3A14" w:rsidRDefault="00910BCC" w:rsidP="00910BCC">
      <w:pPr>
        <w:numPr>
          <w:ilvl w:val="0"/>
          <w:numId w:val="13"/>
        </w:numPr>
        <w:ind w:left="720" w:hanging="720"/>
        <w:rPr>
          <w:rFonts w:ascii="Garamond" w:hAnsi="Garamond"/>
          <w:szCs w:val="24"/>
        </w:rPr>
      </w:pPr>
      <w:r w:rsidRPr="00CD3A14">
        <w:rPr>
          <w:rFonts w:ascii="Garamond" w:hAnsi="Garamond"/>
          <w:szCs w:val="24"/>
        </w:rPr>
        <w:t xml:space="preserve">Phillips 66 shall operate a flare gas recovery system for the Refinery Main Plant Relief Flare that is comprised of two compressors, with each compressor having an operating design capacity of 87,500 standard cubic feet per hour at suction, and the total fuel gas recovery system (FGRS) having an operating design capacity of 175,000 standard cubic feet per hour </w:t>
      </w:r>
      <w:r w:rsidRPr="00CD3A14">
        <w:rPr>
          <w:rFonts w:ascii="Garamond" w:hAnsi="Garamond"/>
          <w:szCs w:val="24"/>
        </w:rPr>
        <w:lastRenderedPageBreak/>
        <w:t>at suction.  (ARM 17.8.1211, Phillips 66 Consent Agreement Docket No. CAA-08-2019-0008).</w:t>
      </w:r>
    </w:p>
    <w:p w14:paraId="3778F2B8" w14:textId="77777777" w:rsidR="00910BCC" w:rsidRPr="00CD3A14" w:rsidRDefault="00910BCC" w:rsidP="00910BCC">
      <w:pPr>
        <w:ind w:left="720"/>
        <w:rPr>
          <w:rFonts w:ascii="Garamond" w:hAnsi="Garamond"/>
          <w:szCs w:val="24"/>
        </w:rPr>
      </w:pPr>
    </w:p>
    <w:p w14:paraId="36045449" w14:textId="77777777" w:rsidR="00910BCC" w:rsidRPr="00CD3A14" w:rsidRDefault="00910BCC" w:rsidP="00910BCC">
      <w:pPr>
        <w:numPr>
          <w:ilvl w:val="0"/>
          <w:numId w:val="13"/>
        </w:numPr>
        <w:ind w:left="720" w:hanging="720"/>
        <w:rPr>
          <w:rFonts w:ascii="Garamond" w:hAnsi="Garamond"/>
          <w:szCs w:val="24"/>
        </w:rPr>
      </w:pPr>
      <w:r w:rsidRPr="00CD3A14">
        <w:rPr>
          <w:rFonts w:ascii="Garamond" w:hAnsi="Garamond"/>
          <w:szCs w:val="24"/>
        </w:rPr>
        <w:t>Phillips 66 shall operate the FGRS in a manner to minimize Waste Gas through the water seal to the Main Plant Flare while ensuring safe refinery operations.  Phillips 66 shall also operate the FGRS consistent with good engineering and maintenance practices, and in accordance with its design and the manufacturer’s specifications.  (ARM 17.8.1211, Phillips 66 Consent Agreement Docket No. CAA-08-2019-0008).</w:t>
      </w:r>
    </w:p>
    <w:p w14:paraId="5F224D62" w14:textId="77777777" w:rsidR="00910BCC" w:rsidRPr="00CD3A14" w:rsidRDefault="00910BCC" w:rsidP="00910BCC">
      <w:pPr>
        <w:ind w:left="720"/>
        <w:rPr>
          <w:rFonts w:ascii="Garamond" w:hAnsi="Garamond"/>
          <w:szCs w:val="24"/>
        </w:rPr>
      </w:pPr>
    </w:p>
    <w:p w14:paraId="41FF92C6" w14:textId="77777777" w:rsidR="00910BCC" w:rsidRPr="00CD3A14" w:rsidRDefault="00910BCC" w:rsidP="00910BCC">
      <w:pPr>
        <w:numPr>
          <w:ilvl w:val="0"/>
          <w:numId w:val="13"/>
        </w:numPr>
        <w:ind w:left="720" w:hanging="720"/>
        <w:rPr>
          <w:rFonts w:ascii="Garamond" w:hAnsi="Garamond"/>
          <w:szCs w:val="24"/>
        </w:rPr>
      </w:pPr>
      <w:r w:rsidRPr="00CD3A14">
        <w:rPr>
          <w:rFonts w:ascii="Garamond" w:hAnsi="Garamond"/>
          <w:szCs w:val="24"/>
        </w:rPr>
        <w:t xml:space="preserve">Phillips 66 shall have one Compressor available for operation or in operation 98% of the time and two Compressors available for operation or in operation 95% of the time.  Periods of maintenance and subsequent restart on the Compressors within the FGRS may be included in the amount of time that the compressors are available for operation when determining compliance with the requirement to have two compressors available for operation or in operation 95% of the time, provided that these periods shall not exceed 1,344 hours per Compressor in a five-year following sum period, rolled hourly.  </w:t>
      </w:r>
    </w:p>
    <w:p w14:paraId="04AE9E89" w14:textId="77777777" w:rsidR="00910BCC" w:rsidRPr="00CD3A14" w:rsidRDefault="00910BCC" w:rsidP="00910BCC">
      <w:pPr>
        <w:rPr>
          <w:rFonts w:ascii="Garamond" w:hAnsi="Garamond"/>
          <w:szCs w:val="24"/>
        </w:rPr>
      </w:pPr>
    </w:p>
    <w:p w14:paraId="3A0490C3" w14:textId="77777777" w:rsidR="00910BCC" w:rsidRPr="00CD3A14" w:rsidRDefault="00910BCC" w:rsidP="00D418A1">
      <w:pPr>
        <w:ind w:left="720"/>
        <w:rPr>
          <w:rFonts w:ascii="Garamond" w:hAnsi="Garamond"/>
          <w:szCs w:val="24"/>
        </w:rPr>
      </w:pPr>
      <w:r w:rsidRPr="00CD3A14">
        <w:rPr>
          <w:rFonts w:ascii="Garamond" w:hAnsi="Garamond"/>
          <w:szCs w:val="24"/>
        </w:rPr>
        <w:t xml:space="preserve">For purposes of calculating compliance with the 95% and 98% of time that a compressor or group of compressors must be available for operation, the period to be used shall be an 8,760-hour rolling sum, rolled hourly, using only hours when potentially recoverable gas was generated during all or part of the hour but excluding hours for flows that could not have been prevented through reasonable planning and were in anticipation of or caused by a natural disaster, act of war or terrorism, or External Utility Loss.  </w:t>
      </w:r>
    </w:p>
    <w:p w14:paraId="5C325C02" w14:textId="77777777" w:rsidR="00910BCC" w:rsidRPr="00CD3A14" w:rsidRDefault="00910BCC" w:rsidP="00910BCC">
      <w:pPr>
        <w:ind w:left="630"/>
        <w:rPr>
          <w:rFonts w:ascii="Garamond" w:hAnsi="Garamond"/>
          <w:szCs w:val="24"/>
        </w:rPr>
      </w:pPr>
    </w:p>
    <w:p w14:paraId="1300AA65" w14:textId="77777777" w:rsidR="00910BCC" w:rsidRPr="00CD3A14" w:rsidRDefault="00910BCC" w:rsidP="00D418A1">
      <w:pPr>
        <w:ind w:left="720"/>
        <w:rPr>
          <w:rFonts w:ascii="Garamond" w:hAnsi="Garamond"/>
          <w:szCs w:val="24"/>
        </w:rPr>
      </w:pPr>
      <w:r w:rsidRPr="00CD3A14">
        <w:rPr>
          <w:rFonts w:ascii="Garamond" w:hAnsi="Garamond"/>
          <w:szCs w:val="24"/>
        </w:rPr>
        <w:t>When no potentially recoverable gas was generated during an entire hour, then that hour shall not be used in computing the 8,760-hour rolling sum.  The rolling sum shall include only the prior 8,760 one-hour periods when potentially recoverable gas generated during all or part of the hour, provided that the potentially recoverable gas was not generated by flows that could not have been prevented through reasonable planning and were in anticipation of or caused by a natural disaster, act of war or terrorism, or external utility loss. (ARM 17.8.1211, Phillips 66 Consent Agreement Docket No. CAA-08-2019-0008).</w:t>
      </w:r>
    </w:p>
    <w:p w14:paraId="1B95AD39" w14:textId="77777777" w:rsidR="00910BCC" w:rsidRPr="00CD3A14" w:rsidRDefault="00910BCC" w:rsidP="00910BCC">
      <w:pPr>
        <w:ind w:left="630"/>
        <w:rPr>
          <w:rFonts w:ascii="Garamond" w:hAnsi="Garamond"/>
          <w:szCs w:val="24"/>
        </w:rPr>
      </w:pPr>
    </w:p>
    <w:p w14:paraId="582336F4" w14:textId="77777777" w:rsidR="00910BCC" w:rsidRPr="00CD3A14" w:rsidRDefault="00910BCC" w:rsidP="00D418A1">
      <w:pPr>
        <w:ind w:left="630" w:firstLine="90"/>
        <w:rPr>
          <w:rFonts w:ascii="Garamond" w:hAnsi="Garamond"/>
          <w:szCs w:val="24"/>
        </w:rPr>
      </w:pPr>
      <w:r w:rsidRPr="00CD3A14">
        <w:rPr>
          <w:rFonts w:ascii="Garamond" w:hAnsi="Garamond"/>
          <w:szCs w:val="24"/>
        </w:rPr>
        <w:t xml:space="preserve">The following terms are defined in the Consent Agreement:  </w:t>
      </w:r>
    </w:p>
    <w:p w14:paraId="5A0000E9" w14:textId="77777777" w:rsidR="00910BCC" w:rsidRPr="00CD3A14" w:rsidRDefault="00910BCC" w:rsidP="001F4CA0">
      <w:pPr>
        <w:numPr>
          <w:ilvl w:val="0"/>
          <w:numId w:val="113"/>
        </w:numPr>
        <w:rPr>
          <w:rFonts w:ascii="Garamond" w:hAnsi="Garamond"/>
          <w:szCs w:val="24"/>
        </w:rPr>
      </w:pPr>
      <w:r w:rsidRPr="00CD3A14">
        <w:rPr>
          <w:rFonts w:ascii="Garamond" w:hAnsi="Garamond"/>
          <w:szCs w:val="24"/>
        </w:rPr>
        <w:t>“</w:t>
      </w:r>
      <w:proofErr w:type="gramStart"/>
      <w:r w:rsidRPr="00CD3A14">
        <w:rPr>
          <w:rFonts w:ascii="Garamond" w:hAnsi="Garamond"/>
          <w:szCs w:val="24"/>
        </w:rPr>
        <w:t>assist</w:t>
      </w:r>
      <w:proofErr w:type="gramEnd"/>
      <w:r w:rsidRPr="00CD3A14">
        <w:rPr>
          <w:rFonts w:ascii="Garamond" w:hAnsi="Garamond"/>
          <w:szCs w:val="24"/>
        </w:rPr>
        <w:t xml:space="preserve"> steam”</w:t>
      </w:r>
    </w:p>
    <w:p w14:paraId="4D2FD56B" w14:textId="77777777" w:rsidR="00910BCC" w:rsidRPr="00CD3A14" w:rsidRDefault="00910BCC" w:rsidP="001F4CA0">
      <w:pPr>
        <w:numPr>
          <w:ilvl w:val="0"/>
          <w:numId w:val="113"/>
        </w:numPr>
        <w:rPr>
          <w:rFonts w:ascii="Garamond" w:hAnsi="Garamond"/>
          <w:szCs w:val="24"/>
        </w:rPr>
      </w:pPr>
      <w:r w:rsidRPr="00CD3A14">
        <w:rPr>
          <w:rFonts w:ascii="Garamond" w:hAnsi="Garamond"/>
          <w:szCs w:val="24"/>
        </w:rPr>
        <w:t>“</w:t>
      </w:r>
      <w:proofErr w:type="gramStart"/>
      <w:r w:rsidRPr="00CD3A14">
        <w:rPr>
          <w:rFonts w:ascii="Garamond" w:hAnsi="Garamond"/>
          <w:szCs w:val="24"/>
        </w:rPr>
        <w:t>available</w:t>
      </w:r>
      <w:proofErr w:type="gramEnd"/>
      <w:r w:rsidRPr="00CD3A14">
        <w:rPr>
          <w:rFonts w:ascii="Garamond" w:hAnsi="Garamond"/>
          <w:szCs w:val="24"/>
        </w:rPr>
        <w:t xml:space="preserve"> for operation”</w:t>
      </w:r>
    </w:p>
    <w:p w14:paraId="3F1B3D7E" w14:textId="77777777" w:rsidR="00910BCC" w:rsidRPr="00CD3A14" w:rsidRDefault="00910BCC" w:rsidP="001F4CA0">
      <w:pPr>
        <w:numPr>
          <w:ilvl w:val="0"/>
          <w:numId w:val="113"/>
        </w:numPr>
        <w:rPr>
          <w:rFonts w:ascii="Garamond" w:hAnsi="Garamond"/>
          <w:szCs w:val="24"/>
        </w:rPr>
      </w:pPr>
      <w:r w:rsidRPr="00CD3A14">
        <w:rPr>
          <w:rFonts w:ascii="Garamond" w:hAnsi="Garamond"/>
          <w:szCs w:val="24"/>
        </w:rPr>
        <w:t>“</w:t>
      </w:r>
      <w:proofErr w:type="gramStart"/>
      <w:r w:rsidRPr="00CD3A14">
        <w:rPr>
          <w:rFonts w:ascii="Garamond" w:hAnsi="Garamond"/>
          <w:szCs w:val="24"/>
        </w:rPr>
        <w:t>external</w:t>
      </w:r>
      <w:proofErr w:type="gramEnd"/>
      <w:r w:rsidRPr="00CD3A14">
        <w:rPr>
          <w:rFonts w:ascii="Garamond" w:hAnsi="Garamond"/>
          <w:szCs w:val="24"/>
        </w:rPr>
        <w:t xml:space="preserve"> utility loss”</w:t>
      </w:r>
    </w:p>
    <w:p w14:paraId="1312D987" w14:textId="77777777" w:rsidR="00910BCC" w:rsidRPr="00CD3A14" w:rsidRDefault="00910BCC" w:rsidP="001F4CA0">
      <w:pPr>
        <w:numPr>
          <w:ilvl w:val="0"/>
          <w:numId w:val="113"/>
        </w:numPr>
        <w:rPr>
          <w:rFonts w:ascii="Garamond" w:hAnsi="Garamond"/>
          <w:szCs w:val="24"/>
        </w:rPr>
      </w:pPr>
      <w:r w:rsidRPr="00CD3A14">
        <w:rPr>
          <w:rFonts w:ascii="Garamond" w:hAnsi="Garamond"/>
          <w:szCs w:val="24"/>
        </w:rPr>
        <w:t>“</w:t>
      </w:r>
      <w:proofErr w:type="gramStart"/>
      <w:r w:rsidRPr="00CD3A14">
        <w:rPr>
          <w:rFonts w:ascii="Garamond" w:hAnsi="Garamond"/>
          <w:szCs w:val="24"/>
        </w:rPr>
        <w:t>flare</w:t>
      </w:r>
      <w:proofErr w:type="gramEnd"/>
      <w:r w:rsidRPr="00CD3A14">
        <w:rPr>
          <w:rFonts w:ascii="Garamond" w:hAnsi="Garamond"/>
          <w:szCs w:val="24"/>
        </w:rPr>
        <w:t xml:space="preserve"> vent gas”</w:t>
      </w:r>
    </w:p>
    <w:p w14:paraId="552FBFD9" w14:textId="77777777" w:rsidR="00910BCC" w:rsidRPr="00CD3A14" w:rsidRDefault="00910BCC" w:rsidP="001F4CA0">
      <w:pPr>
        <w:numPr>
          <w:ilvl w:val="0"/>
          <w:numId w:val="113"/>
        </w:numPr>
        <w:rPr>
          <w:rFonts w:ascii="Garamond" w:hAnsi="Garamond"/>
          <w:szCs w:val="24"/>
        </w:rPr>
      </w:pPr>
      <w:r w:rsidRPr="00CD3A14">
        <w:rPr>
          <w:rFonts w:ascii="Garamond" w:hAnsi="Garamond"/>
          <w:szCs w:val="24"/>
        </w:rPr>
        <w:t>“</w:t>
      </w:r>
      <w:proofErr w:type="gramStart"/>
      <w:r w:rsidRPr="00CD3A14">
        <w:rPr>
          <w:rFonts w:ascii="Garamond" w:hAnsi="Garamond"/>
          <w:szCs w:val="24"/>
        </w:rPr>
        <w:t>need</w:t>
      </w:r>
      <w:proofErr w:type="gramEnd"/>
      <w:r w:rsidRPr="00CD3A14">
        <w:rPr>
          <w:rFonts w:ascii="Garamond" w:hAnsi="Garamond"/>
          <w:szCs w:val="24"/>
        </w:rPr>
        <w:t xml:space="preserve"> for a compressor to operate”</w:t>
      </w:r>
    </w:p>
    <w:p w14:paraId="23DFBD54" w14:textId="77777777" w:rsidR="00910BCC" w:rsidRPr="00CD3A14" w:rsidRDefault="00910BCC" w:rsidP="001F4CA0">
      <w:pPr>
        <w:numPr>
          <w:ilvl w:val="0"/>
          <w:numId w:val="113"/>
        </w:numPr>
        <w:rPr>
          <w:rFonts w:ascii="Garamond" w:hAnsi="Garamond"/>
          <w:szCs w:val="24"/>
        </w:rPr>
      </w:pPr>
      <w:r w:rsidRPr="00CD3A14">
        <w:rPr>
          <w:rFonts w:ascii="Garamond" w:hAnsi="Garamond"/>
          <w:szCs w:val="24"/>
        </w:rPr>
        <w:t>“non-recoverable gases”</w:t>
      </w:r>
    </w:p>
    <w:p w14:paraId="596EFCA8" w14:textId="77777777" w:rsidR="00910BCC" w:rsidRPr="00CD3A14" w:rsidRDefault="00910BCC" w:rsidP="001F4CA0">
      <w:pPr>
        <w:numPr>
          <w:ilvl w:val="0"/>
          <w:numId w:val="113"/>
        </w:numPr>
        <w:rPr>
          <w:rFonts w:ascii="Garamond" w:hAnsi="Garamond"/>
          <w:szCs w:val="24"/>
        </w:rPr>
      </w:pPr>
      <w:r w:rsidRPr="00CD3A14">
        <w:rPr>
          <w:rFonts w:ascii="Garamond" w:hAnsi="Garamond"/>
          <w:szCs w:val="24"/>
        </w:rPr>
        <w:t>“</w:t>
      </w:r>
      <w:proofErr w:type="gramStart"/>
      <w:r w:rsidRPr="00CD3A14">
        <w:rPr>
          <w:rFonts w:ascii="Garamond" w:hAnsi="Garamond"/>
          <w:szCs w:val="24"/>
        </w:rPr>
        <w:t>potentially</w:t>
      </w:r>
      <w:proofErr w:type="gramEnd"/>
      <w:r w:rsidRPr="00CD3A14">
        <w:rPr>
          <w:rFonts w:ascii="Garamond" w:hAnsi="Garamond"/>
          <w:szCs w:val="24"/>
        </w:rPr>
        <w:t xml:space="preserve"> recoverable gas”</w:t>
      </w:r>
    </w:p>
    <w:p w14:paraId="11DF9B44" w14:textId="77777777" w:rsidR="00910BCC" w:rsidRPr="00CD3A14" w:rsidRDefault="00910BCC" w:rsidP="001F4CA0">
      <w:pPr>
        <w:numPr>
          <w:ilvl w:val="0"/>
          <w:numId w:val="113"/>
        </w:numPr>
        <w:rPr>
          <w:rFonts w:ascii="Garamond" w:hAnsi="Garamond"/>
          <w:szCs w:val="24"/>
        </w:rPr>
      </w:pPr>
      <w:r w:rsidRPr="00CD3A14">
        <w:rPr>
          <w:rFonts w:ascii="Garamond" w:hAnsi="Garamond"/>
          <w:szCs w:val="24"/>
        </w:rPr>
        <w:t>“</w:t>
      </w:r>
      <w:proofErr w:type="gramStart"/>
      <w:r w:rsidRPr="00CD3A14">
        <w:rPr>
          <w:rFonts w:ascii="Garamond" w:hAnsi="Garamond"/>
          <w:szCs w:val="24"/>
        </w:rPr>
        <w:t>waste</w:t>
      </w:r>
      <w:proofErr w:type="gramEnd"/>
      <w:r w:rsidRPr="00CD3A14">
        <w:rPr>
          <w:rFonts w:ascii="Garamond" w:hAnsi="Garamond"/>
          <w:szCs w:val="24"/>
        </w:rPr>
        <w:t xml:space="preserve"> gas”</w:t>
      </w:r>
    </w:p>
    <w:p w14:paraId="4A543833" w14:textId="77777777" w:rsidR="00910BCC" w:rsidRPr="00CD3A14" w:rsidRDefault="00910BCC" w:rsidP="00910BCC">
      <w:pPr>
        <w:rPr>
          <w:rFonts w:ascii="Garamond" w:hAnsi="Garamond"/>
          <w:szCs w:val="24"/>
        </w:rPr>
      </w:pPr>
    </w:p>
    <w:p w14:paraId="1BFCD4B8" w14:textId="77777777" w:rsidR="00910BCC" w:rsidRPr="00CD3A14" w:rsidRDefault="00910BCC" w:rsidP="00910BCC">
      <w:pPr>
        <w:numPr>
          <w:ilvl w:val="0"/>
          <w:numId w:val="13"/>
        </w:numPr>
        <w:ind w:left="720" w:hanging="720"/>
        <w:rPr>
          <w:rFonts w:ascii="Garamond" w:hAnsi="Garamond"/>
          <w:szCs w:val="24"/>
        </w:rPr>
      </w:pPr>
      <w:bookmarkStart w:id="317" w:name="_Ref427240370"/>
      <w:r w:rsidRPr="00CD3A14">
        <w:rPr>
          <w:rFonts w:ascii="Garamond" w:hAnsi="Garamond"/>
          <w:szCs w:val="24"/>
        </w:rPr>
        <w:t>Phillips 66 shall comply with the following compliance schedule, as required by the Consent Agreement and ARM 17.8.1206 (this condition may be removed upon request by Phillip 66 once the Consent Agreement has been terminated):</w:t>
      </w:r>
    </w:p>
    <w:p w14:paraId="4D7968AA" w14:textId="77777777" w:rsidR="00910BCC" w:rsidRPr="00CD3A14" w:rsidRDefault="00910BCC" w:rsidP="00910BCC">
      <w:pPr>
        <w:ind w:left="720"/>
        <w:rPr>
          <w:rFonts w:ascii="Garamond" w:hAnsi="Garamond"/>
          <w:szCs w:val="24"/>
        </w:rPr>
      </w:pPr>
    </w:p>
    <w:tbl>
      <w:tblPr>
        <w:tblStyle w:val="TableGrid"/>
        <w:tblW w:w="0" w:type="auto"/>
        <w:tblInd w:w="720" w:type="dxa"/>
        <w:tblLook w:val="04A0" w:firstRow="1" w:lastRow="0" w:firstColumn="1" w:lastColumn="0" w:noHBand="0" w:noVBand="1"/>
      </w:tblPr>
      <w:tblGrid>
        <w:gridCol w:w="4337"/>
        <w:gridCol w:w="4293"/>
      </w:tblGrid>
      <w:tr w:rsidR="00910BCC" w:rsidRPr="00CD3A14" w14:paraId="6CECA152" w14:textId="77777777" w:rsidTr="00964206">
        <w:trPr>
          <w:tblHeader/>
        </w:trPr>
        <w:tc>
          <w:tcPr>
            <w:tcW w:w="4445" w:type="dxa"/>
          </w:tcPr>
          <w:p w14:paraId="45B12915" w14:textId="77777777" w:rsidR="00910BCC" w:rsidRPr="00CD3A14" w:rsidRDefault="00910BCC" w:rsidP="00910BCC">
            <w:pPr>
              <w:jc w:val="center"/>
              <w:rPr>
                <w:rFonts w:ascii="Garamond" w:hAnsi="Garamond"/>
                <w:b/>
                <w:szCs w:val="24"/>
              </w:rPr>
            </w:pPr>
            <w:r w:rsidRPr="00CD3A14">
              <w:rPr>
                <w:rFonts w:ascii="Garamond" w:hAnsi="Garamond"/>
                <w:b/>
                <w:szCs w:val="24"/>
              </w:rPr>
              <w:t>Requirement</w:t>
            </w:r>
          </w:p>
        </w:tc>
        <w:tc>
          <w:tcPr>
            <w:tcW w:w="4411" w:type="dxa"/>
          </w:tcPr>
          <w:p w14:paraId="3881F6FA" w14:textId="77777777" w:rsidR="00910BCC" w:rsidRPr="00CD3A14" w:rsidRDefault="00910BCC" w:rsidP="00910BCC">
            <w:pPr>
              <w:jc w:val="center"/>
              <w:rPr>
                <w:rFonts w:ascii="Garamond" w:hAnsi="Garamond"/>
                <w:b/>
                <w:szCs w:val="24"/>
              </w:rPr>
            </w:pPr>
            <w:r w:rsidRPr="00CD3A14">
              <w:rPr>
                <w:rFonts w:ascii="Garamond" w:hAnsi="Garamond"/>
                <w:b/>
                <w:szCs w:val="24"/>
              </w:rPr>
              <w:t>Compliance Date</w:t>
            </w:r>
          </w:p>
        </w:tc>
      </w:tr>
      <w:tr w:rsidR="00910BCC" w:rsidRPr="00CD3A14" w14:paraId="757BE8CE" w14:textId="77777777" w:rsidTr="00964206">
        <w:tc>
          <w:tcPr>
            <w:tcW w:w="4445" w:type="dxa"/>
          </w:tcPr>
          <w:p w14:paraId="4CF5B216" w14:textId="77777777" w:rsidR="00910BCC" w:rsidRPr="00CD3A14" w:rsidRDefault="00910BCC" w:rsidP="00910BCC">
            <w:pPr>
              <w:rPr>
                <w:rFonts w:ascii="Garamond" w:hAnsi="Garamond"/>
                <w:szCs w:val="24"/>
              </w:rPr>
            </w:pPr>
            <w:r w:rsidRPr="00CD3A14">
              <w:rPr>
                <w:rFonts w:ascii="Garamond" w:hAnsi="Garamond"/>
                <w:szCs w:val="24"/>
              </w:rPr>
              <w:t xml:space="preserve">Comply with the 345,430 </w:t>
            </w:r>
            <w:proofErr w:type="spellStart"/>
            <w:r w:rsidRPr="00CD3A14">
              <w:rPr>
                <w:rFonts w:ascii="Garamond" w:hAnsi="Garamond"/>
                <w:szCs w:val="24"/>
              </w:rPr>
              <w:t>scfd</w:t>
            </w:r>
            <w:proofErr w:type="spellEnd"/>
            <w:r w:rsidRPr="00CD3A14">
              <w:rPr>
                <w:rFonts w:ascii="Garamond" w:hAnsi="Garamond"/>
                <w:szCs w:val="24"/>
              </w:rPr>
              <w:t xml:space="preserve"> limitation on waste gas flaring on a 365-day rolling </w:t>
            </w:r>
            <w:r w:rsidRPr="00CD3A14">
              <w:rPr>
                <w:rFonts w:ascii="Garamond" w:hAnsi="Garamond"/>
                <w:szCs w:val="24"/>
              </w:rPr>
              <w:lastRenderedPageBreak/>
              <w:t xml:space="preserve">average basis, rolled daily.  Phillips 66 shall utilize the Refinery Main Plant Relief Flare header flow meter instrumentation to monitor compliance with this waste gas flaring limitation.  </w:t>
            </w:r>
          </w:p>
        </w:tc>
        <w:tc>
          <w:tcPr>
            <w:tcW w:w="4411" w:type="dxa"/>
          </w:tcPr>
          <w:p w14:paraId="08BDD408" w14:textId="77777777" w:rsidR="00910BCC" w:rsidRPr="00CD3A14" w:rsidRDefault="00910BCC" w:rsidP="00910BCC">
            <w:pPr>
              <w:rPr>
                <w:rFonts w:ascii="Garamond" w:hAnsi="Garamond"/>
                <w:szCs w:val="24"/>
              </w:rPr>
            </w:pPr>
            <w:r w:rsidRPr="00CD3A14">
              <w:rPr>
                <w:rFonts w:ascii="Garamond" w:hAnsi="Garamond"/>
                <w:szCs w:val="24"/>
              </w:rPr>
              <w:lastRenderedPageBreak/>
              <w:t>Shall be achieved by April 7, 2020</w:t>
            </w:r>
          </w:p>
        </w:tc>
      </w:tr>
      <w:tr w:rsidR="00910BCC" w:rsidRPr="00CD3A14" w14:paraId="723BAB20" w14:textId="77777777" w:rsidTr="00964206">
        <w:tc>
          <w:tcPr>
            <w:tcW w:w="4445" w:type="dxa"/>
          </w:tcPr>
          <w:p w14:paraId="2D9F25FE" w14:textId="77777777" w:rsidR="00910BCC" w:rsidRPr="00CD3A14" w:rsidRDefault="00910BCC" w:rsidP="00910BCC">
            <w:pPr>
              <w:rPr>
                <w:rFonts w:ascii="Garamond" w:hAnsi="Garamond"/>
                <w:szCs w:val="24"/>
              </w:rPr>
            </w:pPr>
            <w:r w:rsidRPr="00CD3A14">
              <w:rPr>
                <w:rFonts w:ascii="Garamond" w:hAnsi="Garamond"/>
                <w:szCs w:val="24"/>
              </w:rPr>
              <w:t xml:space="preserve">Perform a one-time waste gas mapping </w:t>
            </w:r>
            <w:proofErr w:type="gramStart"/>
            <w:r w:rsidRPr="00CD3A14">
              <w:rPr>
                <w:rFonts w:ascii="Garamond" w:hAnsi="Garamond"/>
                <w:szCs w:val="24"/>
              </w:rPr>
              <w:t>in order to</w:t>
            </w:r>
            <w:proofErr w:type="gramEnd"/>
            <w:r w:rsidRPr="00CD3A14">
              <w:rPr>
                <w:rFonts w:ascii="Garamond" w:hAnsi="Garamond"/>
                <w:szCs w:val="24"/>
              </w:rPr>
              <w:t xml:space="preserve"> identify the source(s) of waste gas entering the Refinery Main Plant Relief Flare.  Using instrumentation, isotopic tracing, and/or engineering calculations, identify the flow from each process unit header (i.e. – </w:t>
            </w:r>
            <w:proofErr w:type="spellStart"/>
            <w:r w:rsidRPr="00CD3A14">
              <w:rPr>
                <w:rFonts w:ascii="Garamond" w:hAnsi="Garamond"/>
                <w:szCs w:val="24"/>
              </w:rPr>
              <w:t>subheader</w:t>
            </w:r>
            <w:proofErr w:type="spellEnd"/>
            <w:r w:rsidRPr="00CD3A14">
              <w:rPr>
                <w:rFonts w:ascii="Garamond" w:hAnsi="Garamond"/>
                <w:szCs w:val="24"/>
              </w:rPr>
              <w:t xml:space="preserve">) to the main header(s) connected to the Refinery Main Plant Relief Flare.  Using that information and other available information, complete an identification of each waste gas tie-in to the main header(s) and process unit header(s) of the Refinery Main Plant Relief Flare or process unit header(s), as applicable.  Temporary connections to the main header(s) of the Refinery Main Plant Relief Flare or process unit header(s) are not required to be identified.  </w:t>
            </w:r>
          </w:p>
        </w:tc>
        <w:tc>
          <w:tcPr>
            <w:tcW w:w="4411" w:type="dxa"/>
          </w:tcPr>
          <w:p w14:paraId="4D813E31" w14:textId="77777777" w:rsidR="00910BCC" w:rsidRPr="00CD3A14" w:rsidRDefault="00910BCC" w:rsidP="00910BCC">
            <w:pPr>
              <w:rPr>
                <w:rFonts w:ascii="Garamond" w:hAnsi="Garamond"/>
                <w:szCs w:val="24"/>
              </w:rPr>
            </w:pPr>
            <w:r w:rsidRPr="00CD3A14">
              <w:rPr>
                <w:rFonts w:ascii="Garamond" w:hAnsi="Garamond"/>
                <w:szCs w:val="24"/>
              </w:rPr>
              <w:t xml:space="preserve">Shall be achieved by April 8, 2020, and the results shall be submitted to the US EPA within 30 days of completion of the waste gas mapping. </w:t>
            </w:r>
          </w:p>
        </w:tc>
      </w:tr>
    </w:tbl>
    <w:p w14:paraId="7620D5D8" w14:textId="77777777" w:rsidR="00910BCC" w:rsidRPr="00CD3A14" w:rsidRDefault="00910BCC" w:rsidP="00910BCC">
      <w:pPr>
        <w:ind w:left="720"/>
        <w:rPr>
          <w:rFonts w:ascii="Garamond" w:hAnsi="Garamond"/>
          <w:szCs w:val="24"/>
        </w:rPr>
      </w:pPr>
    </w:p>
    <w:p w14:paraId="64B8BCF9" w14:textId="77777777" w:rsidR="00910BCC" w:rsidRPr="00CD3A14" w:rsidRDefault="00910BCC" w:rsidP="00910BCC">
      <w:pPr>
        <w:tabs>
          <w:tab w:val="num" w:pos="630"/>
        </w:tabs>
        <w:ind w:left="630" w:hanging="630"/>
        <w:rPr>
          <w:rFonts w:ascii="Garamond" w:hAnsi="Garamond"/>
          <w:b/>
          <w:szCs w:val="24"/>
        </w:rPr>
      </w:pPr>
      <w:r w:rsidRPr="00CD3A14">
        <w:rPr>
          <w:rFonts w:ascii="Garamond" w:hAnsi="Garamond"/>
          <w:b/>
          <w:szCs w:val="24"/>
        </w:rPr>
        <w:t>Compliance Demonstration</w:t>
      </w:r>
    </w:p>
    <w:p w14:paraId="1E367FE4" w14:textId="77777777" w:rsidR="00910BCC" w:rsidRPr="00CD3A14" w:rsidRDefault="00910BCC" w:rsidP="00910BCC">
      <w:pPr>
        <w:ind w:left="720"/>
        <w:rPr>
          <w:rFonts w:ascii="Garamond" w:hAnsi="Garamond"/>
          <w:szCs w:val="24"/>
        </w:rPr>
      </w:pPr>
    </w:p>
    <w:p w14:paraId="2BD502BB" w14:textId="77777777" w:rsidR="00910BCC" w:rsidRPr="00CD3A14" w:rsidRDefault="00910BCC" w:rsidP="00910BCC">
      <w:pPr>
        <w:numPr>
          <w:ilvl w:val="0"/>
          <w:numId w:val="13"/>
        </w:numPr>
        <w:ind w:left="720" w:hanging="720"/>
        <w:rPr>
          <w:rFonts w:ascii="Garamond" w:hAnsi="Garamond"/>
          <w:szCs w:val="24"/>
        </w:rPr>
      </w:pPr>
      <w:r w:rsidRPr="00CD3A14">
        <w:rPr>
          <w:rFonts w:ascii="Garamond" w:hAnsi="Garamond"/>
          <w:szCs w:val="24"/>
        </w:rPr>
        <w:t>Phillips 66 shall demonstrate compliance with the requirements of 40 CFR 60 Subpart Ja, as required by 40 CFR 60 Subpart Ja, including through monitoring of emissions and operations as required by 40 CFR 60.107a, the testing requirements of 40 CFR 60.104a, and the applicable recordkeeping and reporting requirements of 40 CFR 60.108a.  Phillips 66 shall install and operate a flow continuous monitoring system and an H</w:t>
      </w:r>
      <w:r w:rsidRPr="00CD3A14">
        <w:rPr>
          <w:rFonts w:ascii="Garamond" w:hAnsi="Garamond"/>
          <w:szCs w:val="24"/>
          <w:vertAlign w:val="subscript"/>
        </w:rPr>
        <w:t>2</w:t>
      </w:r>
      <w:r w:rsidRPr="00CD3A14">
        <w:rPr>
          <w:rFonts w:ascii="Garamond" w:hAnsi="Garamond"/>
          <w:szCs w:val="24"/>
        </w:rPr>
        <w:t>S or TRS CEMS.  Emission monitoring shall be subject to 40 CFR 60 including 40 CFR 60.11, 40 CFR 60.13, and Appendix A, Appendix B performance specifications 2 and 3 and Appendix F (</w:t>
      </w:r>
      <w:r w:rsidRPr="00CD3A14">
        <w:rPr>
          <w:rFonts w:ascii="Garamond" w:hAnsi="Garamond"/>
        </w:rPr>
        <w:t xml:space="preserve">ARM 17.8.1212, </w:t>
      </w:r>
      <w:r w:rsidRPr="00CD3A14">
        <w:rPr>
          <w:rFonts w:ascii="Garamond" w:hAnsi="Garamond"/>
          <w:szCs w:val="24"/>
        </w:rPr>
        <w:t>ARM 17.8.749, ARM 17.8.340, 40 CFR 60 Subpart Ja and ARM 17.8.1213)</w:t>
      </w:r>
      <w:bookmarkEnd w:id="317"/>
      <w:r w:rsidRPr="00CD3A14">
        <w:rPr>
          <w:rFonts w:ascii="Garamond" w:hAnsi="Garamond"/>
          <w:szCs w:val="24"/>
        </w:rPr>
        <w:t>.</w:t>
      </w:r>
    </w:p>
    <w:p w14:paraId="25D67C8D" w14:textId="77777777" w:rsidR="00910BCC" w:rsidRPr="00CD3A14" w:rsidRDefault="00910BCC" w:rsidP="00910BCC">
      <w:pPr>
        <w:ind w:left="720"/>
        <w:rPr>
          <w:rFonts w:ascii="Garamond" w:hAnsi="Garamond"/>
          <w:szCs w:val="24"/>
        </w:rPr>
      </w:pPr>
    </w:p>
    <w:p w14:paraId="3075050A" w14:textId="77777777" w:rsidR="00910BCC" w:rsidRPr="00CD3A14" w:rsidRDefault="00910BCC" w:rsidP="00910BCC">
      <w:pPr>
        <w:numPr>
          <w:ilvl w:val="0"/>
          <w:numId w:val="13"/>
        </w:numPr>
        <w:ind w:left="720" w:hanging="720"/>
        <w:rPr>
          <w:rFonts w:ascii="Garamond" w:hAnsi="Garamond"/>
          <w:szCs w:val="24"/>
        </w:rPr>
      </w:pPr>
      <w:bookmarkStart w:id="318" w:name="_Ref31204901"/>
      <w:r w:rsidRPr="00CD3A14">
        <w:rPr>
          <w:rFonts w:ascii="Garamond" w:hAnsi="Garamond"/>
          <w:szCs w:val="24"/>
        </w:rPr>
        <w:t xml:space="preserve">Phillips 66 shall demonstrate compliance with 40 CFR 63 Subpart CC as required by 40 CFR 63 Subpart CC (ARM 17.8.1211, </w:t>
      </w:r>
      <w:r w:rsidRPr="00CD3A14">
        <w:rPr>
          <w:rFonts w:ascii="Garamond" w:hAnsi="Garamond"/>
        </w:rPr>
        <w:t xml:space="preserve">ARM 17.8.1212, </w:t>
      </w:r>
      <w:r w:rsidRPr="00CD3A14">
        <w:rPr>
          <w:rFonts w:ascii="Garamond" w:hAnsi="Garamond"/>
          <w:szCs w:val="24"/>
        </w:rPr>
        <w:t>ARM 17.8.1213, 40 CFR 63 Subpart CC).</w:t>
      </w:r>
      <w:bookmarkEnd w:id="318"/>
    </w:p>
    <w:p w14:paraId="144F25FB" w14:textId="77777777" w:rsidR="00910BCC" w:rsidRPr="00CD3A14" w:rsidRDefault="00910BCC" w:rsidP="00910BCC">
      <w:pPr>
        <w:rPr>
          <w:rFonts w:ascii="Garamond" w:hAnsi="Garamond"/>
          <w:szCs w:val="24"/>
        </w:rPr>
      </w:pPr>
    </w:p>
    <w:p w14:paraId="3B70BD64" w14:textId="77777777" w:rsidR="00910BCC" w:rsidRPr="00CD3A14" w:rsidRDefault="00910BCC" w:rsidP="00910BCC">
      <w:pPr>
        <w:numPr>
          <w:ilvl w:val="0"/>
          <w:numId w:val="13"/>
        </w:numPr>
        <w:ind w:left="720" w:hanging="720"/>
        <w:rPr>
          <w:rFonts w:ascii="Garamond" w:hAnsi="Garamond"/>
          <w:szCs w:val="24"/>
        </w:rPr>
      </w:pPr>
      <w:bookmarkStart w:id="319" w:name="_Ref427240450"/>
      <w:r w:rsidRPr="00CD3A14">
        <w:rPr>
          <w:rFonts w:ascii="Garamond" w:hAnsi="Garamond"/>
          <w:szCs w:val="24"/>
        </w:rPr>
        <w:t>Phillips 66 shall maintain records of the extent and duration of all periods in which the FGRS for the Refinery Main Plant Relief Flare is not operated.  During such periods, Phillips 66 shall also measure or estimate (as appropriate) all SO</w:t>
      </w:r>
      <w:r w:rsidRPr="00CD3A14">
        <w:rPr>
          <w:rFonts w:ascii="Garamond" w:hAnsi="Garamond"/>
          <w:szCs w:val="24"/>
          <w:vertAlign w:val="subscript"/>
        </w:rPr>
        <w:t>2</w:t>
      </w:r>
      <w:r w:rsidRPr="00CD3A14">
        <w:rPr>
          <w:rFonts w:ascii="Garamond" w:hAnsi="Garamond"/>
          <w:szCs w:val="24"/>
        </w:rPr>
        <w:t xml:space="preserve"> emissions which result from gases being directed to and combusted in the flare.  Flow rate metering from upset or malfunctioning process units that are directed to the flare shall use approved standards, methods, accounting procedures, and engineering data (ARM 17.8.749 and ARM 17.8.1213)</w:t>
      </w:r>
      <w:bookmarkEnd w:id="319"/>
      <w:r w:rsidRPr="00CD3A14">
        <w:rPr>
          <w:rFonts w:ascii="Garamond" w:hAnsi="Garamond"/>
          <w:szCs w:val="24"/>
        </w:rPr>
        <w:t>.</w:t>
      </w:r>
    </w:p>
    <w:p w14:paraId="6F1E696F" w14:textId="77777777" w:rsidR="00910BCC" w:rsidRPr="00CD3A14" w:rsidRDefault="00910BCC" w:rsidP="00910BCC">
      <w:pPr>
        <w:rPr>
          <w:rFonts w:ascii="Garamond" w:hAnsi="Garamond"/>
          <w:szCs w:val="24"/>
        </w:rPr>
      </w:pPr>
    </w:p>
    <w:p w14:paraId="7CBFCBCB" w14:textId="77777777" w:rsidR="00910BCC" w:rsidRPr="00CD3A14" w:rsidRDefault="00910BCC" w:rsidP="00910BCC">
      <w:pPr>
        <w:numPr>
          <w:ilvl w:val="0"/>
          <w:numId w:val="13"/>
        </w:numPr>
        <w:ind w:left="720" w:hanging="720"/>
        <w:rPr>
          <w:rFonts w:ascii="Garamond" w:hAnsi="Garamond"/>
          <w:szCs w:val="24"/>
        </w:rPr>
      </w:pPr>
      <w:bookmarkStart w:id="320" w:name="_Ref427240452"/>
      <w:r w:rsidRPr="00CD3A14">
        <w:rPr>
          <w:rFonts w:ascii="Garamond" w:hAnsi="Garamond"/>
          <w:szCs w:val="24"/>
        </w:rPr>
        <w:t>For purposes of determining whether a flaring event greater than 150 pounds of SO</w:t>
      </w:r>
      <w:r w:rsidRPr="00CD3A14">
        <w:rPr>
          <w:rFonts w:ascii="Garamond" w:hAnsi="Garamond"/>
          <w:szCs w:val="24"/>
          <w:vertAlign w:val="subscript"/>
        </w:rPr>
        <w:t>2</w:t>
      </w:r>
      <w:r w:rsidRPr="00CD3A14">
        <w:rPr>
          <w:rFonts w:ascii="Garamond" w:hAnsi="Garamond"/>
          <w:szCs w:val="24"/>
        </w:rPr>
        <w:t xml:space="preserve"> per 3-hour period has occurred, Phillips 66 shall maintain records of all activities, other than de minimis activities, that result in SO</w:t>
      </w:r>
      <w:r w:rsidRPr="00CD3A14">
        <w:rPr>
          <w:rFonts w:ascii="Garamond" w:hAnsi="Garamond"/>
          <w:szCs w:val="24"/>
          <w:vertAlign w:val="subscript"/>
        </w:rPr>
        <w:t>2</w:t>
      </w:r>
      <w:r w:rsidRPr="00CD3A14">
        <w:rPr>
          <w:rFonts w:ascii="Garamond" w:hAnsi="Garamond"/>
          <w:szCs w:val="24"/>
        </w:rPr>
        <w:t xml:space="preserve"> emissions from the flare (Board of Environmental </w:t>
      </w:r>
      <w:r w:rsidRPr="00CD3A14">
        <w:rPr>
          <w:rFonts w:ascii="Garamond" w:hAnsi="Garamond"/>
          <w:szCs w:val="24"/>
        </w:rPr>
        <w:lastRenderedPageBreak/>
        <w:t>Review Order signed on June 12, 1998, this requirement is "State Only," and ARM 17.8.1213)</w:t>
      </w:r>
      <w:bookmarkEnd w:id="320"/>
      <w:r w:rsidRPr="00CD3A14">
        <w:rPr>
          <w:rFonts w:ascii="Garamond" w:hAnsi="Garamond"/>
          <w:szCs w:val="24"/>
        </w:rPr>
        <w:t>.</w:t>
      </w:r>
    </w:p>
    <w:p w14:paraId="64FA3057" w14:textId="77777777" w:rsidR="00910BCC" w:rsidRPr="00CD3A14" w:rsidRDefault="00910BCC" w:rsidP="00910BCC">
      <w:pPr>
        <w:rPr>
          <w:rFonts w:ascii="Garamond" w:hAnsi="Garamond"/>
          <w:szCs w:val="24"/>
        </w:rPr>
      </w:pPr>
    </w:p>
    <w:p w14:paraId="6D1D74B6" w14:textId="56CB41F7" w:rsidR="00910BCC" w:rsidRPr="00CD3A14" w:rsidRDefault="00910BCC" w:rsidP="00910BCC">
      <w:pPr>
        <w:numPr>
          <w:ilvl w:val="0"/>
          <w:numId w:val="13"/>
        </w:numPr>
        <w:ind w:left="720" w:hanging="720"/>
        <w:rPr>
          <w:rFonts w:ascii="Garamond" w:hAnsi="Garamond"/>
          <w:szCs w:val="24"/>
        </w:rPr>
      </w:pPr>
      <w:bookmarkStart w:id="321" w:name="_Ref427240563"/>
      <w:r w:rsidRPr="00CD3A14">
        <w:rPr>
          <w:rFonts w:ascii="Garamond" w:hAnsi="Garamond"/>
          <w:szCs w:val="24"/>
        </w:rPr>
        <w:t>Phillips 66 shall maintain, under Phillips 66’s control, a record of any changes made to the Refinery Main Plant Relief flare steam injection system or stack height, as required by Section III.</w:t>
      </w:r>
      <w:r w:rsidRPr="00CD3A14">
        <w:rPr>
          <w:rFonts w:ascii="Garamond" w:hAnsi="Garamond"/>
          <w:szCs w:val="24"/>
        </w:rPr>
        <w:fldChar w:fldCharType="begin"/>
      </w:r>
      <w:r w:rsidRPr="00CD3A14">
        <w:rPr>
          <w:rFonts w:ascii="Garamond" w:hAnsi="Garamond"/>
          <w:szCs w:val="24"/>
        </w:rPr>
        <w:instrText xml:space="preserve"> REF _Ref427240559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E.5</w:t>
      </w:r>
      <w:r w:rsidRPr="00CD3A14">
        <w:rPr>
          <w:rFonts w:ascii="Garamond" w:hAnsi="Garamond"/>
          <w:szCs w:val="24"/>
        </w:rPr>
        <w:fldChar w:fldCharType="end"/>
      </w:r>
      <w:r w:rsidRPr="00CD3A14">
        <w:rPr>
          <w:rFonts w:ascii="Garamond" w:hAnsi="Garamond"/>
          <w:szCs w:val="24"/>
        </w:rPr>
        <w:t>, including the date, duration, circumstance, and operator’s initials (ARM 17.8.1213)</w:t>
      </w:r>
      <w:bookmarkEnd w:id="321"/>
      <w:r w:rsidRPr="00CD3A14">
        <w:rPr>
          <w:rFonts w:ascii="Garamond" w:hAnsi="Garamond"/>
          <w:szCs w:val="24"/>
        </w:rPr>
        <w:t>.</w:t>
      </w:r>
    </w:p>
    <w:p w14:paraId="1E1354AB" w14:textId="77777777" w:rsidR="00910BCC" w:rsidRPr="00CD3A14" w:rsidRDefault="00910BCC" w:rsidP="00910BCC">
      <w:pPr>
        <w:ind w:left="720"/>
        <w:rPr>
          <w:rFonts w:ascii="Garamond" w:hAnsi="Garamond"/>
          <w:szCs w:val="24"/>
        </w:rPr>
      </w:pPr>
    </w:p>
    <w:p w14:paraId="66A3E2FC" w14:textId="77777777" w:rsidR="00910BCC" w:rsidRPr="00CD3A14" w:rsidRDefault="00910BCC" w:rsidP="00910BCC">
      <w:pPr>
        <w:numPr>
          <w:ilvl w:val="0"/>
          <w:numId w:val="13"/>
        </w:numPr>
        <w:ind w:left="720" w:hanging="720"/>
        <w:rPr>
          <w:rFonts w:ascii="Garamond" w:hAnsi="Garamond"/>
          <w:szCs w:val="24"/>
        </w:rPr>
      </w:pPr>
      <w:bookmarkStart w:id="322" w:name="_Ref427240456"/>
      <w:r w:rsidRPr="00CD3A14">
        <w:rPr>
          <w:rFonts w:ascii="Garamond" w:hAnsi="Garamond"/>
          <w:szCs w:val="24"/>
        </w:rPr>
        <w:t>Phillips 66 shall provide quarterly emission reports for the Refinery Main Plant Relief flare SO</w:t>
      </w:r>
      <w:r w:rsidRPr="00CD3A14">
        <w:rPr>
          <w:rFonts w:ascii="Garamond" w:hAnsi="Garamond"/>
          <w:szCs w:val="24"/>
          <w:vertAlign w:val="subscript"/>
        </w:rPr>
        <w:t>2</w:t>
      </w:r>
      <w:r w:rsidRPr="00CD3A14">
        <w:rPr>
          <w:rFonts w:ascii="Garamond" w:hAnsi="Garamond"/>
          <w:szCs w:val="24"/>
        </w:rPr>
        <w:t xml:space="preserve"> emissions based on H</w:t>
      </w:r>
      <w:r w:rsidRPr="00CD3A14">
        <w:rPr>
          <w:rFonts w:ascii="Garamond" w:hAnsi="Garamond"/>
          <w:szCs w:val="24"/>
          <w:vertAlign w:val="subscript"/>
        </w:rPr>
        <w:t>2</w:t>
      </w:r>
      <w:r w:rsidRPr="00CD3A14">
        <w:rPr>
          <w:rFonts w:ascii="Garamond" w:hAnsi="Garamond"/>
          <w:szCs w:val="24"/>
        </w:rPr>
        <w:t>S concentration information and flow information.  The quarterly emission reports shall be submitted within 30 days of the end of each calendar quarter.  The quarterly report shall consist of 24-hour calendar day totals per calendar month and shall include the following (ARM 17.8.749 and ARM 17.8.1211):</w:t>
      </w:r>
      <w:bookmarkEnd w:id="322"/>
    </w:p>
    <w:p w14:paraId="3847C699" w14:textId="77777777" w:rsidR="00910BCC" w:rsidRPr="00CD3A14" w:rsidRDefault="00910BCC" w:rsidP="00910BCC">
      <w:pPr>
        <w:rPr>
          <w:rFonts w:ascii="Garamond" w:hAnsi="Garamond"/>
          <w:szCs w:val="24"/>
        </w:rPr>
      </w:pPr>
    </w:p>
    <w:p w14:paraId="349AA862" w14:textId="77777777" w:rsidR="00910BCC" w:rsidRPr="00CD3A14" w:rsidRDefault="00910BCC" w:rsidP="001F4CA0">
      <w:pPr>
        <w:numPr>
          <w:ilvl w:val="0"/>
          <w:numId w:val="57"/>
        </w:numPr>
        <w:tabs>
          <w:tab w:val="clear" w:pos="360"/>
        </w:tabs>
        <w:ind w:left="1440" w:hanging="720"/>
        <w:rPr>
          <w:rFonts w:ascii="Garamond" w:hAnsi="Garamond"/>
          <w:szCs w:val="24"/>
        </w:rPr>
      </w:pPr>
      <w:r w:rsidRPr="00CD3A14">
        <w:rPr>
          <w:rFonts w:ascii="Garamond" w:hAnsi="Garamond"/>
          <w:szCs w:val="24"/>
        </w:rPr>
        <w:t>Source or unit operating time during the reporting period.</w:t>
      </w:r>
    </w:p>
    <w:p w14:paraId="2C3A9869" w14:textId="77777777" w:rsidR="00910BCC" w:rsidRPr="00CD3A14" w:rsidRDefault="00910BCC" w:rsidP="00910BCC">
      <w:pPr>
        <w:rPr>
          <w:rFonts w:ascii="Garamond" w:hAnsi="Garamond"/>
          <w:szCs w:val="24"/>
        </w:rPr>
      </w:pPr>
    </w:p>
    <w:p w14:paraId="5EF5C1B2" w14:textId="77777777" w:rsidR="00910BCC" w:rsidRPr="00CD3A14" w:rsidRDefault="00910BCC" w:rsidP="001F4CA0">
      <w:pPr>
        <w:numPr>
          <w:ilvl w:val="0"/>
          <w:numId w:val="57"/>
        </w:numPr>
        <w:tabs>
          <w:tab w:val="clear" w:pos="360"/>
        </w:tabs>
        <w:ind w:left="1440" w:hanging="720"/>
        <w:rPr>
          <w:rFonts w:ascii="Garamond" w:hAnsi="Garamond"/>
          <w:szCs w:val="24"/>
        </w:rPr>
      </w:pPr>
      <w:r w:rsidRPr="00CD3A14">
        <w:rPr>
          <w:rFonts w:ascii="Garamond" w:hAnsi="Garamond"/>
          <w:szCs w:val="24"/>
        </w:rPr>
        <w:t>Monitoring downtime that occurred during the reporting period.</w:t>
      </w:r>
    </w:p>
    <w:p w14:paraId="1514A36E" w14:textId="77777777" w:rsidR="00910BCC" w:rsidRPr="00CD3A14" w:rsidRDefault="00910BCC" w:rsidP="00910BCC">
      <w:pPr>
        <w:rPr>
          <w:rFonts w:ascii="Garamond" w:hAnsi="Garamond"/>
          <w:szCs w:val="24"/>
        </w:rPr>
      </w:pPr>
    </w:p>
    <w:p w14:paraId="53CE7DAA" w14:textId="77777777" w:rsidR="00910BCC" w:rsidRPr="00CD3A14" w:rsidRDefault="00910BCC" w:rsidP="001F4CA0">
      <w:pPr>
        <w:numPr>
          <w:ilvl w:val="0"/>
          <w:numId w:val="57"/>
        </w:numPr>
        <w:tabs>
          <w:tab w:val="clear" w:pos="360"/>
        </w:tabs>
        <w:ind w:left="1440" w:hanging="720"/>
        <w:rPr>
          <w:rFonts w:ascii="Garamond" w:hAnsi="Garamond"/>
          <w:szCs w:val="24"/>
        </w:rPr>
      </w:pPr>
      <w:r w:rsidRPr="00CD3A14">
        <w:rPr>
          <w:rFonts w:ascii="Garamond" w:hAnsi="Garamond"/>
          <w:szCs w:val="24"/>
        </w:rPr>
        <w:t>A summary of excess emissions for each pollutant and averaging period.</w:t>
      </w:r>
    </w:p>
    <w:p w14:paraId="33B7C045" w14:textId="77777777" w:rsidR="00910BCC" w:rsidRPr="00CD3A14" w:rsidRDefault="00910BCC" w:rsidP="00910BCC">
      <w:pPr>
        <w:rPr>
          <w:rFonts w:ascii="Garamond" w:hAnsi="Garamond"/>
          <w:szCs w:val="24"/>
        </w:rPr>
      </w:pPr>
    </w:p>
    <w:p w14:paraId="2B57E4EB" w14:textId="77777777" w:rsidR="00910BCC" w:rsidRPr="00CD3A14" w:rsidRDefault="00910BCC" w:rsidP="001F4CA0">
      <w:pPr>
        <w:numPr>
          <w:ilvl w:val="0"/>
          <w:numId w:val="57"/>
        </w:numPr>
        <w:tabs>
          <w:tab w:val="clear" w:pos="360"/>
        </w:tabs>
        <w:ind w:left="1440" w:hanging="720"/>
        <w:rPr>
          <w:rFonts w:ascii="Garamond" w:hAnsi="Garamond"/>
          <w:szCs w:val="24"/>
        </w:rPr>
      </w:pPr>
      <w:r w:rsidRPr="00CD3A14">
        <w:rPr>
          <w:rFonts w:ascii="Garamond" w:hAnsi="Garamond"/>
          <w:szCs w:val="24"/>
        </w:rPr>
        <w:t>Emission estimates for SO</w:t>
      </w:r>
      <w:r w:rsidRPr="00CD3A14">
        <w:rPr>
          <w:rFonts w:ascii="Garamond" w:hAnsi="Garamond"/>
          <w:szCs w:val="24"/>
          <w:vertAlign w:val="subscript"/>
        </w:rPr>
        <w:t>2</w:t>
      </w:r>
      <w:r w:rsidRPr="00CD3A14">
        <w:rPr>
          <w:rFonts w:ascii="Garamond" w:hAnsi="Garamond"/>
          <w:szCs w:val="24"/>
        </w:rPr>
        <w:t>, other than de minimis activities, from material balance, engineering calculation data, and any emission testing.</w:t>
      </w:r>
    </w:p>
    <w:p w14:paraId="65F5DAA5" w14:textId="77777777" w:rsidR="00910BCC" w:rsidRPr="00CD3A14" w:rsidRDefault="00910BCC" w:rsidP="00910BCC">
      <w:pPr>
        <w:ind w:left="720"/>
        <w:rPr>
          <w:rFonts w:ascii="Garamond" w:hAnsi="Garamond"/>
          <w:szCs w:val="24"/>
        </w:rPr>
      </w:pPr>
    </w:p>
    <w:p w14:paraId="23D1CC87" w14:textId="77777777" w:rsidR="00910BCC" w:rsidRPr="00CD3A14" w:rsidRDefault="00910BCC" w:rsidP="00910BCC">
      <w:pPr>
        <w:numPr>
          <w:ilvl w:val="0"/>
          <w:numId w:val="13"/>
        </w:numPr>
        <w:ind w:left="720" w:hanging="720"/>
        <w:rPr>
          <w:rFonts w:ascii="Garamond" w:hAnsi="Garamond"/>
          <w:szCs w:val="24"/>
        </w:rPr>
      </w:pPr>
      <w:bookmarkStart w:id="323" w:name="_Ref523234175"/>
      <w:r w:rsidRPr="00CD3A14">
        <w:rPr>
          <w:rFonts w:ascii="Garamond" w:hAnsi="Garamond"/>
          <w:szCs w:val="24"/>
        </w:rPr>
        <w:t>Phillips 66 shall demonstrate compliance with the conditions of the FIP, as required by the FIP, including but not limited to any Alternate Monitoring Plans. (</w:t>
      </w:r>
      <w:r w:rsidRPr="00CD3A14">
        <w:rPr>
          <w:rFonts w:ascii="Garamond" w:hAnsi="Garamond"/>
        </w:rPr>
        <w:t xml:space="preserve">ARM 17.8.1211.  </w:t>
      </w:r>
      <w:r w:rsidRPr="00CD3A14">
        <w:rPr>
          <w:rFonts w:ascii="Garamond" w:hAnsi="Garamond"/>
          <w:szCs w:val="24"/>
        </w:rPr>
        <w:t>This condition is solely a requirement of the 2008 Billings/Laurel SO</w:t>
      </w:r>
      <w:r w:rsidRPr="00CD3A14">
        <w:rPr>
          <w:rFonts w:ascii="Garamond" w:hAnsi="Garamond"/>
          <w:szCs w:val="24"/>
          <w:vertAlign w:val="subscript"/>
        </w:rPr>
        <w:t>2</w:t>
      </w:r>
      <w:r w:rsidRPr="00CD3A14">
        <w:rPr>
          <w:rFonts w:ascii="Garamond" w:hAnsi="Garamond"/>
          <w:szCs w:val="24"/>
        </w:rPr>
        <w:t xml:space="preserve"> FIP, as found in FR Vol 73, No. 77, April 21, 2008).</w:t>
      </w:r>
      <w:bookmarkEnd w:id="323"/>
    </w:p>
    <w:p w14:paraId="42A00FB0" w14:textId="77777777" w:rsidR="00910BCC" w:rsidRPr="00CD3A14" w:rsidRDefault="00910BCC" w:rsidP="00910BCC">
      <w:pPr>
        <w:ind w:left="720"/>
        <w:rPr>
          <w:rFonts w:ascii="Garamond" w:hAnsi="Garamond"/>
          <w:szCs w:val="24"/>
        </w:rPr>
      </w:pPr>
    </w:p>
    <w:p w14:paraId="1186B911" w14:textId="77777777" w:rsidR="00910BCC" w:rsidRPr="00CD3A14" w:rsidRDefault="00910BCC" w:rsidP="00910BCC">
      <w:pPr>
        <w:numPr>
          <w:ilvl w:val="0"/>
          <w:numId w:val="13"/>
        </w:numPr>
        <w:ind w:left="720" w:hanging="720"/>
        <w:rPr>
          <w:rFonts w:ascii="Garamond" w:hAnsi="Garamond"/>
          <w:szCs w:val="24"/>
        </w:rPr>
      </w:pPr>
      <w:r w:rsidRPr="00CD3A14">
        <w:rPr>
          <w:rFonts w:ascii="Garamond" w:hAnsi="Garamond"/>
          <w:szCs w:val="24"/>
        </w:rPr>
        <w:t>Phillips 66 shall use, on each flare header connected to the Refinery Main Plant Relief Flare, a flow meter and gas chromatograph that meets the requirements of 40 CFR 63.670 and 40 CFR 63.671 of 40 CFR 63 Subpart CC, for analysis of the flare vent gas routed to the flare.  Alternatively, Phillips 66 may request approval to use a mass spectrometer in lieu of a gas chromatograph to analyze the flare vent gas routed to the flare.  Alternatively, Phillips 66 may request approval to use a mass spectrometer in lieu of a gas chromatograph to analyze the flare vent gas routed to the Refinery Main Plant Relief Flare to meet the requirements of 40 CFR 63.670 and 40 CFR 63.671 of 40 CFR 63 Subpart CC.  Any application for alternative monitoring shall be done in accordance with 40 CFR 63 Subpart CC.  Any application for alternative monitoring shall be done in accordance with 40 CFR 63 Subpart A.  The monitoring instruments required by this condition shall be used any and all times that flare sweep gas, flare supplemental gas, or waste gas is or may be vented to the Refinery Main Plant Relief Flare and the flow of these gases is not prevented from being directed to the flare by means of closed valves or blinds. (ARM 17.8.1211, ARM 17.8.1212, ARM 17.8.1213, Consent Agreement)</w:t>
      </w:r>
    </w:p>
    <w:p w14:paraId="78768AC1" w14:textId="77777777" w:rsidR="00910BCC" w:rsidRPr="00CD3A14" w:rsidRDefault="00910BCC" w:rsidP="00910BCC">
      <w:pPr>
        <w:ind w:left="720"/>
        <w:rPr>
          <w:rFonts w:ascii="Garamond" w:hAnsi="Garamond"/>
          <w:szCs w:val="24"/>
        </w:rPr>
      </w:pPr>
    </w:p>
    <w:p w14:paraId="76B5F630" w14:textId="77777777" w:rsidR="00910BCC" w:rsidRPr="00CD3A14" w:rsidRDefault="00910BCC" w:rsidP="00910BCC">
      <w:pPr>
        <w:numPr>
          <w:ilvl w:val="0"/>
          <w:numId w:val="13"/>
        </w:numPr>
        <w:ind w:left="720" w:hanging="720"/>
        <w:rPr>
          <w:rFonts w:ascii="Garamond" w:hAnsi="Garamond"/>
          <w:szCs w:val="24"/>
        </w:rPr>
      </w:pPr>
      <w:r w:rsidRPr="00CD3A14">
        <w:rPr>
          <w:rFonts w:ascii="Garamond" w:hAnsi="Garamond"/>
          <w:szCs w:val="24"/>
        </w:rPr>
        <w:t>Phillips 66 shall use a flow meter that meets the requirements of 40 CFR 63.670 and 40 CFR 63.671 of 40 CFR 63 Subpart CC to measure the flow rate of assist steam addition to the Refinery Main Plant Relief Flare. This monitoring instrument shall be used any and all times that flare sweep gas, flare supplemental gas, or waste gas is or may be vented to the Refinery Main Plant Relief Flare and the flow of these gases is not prevented from being directed to the flare by means of closed valves or blinds.  (ARM 17.8.1211, ARM 17.8.1212, ARM 17.8.1213, Consent Agreement)</w:t>
      </w:r>
    </w:p>
    <w:p w14:paraId="1544A015" w14:textId="77777777" w:rsidR="00E512B7" w:rsidRPr="00CD3A14" w:rsidRDefault="00E512B7" w:rsidP="00E512B7">
      <w:pPr>
        <w:rPr>
          <w:rFonts w:ascii="Garamond" w:hAnsi="Garamond"/>
          <w:szCs w:val="24"/>
        </w:rPr>
      </w:pPr>
    </w:p>
    <w:p w14:paraId="023846A1" w14:textId="77777777" w:rsidR="00910BCC" w:rsidRPr="00CD3A14" w:rsidRDefault="00910BCC" w:rsidP="00910BCC">
      <w:pPr>
        <w:numPr>
          <w:ilvl w:val="0"/>
          <w:numId w:val="13"/>
        </w:numPr>
        <w:ind w:left="720" w:hanging="720"/>
        <w:rPr>
          <w:rFonts w:ascii="Garamond" w:hAnsi="Garamond"/>
          <w:szCs w:val="24"/>
        </w:rPr>
      </w:pPr>
      <w:r w:rsidRPr="00CD3A14">
        <w:rPr>
          <w:rFonts w:ascii="Garamond" w:hAnsi="Garamond"/>
          <w:szCs w:val="24"/>
        </w:rPr>
        <w:t>Phillips 66 shall maintain all records necessary to demonstrate compliance status with the terms of the Consent Agreement.  Consent Agreement terms shall be included in the semi-annual compliance certification report.  (ARM 17.8.1212, ARM 17.8.1213)</w:t>
      </w:r>
    </w:p>
    <w:p w14:paraId="43FA33A7" w14:textId="77777777" w:rsidR="00910BCC" w:rsidRPr="00CD3A14" w:rsidRDefault="00910BCC" w:rsidP="00910BCC">
      <w:pPr>
        <w:rPr>
          <w:rFonts w:ascii="Garamond" w:hAnsi="Garamond"/>
          <w:szCs w:val="24"/>
        </w:rPr>
      </w:pPr>
    </w:p>
    <w:p w14:paraId="709C6B1A" w14:textId="77777777" w:rsidR="00910BCC" w:rsidRPr="00CD3A14" w:rsidRDefault="00910BCC" w:rsidP="00910BCC">
      <w:pPr>
        <w:keepNext/>
        <w:rPr>
          <w:rFonts w:ascii="Garamond" w:hAnsi="Garamond"/>
          <w:b/>
          <w:szCs w:val="24"/>
        </w:rPr>
      </w:pPr>
      <w:r w:rsidRPr="00CD3A14">
        <w:rPr>
          <w:rFonts w:ascii="Garamond" w:hAnsi="Garamond"/>
          <w:b/>
          <w:szCs w:val="24"/>
        </w:rPr>
        <w:t>Recordkeeping</w:t>
      </w:r>
    </w:p>
    <w:p w14:paraId="3BC5C8B2" w14:textId="77777777" w:rsidR="00910BCC" w:rsidRPr="00CD3A14" w:rsidRDefault="00910BCC" w:rsidP="00910BCC">
      <w:pPr>
        <w:keepNext/>
        <w:rPr>
          <w:rFonts w:ascii="Garamond" w:hAnsi="Garamond"/>
          <w:szCs w:val="24"/>
        </w:rPr>
      </w:pPr>
    </w:p>
    <w:p w14:paraId="2DB11F12" w14:textId="77777777" w:rsidR="00910BCC" w:rsidRPr="00CD3A14" w:rsidRDefault="00910BCC" w:rsidP="00910BCC">
      <w:pPr>
        <w:keepNext/>
        <w:numPr>
          <w:ilvl w:val="0"/>
          <w:numId w:val="13"/>
        </w:numPr>
        <w:ind w:left="720" w:hanging="720"/>
        <w:rPr>
          <w:rFonts w:ascii="Garamond" w:hAnsi="Garamond"/>
          <w:szCs w:val="24"/>
        </w:rPr>
      </w:pPr>
      <w:bookmarkStart w:id="324" w:name="_Ref427240375"/>
      <w:r w:rsidRPr="00CD3A14">
        <w:rPr>
          <w:rFonts w:ascii="Garamond" w:hAnsi="Garamond"/>
          <w:szCs w:val="24"/>
        </w:rPr>
        <w:t>Phillips 66 shall keep all records as required by 40 CFR 60 Subpart Ja (</w:t>
      </w:r>
      <w:r w:rsidRPr="00CD3A14">
        <w:rPr>
          <w:rFonts w:ascii="Garamond" w:hAnsi="Garamond"/>
        </w:rPr>
        <w:t xml:space="preserve">ARM 17.8.1212, </w:t>
      </w:r>
      <w:r w:rsidRPr="00CD3A14">
        <w:rPr>
          <w:rFonts w:ascii="Garamond" w:hAnsi="Garamond"/>
          <w:szCs w:val="24"/>
        </w:rPr>
        <w:t>ARM 17.8.340, ARM 17.8.302, and 40 CFR 60 Subpart Ja)</w:t>
      </w:r>
      <w:bookmarkEnd w:id="324"/>
      <w:r w:rsidRPr="00CD3A14">
        <w:rPr>
          <w:rFonts w:ascii="Garamond" w:hAnsi="Garamond"/>
          <w:szCs w:val="24"/>
        </w:rPr>
        <w:t>.</w:t>
      </w:r>
    </w:p>
    <w:p w14:paraId="7F01B72C" w14:textId="77777777" w:rsidR="00910BCC" w:rsidRPr="00CD3A14" w:rsidRDefault="00910BCC" w:rsidP="00910BCC">
      <w:pPr>
        <w:keepNext/>
        <w:ind w:left="720"/>
        <w:rPr>
          <w:rFonts w:ascii="Garamond" w:hAnsi="Garamond"/>
          <w:szCs w:val="24"/>
        </w:rPr>
      </w:pPr>
    </w:p>
    <w:p w14:paraId="7FDD17AE" w14:textId="77777777" w:rsidR="00910BCC" w:rsidRPr="00CD3A14" w:rsidRDefault="00910BCC" w:rsidP="00910BCC">
      <w:pPr>
        <w:keepNext/>
        <w:numPr>
          <w:ilvl w:val="0"/>
          <w:numId w:val="13"/>
        </w:numPr>
        <w:ind w:left="720" w:hanging="720"/>
        <w:rPr>
          <w:rFonts w:ascii="Garamond" w:hAnsi="Garamond"/>
          <w:szCs w:val="24"/>
        </w:rPr>
      </w:pPr>
      <w:bookmarkStart w:id="325" w:name="_Ref31204921"/>
      <w:r w:rsidRPr="00CD3A14">
        <w:rPr>
          <w:rFonts w:ascii="Garamond" w:hAnsi="Garamond"/>
          <w:szCs w:val="24"/>
        </w:rPr>
        <w:t>Phillips 66 shall keep all records as required by 40 CFR 63 Subpart CC (ARM 17.8.1212, 40 CFR 63 Subpart CC).</w:t>
      </w:r>
      <w:bookmarkEnd w:id="325"/>
    </w:p>
    <w:p w14:paraId="5FE2626C" w14:textId="77777777" w:rsidR="00910BCC" w:rsidRPr="00CD3A14" w:rsidRDefault="00910BCC" w:rsidP="00910BCC">
      <w:pPr>
        <w:rPr>
          <w:rFonts w:ascii="Garamond" w:hAnsi="Garamond"/>
          <w:szCs w:val="24"/>
        </w:rPr>
      </w:pPr>
    </w:p>
    <w:p w14:paraId="0AE6BEF3" w14:textId="4EAE7EC4" w:rsidR="00910BCC" w:rsidRPr="00CD3A14" w:rsidRDefault="00910BCC" w:rsidP="00910BCC">
      <w:pPr>
        <w:numPr>
          <w:ilvl w:val="0"/>
          <w:numId w:val="13"/>
        </w:numPr>
        <w:ind w:left="720" w:hanging="720"/>
        <w:rPr>
          <w:rFonts w:ascii="Garamond" w:hAnsi="Garamond"/>
          <w:szCs w:val="24"/>
        </w:rPr>
      </w:pPr>
      <w:bookmarkStart w:id="326" w:name="_Ref427240460"/>
      <w:r w:rsidRPr="00CD3A14">
        <w:rPr>
          <w:rFonts w:ascii="Garamond" w:hAnsi="Garamond"/>
          <w:szCs w:val="24"/>
        </w:rPr>
        <w:t>All source test reports shall be submitted to DEQ in accordance with Section III.</w:t>
      </w:r>
      <w:r w:rsidRPr="00CD3A14">
        <w:rPr>
          <w:rFonts w:ascii="Garamond" w:hAnsi="Garamond"/>
          <w:szCs w:val="24"/>
        </w:rPr>
        <w:fldChar w:fldCharType="begin"/>
      </w:r>
      <w:r w:rsidRPr="00CD3A14">
        <w:rPr>
          <w:rFonts w:ascii="Garamond" w:hAnsi="Garamond"/>
          <w:szCs w:val="24"/>
        </w:rPr>
        <w:instrText xml:space="preserve"> REF _Ref431376578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A.2</w:t>
      </w:r>
      <w:r w:rsidRPr="00CD3A14">
        <w:rPr>
          <w:rFonts w:ascii="Garamond" w:hAnsi="Garamond"/>
          <w:szCs w:val="24"/>
        </w:rPr>
        <w:fldChar w:fldCharType="end"/>
      </w:r>
      <w:r w:rsidRPr="00CD3A14">
        <w:rPr>
          <w:rFonts w:ascii="Garamond" w:hAnsi="Garamond"/>
          <w:szCs w:val="24"/>
        </w:rPr>
        <w:t xml:space="preserve"> (ARM 17.8.106)</w:t>
      </w:r>
      <w:bookmarkEnd w:id="326"/>
      <w:r w:rsidRPr="00CD3A14">
        <w:rPr>
          <w:rFonts w:ascii="Garamond" w:hAnsi="Garamond"/>
          <w:szCs w:val="24"/>
        </w:rPr>
        <w:t>.</w:t>
      </w:r>
    </w:p>
    <w:p w14:paraId="51383177" w14:textId="77777777" w:rsidR="00910BCC" w:rsidRPr="00CD3A14" w:rsidRDefault="00910BCC" w:rsidP="00910BCC">
      <w:pPr>
        <w:rPr>
          <w:rFonts w:ascii="Garamond" w:hAnsi="Garamond"/>
          <w:szCs w:val="24"/>
        </w:rPr>
      </w:pPr>
    </w:p>
    <w:p w14:paraId="73CE7D1E" w14:textId="77777777" w:rsidR="00910BCC" w:rsidRPr="00CD3A14" w:rsidRDefault="00910BCC" w:rsidP="00910BCC">
      <w:pPr>
        <w:numPr>
          <w:ilvl w:val="0"/>
          <w:numId w:val="13"/>
        </w:numPr>
        <w:ind w:left="720" w:hanging="720"/>
        <w:rPr>
          <w:rFonts w:ascii="Garamond" w:hAnsi="Garamond"/>
          <w:szCs w:val="24"/>
        </w:rPr>
      </w:pPr>
      <w:bookmarkStart w:id="327" w:name="_Ref427240462"/>
      <w:r w:rsidRPr="00CD3A14">
        <w:rPr>
          <w:rFonts w:ascii="Garamond" w:hAnsi="Garamond"/>
          <w:szCs w:val="24"/>
        </w:rPr>
        <w:t>Recordkeeping compiled for purposes of demonstrating compliance with emission limits shall be retained by Phillips 66 for a minimum of 5-years (ARM 17.8.1212)</w:t>
      </w:r>
      <w:bookmarkEnd w:id="327"/>
      <w:r w:rsidRPr="00CD3A14">
        <w:rPr>
          <w:rFonts w:ascii="Garamond" w:hAnsi="Garamond"/>
          <w:szCs w:val="24"/>
        </w:rPr>
        <w:t>.</w:t>
      </w:r>
    </w:p>
    <w:p w14:paraId="53A2CE66" w14:textId="77777777" w:rsidR="00910BCC" w:rsidRPr="00CD3A14" w:rsidRDefault="00910BCC" w:rsidP="00910BCC">
      <w:pPr>
        <w:tabs>
          <w:tab w:val="num" w:pos="630"/>
        </w:tabs>
        <w:rPr>
          <w:rFonts w:ascii="Garamond" w:hAnsi="Garamond"/>
          <w:szCs w:val="24"/>
        </w:rPr>
      </w:pPr>
    </w:p>
    <w:p w14:paraId="27D50B7A" w14:textId="77777777" w:rsidR="00910BCC" w:rsidRPr="00CD3A14" w:rsidRDefault="00910BCC" w:rsidP="00910BCC">
      <w:pPr>
        <w:numPr>
          <w:ilvl w:val="0"/>
          <w:numId w:val="13"/>
        </w:numPr>
        <w:ind w:left="720" w:hanging="720"/>
        <w:rPr>
          <w:rFonts w:ascii="Garamond" w:hAnsi="Garamond"/>
          <w:szCs w:val="24"/>
        </w:rPr>
      </w:pPr>
      <w:bookmarkStart w:id="328" w:name="_Ref427240464"/>
      <w:r w:rsidRPr="00CD3A14">
        <w:rPr>
          <w:rFonts w:ascii="Garamond" w:hAnsi="Garamond"/>
          <w:szCs w:val="24"/>
        </w:rPr>
        <w:t>Phillips 66 shall maintain a record of all flaring events other than flaring caused by de minimis activities.  Each entry shall include the date; time; duration; an engineering estimate of the 3-hour emissions; the measured flow rate to the flare, if available; a description of the source and estimated equivalent sulfur content of the gases directed to the flare; a reason for the flaring event; a description of the immediate actions taken to correct the situation; and the operator's initials (Board of Environmental Review Order signed on June 12, 1998, this requirement is "State Only," and ARM 17.8.1213)</w:t>
      </w:r>
      <w:bookmarkEnd w:id="328"/>
      <w:r w:rsidRPr="00CD3A14">
        <w:rPr>
          <w:rFonts w:ascii="Garamond" w:hAnsi="Garamond"/>
          <w:szCs w:val="24"/>
        </w:rPr>
        <w:t>.</w:t>
      </w:r>
    </w:p>
    <w:p w14:paraId="33261ACB" w14:textId="77777777" w:rsidR="00910BCC" w:rsidRPr="00CD3A14" w:rsidRDefault="00910BCC" w:rsidP="00910BCC">
      <w:pPr>
        <w:tabs>
          <w:tab w:val="num" w:pos="630"/>
        </w:tabs>
        <w:rPr>
          <w:rFonts w:ascii="Garamond" w:hAnsi="Garamond"/>
          <w:szCs w:val="24"/>
        </w:rPr>
      </w:pPr>
    </w:p>
    <w:p w14:paraId="57DE9E8F" w14:textId="77777777" w:rsidR="00910BCC" w:rsidRPr="00CD3A14" w:rsidRDefault="00910BCC" w:rsidP="00910BCC">
      <w:pPr>
        <w:numPr>
          <w:ilvl w:val="0"/>
          <w:numId w:val="13"/>
        </w:numPr>
        <w:ind w:left="720" w:hanging="720"/>
        <w:rPr>
          <w:rFonts w:ascii="Garamond" w:hAnsi="Garamond"/>
          <w:szCs w:val="24"/>
        </w:rPr>
      </w:pPr>
      <w:bookmarkStart w:id="329" w:name="_Ref427240739"/>
      <w:r w:rsidRPr="00CD3A14">
        <w:rPr>
          <w:rFonts w:ascii="Garamond" w:hAnsi="Garamond"/>
          <w:szCs w:val="24"/>
        </w:rPr>
        <w:t>Phillips 66 shall maintain, under Phillips 66’s control, a record of the monthly inspection and maintenance performed on the flow rate-metering device used on upset or malfunctioning process units that are directed to either the Refinery Main Plant Relief flare or the SRU flare (ARM 17.8.1212)</w:t>
      </w:r>
      <w:bookmarkEnd w:id="329"/>
      <w:r w:rsidRPr="00CD3A14">
        <w:rPr>
          <w:rFonts w:ascii="Garamond" w:hAnsi="Garamond"/>
          <w:szCs w:val="24"/>
        </w:rPr>
        <w:t>.</w:t>
      </w:r>
    </w:p>
    <w:p w14:paraId="1275B25D" w14:textId="77777777" w:rsidR="00910BCC" w:rsidRPr="00CD3A14" w:rsidRDefault="00910BCC" w:rsidP="00910BCC">
      <w:pPr>
        <w:tabs>
          <w:tab w:val="num" w:pos="630"/>
        </w:tabs>
        <w:rPr>
          <w:rFonts w:ascii="Garamond" w:hAnsi="Garamond"/>
          <w:szCs w:val="24"/>
        </w:rPr>
      </w:pPr>
    </w:p>
    <w:p w14:paraId="4848482A" w14:textId="1741FD79" w:rsidR="00910BCC" w:rsidRPr="00CD3A14" w:rsidRDefault="00910BCC" w:rsidP="00910BCC">
      <w:pPr>
        <w:numPr>
          <w:ilvl w:val="0"/>
          <w:numId w:val="13"/>
        </w:numPr>
        <w:ind w:left="720" w:hanging="720"/>
        <w:rPr>
          <w:rFonts w:ascii="Garamond" w:hAnsi="Garamond"/>
          <w:szCs w:val="24"/>
        </w:rPr>
      </w:pPr>
      <w:bookmarkStart w:id="330" w:name="_Ref427240567"/>
      <w:r w:rsidRPr="00CD3A14">
        <w:rPr>
          <w:rFonts w:ascii="Garamond" w:hAnsi="Garamond"/>
          <w:szCs w:val="24"/>
        </w:rPr>
        <w:t>The Refinery Main Plant Relief Flare recordkeeping shall be maintained as required in Section III.</w:t>
      </w:r>
      <w:r w:rsidRPr="00CD3A14">
        <w:rPr>
          <w:rFonts w:ascii="Garamond" w:hAnsi="Garamond"/>
          <w:szCs w:val="24"/>
        </w:rPr>
        <w:fldChar w:fldCharType="begin"/>
      </w:r>
      <w:r w:rsidRPr="00CD3A14">
        <w:rPr>
          <w:rFonts w:ascii="Garamond" w:hAnsi="Garamond"/>
          <w:szCs w:val="24"/>
        </w:rPr>
        <w:instrText xml:space="preserve"> REF _Ref427240563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E.17</w:t>
      </w:r>
      <w:r w:rsidRPr="00CD3A14">
        <w:rPr>
          <w:rFonts w:ascii="Garamond" w:hAnsi="Garamond"/>
          <w:szCs w:val="24"/>
        </w:rPr>
        <w:fldChar w:fldCharType="end"/>
      </w:r>
      <w:r w:rsidRPr="00CD3A14">
        <w:rPr>
          <w:rFonts w:ascii="Garamond" w:hAnsi="Garamond"/>
          <w:szCs w:val="24"/>
        </w:rPr>
        <w:t xml:space="preserve"> (ARM 17.8.1212)</w:t>
      </w:r>
      <w:bookmarkEnd w:id="330"/>
      <w:r w:rsidRPr="00CD3A14">
        <w:rPr>
          <w:rFonts w:ascii="Garamond" w:hAnsi="Garamond"/>
          <w:szCs w:val="24"/>
        </w:rPr>
        <w:t>.</w:t>
      </w:r>
    </w:p>
    <w:p w14:paraId="18055DCF" w14:textId="77777777" w:rsidR="00910BCC" w:rsidRPr="00CD3A14" w:rsidRDefault="00910BCC" w:rsidP="00910BCC">
      <w:pPr>
        <w:ind w:left="720"/>
        <w:rPr>
          <w:rFonts w:ascii="Garamond" w:hAnsi="Garamond"/>
          <w:szCs w:val="24"/>
        </w:rPr>
      </w:pPr>
    </w:p>
    <w:p w14:paraId="20EC8CEB" w14:textId="77777777" w:rsidR="00910BCC" w:rsidRPr="00CD3A14" w:rsidRDefault="00910BCC" w:rsidP="00910BCC">
      <w:pPr>
        <w:numPr>
          <w:ilvl w:val="0"/>
          <w:numId w:val="13"/>
        </w:numPr>
        <w:ind w:left="720" w:hanging="720"/>
        <w:rPr>
          <w:rFonts w:ascii="Garamond" w:hAnsi="Garamond"/>
          <w:szCs w:val="24"/>
        </w:rPr>
      </w:pPr>
      <w:bookmarkStart w:id="331" w:name="_Ref523234182"/>
      <w:r w:rsidRPr="00CD3A14">
        <w:rPr>
          <w:rFonts w:ascii="Garamond" w:hAnsi="Garamond"/>
          <w:szCs w:val="24"/>
        </w:rPr>
        <w:t>Phillips 66 shall comply with all recordkeeping requirements of the FIP.  (</w:t>
      </w:r>
      <w:r w:rsidRPr="00CD3A14">
        <w:rPr>
          <w:rFonts w:ascii="Garamond" w:hAnsi="Garamond"/>
        </w:rPr>
        <w:t xml:space="preserve">ARM 17.8.1212.  </w:t>
      </w:r>
      <w:r w:rsidRPr="00CD3A14">
        <w:rPr>
          <w:rFonts w:ascii="Garamond" w:hAnsi="Garamond"/>
          <w:szCs w:val="24"/>
        </w:rPr>
        <w:t>This condition is solely a requirement of the 2008 Billings/Laurel SO</w:t>
      </w:r>
      <w:r w:rsidRPr="00CD3A14">
        <w:rPr>
          <w:rFonts w:ascii="Garamond" w:hAnsi="Garamond"/>
          <w:szCs w:val="24"/>
          <w:vertAlign w:val="subscript"/>
        </w:rPr>
        <w:t>2</w:t>
      </w:r>
      <w:r w:rsidRPr="00CD3A14">
        <w:rPr>
          <w:rFonts w:ascii="Garamond" w:hAnsi="Garamond"/>
          <w:szCs w:val="24"/>
        </w:rPr>
        <w:t xml:space="preserve"> FIP, as found in FR Vol 73, No. 77, April 21, 2008).</w:t>
      </w:r>
      <w:bookmarkEnd w:id="331"/>
    </w:p>
    <w:p w14:paraId="2DE6C81F" w14:textId="77777777" w:rsidR="00910BCC" w:rsidRPr="00CD3A14" w:rsidRDefault="00910BCC" w:rsidP="00910BCC">
      <w:pPr>
        <w:tabs>
          <w:tab w:val="num" w:pos="630"/>
        </w:tabs>
        <w:rPr>
          <w:rFonts w:ascii="Garamond" w:hAnsi="Garamond"/>
          <w:szCs w:val="24"/>
        </w:rPr>
      </w:pPr>
    </w:p>
    <w:p w14:paraId="0998224F" w14:textId="77777777" w:rsidR="00910BCC" w:rsidRPr="00CD3A14" w:rsidRDefault="00910BCC" w:rsidP="00910BCC">
      <w:pPr>
        <w:rPr>
          <w:rFonts w:ascii="Garamond" w:hAnsi="Garamond"/>
          <w:b/>
          <w:szCs w:val="24"/>
        </w:rPr>
      </w:pPr>
      <w:r w:rsidRPr="00CD3A14">
        <w:rPr>
          <w:rFonts w:ascii="Garamond" w:hAnsi="Garamond"/>
          <w:b/>
          <w:szCs w:val="24"/>
        </w:rPr>
        <w:t>Reporting</w:t>
      </w:r>
    </w:p>
    <w:p w14:paraId="2C68EA65" w14:textId="77777777" w:rsidR="00910BCC" w:rsidRPr="00CD3A14" w:rsidRDefault="00910BCC" w:rsidP="00910BCC">
      <w:pPr>
        <w:rPr>
          <w:rFonts w:ascii="Garamond" w:hAnsi="Garamond"/>
          <w:szCs w:val="24"/>
        </w:rPr>
      </w:pPr>
    </w:p>
    <w:p w14:paraId="4FF4F949" w14:textId="77777777" w:rsidR="00910BCC" w:rsidRPr="00CD3A14" w:rsidRDefault="00910BCC" w:rsidP="00910BCC">
      <w:pPr>
        <w:numPr>
          <w:ilvl w:val="0"/>
          <w:numId w:val="13"/>
        </w:numPr>
        <w:ind w:left="720" w:hanging="720"/>
        <w:rPr>
          <w:rFonts w:ascii="Garamond" w:hAnsi="Garamond"/>
          <w:szCs w:val="24"/>
        </w:rPr>
      </w:pPr>
      <w:bookmarkStart w:id="332" w:name="_Ref427240388"/>
      <w:r w:rsidRPr="00CD3A14">
        <w:rPr>
          <w:rFonts w:ascii="Garamond" w:hAnsi="Garamond"/>
          <w:szCs w:val="24"/>
        </w:rPr>
        <w:t>Phillips 66 shall comply with the applicable reporting requirements of 40 CFR 60 Subpart Ja (</w:t>
      </w:r>
      <w:r w:rsidRPr="00CD3A14">
        <w:rPr>
          <w:rFonts w:ascii="Garamond" w:hAnsi="Garamond"/>
        </w:rPr>
        <w:t xml:space="preserve">ARM 17.8.1212, </w:t>
      </w:r>
      <w:r w:rsidRPr="00CD3A14">
        <w:rPr>
          <w:rFonts w:ascii="Garamond" w:hAnsi="Garamond"/>
          <w:szCs w:val="24"/>
        </w:rPr>
        <w:t>ARM 17.8.340, ARM 17.8.302, and 40 CFR 60 Subpart Ja)</w:t>
      </w:r>
      <w:bookmarkEnd w:id="332"/>
      <w:r w:rsidRPr="00CD3A14">
        <w:rPr>
          <w:rFonts w:ascii="Garamond" w:hAnsi="Garamond"/>
          <w:szCs w:val="24"/>
        </w:rPr>
        <w:t>.</w:t>
      </w:r>
    </w:p>
    <w:p w14:paraId="040C4223" w14:textId="77777777" w:rsidR="00910BCC" w:rsidRPr="00CD3A14" w:rsidRDefault="00910BCC" w:rsidP="00910BCC">
      <w:pPr>
        <w:ind w:left="720"/>
        <w:rPr>
          <w:rFonts w:ascii="Garamond" w:hAnsi="Garamond"/>
          <w:szCs w:val="24"/>
        </w:rPr>
      </w:pPr>
    </w:p>
    <w:p w14:paraId="6551D94F" w14:textId="77777777" w:rsidR="00910BCC" w:rsidRPr="00CD3A14" w:rsidRDefault="00910BCC" w:rsidP="00910BCC">
      <w:pPr>
        <w:numPr>
          <w:ilvl w:val="0"/>
          <w:numId w:val="13"/>
        </w:numPr>
        <w:ind w:left="720" w:hanging="720"/>
        <w:rPr>
          <w:rFonts w:ascii="Garamond" w:hAnsi="Garamond"/>
          <w:szCs w:val="24"/>
        </w:rPr>
      </w:pPr>
      <w:bookmarkStart w:id="333" w:name="_Ref31204967"/>
      <w:r w:rsidRPr="00CD3A14">
        <w:rPr>
          <w:rFonts w:ascii="Garamond" w:hAnsi="Garamond"/>
          <w:szCs w:val="24"/>
        </w:rPr>
        <w:t>Phillips 66 shall comply with the applicable reporting requirements of 40 CFR 63 Subpart CC (ARM 17.8.1212 and 40 CFR 63 Subpart CC).</w:t>
      </w:r>
      <w:bookmarkEnd w:id="333"/>
    </w:p>
    <w:p w14:paraId="100A8611" w14:textId="77777777" w:rsidR="00910BCC" w:rsidRPr="00CD3A14" w:rsidRDefault="00910BCC" w:rsidP="00910BCC">
      <w:pPr>
        <w:rPr>
          <w:rFonts w:ascii="Garamond" w:hAnsi="Garamond"/>
          <w:szCs w:val="24"/>
        </w:rPr>
      </w:pPr>
    </w:p>
    <w:p w14:paraId="7EC5EFE5" w14:textId="77777777" w:rsidR="00910BCC" w:rsidRPr="00CD3A14" w:rsidRDefault="00910BCC" w:rsidP="00910BCC">
      <w:pPr>
        <w:numPr>
          <w:ilvl w:val="0"/>
          <w:numId w:val="13"/>
        </w:numPr>
        <w:ind w:left="720" w:hanging="720"/>
        <w:rPr>
          <w:rFonts w:ascii="Garamond" w:hAnsi="Garamond"/>
          <w:szCs w:val="24"/>
        </w:rPr>
      </w:pPr>
      <w:bookmarkStart w:id="334" w:name="_Ref427240467"/>
      <w:r w:rsidRPr="00CD3A14">
        <w:rPr>
          <w:rFonts w:ascii="Garamond" w:hAnsi="Garamond"/>
          <w:szCs w:val="24"/>
        </w:rPr>
        <w:t xml:space="preserve">For flaring events </w:t>
      </w:r>
      <w:proofErr w:type="gramStart"/>
      <w:r w:rsidRPr="00CD3A14">
        <w:rPr>
          <w:rFonts w:ascii="Garamond" w:hAnsi="Garamond"/>
          <w:szCs w:val="24"/>
        </w:rPr>
        <w:t>in excess of</w:t>
      </w:r>
      <w:proofErr w:type="gramEnd"/>
      <w:r w:rsidRPr="00CD3A14">
        <w:rPr>
          <w:rFonts w:ascii="Garamond" w:hAnsi="Garamond"/>
          <w:szCs w:val="24"/>
        </w:rPr>
        <w:t xml:space="preserve"> 150 </w:t>
      </w:r>
      <w:proofErr w:type="spellStart"/>
      <w:r w:rsidRPr="00CD3A14">
        <w:rPr>
          <w:rFonts w:ascii="Garamond" w:hAnsi="Garamond"/>
          <w:szCs w:val="24"/>
        </w:rPr>
        <w:t>lb</w:t>
      </w:r>
      <w:proofErr w:type="spellEnd"/>
      <w:r w:rsidRPr="00CD3A14">
        <w:rPr>
          <w:rFonts w:ascii="Garamond" w:hAnsi="Garamond"/>
          <w:szCs w:val="24"/>
        </w:rPr>
        <w:t>/3-hr period, Phillips 66 shall comply with the reporting requirements identified in Section (3)(A)(5) of Exhibit A-1 of the Stipulation (</w:t>
      </w:r>
      <w:r w:rsidRPr="00CD3A14">
        <w:rPr>
          <w:rFonts w:ascii="Garamond" w:hAnsi="Garamond"/>
        </w:rPr>
        <w:t xml:space="preserve">ARM 17.8.1211.  </w:t>
      </w:r>
      <w:r w:rsidRPr="00CD3A14">
        <w:rPr>
          <w:rFonts w:ascii="Garamond" w:hAnsi="Garamond"/>
          <w:szCs w:val="24"/>
        </w:rPr>
        <w:t>Board of Environmental Review Order Signed on June 12, 1998.  This requirement is "State Only").</w:t>
      </w:r>
      <w:bookmarkEnd w:id="334"/>
    </w:p>
    <w:p w14:paraId="0A912D77" w14:textId="77777777" w:rsidR="00910BCC" w:rsidRPr="00CD3A14" w:rsidRDefault="00910BCC" w:rsidP="00910BCC">
      <w:pPr>
        <w:ind w:left="720"/>
        <w:rPr>
          <w:rFonts w:ascii="Garamond" w:hAnsi="Garamond"/>
          <w:szCs w:val="24"/>
        </w:rPr>
      </w:pPr>
    </w:p>
    <w:p w14:paraId="7E89D8B6" w14:textId="77777777" w:rsidR="00910BCC" w:rsidRPr="00CD3A14" w:rsidRDefault="00910BCC" w:rsidP="00910BCC">
      <w:pPr>
        <w:numPr>
          <w:ilvl w:val="0"/>
          <w:numId w:val="13"/>
        </w:numPr>
        <w:ind w:left="720" w:hanging="720"/>
        <w:rPr>
          <w:rFonts w:ascii="Garamond" w:hAnsi="Garamond"/>
          <w:szCs w:val="24"/>
        </w:rPr>
      </w:pPr>
      <w:bookmarkStart w:id="335" w:name="_Ref523234185"/>
      <w:r w:rsidRPr="00CD3A14">
        <w:rPr>
          <w:rFonts w:ascii="Garamond" w:hAnsi="Garamond"/>
          <w:szCs w:val="24"/>
        </w:rPr>
        <w:t>Phillips 66 shall comply with applicable reporting requirements of the FIP.  (</w:t>
      </w:r>
      <w:r w:rsidRPr="00CD3A14">
        <w:rPr>
          <w:rFonts w:ascii="Garamond" w:hAnsi="Garamond"/>
        </w:rPr>
        <w:t xml:space="preserve">ARM 17.8.1211.  </w:t>
      </w:r>
      <w:r w:rsidRPr="00CD3A14">
        <w:rPr>
          <w:rFonts w:ascii="Garamond" w:hAnsi="Garamond"/>
          <w:szCs w:val="24"/>
        </w:rPr>
        <w:t>This condition is solely a requirement of the 2008 Billings/Laurel SO</w:t>
      </w:r>
      <w:r w:rsidRPr="00CD3A14">
        <w:rPr>
          <w:rFonts w:ascii="Garamond" w:hAnsi="Garamond"/>
          <w:szCs w:val="24"/>
          <w:vertAlign w:val="subscript"/>
        </w:rPr>
        <w:t>2</w:t>
      </w:r>
      <w:r w:rsidRPr="00CD3A14">
        <w:rPr>
          <w:rFonts w:ascii="Garamond" w:hAnsi="Garamond"/>
          <w:szCs w:val="24"/>
        </w:rPr>
        <w:t xml:space="preserve"> FIP, as found in FR Vol 73, No. 77, April 21, 2008).</w:t>
      </w:r>
      <w:bookmarkEnd w:id="335"/>
    </w:p>
    <w:p w14:paraId="094BBDF3" w14:textId="77777777" w:rsidR="00910BCC" w:rsidRPr="00CD3A14" w:rsidRDefault="00910BCC" w:rsidP="00910BCC">
      <w:pPr>
        <w:ind w:left="720"/>
        <w:rPr>
          <w:rFonts w:ascii="Garamond" w:hAnsi="Garamond"/>
          <w:szCs w:val="24"/>
        </w:rPr>
      </w:pPr>
    </w:p>
    <w:p w14:paraId="39C2C242" w14:textId="77777777" w:rsidR="00910BCC" w:rsidRPr="00CD3A14" w:rsidRDefault="00910BCC" w:rsidP="00910BCC">
      <w:pPr>
        <w:numPr>
          <w:ilvl w:val="0"/>
          <w:numId w:val="13"/>
        </w:numPr>
        <w:ind w:left="720" w:hanging="720"/>
        <w:rPr>
          <w:rFonts w:ascii="Garamond" w:hAnsi="Garamond"/>
          <w:szCs w:val="24"/>
        </w:rPr>
      </w:pPr>
      <w:bookmarkStart w:id="336" w:name="_Ref427240393"/>
      <w:bookmarkStart w:id="337" w:name="_Ref523234187"/>
      <w:r w:rsidRPr="00CD3A14">
        <w:rPr>
          <w:rFonts w:ascii="Garamond" w:hAnsi="Garamond"/>
          <w:szCs w:val="24"/>
        </w:rPr>
        <w:t>The annual compliance certification report required by Section V.B must contain a certification statement for the above applicable requirements (ARM 17.8.1212)</w:t>
      </w:r>
      <w:bookmarkEnd w:id="336"/>
      <w:r w:rsidRPr="00CD3A14">
        <w:rPr>
          <w:rFonts w:ascii="Garamond" w:hAnsi="Garamond"/>
          <w:szCs w:val="24"/>
        </w:rPr>
        <w:t>.</w:t>
      </w:r>
      <w:bookmarkEnd w:id="337"/>
    </w:p>
    <w:p w14:paraId="7FA3338B" w14:textId="77777777" w:rsidR="00910BCC" w:rsidRPr="00CD3A14" w:rsidRDefault="00910BCC" w:rsidP="00910BCC">
      <w:pPr>
        <w:rPr>
          <w:rFonts w:ascii="Garamond" w:hAnsi="Garamond"/>
          <w:szCs w:val="24"/>
        </w:rPr>
      </w:pPr>
    </w:p>
    <w:p w14:paraId="32FD45F8" w14:textId="77777777" w:rsidR="00910BCC" w:rsidRPr="00CD3A14" w:rsidRDefault="00910BCC" w:rsidP="00910BCC">
      <w:pPr>
        <w:numPr>
          <w:ilvl w:val="0"/>
          <w:numId w:val="13"/>
        </w:numPr>
        <w:ind w:left="720" w:hanging="720"/>
        <w:rPr>
          <w:rFonts w:ascii="Garamond" w:hAnsi="Garamond"/>
          <w:szCs w:val="24"/>
        </w:rPr>
      </w:pPr>
      <w:bookmarkStart w:id="338" w:name="_Ref427240395"/>
      <w:r w:rsidRPr="00CD3A14">
        <w:rPr>
          <w:rFonts w:ascii="Garamond" w:hAnsi="Garamond"/>
          <w:szCs w:val="24"/>
        </w:rPr>
        <w:t>The semiannual reporting shall provide (ARM 17.8.1212):</w:t>
      </w:r>
      <w:bookmarkEnd w:id="338"/>
    </w:p>
    <w:p w14:paraId="39721948" w14:textId="77777777" w:rsidR="00910BCC" w:rsidRPr="00CD3A14" w:rsidRDefault="00910BCC" w:rsidP="00910BCC">
      <w:pPr>
        <w:rPr>
          <w:rFonts w:ascii="Garamond" w:hAnsi="Garamond"/>
          <w:szCs w:val="24"/>
        </w:rPr>
      </w:pPr>
    </w:p>
    <w:p w14:paraId="69409EFE" w14:textId="77777777" w:rsidR="00910BCC" w:rsidRPr="00CD3A14" w:rsidRDefault="00910BCC" w:rsidP="001F4CA0">
      <w:pPr>
        <w:numPr>
          <w:ilvl w:val="0"/>
          <w:numId w:val="87"/>
        </w:numPr>
        <w:ind w:left="1440" w:hanging="720"/>
        <w:rPr>
          <w:rFonts w:ascii="Garamond" w:hAnsi="Garamond"/>
          <w:szCs w:val="24"/>
        </w:rPr>
      </w:pPr>
      <w:r w:rsidRPr="00CD3A14">
        <w:rPr>
          <w:rFonts w:ascii="Garamond" w:hAnsi="Garamond"/>
          <w:szCs w:val="24"/>
        </w:rPr>
        <w:t>A summary of the results of any source tests required and submitted to DEQ during the reporting period, which shall include the date the source test report was submitted to DEQ, and the results of the source tests.</w:t>
      </w:r>
    </w:p>
    <w:p w14:paraId="6F206D2F" w14:textId="77777777" w:rsidR="00910BCC" w:rsidRPr="00CD3A14" w:rsidRDefault="00910BCC" w:rsidP="00910BCC">
      <w:pPr>
        <w:rPr>
          <w:rFonts w:ascii="Garamond" w:hAnsi="Garamond"/>
          <w:szCs w:val="24"/>
        </w:rPr>
      </w:pPr>
    </w:p>
    <w:p w14:paraId="4A098807" w14:textId="77777777" w:rsidR="00910BCC" w:rsidRPr="00CD3A14" w:rsidRDefault="00910BCC" w:rsidP="00910BCC">
      <w:pPr>
        <w:rPr>
          <w:rFonts w:ascii="Garamond" w:hAnsi="Garamond"/>
          <w:szCs w:val="24"/>
        </w:rPr>
      </w:pPr>
    </w:p>
    <w:p w14:paraId="6AB45A5E" w14:textId="77777777" w:rsidR="00910BCC" w:rsidRPr="00CD3A14" w:rsidRDefault="00910BCC" w:rsidP="001F4CA0">
      <w:pPr>
        <w:numPr>
          <w:ilvl w:val="0"/>
          <w:numId w:val="87"/>
        </w:numPr>
        <w:ind w:left="1440" w:hanging="720"/>
        <w:rPr>
          <w:rFonts w:ascii="Garamond" w:hAnsi="Garamond"/>
          <w:szCs w:val="24"/>
        </w:rPr>
      </w:pPr>
      <w:r w:rsidRPr="00CD3A14">
        <w:rPr>
          <w:rFonts w:ascii="Garamond" w:hAnsi="Garamond"/>
          <w:szCs w:val="24"/>
        </w:rPr>
        <w:t xml:space="preserve">A summary of the monthly inspection and maintenance performed on the flow rate-metering devices, which shall include the dates of the inspections and </w:t>
      </w:r>
      <w:proofErr w:type="gramStart"/>
      <w:r w:rsidRPr="00CD3A14">
        <w:rPr>
          <w:rFonts w:ascii="Garamond" w:hAnsi="Garamond"/>
          <w:szCs w:val="24"/>
        </w:rPr>
        <w:t>brief summary</w:t>
      </w:r>
      <w:proofErr w:type="gramEnd"/>
      <w:r w:rsidRPr="00CD3A14">
        <w:rPr>
          <w:rFonts w:ascii="Garamond" w:hAnsi="Garamond"/>
          <w:szCs w:val="24"/>
        </w:rPr>
        <w:t xml:space="preserve"> of any maintenance performed.</w:t>
      </w:r>
    </w:p>
    <w:p w14:paraId="23FBC295" w14:textId="77777777" w:rsidR="00910BCC" w:rsidRPr="00CD3A14" w:rsidRDefault="00910BCC" w:rsidP="00910BCC">
      <w:pPr>
        <w:rPr>
          <w:rFonts w:ascii="Garamond" w:hAnsi="Garamond"/>
          <w:szCs w:val="24"/>
        </w:rPr>
      </w:pPr>
    </w:p>
    <w:p w14:paraId="0C64A054" w14:textId="59A5BD62" w:rsidR="00910BCC" w:rsidRPr="00CD3A14" w:rsidRDefault="00910BCC" w:rsidP="001F4CA0">
      <w:pPr>
        <w:numPr>
          <w:ilvl w:val="0"/>
          <w:numId w:val="87"/>
        </w:numPr>
        <w:ind w:left="1440" w:hanging="720"/>
        <w:rPr>
          <w:rFonts w:ascii="Garamond" w:hAnsi="Garamond"/>
          <w:szCs w:val="24"/>
        </w:rPr>
      </w:pPr>
      <w:r w:rsidRPr="00CD3A14">
        <w:rPr>
          <w:rFonts w:ascii="Garamond" w:hAnsi="Garamond"/>
          <w:szCs w:val="24"/>
        </w:rPr>
        <w:t>A summary of any records created as required by Section III.</w:t>
      </w:r>
      <w:r w:rsidRPr="00CD3A14">
        <w:rPr>
          <w:rFonts w:ascii="Garamond" w:hAnsi="Garamond"/>
          <w:szCs w:val="24"/>
        </w:rPr>
        <w:fldChar w:fldCharType="begin"/>
      </w:r>
      <w:r w:rsidRPr="00CD3A14">
        <w:rPr>
          <w:rFonts w:ascii="Garamond" w:hAnsi="Garamond"/>
          <w:szCs w:val="24"/>
        </w:rPr>
        <w:instrText xml:space="preserve"> REF _Ref427240450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E.15</w:t>
      </w:r>
      <w:r w:rsidRPr="00CD3A14">
        <w:rPr>
          <w:rFonts w:ascii="Garamond" w:hAnsi="Garamond"/>
          <w:szCs w:val="24"/>
        </w:rPr>
        <w:fldChar w:fldCharType="end"/>
      </w:r>
      <w:r w:rsidRPr="00CD3A14">
        <w:rPr>
          <w:rFonts w:ascii="Garamond" w:hAnsi="Garamond"/>
          <w:szCs w:val="24"/>
        </w:rPr>
        <w:t xml:space="preserve"> during the reporting period, which shall include the extent and duration of all periods during the reporting period in which the FGRS for the Refinery Main Plant Relief Flare is not operated, and the estimated SO</w:t>
      </w:r>
      <w:r w:rsidRPr="00CD3A14">
        <w:rPr>
          <w:rFonts w:ascii="Garamond" w:hAnsi="Garamond"/>
          <w:szCs w:val="24"/>
          <w:vertAlign w:val="subscript"/>
        </w:rPr>
        <w:t>2</w:t>
      </w:r>
      <w:r w:rsidRPr="00CD3A14">
        <w:rPr>
          <w:rFonts w:ascii="Garamond" w:hAnsi="Garamond"/>
          <w:szCs w:val="24"/>
        </w:rPr>
        <w:t xml:space="preserve"> emissions during those periods, or statement that no such record creation was required.</w:t>
      </w:r>
    </w:p>
    <w:p w14:paraId="0B6773F6" w14:textId="77777777" w:rsidR="00910BCC" w:rsidRPr="00CD3A14" w:rsidRDefault="00910BCC" w:rsidP="00910BCC">
      <w:pPr>
        <w:rPr>
          <w:rFonts w:ascii="Garamond" w:hAnsi="Garamond"/>
          <w:szCs w:val="24"/>
        </w:rPr>
      </w:pPr>
    </w:p>
    <w:p w14:paraId="1AD855BF" w14:textId="465F3BCE" w:rsidR="00910BCC" w:rsidRPr="00CD3A14" w:rsidRDefault="00910BCC" w:rsidP="001F4CA0">
      <w:pPr>
        <w:numPr>
          <w:ilvl w:val="0"/>
          <w:numId w:val="87"/>
        </w:numPr>
        <w:ind w:left="1440" w:hanging="720"/>
        <w:rPr>
          <w:rFonts w:ascii="Garamond" w:hAnsi="Garamond"/>
          <w:szCs w:val="24"/>
        </w:rPr>
      </w:pPr>
      <w:r w:rsidRPr="00CD3A14">
        <w:rPr>
          <w:rFonts w:ascii="Garamond" w:hAnsi="Garamond"/>
          <w:szCs w:val="24"/>
        </w:rPr>
        <w:t>A summary of any record creation required by Section III.</w:t>
      </w:r>
      <w:r w:rsidRPr="00CD3A14">
        <w:rPr>
          <w:rFonts w:ascii="Garamond" w:hAnsi="Garamond"/>
          <w:szCs w:val="24"/>
        </w:rPr>
        <w:fldChar w:fldCharType="begin"/>
      </w:r>
      <w:r w:rsidRPr="00CD3A14">
        <w:rPr>
          <w:rFonts w:ascii="Garamond" w:hAnsi="Garamond"/>
          <w:szCs w:val="24"/>
        </w:rPr>
        <w:instrText xml:space="preserve"> REF _Ref427240563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E.17</w:t>
      </w:r>
      <w:r w:rsidRPr="00CD3A14">
        <w:rPr>
          <w:rFonts w:ascii="Garamond" w:hAnsi="Garamond"/>
          <w:szCs w:val="24"/>
        </w:rPr>
        <w:fldChar w:fldCharType="end"/>
      </w:r>
      <w:r w:rsidRPr="00CD3A14">
        <w:rPr>
          <w:rFonts w:ascii="Garamond" w:hAnsi="Garamond"/>
          <w:szCs w:val="24"/>
        </w:rPr>
        <w:t xml:space="preserve"> regarding any changes made to the Refinery Main Plant Relief flare steam injection system or stack height during the reporting period, or statement that no record creation was required.</w:t>
      </w:r>
    </w:p>
    <w:p w14:paraId="785E4EC2" w14:textId="77777777" w:rsidR="00910BCC" w:rsidRPr="00CD3A14" w:rsidRDefault="00910BCC" w:rsidP="00910BCC">
      <w:pPr>
        <w:rPr>
          <w:rFonts w:ascii="Garamond" w:hAnsi="Garamond"/>
        </w:rPr>
      </w:pPr>
    </w:p>
    <w:p w14:paraId="55006887" w14:textId="4E863A8E" w:rsidR="00910BCC" w:rsidRPr="00CD3A14" w:rsidRDefault="00910BCC" w:rsidP="001F4CA0">
      <w:pPr>
        <w:numPr>
          <w:ilvl w:val="0"/>
          <w:numId w:val="87"/>
        </w:numPr>
        <w:ind w:left="1440" w:hanging="720"/>
        <w:rPr>
          <w:rFonts w:ascii="Garamond" w:hAnsi="Garamond"/>
          <w:szCs w:val="24"/>
        </w:rPr>
      </w:pPr>
      <w:r w:rsidRPr="00CD3A14">
        <w:rPr>
          <w:rFonts w:ascii="Garamond" w:hAnsi="Garamond"/>
          <w:szCs w:val="24"/>
        </w:rPr>
        <w:t>Dates that quarterly reports were submitted as required by Section III.</w:t>
      </w:r>
      <w:r w:rsidRPr="00CD3A14">
        <w:rPr>
          <w:rFonts w:ascii="Garamond" w:hAnsi="Garamond"/>
          <w:szCs w:val="24"/>
        </w:rPr>
        <w:fldChar w:fldCharType="begin"/>
      </w:r>
      <w:r w:rsidRPr="00CD3A14">
        <w:rPr>
          <w:rFonts w:ascii="Garamond" w:hAnsi="Garamond"/>
          <w:szCs w:val="24"/>
        </w:rPr>
        <w:instrText xml:space="preserve"> REF _Ref427240456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E.18</w:t>
      </w:r>
      <w:r w:rsidRPr="00CD3A14">
        <w:rPr>
          <w:rFonts w:ascii="Garamond" w:hAnsi="Garamond"/>
          <w:szCs w:val="24"/>
        </w:rPr>
        <w:fldChar w:fldCharType="end"/>
      </w:r>
      <w:r w:rsidRPr="00CD3A14">
        <w:rPr>
          <w:rFonts w:ascii="Garamond" w:hAnsi="Garamond"/>
          <w:szCs w:val="24"/>
        </w:rPr>
        <w:t>.</w:t>
      </w:r>
    </w:p>
    <w:p w14:paraId="0BB6ED38" w14:textId="77777777" w:rsidR="00910BCC" w:rsidRPr="00CD3A14" w:rsidRDefault="00910BCC" w:rsidP="00910BCC">
      <w:pPr>
        <w:rPr>
          <w:rFonts w:ascii="Garamond" w:hAnsi="Garamond"/>
          <w:szCs w:val="24"/>
        </w:rPr>
      </w:pPr>
    </w:p>
    <w:p w14:paraId="03B73F96" w14:textId="0E8148EF" w:rsidR="00910BCC" w:rsidRPr="00CD3A14" w:rsidRDefault="00910BCC" w:rsidP="001F4CA0">
      <w:pPr>
        <w:numPr>
          <w:ilvl w:val="0"/>
          <w:numId w:val="87"/>
        </w:numPr>
        <w:ind w:left="1440" w:hanging="720"/>
        <w:rPr>
          <w:rFonts w:ascii="Garamond" w:hAnsi="Garamond"/>
          <w:szCs w:val="24"/>
        </w:rPr>
      </w:pPr>
      <w:r w:rsidRPr="00CD3A14">
        <w:rPr>
          <w:rFonts w:ascii="Garamond" w:hAnsi="Garamond"/>
          <w:szCs w:val="24"/>
        </w:rPr>
        <w:t>Dates that any reports required by Section III.</w:t>
      </w:r>
      <w:r w:rsidRPr="00CD3A14">
        <w:rPr>
          <w:rFonts w:ascii="Garamond" w:hAnsi="Garamond"/>
          <w:szCs w:val="24"/>
        </w:rPr>
        <w:fldChar w:fldCharType="begin"/>
      </w:r>
      <w:r w:rsidRPr="00CD3A14">
        <w:rPr>
          <w:rFonts w:ascii="Garamond" w:hAnsi="Garamond"/>
          <w:szCs w:val="24"/>
        </w:rPr>
        <w:instrText xml:space="preserve"> REF _Ref427240467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E.33</w:t>
      </w:r>
      <w:r w:rsidRPr="00CD3A14">
        <w:rPr>
          <w:rFonts w:ascii="Garamond" w:hAnsi="Garamond"/>
          <w:szCs w:val="24"/>
        </w:rPr>
        <w:fldChar w:fldCharType="end"/>
      </w:r>
      <w:r w:rsidRPr="00CD3A14">
        <w:rPr>
          <w:rFonts w:ascii="Garamond" w:hAnsi="Garamond"/>
          <w:szCs w:val="24"/>
        </w:rPr>
        <w:t xml:space="preserve"> were made during the reporting period, or statement that no reports were required.</w:t>
      </w:r>
    </w:p>
    <w:p w14:paraId="280F007C" w14:textId="77777777" w:rsidR="00910BCC" w:rsidRPr="00CD3A14" w:rsidRDefault="00910BCC" w:rsidP="00910BCC">
      <w:pPr>
        <w:rPr>
          <w:rFonts w:ascii="Garamond" w:hAnsi="Garamond"/>
          <w:szCs w:val="24"/>
        </w:rPr>
      </w:pPr>
    </w:p>
    <w:p w14:paraId="62926837" w14:textId="77777777" w:rsidR="00910BCC" w:rsidRPr="00CD3A14" w:rsidRDefault="00910BCC" w:rsidP="001F4CA0">
      <w:pPr>
        <w:numPr>
          <w:ilvl w:val="0"/>
          <w:numId w:val="87"/>
        </w:numPr>
        <w:ind w:left="1440" w:hanging="720"/>
        <w:rPr>
          <w:rFonts w:ascii="Garamond" w:hAnsi="Garamond"/>
          <w:szCs w:val="24"/>
        </w:rPr>
      </w:pPr>
      <w:r w:rsidRPr="00CD3A14">
        <w:rPr>
          <w:rFonts w:ascii="Garamond" w:hAnsi="Garamond"/>
          <w:szCs w:val="24"/>
        </w:rPr>
        <w:t>Summary of compliance with the reporting requirements of 40 CFR 60 Subpart Ja during the semi-annual period.  This reporting requirement does not require the permittee to submit any 40 CFR 60 Subpart Ja required compliance report or compliance status determination earlier than is required by 40 CFR 60 Subpart Ja.</w:t>
      </w:r>
    </w:p>
    <w:p w14:paraId="25B4F7A6" w14:textId="77777777" w:rsidR="00910BCC" w:rsidRPr="00CD3A14" w:rsidRDefault="00910BCC" w:rsidP="00910BCC">
      <w:pPr>
        <w:ind w:left="1440"/>
        <w:rPr>
          <w:rFonts w:ascii="Garamond" w:hAnsi="Garamond"/>
          <w:szCs w:val="24"/>
        </w:rPr>
      </w:pPr>
    </w:p>
    <w:p w14:paraId="2A8D63D6" w14:textId="77777777" w:rsidR="00910BCC" w:rsidRPr="00CD3A14" w:rsidRDefault="00910BCC" w:rsidP="001F4CA0">
      <w:pPr>
        <w:numPr>
          <w:ilvl w:val="0"/>
          <w:numId w:val="87"/>
        </w:numPr>
        <w:ind w:left="1440" w:hanging="720"/>
        <w:rPr>
          <w:rFonts w:ascii="Garamond" w:hAnsi="Garamond"/>
        </w:rPr>
      </w:pPr>
      <w:r w:rsidRPr="00CD3A14">
        <w:rPr>
          <w:rFonts w:ascii="Garamond" w:hAnsi="Garamond"/>
          <w:szCs w:val="24"/>
        </w:rPr>
        <w:t xml:space="preserve">Dates that quarterly reports were submitted as required by the FIP.  </w:t>
      </w:r>
    </w:p>
    <w:p w14:paraId="0D3BDBFE" w14:textId="77777777" w:rsidR="00910BCC" w:rsidRPr="00CD3A14" w:rsidRDefault="00910BCC" w:rsidP="00910BCC">
      <w:pPr>
        <w:ind w:left="720"/>
        <w:rPr>
          <w:rFonts w:ascii="Garamond" w:hAnsi="Garamond"/>
        </w:rPr>
      </w:pPr>
    </w:p>
    <w:p w14:paraId="4C734B2E" w14:textId="77777777" w:rsidR="00910BCC" w:rsidRPr="00CD3A14" w:rsidRDefault="00910BCC" w:rsidP="00910BCC">
      <w:pPr>
        <w:keepNext/>
        <w:numPr>
          <w:ilvl w:val="0"/>
          <w:numId w:val="14"/>
        </w:numPr>
        <w:outlineLvl w:val="1"/>
        <w:rPr>
          <w:rFonts w:ascii="Garamond" w:hAnsi="Garamond"/>
          <w:b/>
          <w:color w:val="000000"/>
          <w:szCs w:val="24"/>
        </w:rPr>
      </w:pPr>
      <w:bookmarkStart w:id="339" w:name="_Toc30496088"/>
      <w:bookmarkStart w:id="340" w:name="_Toc460505187"/>
      <w:bookmarkStart w:id="341" w:name="_Toc462141908"/>
      <w:bookmarkStart w:id="342" w:name="_Toc380061546"/>
      <w:bookmarkStart w:id="343" w:name="_Toc163547130"/>
      <w:bookmarkStart w:id="344" w:name="_Toc191444899"/>
      <w:bookmarkStart w:id="345" w:name="_Toc192295875"/>
      <w:bookmarkStart w:id="346" w:name="_Toc192387914"/>
      <w:bookmarkStart w:id="347" w:name="_Toc192388022"/>
      <w:bookmarkStart w:id="348" w:name="_Toc390261836"/>
      <w:bookmarkEnd w:id="339"/>
      <w:bookmarkEnd w:id="340"/>
      <w:bookmarkEnd w:id="341"/>
      <w:bookmarkEnd w:id="342"/>
      <w:r w:rsidRPr="00CD3A14">
        <w:rPr>
          <w:rFonts w:ascii="Garamond" w:hAnsi="Garamond"/>
          <w:b/>
          <w:color w:val="000000"/>
          <w:szCs w:val="24"/>
        </w:rPr>
        <w:t xml:space="preserve">EU005 – Cooling Towers associated with Vacuum Improvement Project and </w:t>
      </w:r>
      <w:proofErr w:type="spellStart"/>
      <w:r w:rsidRPr="00CD3A14">
        <w:rPr>
          <w:rFonts w:ascii="Garamond" w:hAnsi="Garamond"/>
          <w:b/>
          <w:color w:val="000000"/>
          <w:szCs w:val="24"/>
        </w:rPr>
        <w:t>NaHS</w:t>
      </w:r>
      <w:proofErr w:type="spellEnd"/>
      <w:r w:rsidRPr="00CD3A14">
        <w:rPr>
          <w:rFonts w:ascii="Garamond" w:hAnsi="Garamond"/>
          <w:b/>
          <w:color w:val="000000"/>
          <w:szCs w:val="24"/>
        </w:rPr>
        <w:t xml:space="preserve"> Project</w:t>
      </w:r>
      <w:bookmarkEnd w:id="343"/>
    </w:p>
    <w:p w14:paraId="7E180E7B" w14:textId="77777777" w:rsidR="00910BCC" w:rsidRPr="00CD3A14" w:rsidRDefault="00910BCC" w:rsidP="00910BCC">
      <w:pPr>
        <w:rPr>
          <w:rFonts w:ascii="Garamond" w:hAnsi="Garamond"/>
        </w:rPr>
      </w:pPr>
    </w:p>
    <w:p w14:paraId="7BF07EAA" w14:textId="77777777" w:rsidR="00910BCC" w:rsidRPr="00CD3A14" w:rsidRDefault="00910BCC" w:rsidP="00910BCC">
      <w:pPr>
        <w:ind w:left="360"/>
        <w:rPr>
          <w:rFonts w:ascii="Garamond" w:hAnsi="Garamond"/>
        </w:rPr>
      </w:pPr>
      <w:r w:rsidRPr="00CD3A14">
        <w:rPr>
          <w:rFonts w:ascii="Garamond" w:hAnsi="Garamond"/>
        </w:rPr>
        <w:t xml:space="preserve">Cooling Tower CWT-5 </w:t>
      </w:r>
    </w:p>
    <w:p w14:paraId="543834DF" w14:textId="77777777" w:rsidR="00910BCC" w:rsidRPr="00CD3A14" w:rsidRDefault="00910BCC" w:rsidP="00910BCC">
      <w:pPr>
        <w:ind w:left="360"/>
        <w:rPr>
          <w:rFonts w:ascii="Garamond" w:hAnsi="Garamond"/>
        </w:rPr>
      </w:pPr>
      <w:r w:rsidRPr="00CD3A14">
        <w:rPr>
          <w:rFonts w:ascii="Garamond" w:hAnsi="Garamond"/>
        </w:rPr>
        <w:t xml:space="preserve">Jupiter Cooling Tower CT 615-A/B/C </w:t>
      </w:r>
    </w:p>
    <w:p w14:paraId="0B512542" w14:textId="77777777" w:rsidR="00910BCC" w:rsidRPr="00CD3A14" w:rsidRDefault="00910BCC" w:rsidP="00910BCC">
      <w:pPr>
        <w:ind w:left="360"/>
        <w:rPr>
          <w:rFonts w:ascii="Garamond" w:hAnsi="Garamond"/>
        </w:rPr>
      </w:pPr>
      <w:r w:rsidRPr="00CD3A14">
        <w:rPr>
          <w:rFonts w:ascii="Garamond" w:hAnsi="Garamond"/>
        </w:rPr>
        <w:t xml:space="preserve">Jupiter Cooling Tower CT-120 </w:t>
      </w:r>
    </w:p>
    <w:p w14:paraId="430F0B13" w14:textId="77777777" w:rsidR="00910BCC" w:rsidRPr="00CD3A14" w:rsidRDefault="00910BCC" w:rsidP="00910BCC">
      <w:pPr>
        <w:ind w:left="360"/>
        <w:rPr>
          <w:rFonts w:ascii="Garamond" w:hAnsi="Garamond"/>
        </w:rPr>
      </w:pPr>
      <w:r w:rsidRPr="00CD3A14">
        <w:rPr>
          <w:rFonts w:ascii="Garamond" w:hAnsi="Garamond"/>
        </w:rPr>
        <w:t>Jupiter Cooling Tower CT-602</w:t>
      </w:r>
    </w:p>
    <w:p w14:paraId="3328B74A" w14:textId="77777777" w:rsidR="00910BCC" w:rsidRPr="00CD3A14" w:rsidRDefault="00910BCC" w:rsidP="00910BCC">
      <w:pPr>
        <w:rPr>
          <w:rFonts w:ascii="Garamond" w:hAnsi="Garamond"/>
        </w:rPr>
      </w:pPr>
    </w:p>
    <w:tbl>
      <w:tblPr>
        <w:tblW w:w="9327" w:type="dxa"/>
        <w:tblInd w:w="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1440"/>
        <w:gridCol w:w="1620"/>
        <w:gridCol w:w="1497"/>
        <w:gridCol w:w="1440"/>
        <w:gridCol w:w="1890"/>
      </w:tblGrid>
      <w:tr w:rsidR="00910BCC" w:rsidRPr="00CD3A14" w14:paraId="4BCF9A28" w14:textId="77777777" w:rsidTr="000A5DB6">
        <w:trPr>
          <w:cantSplit/>
          <w:tblHeader/>
        </w:trPr>
        <w:tc>
          <w:tcPr>
            <w:tcW w:w="1440" w:type="dxa"/>
            <w:tcBorders>
              <w:top w:val="double" w:sz="4" w:space="0" w:color="auto"/>
              <w:left w:val="double" w:sz="4" w:space="0" w:color="auto"/>
              <w:bottom w:val="double" w:sz="4" w:space="0" w:color="auto"/>
            </w:tcBorders>
            <w:vAlign w:val="center"/>
          </w:tcPr>
          <w:p w14:paraId="3C0C4E20" w14:textId="77777777" w:rsidR="00910BCC" w:rsidRPr="00CD3A14" w:rsidRDefault="00910BCC" w:rsidP="00910BCC">
            <w:pPr>
              <w:jc w:val="center"/>
              <w:rPr>
                <w:rFonts w:ascii="Garamond" w:hAnsi="Garamond"/>
                <w:b/>
                <w:bCs/>
                <w:sz w:val="22"/>
                <w:szCs w:val="22"/>
              </w:rPr>
            </w:pPr>
            <w:r w:rsidRPr="00CD3A14">
              <w:rPr>
                <w:rFonts w:ascii="Garamond" w:hAnsi="Garamond"/>
                <w:b/>
                <w:bCs/>
                <w:sz w:val="22"/>
                <w:szCs w:val="22"/>
              </w:rPr>
              <w:lastRenderedPageBreak/>
              <w:t>Condition(s)</w:t>
            </w:r>
          </w:p>
        </w:tc>
        <w:tc>
          <w:tcPr>
            <w:tcW w:w="1440" w:type="dxa"/>
            <w:tcBorders>
              <w:top w:val="double" w:sz="4" w:space="0" w:color="auto"/>
              <w:bottom w:val="double" w:sz="4" w:space="0" w:color="auto"/>
            </w:tcBorders>
            <w:vAlign w:val="center"/>
          </w:tcPr>
          <w:p w14:paraId="3F1DFCF7" w14:textId="77777777" w:rsidR="00910BCC" w:rsidRPr="00CD3A14" w:rsidRDefault="00910BCC" w:rsidP="00910BCC">
            <w:pPr>
              <w:jc w:val="center"/>
              <w:rPr>
                <w:rFonts w:ascii="Garamond" w:hAnsi="Garamond"/>
                <w:b/>
                <w:bCs/>
                <w:sz w:val="22"/>
                <w:szCs w:val="22"/>
              </w:rPr>
            </w:pPr>
            <w:r w:rsidRPr="00CD3A14">
              <w:rPr>
                <w:rFonts w:ascii="Garamond" w:hAnsi="Garamond"/>
                <w:b/>
                <w:bCs/>
                <w:sz w:val="22"/>
                <w:szCs w:val="22"/>
              </w:rPr>
              <w:t>Pollutant/</w:t>
            </w:r>
          </w:p>
          <w:p w14:paraId="7C7E5350" w14:textId="77777777" w:rsidR="00910BCC" w:rsidRPr="00CD3A14" w:rsidRDefault="00910BCC" w:rsidP="00910BCC">
            <w:pPr>
              <w:jc w:val="center"/>
              <w:rPr>
                <w:rFonts w:ascii="Garamond" w:hAnsi="Garamond"/>
                <w:b/>
                <w:bCs/>
                <w:sz w:val="22"/>
                <w:szCs w:val="22"/>
              </w:rPr>
            </w:pPr>
            <w:r w:rsidRPr="00CD3A14">
              <w:rPr>
                <w:rFonts w:ascii="Garamond" w:hAnsi="Garamond"/>
                <w:b/>
                <w:bCs/>
                <w:sz w:val="22"/>
                <w:szCs w:val="22"/>
              </w:rPr>
              <w:t>Parameter</w:t>
            </w:r>
          </w:p>
        </w:tc>
        <w:tc>
          <w:tcPr>
            <w:tcW w:w="1620" w:type="dxa"/>
            <w:tcBorders>
              <w:top w:val="double" w:sz="4" w:space="0" w:color="auto"/>
              <w:bottom w:val="double" w:sz="4" w:space="0" w:color="auto"/>
            </w:tcBorders>
            <w:vAlign w:val="center"/>
          </w:tcPr>
          <w:p w14:paraId="154F1E20" w14:textId="77777777" w:rsidR="00910BCC" w:rsidRPr="00CD3A14" w:rsidRDefault="00910BCC" w:rsidP="00910BCC">
            <w:pPr>
              <w:jc w:val="center"/>
              <w:rPr>
                <w:rFonts w:ascii="Garamond" w:hAnsi="Garamond"/>
                <w:b/>
                <w:bCs/>
                <w:sz w:val="22"/>
                <w:szCs w:val="22"/>
              </w:rPr>
            </w:pPr>
            <w:r w:rsidRPr="00CD3A14">
              <w:rPr>
                <w:rFonts w:ascii="Garamond" w:hAnsi="Garamond"/>
                <w:b/>
                <w:bCs/>
                <w:sz w:val="22"/>
                <w:szCs w:val="22"/>
              </w:rPr>
              <w:t>Permit Limit</w:t>
            </w:r>
          </w:p>
        </w:tc>
        <w:tc>
          <w:tcPr>
            <w:tcW w:w="2937" w:type="dxa"/>
            <w:gridSpan w:val="2"/>
            <w:tcBorders>
              <w:top w:val="double" w:sz="4" w:space="0" w:color="auto"/>
              <w:bottom w:val="double" w:sz="4" w:space="0" w:color="auto"/>
            </w:tcBorders>
            <w:vAlign w:val="center"/>
          </w:tcPr>
          <w:p w14:paraId="1743610F" w14:textId="77777777" w:rsidR="00910BCC" w:rsidRPr="00CD3A14" w:rsidRDefault="00910BCC" w:rsidP="00910BCC">
            <w:pPr>
              <w:jc w:val="center"/>
              <w:rPr>
                <w:rFonts w:ascii="Garamond" w:hAnsi="Garamond"/>
                <w:b/>
                <w:bCs/>
                <w:sz w:val="22"/>
                <w:szCs w:val="22"/>
              </w:rPr>
            </w:pPr>
            <w:r w:rsidRPr="00CD3A14">
              <w:rPr>
                <w:rFonts w:ascii="Garamond" w:hAnsi="Garamond"/>
                <w:b/>
                <w:bCs/>
                <w:sz w:val="22"/>
                <w:szCs w:val="22"/>
              </w:rPr>
              <w:t>Compliance Demonstration</w:t>
            </w:r>
          </w:p>
          <w:p w14:paraId="0EEF2F1B" w14:textId="77777777" w:rsidR="00910BCC" w:rsidRPr="00CD3A14" w:rsidRDefault="00910BCC" w:rsidP="00910BCC">
            <w:pPr>
              <w:jc w:val="center"/>
              <w:rPr>
                <w:rFonts w:ascii="Garamond" w:hAnsi="Garamond"/>
                <w:b/>
                <w:bCs/>
                <w:sz w:val="22"/>
                <w:szCs w:val="22"/>
              </w:rPr>
            </w:pPr>
            <w:r w:rsidRPr="00CD3A14">
              <w:rPr>
                <w:rFonts w:ascii="Garamond" w:hAnsi="Garamond"/>
                <w:b/>
                <w:bCs/>
                <w:sz w:val="22"/>
                <w:szCs w:val="22"/>
              </w:rPr>
              <w:t xml:space="preserve"> Method              Frequency</w:t>
            </w:r>
          </w:p>
        </w:tc>
        <w:tc>
          <w:tcPr>
            <w:tcW w:w="1890" w:type="dxa"/>
            <w:tcBorders>
              <w:top w:val="double" w:sz="4" w:space="0" w:color="auto"/>
              <w:bottom w:val="double" w:sz="4" w:space="0" w:color="auto"/>
              <w:right w:val="double" w:sz="4" w:space="0" w:color="auto"/>
            </w:tcBorders>
            <w:vAlign w:val="center"/>
          </w:tcPr>
          <w:p w14:paraId="08EECA32" w14:textId="77777777" w:rsidR="00910BCC" w:rsidRPr="00CD3A14" w:rsidRDefault="00910BCC" w:rsidP="00910BCC">
            <w:pPr>
              <w:jc w:val="center"/>
              <w:rPr>
                <w:rFonts w:ascii="Garamond" w:hAnsi="Garamond"/>
                <w:b/>
                <w:bCs/>
                <w:sz w:val="22"/>
                <w:szCs w:val="22"/>
              </w:rPr>
            </w:pPr>
            <w:r w:rsidRPr="00CD3A14">
              <w:rPr>
                <w:rFonts w:ascii="Garamond" w:hAnsi="Garamond"/>
                <w:b/>
                <w:bCs/>
                <w:sz w:val="22"/>
                <w:szCs w:val="22"/>
              </w:rPr>
              <w:t>Reporting Requirements</w:t>
            </w:r>
          </w:p>
        </w:tc>
      </w:tr>
      <w:tr w:rsidR="00910BCC" w:rsidRPr="00CD3A14" w14:paraId="2A704422" w14:textId="77777777" w:rsidTr="000A5DB6">
        <w:trPr>
          <w:cantSplit/>
        </w:trPr>
        <w:tc>
          <w:tcPr>
            <w:tcW w:w="1440" w:type="dxa"/>
            <w:tcBorders>
              <w:top w:val="single" w:sz="6" w:space="0" w:color="000000"/>
              <w:left w:val="double" w:sz="4" w:space="0" w:color="auto"/>
              <w:bottom w:val="single" w:sz="6" w:space="0" w:color="000000"/>
            </w:tcBorders>
            <w:vAlign w:val="center"/>
          </w:tcPr>
          <w:p w14:paraId="7659E0FF" w14:textId="48DF4058"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_Ref454179549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C534DB" w:rsidRPr="00CD3A14">
              <w:rPr>
                <w:rFonts w:ascii="Garamond" w:hAnsi="Garamond"/>
                <w:sz w:val="22"/>
                <w:szCs w:val="22"/>
              </w:rPr>
              <w:t>F.1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_Ref454179562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C534DB" w:rsidRPr="00CD3A14">
              <w:rPr>
                <w:rFonts w:ascii="Garamond" w:hAnsi="Garamond"/>
                <w:sz w:val="22"/>
                <w:szCs w:val="22"/>
              </w:rPr>
              <w:t>F.4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_Ref454179577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C534DB" w:rsidRPr="00CD3A14">
              <w:rPr>
                <w:rFonts w:ascii="Garamond" w:hAnsi="Garamond"/>
                <w:sz w:val="22"/>
                <w:szCs w:val="22"/>
              </w:rPr>
              <w:t>F.7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_Ref454179591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C534DB" w:rsidRPr="00CD3A14">
              <w:rPr>
                <w:rFonts w:ascii="Garamond" w:hAnsi="Garamond"/>
                <w:sz w:val="22"/>
                <w:szCs w:val="22"/>
              </w:rPr>
              <w:t>F.9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_Ref454179595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C534DB" w:rsidRPr="00CD3A14">
              <w:rPr>
                <w:rFonts w:ascii="Garamond" w:hAnsi="Garamond"/>
                <w:sz w:val="22"/>
                <w:szCs w:val="22"/>
              </w:rPr>
              <w:t>F.10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_Ref454179596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C534DB" w:rsidRPr="00CD3A14">
              <w:rPr>
                <w:rFonts w:ascii="Garamond" w:hAnsi="Garamond"/>
                <w:sz w:val="22"/>
                <w:szCs w:val="22"/>
              </w:rPr>
              <w:t>F.11</w:t>
            </w:r>
            <w:r w:rsidRPr="00CD3A14">
              <w:rPr>
                <w:rFonts w:ascii="Garamond" w:hAnsi="Garamond"/>
                <w:sz w:val="22"/>
                <w:szCs w:val="22"/>
              </w:rPr>
              <w:fldChar w:fldCharType="end"/>
            </w:r>
          </w:p>
        </w:tc>
        <w:tc>
          <w:tcPr>
            <w:tcW w:w="1440" w:type="dxa"/>
            <w:tcBorders>
              <w:top w:val="single" w:sz="6" w:space="0" w:color="000000"/>
              <w:bottom w:val="single" w:sz="6" w:space="0" w:color="000000"/>
            </w:tcBorders>
            <w:vAlign w:val="center"/>
          </w:tcPr>
          <w:p w14:paraId="71198920"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CC – Heat Exchangers</w:t>
            </w:r>
          </w:p>
        </w:tc>
        <w:tc>
          <w:tcPr>
            <w:tcW w:w="1620" w:type="dxa"/>
            <w:tcBorders>
              <w:top w:val="single" w:sz="6" w:space="0" w:color="000000"/>
              <w:bottom w:val="single" w:sz="6" w:space="0" w:color="000000"/>
            </w:tcBorders>
            <w:vAlign w:val="center"/>
          </w:tcPr>
          <w:p w14:paraId="7BAE7F71"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CC</w:t>
            </w:r>
          </w:p>
        </w:tc>
        <w:tc>
          <w:tcPr>
            <w:tcW w:w="1497" w:type="dxa"/>
            <w:tcBorders>
              <w:top w:val="single" w:sz="6" w:space="0" w:color="000000"/>
              <w:bottom w:val="single" w:sz="6" w:space="0" w:color="000000"/>
            </w:tcBorders>
            <w:vAlign w:val="center"/>
          </w:tcPr>
          <w:p w14:paraId="705C04C3"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CC</w:t>
            </w:r>
          </w:p>
        </w:tc>
        <w:tc>
          <w:tcPr>
            <w:tcW w:w="1440" w:type="dxa"/>
            <w:tcBorders>
              <w:top w:val="single" w:sz="6" w:space="0" w:color="000000"/>
              <w:bottom w:val="single" w:sz="6" w:space="0" w:color="000000"/>
            </w:tcBorders>
            <w:vAlign w:val="center"/>
          </w:tcPr>
          <w:p w14:paraId="152FB0A4"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CC</w:t>
            </w:r>
          </w:p>
        </w:tc>
        <w:tc>
          <w:tcPr>
            <w:tcW w:w="1890" w:type="dxa"/>
            <w:tcBorders>
              <w:top w:val="single" w:sz="6" w:space="0" w:color="000000"/>
              <w:bottom w:val="single" w:sz="6" w:space="0" w:color="000000"/>
              <w:right w:val="double" w:sz="4" w:space="0" w:color="auto"/>
            </w:tcBorders>
            <w:vAlign w:val="center"/>
          </w:tcPr>
          <w:p w14:paraId="4EF74218" w14:textId="77777777" w:rsidR="00910BCC" w:rsidRDefault="00910BCC" w:rsidP="00910BCC">
            <w:pPr>
              <w:rPr>
                <w:rFonts w:ascii="Garamond" w:hAnsi="Garamond"/>
                <w:sz w:val="22"/>
                <w:szCs w:val="22"/>
              </w:rPr>
            </w:pPr>
            <w:r w:rsidRPr="00CD3A14">
              <w:rPr>
                <w:rFonts w:ascii="Garamond" w:hAnsi="Garamond"/>
                <w:sz w:val="22"/>
                <w:szCs w:val="22"/>
              </w:rPr>
              <w:t>Semiannual and 40 CFR 63 Subpart CC</w:t>
            </w:r>
          </w:p>
          <w:p w14:paraId="2A49429B" w14:textId="77777777" w:rsidR="00866266" w:rsidRPr="00866266" w:rsidRDefault="00866266" w:rsidP="00866266">
            <w:pPr>
              <w:rPr>
                <w:rFonts w:ascii="Garamond" w:hAnsi="Garamond"/>
                <w:sz w:val="22"/>
                <w:szCs w:val="22"/>
              </w:rPr>
            </w:pPr>
          </w:p>
          <w:p w14:paraId="582E2771" w14:textId="77777777" w:rsidR="00866266" w:rsidRPr="00866266" w:rsidRDefault="00866266" w:rsidP="00866266">
            <w:pPr>
              <w:rPr>
                <w:rFonts w:ascii="Garamond" w:hAnsi="Garamond"/>
                <w:sz w:val="22"/>
                <w:szCs w:val="22"/>
              </w:rPr>
            </w:pPr>
          </w:p>
          <w:p w14:paraId="4C1C5C71" w14:textId="77777777" w:rsidR="00866266" w:rsidRPr="00866266" w:rsidRDefault="00866266" w:rsidP="00866266">
            <w:pPr>
              <w:rPr>
                <w:rFonts w:ascii="Garamond" w:hAnsi="Garamond"/>
                <w:sz w:val="22"/>
                <w:szCs w:val="22"/>
              </w:rPr>
            </w:pPr>
          </w:p>
          <w:p w14:paraId="3A05BC4A" w14:textId="77777777" w:rsidR="00866266" w:rsidRPr="00866266" w:rsidRDefault="00866266" w:rsidP="00866266">
            <w:pPr>
              <w:rPr>
                <w:rFonts w:ascii="Garamond" w:hAnsi="Garamond"/>
                <w:sz w:val="22"/>
                <w:szCs w:val="22"/>
              </w:rPr>
            </w:pPr>
          </w:p>
          <w:p w14:paraId="0E48DC93" w14:textId="77777777" w:rsidR="00866266" w:rsidRPr="00866266" w:rsidRDefault="00866266" w:rsidP="00866266">
            <w:pPr>
              <w:rPr>
                <w:rFonts w:ascii="Garamond" w:hAnsi="Garamond"/>
                <w:sz w:val="22"/>
                <w:szCs w:val="22"/>
              </w:rPr>
            </w:pPr>
          </w:p>
          <w:p w14:paraId="61984A89" w14:textId="77777777" w:rsidR="00866266" w:rsidRPr="00866266" w:rsidRDefault="00866266" w:rsidP="00866266">
            <w:pPr>
              <w:rPr>
                <w:rFonts w:ascii="Garamond" w:hAnsi="Garamond"/>
                <w:sz w:val="22"/>
                <w:szCs w:val="22"/>
              </w:rPr>
            </w:pPr>
          </w:p>
        </w:tc>
      </w:tr>
      <w:tr w:rsidR="00910BCC" w:rsidRPr="00CD3A14" w14:paraId="2DFD76F3" w14:textId="77777777" w:rsidTr="000A5DB6">
        <w:trPr>
          <w:cantSplit/>
        </w:trPr>
        <w:tc>
          <w:tcPr>
            <w:tcW w:w="1440" w:type="dxa"/>
            <w:tcBorders>
              <w:top w:val="single" w:sz="6" w:space="0" w:color="000000"/>
              <w:left w:val="double" w:sz="4" w:space="0" w:color="auto"/>
              <w:bottom w:val="single" w:sz="6" w:space="0" w:color="000000"/>
            </w:tcBorders>
            <w:vAlign w:val="center"/>
          </w:tcPr>
          <w:p w14:paraId="2FF2A871" w14:textId="21DDB8C1"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_Ref454179657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C534DB" w:rsidRPr="00CD3A14">
              <w:rPr>
                <w:rFonts w:ascii="Garamond" w:hAnsi="Garamond"/>
                <w:sz w:val="22"/>
                <w:szCs w:val="22"/>
              </w:rPr>
              <w:t>F.2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_Ref454179666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C534DB" w:rsidRPr="00CD3A14">
              <w:rPr>
                <w:rFonts w:ascii="Garamond" w:hAnsi="Garamond"/>
                <w:sz w:val="22"/>
                <w:szCs w:val="22"/>
              </w:rPr>
              <w:t>F.5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_Ref454179684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C534DB" w:rsidRPr="00CD3A14">
              <w:rPr>
                <w:rFonts w:ascii="Garamond" w:hAnsi="Garamond"/>
                <w:sz w:val="22"/>
                <w:szCs w:val="22"/>
              </w:rPr>
              <w:t>F.8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_Ref454179595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C534DB" w:rsidRPr="00CD3A14">
              <w:rPr>
                <w:rFonts w:ascii="Garamond" w:hAnsi="Garamond"/>
                <w:sz w:val="22"/>
                <w:szCs w:val="22"/>
              </w:rPr>
              <w:t>F.10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_Ref454179596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C534DB" w:rsidRPr="00CD3A14">
              <w:rPr>
                <w:rFonts w:ascii="Garamond" w:hAnsi="Garamond"/>
                <w:sz w:val="22"/>
                <w:szCs w:val="22"/>
              </w:rPr>
              <w:t>F.11</w:t>
            </w:r>
            <w:r w:rsidRPr="00CD3A14">
              <w:rPr>
                <w:rFonts w:ascii="Garamond" w:hAnsi="Garamond"/>
                <w:sz w:val="22"/>
                <w:szCs w:val="22"/>
              </w:rPr>
              <w:fldChar w:fldCharType="end"/>
            </w:r>
          </w:p>
        </w:tc>
        <w:tc>
          <w:tcPr>
            <w:tcW w:w="1440" w:type="dxa"/>
            <w:tcBorders>
              <w:top w:val="single" w:sz="6" w:space="0" w:color="000000"/>
              <w:bottom w:val="single" w:sz="6" w:space="0" w:color="000000"/>
            </w:tcBorders>
            <w:vAlign w:val="center"/>
          </w:tcPr>
          <w:p w14:paraId="0B34B399" w14:textId="77777777" w:rsidR="00910BCC" w:rsidRPr="00CD3A14" w:rsidRDefault="00910BCC" w:rsidP="00910BCC">
            <w:pPr>
              <w:rPr>
                <w:rFonts w:ascii="Garamond" w:hAnsi="Garamond"/>
                <w:sz w:val="22"/>
                <w:szCs w:val="22"/>
              </w:rPr>
            </w:pPr>
            <w:r w:rsidRPr="00CD3A14">
              <w:rPr>
                <w:rFonts w:ascii="Garamond" w:hAnsi="Garamond"/>
                <w:sz w:val="22"/>
                <w:szCs w:val="22"/>
              </w:rPr>
              <w:t>PM, PM</w:t>
            </w:r>
            <w:r w:rsidRPr="00CD3A14">
              <w:rPr>
                <w:rFonts w:ascii="Garamond" w:hAnsi="Garamond"/>
                <w:sz w:val="22"/>
                <w:szCs w:val="22"/>
                <w:vertAlign w:val="subscript"/>
              </w:rPr>
              <w:t>10</w:t>
            </w:r>
            <w:r w:rsidRPr="00CD3A14">
              <w:rPr>
                <w:rFonts w:ascii="Garamond" w:hAnsi="Garamond"/>
                <w:sz w:val="22"/>
                <w:szCs w:val="22"/>
              </w:rPr>
              <w:t>, PM</w:t>
            </w:r>
            <w:r w:rsidRPr="00CD3A14">
              <w:rPr>
                <w:rFonts w:ascii="Garamond" w:hAnsi="Garamond"/>
                <w:sz w:val="22"/>
                <w:szCs w:val="22"/>
                <w:vertAlign w:val="subscript"/>
              </w:rPr>
              <w:t>2.5</w:t>
            </w:r>
          </w:p>
        </w:tc>
        <w:tc>
          <w:tcPr>
            <w:tcW w:w="1620" w:type="dxa"/>
            <w:tcBorders>
              <w:top w:val="single" w:sz="6" w:space="0" w:color="000000"/>
              <w:bottom w:val="single" w:sz="6" w:space="0" w:color="000000"/>
            </w:tcBorders>
            <w:vAlign w:val="center"/>
          </w:tcPr>
          <w:p w14:paraId="7FDA9F10" w14:textId="77777777" w:rsidR="00910BCC" w:rsidRPr="00CD3A14" w:rsidRDefault="00910BCC" w:rsidP="00910BCC">
            <w:pPr>
              <w:rPr>
                <w:rFonts w:ascii="Garamond" w:hAnsi="Garamond"/>
                <w:sz w:val="22"/>
                <w:szCs w:val="22"/>
              </w:rPr>
            </w:pPr>
            <w:r w:rsidRPr="00CD3A14">
              <w:rPr>
                <w:rFonts w:ascii="Garamond" w:hAnsi="Garamond"/>
                <w:sz w:val="22"/>
                <w:szCs w:val="22"/>
              </w:rPr>
              <w:t>0.0010% Drift Rate</w:t>
            </w:r>
          </w:p>
        </w:tc>
        <w:tc>
          <w:tcPr>
            <w:tcW w:w="1497" w:type="dxa"/>
            <w:tcBorders>
              <w:top w:val="single" w:sz="6" w:space="0" w:color="000000"/>
              <w:bottom w:val="single" w:sz="6" w:space="0" w:color="000000"/>
            </w:tcBorders>
            <w:vAlign w:val="center"/>
          </w:tcPr>
          <w:p w14:paraId="011528A5" w14:textId="77777777" w:rsidR="00910BCC" w:rsidRPr="00CD3A14" w:rsidRDefault="00910BCC" w:rsidP="00910BCC">
            <w:pPr>
              <w:rPr>
                <w:rFonts w:ascii="Garamond" w:hAnsi="Garamond"/>
                <w:sz w:val="22"/>
                <w:szCs w:val="22"/>
              </w:rPr>
            </w:pPr>
            <w:r w:rsidRPr="00CD3A14">
              <w:rPr>
                <w:rFonts w:ascii="Garamond" w:hAnsi="Garamond"/>
                <w:sz w:val="22"/>
                <w:szCs w:val="22"/>
              </w:rPr>
              <w:t>Recordkeeping</w:t>
            </w:r>
          </w:p>
        </w:tc>
        <w:tc>
          <w:tcPr>
            <w:tcW w:w="1440" w:type="dxa"/>
            <w:tcBorders>
              <w:top w:val="single" w:sz="6" w:space="0" w:color="000000"/>
              <w:bottom w:val="single" w:sz="6" w:space="0" w:color="000000"/>
            </w:tcBorders>
            <w:vAlign w:val="center"/>
          </w:tcPr>
          <w:p w14:paraId="23C4F0EC"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890" w:type="dxa"/>
            <w:tcBorders>
              <w:top w:val="single" w:sz="6" w:space="0" w:color="000000"/>
              <w:bottom w:val="single" w:sz="6" w:space="0" w:color="000000"/>
              <w:right w:val="double" w:sz="4" w:space="0" w:color="auto"/>
            </w:tcBorders>
            <w:vAlign w:val="center"/>
          </w:tcPr>
          <w:p w14:paraId="03FC1C0D" w14:textId="77777777" w:rsidR="00910BCC" w:rsidRDefault="00910BCC" w:rsidP="00910BCC">
            <w:pPr>
              <w:rPr>
                <w:rFonts w:ascii="Garamond" w:hAnsi="Garamond"/>
                <w:sz w:val="22"/>
                <w:szCs w:val="22"/>
              </w:rPr>
            </w:pPr>
            <w:r w:rsidRPr="00CD3A14">
              <w:rPr>
                <w:rFonts w:ascii="Garamond" w:hAnsi="Garamond"/>
                <w:sz w:val="22"/>
                <w:szCs w:val="22"/>
              </w:rPr>
              <w:t>Semiannually</w:t>
            </w:r>
          </w:p>
          <w:p w14:paraId="411EC668" w14:textId="77777777" w:rsidR="00866266" w:rsidRPr="00866266" w:rsidRDefault="00866266" w:rsidP="00866266">
            <w:pPr>
              <w:rPr>
                <w:rFonts w:ascii="Garamond" w:hAnsi="Garamond"/>
                <w:sz w:val="22"/>
                <w:szCs w:val="22"/>
              </w:rPr>
            </w:pPr>
          </w:p>
          <w:p w14:paraId="4124E49B" w14:textId="77777777" w:rsidR="00866266" w:rsidRPr="00866266" w:rsidRDefault="00866266" w:rsidP="00866266">
            <w:pPr>
              <w:rPr>
                <w:rFonts w:ascii="Garamond" w:hAnsi="Garamond"/>
                <w:sz w:val="22"/>
                <w:szCs w:val="22"/>
              </w:rPr>
            </w:pPr>
          </w:p>
          <w:p w14:paraId="4F6E171E" w14:textId="77777777" w:rsidR="00866266" w:rsidRPr="00866266" w:rsidRDefault="00866266" w:rsidP="00866266">
            <w:pPr>
              <w:rPr>
                <w:rFonts w:ascii="Garamond" w:hAnsi="Garamond"/>
                <w:sz w:val="22"/>
                <w:szCs w:val="22"/>
              </w:rPr>
            </w:pPr>
          </w:p>
          <w:p w14:paraId="555B634D" w14:textId="77777777" w:rsidR="00866266" w:rsidRPr="00866266" w:rsidRDefault="00866266" w:rsidP="00866266">
            <w:pPr>
              <w:rPr>
                <w:rFonts w:ascii="Garamond" w:hAnsi="Garamond"/>
                <w:sz w:val="22"/>
                <w:szCs w:val="22"/>
              </w:rPr>
            </w:pPr>
          </w:p>
        </w:tc>
      </w:tr>
      <w:tr w:rsidR="00910BCC" w:rsidRPr="00CD3A14" w14:paraId="24682C8B" w14:textId="77777777" w:rsidTr="000A5DB6">
        <w:trPr>
          <w:cantSplit/>
        </w:trPr>
        <w:tc>
          <w:tcPr>
            <w:tcW w:w="1440" w:type="dxa"/>
            <w:tcBorders>
              <w:top w:val="single" w:sz="6" w:space="0" w:color="000000"/>
              <w:left w:val="double" w:sz="4" w:space="0" w:color="auto"/>
              <w:bottom w:val="single" w:sz="6" w:space="0" w:color="000000"/>
            </w:tcBorders>
            <w:vAlign w:val="center"/>
          </w:tcPr>
          <w:p w14:paraId="6FC90EB5" w14:textId="13A67591"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_Ref454180771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C534DB" w:rsidRPr="00CD3A14">
              <w:rPr>
                <w:rFonts w:ascii="Garamond" w:hAnsi="Garamond"/>
                <w:sz w:val="22"/>
                <w:szCs w:val="22"/>
              </w:rPr>
              <w:t>F.3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_Ref454180779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C534DB" w:rsidRPr="00CD3A14">
              <w:rPr>
                <w:rFonts w:ascii="Garamond" w:hAnsi="Garamond"/>
                <w:sz w:val="22"/>
                <w:szCs w:val="22"/>
              </w:rPr>
              <w:t>F.6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_Ref454179684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C534DB" w:rsidRPr="00CD3A14">
              <w:rPr>
                <w:rFonts w:ascii="Garamond" w:hAnsi="Garamond"/>
                <w:sz w:val="22"/>
                <w:szCs w:val="22"/>
              </w:rPr>
              <w:t>F.8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_Ref454179595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C534DB" w:rsidRPr="00CD3A14">
              <w:rPr>
                <w:rFonts w:ascii="Garamond" w:hAnsi="Garamond"/>
                <w:sz w:val="22"/>
                <w:szCs w:val="22"/>
              </w:rPr>
              <w:t>F.10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_Ref454179596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C534DB" w:rsidRPr="00CD3A14">
              <w:rPr>
                <w:rFonts w:ascii="Garamond" w:hAnsi="Garamond"/>
                <w:sz w:val="22"/>
                <w:szCs w:val="22"/>
              </w:rPr>
              <w:t>F.11</w:t>
            </w:r>
            <w:r w:rsidRPr="00CD3A14">
              <w:rPr>
                <w:rFonts w:ascii="Garamond" w:hAnsi="Garamond"/>
                <w:sz w:val="22"/>
                <w:szCs w:val="22"/>
              </w:rPr>
              <w:fldChar w:fldCharType="end"/>
            </w:r>
          </w:p>
        </w:tc>
        <w:tc>
          <w:tcPr>
            <w:tcW w:w="1440" w:type="dxa"/>
            <w:tcBorders>
              <w:top w:val="single" w:sz="6" w:space="0" w:color="000000"/>
              <w:bottom w:val="single" w:sz="6" w:space="0" w:color="000000"/>
            </w:tcBorders>
            <w:vAlign w:val="center"/>
          </w:tcPr>
          <w:p w14:paraId="0F462C12" w14:textId="77777777" w:rsidR="00910BCC" w:rsidRPr="00CD3A14" w:rsidRDefault="00910BCC" w:rsidP="00910BCC">
            <w:pPr>
              <w:rPr>
                <w:rFonts w:ascii="Garamond" w:hAnsi="Garamond"/>
                <w:sz w:val="22"/>
                <w:szCs w:val="22"/>
              </w:rPr>
            </w:pPr>
            <w:r w:rsidRPr="00CD3A14">
              <w:rPr>
                <w:rFonts w:ascii="Garamond" w:hAnsi="Garamond"/>
                <w:sz w:val="22"/>
                <w:szCs w:val="22"/>
              </w:rPr>
              <w:t>PM, PM</w:t>
            </w:r>
            <w:r w:rsidRPr="00CD3A14">
              <w:rPr>
                <w:rFonts w:ascii="Garamond" w:hAnsi="Garamond"/>
                <w:sz w:val="22"/>
                <w:szCs w:val="22"/>
                <w:vertAlign w:val="subscript"/>
              </w:rPr>
              <w:t>10</w:t>
            </w:r>
            <w:r w:rsidRPr="00CD3A14">
              <w:rPr>
                <w:rFonts w:ascii="Garamond" w:hAnsi="Garamond"/>
                <w:sz w:val="22"/>
                <w:szCs w:val="22"/>
              </w:rPr>
              <w:t>, PM</w:t>
            </w:r>
            <w:r w:rsidRPr="00CD3A14">
              <w:rPr>
                <w:rFonts w:ascii="Garamond" w:hAnsi="Garamond"/>
                <w:sz w:val="22"/>
                <w:szCs w:val="22"/>
                <w:vertAlign w:val="subscript"/>
              </w:rPr>
              <w:t>2.5</w:t>
            </w:r>
            <w:r w:rsidRPr="00CD3A14">
              <w:rPr>
                <w:rFonts w:ascii="Garamond" w:hAnsi="Garamond"/>
                <w:sz w:val="22"/>
                <w:szCs w:val="22"/>
              </w:rPr>
              <w:t xml:space="preserve"> </w:t>
            </w:r>
          </w:p>
        </w:tc>
        <w:tc>
          <w:tcPr>
            <w:tcW w:w="1620" w:type="dxa"/>
            <w:tcBorders>
              <w:top w:val="single" w:sz="6" w:space="0" w:color="000000"/>
              <w:bottom w:val="single" w:sz="6" w:space="0" w:color="000000"/>
            </w:tcBorders>
            <w:vAlign w:val="center"/>
          </w:tcPr>
          <w:p w14:paraId="12155AD3" w14:textId="77777777" w:rsidR="00910BCC" w:rsidRPr="00CD3A14" w:rsidRDefault="00910BCC" w:rsidP="00910BCC">
            <w:pPr>
              <w:rPr>
                <w:rFonts w:ascii="Garamond" w:hAnsi="Garamond"/>
                <w:sz w:val="22"/>
                <w:szCs w:val="22"/>
              </w:rPr>
            </w:pPr>
            <w:r w:rsidRPr="00CD3A14">
              <w:rPr>
                <w:rFonts w:ascii="Garamond" w:hAnsi="Garamond"/>
                <w:sz w:val="22"/>
                <w:szCs w:val="22"/>
              </w:rPr>
              <w:t>Conductivity Limit of 3,130 µS/cm</w:t>
            </w:r>
          </w:p>
        </w:tc>
        <w:tc>
          <w:tcPr>
            <w:tcW w:w="1497" w:type="dxa"/>
            <w:tcBorders>
              <w:top w:val="single" w:sz="6" w:space="0" w:color="000000"/>
              <w:bottom w:val="single" w:sz="6" w:space="0" w:color="000000"/>
            </w:tcBorders>
            <w:vAlign w:val="center"/>
          </w:tcPr>
          <w:p w14:paraId="584A118A" w14:textId="77777777" w:rsidR="00910BCC" w:rsidRPr="00CD3A14" w:rsidRDefault="00910BCC" w:rsidP="00910BCC">
            <w:pPr>
              <w:rPr>
                <w:rFonts w:ascii="Garamond" w:hAnsi="Garamond"/>
                <w:sz w:val="22"/>
                <w:szCs w:val="22"/>
              </w:rPr>
            </w:pPr>
            <w:r w:rsidRPr="00CD3A14">
              <w:rPr>
                <w:rFonts w:ascii="Garamond" w:hAnsi="Garamond"/>
                <w:sz w:val="22"/>
                <w:szCs w:val="22"/>
              </w:rPr>
              <w:t>Grab Sample Testing</w:t>
            </w:r>
          </w:p>
        </w:tc>
        <w:tc>
          <w:tcPr>
            <w:tcW w:w="1440" w:type="dxa"/>
            <w:tcBorders>
              <w:top w:val="single" w:sz="6" w:space="0" w:color="000000"/>
              <w:bottom w:val="single" w:sz="6" w:space="0" w:color="000000"/>
            </w:tcBorders>
            <w:vAlign w:val="center"/>
          </w:tcPr>
          <w:p w14:paraId="2C8FC083" w14:textId="77777777" w:rsidR="00910BCC" w:rsidRPr="00CD3A14" w:rsidRDefault="00910BCC" w:rsidP="00910BCC">
            <w:pPr>
              <w:rPr>
                <w:rFonts w:ascii="Garamond" w:hAnsi="Garamond"/>
                <w:sz w:val="22"/>
                <w:szCs w:val="22"/>
              </w:rPr>
            </w:pPr>
            <w:r w:rsidRPr="00CD3A14">
              <w:rPr>
                <w:rFonts w:ascii="Garamond" w:hAnsi="Garamond"/>
                <w:sz w:val="22"/>
                <w:szCs w:val="22"/>
              </w:rPr>
              <w:t>Quarterly (or as approved by DEQ)</w:t>
            </w:r>
          </w:p>
        </w:tc>
        <w:tc>
          <w:tcPr>
            <w:tcW w:w="1890" w:type="dxa"/>
            <w:tcBorders>
              <w:top w:val="single" w:sz="6" w:space="0" w:color="000000"/>
              <w:bottom w:val="single" w:sz="6" w:space="0" w:color="000000"/>
              <w:right w:val="double" w:sz="4" w:space="0" w:color="auto"/>
            </w:tcBorders>
            <w:vAlign w:val="center"/>
          </w:tcPr>
          <w:p w14:paraId="21D93237"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bl>
    <w:p w14:paraId="4B818BB0" w14:textId="77777777" w:rsidR="00910BCC" w:rsidRPr="00CD3A14" w:rsidRDefault="00910BCC" w:rsidP="00910BCC">
      <w:pPr>
        <w:rPr>
          <w:rFonts w:ascii="Garamond" w:hAnsi="Garamond"/>
        </w:rPr>
      </w:pPr>
    </w:p>
    <w:p w14:paraId="43D8CBCF" w14:textId="77777777" w:rsidR="00910BCC" w:rsidRPr="00CD3A14" w:rsidRDefault="00910BCC" w:rsidP="00910BCC">
      <w:pPr>
        <w:keepNext/>
        <w:rPr>
          <w:rFonts w:ascii="Garamond" w:hAnsi="Garamond"/>
          <w:b/>
        </w:rPr>
      </w:pPr>
      <w:r w:rsidRPr="00CD3A14">
        <w:rPr>
          <w:rFonts w:ascii="Garamond" w:hAnsi="Garamond"/>
          <w:b/>
        </w:rPr>
        <w:t>Conditions</w:t>
      </w:r>
    </w:p>
    <w:p w14:paraId="6F0F9B1D" w14:textId="77777777" w:rsidR="00910BCC" w:rsidRPr="00CD3A14" w:rsidRDefault="00910BCC" w:rsidP="00910BCC">
      <w:pPr>
        <w:keepNext/>
        <w:rPr>
          <w:rFonts w:ascii="Garamond" w:hAnsi="Garamond"/>
        </w:rPr>
      </w:pPr>
    </w:p>
    <w:p w14:paraId="44BE9C59" w14:textId="77777777" w:rsidR="00910BCC" w:rsidRPr="00CD3A14" w:rsidRDefault="00910BCC" w:rsidP="001F4CA0">
      <w:pPr>
        <w:keepNext/>
        <w:numPr>
          <w:ilvl w:val="0"/>
          <w:numId w:val="98"/>
        </w:numPr>
        <w:ind w:hanging="720"/>
        <w:rPr>
          <w:rFonts w:ascii="Garamond" w:hAnsi="Garamond"/>
        </w:rPr>
      </w:pPr>
      <w:bookmarkStart w:id="349" w:name="_Ref454179549"/>
      <w:r w:rsidRPr="00CD3A14">
        <w:rPr>
          <w:rFonts w:ascii="Garamond" w:hAnsi="Garamond"/>
        </w:rPr>
        <w:t>Phillips 66 shall comply with all applicable requirements of 40 CFR 63 Subpart CC as applicable to all heat exchange systems as defined in this subpart, including but not limited to, the Cooling Tower CWT-5 (EPN 53), Jupiter Cooling Tower CT 615-A/B/C (EPN 5), Jupiter Cooling Tower CT-120 (EPN 8), and Jupiter Cooling Tower CT-602 (EPN 9) (ARM 17.8.342 and 40 CFR 63 Subpart CC)</w:t>
      </w:r>
      <w:bookmarkEnd w:id="349"/>
      <w:r w:rsidRPr="00CD3A14">
        <w:rPr>
          <w:rFonts w:ascii="Garamond" w:hAnsi="Garamond"/>
        </w:rPr>
        <w:t>.</w:t>
      </w:r>
    </w:p>
    <w:p w14:paraId="5F80E310" w14:textId="77777777" w:rsidR="00910BCC" w:rsidRPr="00CD3A14" w:rsidRDefault="00910BCC" w:rsidP="00910BCC">
      <w:pPr>
        <w:rPr>
          <w:rFonts w:ascii="Garamond" w:hAnsi="Garamond"/>
        </w:rPr>
      </w:pPr>
    </w:p>
    <w:p w14:paraId="6E93C9C1" w14:textId="77777777" w:rsidR="00910BCC" w:rsidRPr="00CD3A14" w:rsidRDefault="00910BCC" w:rsidP="001F4CA0">
      <w:pPr>
        <w:numPr>
          <w:ilvl w:val="0"/>
          <w:numId w:val="98"/>
        </w:numPr>
        <w:tabs>
          <w:tab w:val="left" w:pos="0"/>
        </w:tabs>
        <w:ind w:hanging="720"/>
        <w:rPr>
          <w:rFonts w:ascii="Garamond" w:hAnsi="Garamond"/>
        </w:rPr>
      </w:pPr>
      <w:bookmarkStart w:id="350" w:name="_Ref454179657"/>
      <w:r w:rsidRPr="00CD3A14">
        <w:rPr>
          <w:rFonts w:ascii="Garamond" w:hAnsi="Garamond"/>
        </w:rPr>
        <w:t>Cooling Tower CWT-5 (EPN 53), Jupiter Cooling Tower CT-615 A/B/C (EPN 5), and Jupiter Cooling Tower CT-120 (EPN 8) shall be equipped with a high efficiency drift eliminator.  The cooling towers shall be designed for no more than a 0.0010% drift rate (ARM 17.8.1211, ARM 17.8.752)</w:t>
      </w:r>
      <w:bookmarkEnd w:id="350"/>
      <w:r w:rsidRPr="00CD3A14">
        <w:rPr>
          <w:rFonts w:ascii="Garamond" w:hAnsi="Garamond"/>
        </w:rPr>
        <w:t>.</w:t>
      </w:r>
    </w:p>
    <w:p w14:paraId="36AFF55D" w14:textId="77777777" w:rsidR="00910BCC" w:rsidRPr="00CD3A14" w:rsidRDefault="00910BCC" w:rsidP="00910BCC">
      <w:pPr>
        <w:rPr>
          <w:rFonts w:ascii="Garamond" w:hAnsi="Garamond"/>
        </w:rPr>
      </w:pPr>
    </w:p>
    <w:p w14:paraId="24882FC9" w14:textId="085376CE" w:rsidR="00527C72" w:rsidRDefault="00910BCC" w:rsidP="00527C72">
      <w:pPr>
        <w:numPr>
          <w:ilvl w:val="0"/>
          <w:numId w:val="98"/>
        </w:numPr>
        <w:ind w:hanging="720"/>
        <w:rPr>
          <w:rFonts w:ascii="Garamond" w:hAnsi="Garamond"/>
        </w:rPr>
      </w:pPr>
      <w:bookmarkStart w:id="351" w:name="_Ref454180771"/>
      <w:r w:rsidRPr="00CD3A14">
        <w:rPr>
          <w:rFonts w:ascii="Garamond" w:hAnsi="Garamond"/>
        </w:rPr>
        <w:t xml:space="preserve">The maximum conductivity of water in the cooling towers shall not exceed 3,130 </w:t>
      </w:r>
      <w:proofErr w:type="spellStart"/>
      <w:r w:rsidRPr="00CD3A14">
        <w:rPr>
          <w:rFonts w:ascii="Garamond" w:hAnsi="Garamond"/>
        </w:rPr>
        <w:t>microsiemens</w:t>
      </w:r>
      <w:proofErr w:type="spellEnd"/>
      <w:r w:rsidRPr="00CD3A14">
        <w:rPr>
          <w:rFonts w:ascii="Garamond" w:hAnsi="Garamond"/>
        </w:rPr>
        <w:t xml:space="preserve"> per centimeter (µS/cm) at 25 degrees Celsius (ARM 17.8.1211, ARM 17.8.749)</w:t>
      </w:r>
      <w:bookmarkEnd w:id="351"/>
      <w:r w:rsidRPr="00CD3A14">
        <w:rPr>
          <w:rFonts w:ascii="Garamond" w:hAnsi="Garamond"/>
        </w:rPr>
        <w:t xml:space="preserve">. </w:t>
      </w:r>
    </w:p>
    <w:p w14:paraId="22024CF6" w14:textId="77777777" w:rsidR="00527C72" w:rsidRPr="00527C72" w:rsidRDefault="00527C72" w:rsidP="00527C72">
      <w:pPr>
        <w:rPr>
          <w:rFonts w:ascii="Garamond" w:hAnsi="Garamond"/>
        </w:rPr>
      </w:pPr>
    </w:p>
    <w:p w14:paraId="2E468F06" w14:textId="77777777" w:rsidR="00910BCC" w:rsidRPr="00CD3A14" w:rsidRDefault="00910BCC" w:rsidP="00910BCC">
      <w:pPr>
        <w:keepNext/>
        <w:rPr>
          <w:rFonts w:ascii="Garamond" w:hAnsi="Garamond"/>
          <w:b/>
        </w:rPr>
      </w:pPr>
      <w:r w:rsidRPr="00CD3A14">
        <w:rPr>
          <w:rFonts w:ascii="Garamond" w:hAnsi="Garamond"/>
          <w:b/>
        </w:rPr>
        <w:t>Compliance Demonstration</w:t>
      </w:r>
    </w:p>
    <w:p w14:paraId="63E9A6F4" w14:textId="77777777" w:rsidR="00910BCC" w:rsidRPr="00CD3A14" w:rsidRDefault="00910BCC" w:rsidP="00910BCC">
      <w:pPr>
        <w:keepNext/>
        <w:rPr>
          <w:rFonts w:ascii="Garamond" w:hAnsi="Garamond"/>
        </w:rPr>
      </w:pPr>
    </w:p>
    <w:p w14:paraId="15B6CD50" w14:textId="77777777" w:rsidR="00910BCC" w:rsidRPr="00CD3A14" w:rsidRDefault="00910BCC" w:rsidP="001F4CA0">
      <w:pPr>
        <w:keepNext/>
        <w:numPr>
          <w:ilvl w:val="0"/>
          <w:numId w:val="98"/>
        </w:numPr>
        <w:ind w:hanging="720"/>
        <w:rPr>
          <w:rFonts w:ascii="Garamond" w:hAnsi="Garamond"/>
        </w:rPr>
      </w:pPr>
      <w:bookmarkStart w:id="352" w:name="_Ref454179562"/>
      <w:r w:rsidRPr="00CD3A14">
        <w:rPr>
          <w:rFonts w:ascii="Garamond" w:hAnsi="Garamond"/>
        </w:rPr>
        <w:t>Phillips 66 shall demonstrate compliance with 40 CFR 63 Subpart CC as applicable to the cooling towers as required by 40 CFR 63 Subpart CC, including but not limited to, conducting all monitoring and leak repair requirements for heat exchangers (ARM 17.8.1212, ARM 17.8.342, ARM 17.8.302, and 40 CFR 63 Subpart CC)</w:t>
      </w:r>
      <w:bookmarkEnd w:id="352"/>
      <w:r w:rsidRPr="00CD3A14">
        <w:rPr>
          <w:rFonts w:ascii="Garamond" w:hAnsi="Garamond"/>
        </w:rPr>
        <w:t>.</w:t>
      </w:r>
    </w:p>
    <w:p w14:paraId="20EF3468" w14:textId="77777777" w:rsidR="00910BCC" w:rsidRPr="00CD3A14" w:rsidRDefault="00910BCC" w:rsidP="00910BCC">
      <w:pPr>
        <w:rPr>
          <w:rFonts w:ascii="Garamond" w:hAnsi="Garamond"/>
        </w:rPr>
      </w:pPr>
    </w:p>
    <w:p w14:paraId="13BA320E" w14:textId="77777777" w:rsidR="00910BCC" w:rsidRPr="00CD3A14" w:rsidRDefault="00910BCC" w:rsidP="001F4CA0">
      <w:pPr>
        <w:numPr>
          <w:ilvl w:val="0"/>
          <w:numId w:val="98"/>
        </w:numPr>
        <w:ind w:hanging="720"/>
        <w:rPr>
          <w:rFonts w:ascii="Garamond" w:hAnsi="Garamond"/>
        </w:rPr>
      </w:pPr>
      <w:bookmarkStart w:id="353" w:name="_Ref454179666"/>
      <w:r w:rsidRPr="00CD3A14">
        <w:rPr>
          <w:rFonts w:ascii="Garamond" w:hAnsi="Garamond"/>
        </w:rPr>
        <w:t>Phillips 66 shall maintain documentation, written and provided by the vendor/manufacturer, of the guaranteed design drift rate of the new cooling towers (ARM 17.8.1212, ARM 17.8.749)</w:t>
      </w:r>
      <w:bookmarkEnd w:id="353"/>
      <w:r w:rsidRPr="00CD3A14">
        <w:rPr>
          <w:rFonts w:ascii="Garamond" w:hAnsi="Garamond"/>
        </w:rPr>
        <w:t>.</w:t>
      </w:r>
    </w:p>
    <w:p w14:paraId="691F065F" w14:textId="77777777" w:rsidR="00910BCC" w:rsidRPr="00CD3A14" w:rsidRDefault="00910BCC" w:rsidP="00910BCC">
      <w:pPr>
        <w:ind w:left="720"/>
        <w:rPr>
          <w:rFonts w:ascii="Garamond" w:hAnsi="Garamond"/>
        </w:rPr>
      </w:pPr>
    </w:p>
    <w:p w14:paraId="664448B2" w14:textId="77777777" w:rsidR="00910BCC" w:rsidRPr="00CD3A14" w:rsidRDefault="00910BCC" w:rsidP="001F4CA0">
      <w:pPr>
        <w:numPr>
          <w:ilvl w:val="0"/>
          <w:numId w:val="98"/>
        </w:numPr>
        <w:ind w:hanging="720"/>
        <w:rPr>
          <w:rFonts w:ascii="Garamond" w:hAnsi="Garamond"/>
        </w:rPr>
      </w:pPr>
      <w:bookmarkStart w:id="354" w:name="_Ref454180779"/>
      <w:r w:rsidRPr="00CD3A14">
        <w:rPr>
          <w:rFonts w:ascii="Garamond" w:hAnsi="Garamond"/>
        </w:rPr>
        <w:t xml:space="preserve">Phillips 66 shall test a representative grab sample of cooling tower water for conductivity at least once per calendar quarter, or according to another schedule as may be approved by DEQ.  Method 120.1 conductivity test procedures, as found for use under 40 CFR 136, or </w:t>
      </w:r>
      <w:r w:rsidRPr="00CD3A14">
        <w:rPr>
          <w:rFonts w:ascii="Garamond" w:hAnsi="Garamond"/>
        </w:rPr>
        <w:lastRenderedPageBreak/>
        <w:t>other methods as may be approved by DEQ in advance, shall be utilized (ARM 17.8.1212, ARM 17.8.749)</w:t>
      </w:r>
      <w:bookmarkEnd w:id="354"/>
      <w:r w:rsidRPr="00CD3A14">
        <w:rPr>
          <w:rFonts w:ascii="Garamond" w:hAnsi="Garamond"/>
        </w:rPr>
        <w:t>.</w:t>
      </w:r>
    </w:p>
    <w:p w14:paraId="64A5BADD" w14:textId="77777777" w:rsidR="00910BCC" w:rsidRPr="00CD3A14" w:rsidRDefault="00910BCC" w:rsidP="00910BCC">
      <w:pPr>
        <w:rPr>
          <w:rFonts w:ascii="Garamond" w:hAnsi="Garamond"/>
        </w:rPr>
      </w:pPr>
    </w:p>
    <w:p w14:paraId="44FEA732" w14:textId="77777777" w:rsidR="00910BCC" w:rsidRPr="00CD3A14" w:rsidRDefault="00910BCC" w:rsidP="00910BCC">
      <w:pPr>
        <w:keepNext/>
        <w:rPr>
          <w:rFonts w:ascii="Garamond" w:hAnsi="Garamond"/>
          <w:b/>
        </w:rPr>
      </w:pPr>
      <w:r w:rsidRPr="00CD3A14">
        <w:rPr>
          <w:rFonts w:ascii="Garamond" w:hAnsi="Garamond"/>
          <w:b/>
        </w:rPr>
        <w:t>Recordkeeping</w:t>
      </w:r>
    </w:p>
    <w:p w14:paraId="78610D1E" w14:textId="77777777" w:rsidR="00910BCC" w:rsidRPr="00CD3A14" w:rsidRDefault="00910BCC" w:rsidP="00910BCC">
      <w:pPr>
        <w:keepNext/>
        <w:rPr>
          <w:rFonts w:ascii="Garamond" w:hAnsi="Garamond"/>
        </w:rPr>
      </w:pPr>
    </w:p>
    <w:p w14:paraId="3E411D94" w14:textId="77777777" w:rsidR="00910BCC" w:rsidRPr="00CD3A14" w:rsidRDefault="00910BCC" w:rsidP="001F4CA0">
      <w:pPr>
        <w:keepNext/>
        <w:numPr>
          <w:ilvl w:val="0"/>
          <w:numId w:val="98"/>
        </w:numPr>
        <w:ind w:hanging="720"/>
        <w:rPr>
          <w:rFonts w:ascii="Garamond" w:hAnsi="Garamond"/>
        </w:rPr>
      </w:pPr>
      <w:bookmarkStart w:id="355" w:name="_Ref454179577"/>
      <w:r w:rsidRPr="00CD3A14">
        <w:rPr>
          <w:rFonts w:ascii="Garamond" w:hAnsi="Garamond"/>
        </w:rPr>
        <w:t>Phillips 66 shall maintain records as required by 40 CFR 63 Subpart CC as applicable to the cooling towers (ARM 17.8.1212, ARM 17.8.342, ARM 17.8.302, and 40 CFR 63 Subpart CC)</w:t>
      </w:r>
      <w:bookmarkEnd w:id="355"/>
      <w:r w:rsidRPr="00CD3A14">
        <w:rPr>
          <w:rFonts w:ascii="Garamond" w:hAnsi="Garamond"/>
        </w:rPr>
        <w:t>.</w:t>
      </w:r>
    </w:p>
    <w:p w14:paraId="63187CF9" w14:textId="77777777" w:rsidR="00910BCC" w:rsidRPr="00CD3A14" w:rsidRDefault="00910BCC" w:rsidP="00910BCC">
      <w:pPr>
        <w:rPr>
          <w:rFonts w:ascii="Garamond" w:hAnsi="Garamond"/>
        </w:rPr>
      </w:pPr>
    </w:p>
    <w:p w14:paraId="3D7F3DDD" w14:textId="77777777" w:rsidR="00910BCC" w:rsidRPr="00CD3A14" w:rsidRDefault="00910BCC" w:rsidP="001F4CA0">
      <w:pPr>
        <w:numPr>
          <w:ilvl w:val="0"/>
          <w:numId w:val="98"/>
        </w:numPr>
        <w:ind w:hanging="720"/>
        <w:rPr>
          <w:rFonts w:ascii="Garamond" w:hAnsi="Garamond"/>
        </w:rPr>
      </w:pPr>
      <w:bookmarkStart w:id="356" w:name="_Ref454179684"/>
      <w:r w:rsidRPr="00CD3A14">
        <w:rPr>
          <w:rFonts w:ascii="Garamond" w:hAnsi="Garamond"/>
        </w:rPr>
        <w:t>Phillips 66 shall maintain, under Phillips 66’s control, all records required for monitoring compliance, shall make all records available to Department personnel during inspections, and shall submit the records to DEQ upon request (ARM 17.8.1212)</w:t>
      </w:r>
      <w:bookmarkEnd w:id="356"/>
      <w:r w:rsidRPr="00CD3A14">
        <w:rPr>
          <w:rFonts w:ascii="Garamond" w:hAnsi="Garamond"/>
        </w:rPr>
        <w:t>.</w:t>
      </w:r>
    </w:p>
    <w:p w14:paraId="55752638" w14:textId="77777777" w:rsidR="00910BCC" w:rsidRPr="00CD3A14" w:rsidRDefault="00910BCC" w:rsidP="00910BCC">
      <w:pPr>
        <w:rPr>
          <w:rFonts w:ascii="Garamond" w:hAnsi="Garamond"/>
        </w:rPr>
      </w:pPr>
    </w:p>
    <w:p w14:paraId="0A481182" w14:textId="77777777" w:rsidR="00910BCC" w:rsidRPr="00CD3A14" w:rsidRDefault="00910BCC" w:rsidP="00910BCC">
      <w:pPr>
        <w:keepNext/>
        <w:rPr>
          <w:rFonts w:ascii="Garamond" w:hAnsi="Garamond"/>
          <w:b/>
        </w:rPr>
      </w:pPr>
      <w:r w:rsidRPr="00CD3A14">
        <w:rPr>
          <w:rFonts w:ascii="Garamond" w:hAnsi="Garamond"/>
          <w:b/>
        </w:rPr>
        <w:t xml:space="preserve">Reporting </w:t>
      </w:r>
    </w:p>
    <w:p w14:paraId="09D44F91" w14:textId="77777777" w:rsidR="00910BCC" w:rsidRPr="00CD3A14" w:rsidRDefault="00910BCC" w:rsidP="00910BCC">
      <w:pPr>
        <w:keepNext/>
        <w:rPr>
          <w:rFonts w:ascii="Garamond" w:hAnsi="Garamond"/>
        </w:rPr>
      </w:pPr>
    </w:p>
    <w:p w14:paraId="30FD2F04" w14:textId="77777777" w:rsidR="00910BCC" w:rsidRPr="00CD3A14" w:rsidRDefault="00910BCC" w:rsidP="001F4CA0">
      <w:pPr>
        <w:numPr>
          <w:ilvl w:val="0"/>
          <w:numId w:val="98"/>
        </w:numPr>
        <w:ind w:hanging="720"/>
        <w:rPr>
          <w:rFonts w:ascii="Garamond" w:hAnsi="Garamond"/>
        </w:rPr>
      </w:pPr>
      <w:bookmarkStart w:id="357" w:name="_Ref454179591"/>
      <w:r w:rsidRPr="00CD3A14">
        <w:rPr>
          <w:rFonts w:ascii="Garamond" w:hAnsi="Garamond"/>
        </w:rPr>
        <w:t>Phillips 66 shall comply with all reporting requirements of 40 CFR 63 Subpart CC as applicable to the cooling towers (ARM 17.8.1212)</w:t>
      </w:r>
      <w:bookmarkEnd w:id="357"/>
      <w:r w:rsidRPr="00CD3A14">
        <w:rPr>
          <w:rFonts w:ascii="Garamond" w:hAnsi="Garamond"/>
        </w:rPr>
        <w:t>.</w:t>
      </w:r>
    </w:p>
    <w:p w14:paraId="7C016EE9" w14:textId="77777777" w:rsidR="00910BCC" w:rsidRPr="00CD3A14" w:rsidRDefault="00910BCC" w:rsidP="00910BCC">
      <w:pPr>
        <w:ind w:left="720"/>
        <w:rPr>
          <w:rFonts w:ascii="Garamond" w:hAnsi="Garamond"/>
        </w:rPr>
      </w:pPr>
    </w:p>
    <w:p w14:paraId="5E08E544" w14:textId="77777777" w:rsidR="00910BCC" w:rsidRPr="00CD3A14" w:rsidRDefault="00910BCC" w:rsidP="001F4CA0">
      <w:pPr>
        <w:numPr>
          <w:ilvl w:val="0"/>
          <w:numId w:val="98"/>
        </w:numPr>
        <w:ind w:hanging="720"/>
        <w:rPr>
          <w:rFonts w:ascii="Garamond" w:hAnsi="Garamond"/>
        </w:rPr>
      </w:pPr>
      <w:bookmarkStart w:id="358" w:name="_Ref454179595"/>
      <w:r w:rsidRPr="00CD3A14">
        <w:rPr>
          <w:rFonts w:ascii="Garamond" w:hAnsi="Garamond"/>
        </w:rPr>
        <w:t>The annual compliance certification report required by Section V.B must contain a certification statement for the above applicable requirements (ARM 17.8.1212)</w:t>
      </w:r>
      <w:bookmarkEnd w:id="358"/>
      <w:r w:rsidRPr="00CD3A14">
        <w:rPr>
          <w:rFonts w:ascii="Garamond" w:hAnsi="Garamond"/>
        </w:rPr>
        <w:t xml:space="preserve">. </w:t>
      </w:r>
    </w:p>
    <w:p w14:paraId="16504F07" w14:textId="77777777" w:rsidR="00910BCC" w:rsidRPr="00CD3A14" w:rsidRDefault="00910BCC" w:rsidP="00910BCC">
      <w:pPr>
        <w:ind w:left="720"/>
        <w:rPr>
          <w:rFonts w:ascii="Garamond" w:hAnsi="Garamond"/>
        </w:rPr>
      </w:pPr>
    </w:p>
    <w:p w14:paraId="21F4738C" w14:textId="77777777" w:rsidR="00910BCC" w:rsidRPr="00CD3A14" w:rsidRDefault="00910BCC" w:rsidP="001F4CA0">
      <w:pPr>
        <w:numPr>
          <w:ilvl w:val="0"/>
          <w:numId w:val="98"/>
        </w:numPr>
        <w:ind w:hanging="720"/>
        <w:rPr>
          <w:rFonts w:ascii="Garamond" w:hAnsi="Garamond"/>
        </w:rPr>
      </w:pPr>
      <w:bookmarkStart w:id="359" w:name="_Ref454179596"/>
      <w:r w:rsidRPr="00CD3A14">
        <w:rPr>
          <w:rFonts w:ascii="Garamond" w:hAnsi="Garamond"/>
        </w:rPr>
        <w:t>The semiannual report shall provide (ARM 17.8.1212):</w:t>
      </w:r>
      <w:bookmarkEnd w:id="359"/>
    </w:p>
    <w:p w14:paraId="3A017795" w14:textId="77777777" w:rsidR="00910BCC" w:rsidRPr="00CD3A14" w:rsidRDefault="00910BCC" w:rsidP="00910BCC">
      <w:pPr>
        <w:ind w:left="720"/>
        <w:rPr>
          <w:rFonts w:ascii="Garamond" w:hAnsi="Garamond"/>
        </w:rPr>
      </w:pPr>
    </w:p>
    <w:p w14:paraId="65557208" w14:textId="77777777" w:rsidR="00910BCC" w:rsidRPr="00CD3A14" w:rsidRDefault="00910BCC" w:rsidP="001F4CA0">
      <w:pPr>
        <w:numPr>
          <w:ilvl w:val="0"/>
          <w:numId w:val="115"/>
        </w:numPr>
        <w:rPr>
          <w:rFonts w:ascii="Garamond" w:hAnsi="Garamond"/>
        </w:rPr>
      </w:pPr>
      <w:r w:rsidRPr="00CD3A14">
        <w:rPr>
          <w:rFonts w:ascii="Garamond" w:hAnsi="Garamond"/>
        </w:rPr>
        <w:t>A summary of compliance with the reporting requirements of 40 CFR 63 Subpart CC as applicable to the cooling towers during the semiannual reporting period.</w:t>
      </w:r>
    </w:p>
    <w:p w14:paraId="1A04941F" w14:textId="77777777" w:rsidR="00910BCC" w:rsidRPr="00CD3A14" w:rsidRDefault="00910BCC" w:rsidP="00910BCC">
      <w:pPr>
        <w:ind w:left="720"/>
        <w:rPr>
          <w:rFonts w:ascii="Garamond" w:hAnsi="Garamond"/>
        </w:rPr>
      </w:pPr>
    </w:p>
    <w:p w14:paraId="3CB31C5D" w14:textId="77777777" w:rsidR="00910BCC" w:rsidRPr="00CD3A14" w:rsidRDefault="00910BCC" w:rsidP="001F4CA0">
      <w:pPr>
        <w:numPr>
          <w:ilvl w:val="0"/>
          <w:numId w:val="115"/>
        </w:numPr>
        <w:rPr>
          <w:rFonts w:ascii="Garamond" w:hAnsi="Garamond"/>
        </w:rPr>
      </w:pPr>
      <w:r w:rsidRPr="00CD3A14">
        <w:rPr>
          <w:rFonts w:ascii="Garamond" w:hAnsi="Garamond"/>
        </w:rPr>
        <w:t>A summary of the results of monitoring performed during the semiannual period.</w:t>
      </w:r>
    </w:p>
    <w:p w14:paraId="3E53F0FB" w14:textId="77777777" w:rsidR="00910BCC" w:rsidRPr="00CD3A14" w:rsidRDefault="00910BCC" w:rsidP="00910BCC">
      <w:pPr>
        <w:ind w:left="720"/>
        <w:rPr>
          <w:rFonts w:ascii="Garamond" w:hAnsi="Garamond"/>
        </w:rPr>
      </w:pPr>
    </w:p>
    <w:p w14:paraId="355094D1" w14:textId="77777777" w:rsidR="00910BCC" w:rsidRPr="00CD3A14" w:rsidRDefault="00910BCC" w:rsidP="001F4CA0">
      <w:pPr>
        <w:numPr>
          <w:ilvl w:val="0"/>
          <w:numId w:val="115"/>
        </w:numPr>
        <w:rPr>
          <w:rFonts w:ascii="Garamond" w:hAnsi="Garamond"/>
        </w:rPr>
      </w:pPr>
      <w:r w:rsidRPr="00CD3A14">
        <w:rPr>
          <w:rFonts w:ascii="Garamond" w:hAnsi="Garamond"/>
        </w:rPr>
        <w:t xml:space="preserve">A report of any changes to the as-built design of the high efficiency drift eliminator, or statement that no changes have occurred.  </w:t>
      </w:r>
    </w:p>
    <w:p w14:paraId="6F69E246" w14:textId="77777777" w:rsidR="00910BCC" w:rsidRPr="00CD3A14" w:rsidRDefault="00910BCC" w:rsidP="00910BCC">
      <w:pPr>
        <w:ind w:left="720"/>
        <w:rPr>
          <w:rFonts w:ascii="Garamond" w:hAnsi="Garamond"/>
        </w:rPr>
      </w:pPr>
    </w:p>
    <w:p w14:paraId="4C1A9B27" w14:textId="77777777" w:rsidR="00910BCC" w:rsidRPr="00CD3A14" w:rsidRDefault="00910BCC" w:rsidP="00910BCC">
      <w:pPr>
        <w:keepNext/>
        <w:numPr>
          <w:ilvl w:val="0"/>
          <w:numId w:val="14"/>
        </w:numPr>
        <w:outlineLvl w:val="1"/>
        <w:rPr>
          <w:rFonts w:ascii="Garamond" w:hAnsi="Garamond"/>
          <w:color w:val="000000"/>
          <w:szCs w:val="24"/>
        </w:rPr>
      </w:pPr>
      <w:bookmarkStart w:id="360" w:name="_Toc452550915"/>
      <w:bookmarkStart w:id="361" w:name="_Toc454956704"/>
      <w:bookmarkStart w:id="362" w:name="_Toc460505189"/>
      <w:bookmarkStart w:id="363" w:name="_Toc462141910"/>
      <w:bookmarkStart w:id="364" w:name="_Toc163547131"/>
      <w:bookmarkEnd w:id="360"/>
      <w:bookmarkEnd w:id="361"/>
      <w:bookmarkEnd w:id="362"/>
      <w:bookmarkEnd w:id="363"/>
      <w:r w:rsidRPr="00CD3A14">
        <w:rPr>
          <w:rFonts w:ascii="Garamond" w:hAnsi="Garamond"/>
          <w:b/>
          <w:color w:val="000000"/>
          <w:szCs w:val="24"/>
        </w:rPr>
        <w:t>EU006 – Refinery Fugitive Emissions</w:t>
      </w:r>
      <w:bookmarkEnd w:id="344"/>
      <w:bookmarkEnd w:id="345"/>
      <w:bookmarkEnd w:id="346"/>
      <w:bookmarkEnd w:id="347"/>
      <w:bookmarkEnd w:id="348"/>
      <w:bookmarkEnd w:id="364"/>
    </w:p>
    <w:p w14:paraId="33BF0D99" w14:textId="77777777" w:rsidR="00910BCC" w:rsidRPr="00CD3A14" w:rsidRDefault="00910BCC" w:rsidP="00910BCC">
      <w:pPr>
        <w:keepNext/>
        <w:rPr>
          <w:rFonts w:ascii="Garamond" w:hAnsi="Garamond"/>
        </w:rPr>
      </w:pPr>
    </w:p>
    <w:p w14:paraId="437965AC" w14:textId="77777777" w:rsidR="00910BCC" w:rsidRPr="00CD3A14" w:rsidRDefault="00910BCC" w:rsidP="00C3263D">
      <w:pPr>
        <w:keepLines/>
        <w:ind w:left="360"/>
        <w:rPr>
          <w:rFonts w:ascii="Garamond" w:hAnsi="Garamond"/>
          <w:szCs w:val="24"/>
        </w:rPr>
      </w:pPr>
      <w:r w:rsidRPr="00CD3A14">
        <w:rPr>
          <w:rFonts w:ascii="Garamond" w:hAnsi="Garamond"/>
          <w:szCs w:val="24"/>
        </w:rPr>
        <w:t xml:space="preserve">Delayed Coking Unit, Cryogenic Unit, Hydrogen Membrane Unit, Gasoline Merox Unit, Crude Topping Unit, Crude Vacuum Unit, Fluidized Catalytic Cracking Unit, Catalytic Reforming Unit, Hydrodesulfurization Unit, Gas Oil Hydrotreater Unit (consisting of a reaction section, fractionation section, and an amine treating section), 20.0 MMscfd Hydrogen Plant Feed System, Alkylation Unit Butane </w:t>
      </w:r>
      <w:proofErr w:type="spellStart"/>
      <w:r w:rsidRPr="00CD3A14">
        <w:rPr>
          <w:rFonts w:ascii="Garamond" w:hAnsi="Garamond"/>
          <w:szCs w:val="24"/>
        </w:rPr>
        <w:t>Defluorinator</w:t>
      </w:r>
      <w:proofErr w:type="spellEnd"/>
      <w:r w:rsidRPr="00CD3A14">
        <w:rPr>
          <w:rFonts w:ascii="Garamond" w:hAnsi="Garamond"/>
          <w:szCs w:val="24"/>
        </w:rPr>
        <w:t xml:space="preserve"> (consisting of heat exchangers; X-453, X-223, X-450, X-451, X-452, pumps; P-646, Vessels; D-130, D-359, D-360), PMA Process Unit, Alkylation Unit </w:t>
      </w:r>
      <w:proofErr w:type="spellStart"/>
      <w:r w:rsidRPr="00CD3A14">
        <w:rPr>
          <w:rFonts w:ascii="Garamond" w:hAnsi="Garamond"/>
          <w:szCs w:val="24"/>
        </w:rPr>
        <w:t>Depropanizer</w:t>
      </w:r>
      <w:proofErr w:type="spellEnd"/>
      <w:r w:rsidRPr="00CD3A14">
        <w:rPr>
          <w:rFonts w:ascii="Garamond" w:hAnsi="Garamond"/>
          <w:szCs w:val="24"/>
        </w:rPr>
        <w:t xml:space="preserve">, </w:t>
      </w:r>
      <w:proofErr w:type="spellStart"/>
      <w:r w:rsidRPr="00CD3A14">
        <w:rPr>
          <w:rFonts w:ascii="Garamond" w:hAnsi="Garamond"/>
          <w:szCs w:val="24"/>
        </w:rPr>
        <w:t>Cryo</w:t>
      </w:r>
      <w:proofErr w:type="spellEnd"/>
      <w:r w:rsidRPr="00CD3A14">
        <w:rPr>
          <w:rFonts w:ascii="Garamond" w:hAnsi="Garamond"/>
          <w:szCs w:val="24"/>
        </w:rPr>
        <w:t xml:space="preserve"> Debutanizer Unit, </w:t>
      </w:r>
      <w:proofErr w:type="spellStart"/>
      <w:r w:rsidRPr="00CD3A14">
        <w:rPr>
          <w:rFonts w:ascii="Garamond" w:hAnsi="Garamond"/>
          <w:szCs w:val="24"/>
        </w:rPr>
        <w:t>Butamer</w:t>
      </w:r>
      <w:proofErr w:type="spellEnd"/>
      <w:r w:rsidRPr="00CD3A14">
        <w:rPr>
          <w:rFonts w:ascii="Garamond" w:hAnsi="Garamond"/>
          <w:szCs w:val="24"/>
        </w:rPr>
        <w:t xml:space="preserve">/Feed Prep Unit, Gas Recovery Plant Unit, Naphtha Splitter Unit, Sat Gas Plant Unit, Hydrogen Purification Unit, Railcar loading, Cooling Towers, Tank Farm, C-3901 Coker Unit Wet Gas Compressor, C-5301 Flare Gas Recovery Unit Liquid Ring Compressor, C-5302 Flare Gas Recovery Unit Liquid Ring Compressor, C-8301 </w:t>
      </w:r>
      <w:proofErr w:type="spellStart"/>
      <w:r w:rsidRPr="00CD3A14">
        <w:rPr>
          <w:rFonts w:ascii="Garamond" w:hAnsi="Garamond"/>
          <w:szCs w:val="24"/>
        </w:rPr>
        <w:t>Cryo</w:t>
      </w:r>
      <w:proofErr w:type="spellEnd"/>
      <w:r w:rsidRPr="00CD3A14">
        <w:rPr>
          <w:rFonts w:ascii="Garamond" w:hAnsi="Garamond"/>
          <w:szCs w:val="24"/>
        </w:rPr>
        <w:t xml:space="preserve"> Unit Inlet Gas Compressor, C-8302 </w:t>
      </w:r>
      <w:proofErr w:type="spellStart"/>
      <w:r w:rsidRPr="00CD3A14">
        <w:rPr>
          <w:rFonts w:ascii="Garamond" w:hAnsi="Garamond"/>
          <w:szCs w:val="24"/>
        </w:rPr>
        <w:t>Cryo</w:t>
      </w:r>
      <w:proofErr w:type="spellEnd"/>
      <w:r w:rsidRPr="00CD3A14">
        <w:rPr>
          <w:rFonts w:ascii="Garamond" w:hAnsi="Garamond"/>
          <w:szCs w:val="24"/>
        </w:rPr>
        <w:t xml:space="preserve"> Unit Refrigerant Compressor, C-8303 </w:t>
      </w:r>
      <w:proofErr w:type="spellStart"/>
      <w:r w:rsidRPr="00CD3A14">
        <w:rPr>
          <w:rFonts w:ascii="Garamond" w:hAnsi="Garamond"/>
          <w:szCs w:val="24"/>
        </w:rPr>
        <w:t>Cryo</w:t>
      </w:r>
      <w:proofErr w:type="spellEnd"/>
      <w:r w:rsidRPr="00CD3A14">
        <w:rPr>
          <w:rFonts w:ascii="Garamond" w:hAnsi="Garamond"/>
          <w:szCs w:val="24"/>
        </w:rPr>
        <w:t xml:space="preserve"> Unit Regeneration Gas Compressor, C-8401 No. 4 HDS Makeup/Recycle Hydrogen Compressor, C-7401 Hydrogen Makeup/Reformer Hydrogen Compressor, C-9401 #1 Hydrogen Plant Feed Gas Compressor, C-9501 Makeup/Recycle Gas Compressor, C-9701 #2 Hydrogen Plant Feed Gas Compressor, C-8402 Makeup/Recycle Hydrogen Compressor</w:t>
      </w:r>
    </w:p>
    <w:p w14:paraId="233E4F14" w14:textId="77777777" w:rsidR="00910BCC" w:rsidRPr="00CD3A14" w:rsidRDefault="00910BCC" w:rsidP="00910BCC">
      <w:pPr>
        <w:keepNext/>
        <w:rPr>
          <w:rFonts w:ascii="Garamond" w:hAnsi="Garamond"/>
          <w:szCs w:val="24"/>
        </w:rPr>
      </w:pPr>
    </w:p>
    <w:tbl>
      <w:tblPr>
        <w:tblW w:w="9507" w:type="dxa"/>
        <w:tblInd w:w="-16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1890"/>
        <w:gridCol w:w="1767"/>
        <w:gridCol w:w="1530"/>
        <w:gridCol w:w="1350"/>
        <w:gridCol w:w="1530"/>
      </w:tblGrid>
      <w:tr w:rsidR="00910BCC" w:rsidRPr="00CD3A14" w14:paraId="24D203B1" w14:textId="77777777" w:rsidTr="000A5DB6">
        <w:trPr>
          <w:cantSplit/>
          <w:tblHeader/>
        </w:trPr>
        <w:tc>
          <w:tcPr>
            <w:tcW w:w="1440" w:type="dxa"/>
            <w:tcBorders>
              <w:top w:val="double" w:sz="4" w:space="0" w:color="auto"/>
              <w:left w:val="double" w:sz="4" w:space="0" w:color="auto"/>
              <w:bottom w:val="double" w:sz="4" w:space="0" w:color="auto"/>
            </w:tcBorders>
            <w:vAlign w:val="center"/>
          </w:tcPr>
          <w:p w14:paraId="286C72B5"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Condition(s)</w:t>
            </w:r>
          </w:p>
        </w:tc>
        <w:tc>
          <w:tcPr>
            <w:tcW w:w="1890" w:type="dxa"/>
            <w:tcBorders>
              <w:top w:val="double" w:sz="4" w:space="0" w:color="auto"/>
              <w:bottom w:val="double" w:sz="4" w:space="0" w:color="auto"/>
            </w:tcBorders>
            <w:vAlign w:val="center"/>
          </w:tcPr>
          <w:p w14:paraId="63794552"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Pollutant/</w:t>
            </w:r>
          </w:p>
          <w:p w14:paraId="3E654423"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Parameter</w:t>
            </w:r>
          </w:p>
        </w:tc>
        <w:tc>
          <w:tcPr>
            <w:tcW w:w="1767" w:type="dxa"/>
            <w:tcBorders>
              <w:top w:val="double" w:sz="4" w:space="0" w:color="auto"/>
              <w:bottom w:val="double" w:sz="4" w:space="0" w:color="auto"/>
            </w:tcBorders>
            <w:vAlign w:val="center"/>
          </w:tcPr>
          <w:p w14:paraId="4DF3DB64"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Permit Limit</w:t>
            </w:r>
          </w:p>
        </w:tc>
        <w:tc>
          <w:tcPr>
            <w:tcW w:w="2880" w:type="dxa"/>
            <w:gridSpan w:val="2"/>
            <w:tcBorders>
              <w:top w:val="double" w:sz="4" w:space="0" w:color="auto"/>
              <w:bottom w:val="double" w:sz="4" w:space="0" w:color="auto"/>
            </w:tcBorders>
            <w:vAlign w:val="center"/>
          </w:tcPr>
          <w:p w14:paraId="1F345BA7"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Compliance Demonstration</w:t>
            </w:r>
          </w:p>
          <w:p w14:paraId="36ACE4B8"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Method                Frequency</w:t>
            </w:r>
          </w:p>
        </w:tc>
        <w:tc>
          <w:tcPr>
            <w:tcW w:w="1530" w:type="dxa"/>
            <w:tcBorders>
              <w:top w:val="double" w:sz="4" w:space="0" w:color="auto"/>
              <w:bottom w:val="double" w:sz="4" w:space="0" w:color="auto"/>
              <w:right w:val="double" w:sz="4" w:space="0" w:color="auto"/>
            </w:tcBorders>
            <w:vAlign w:val="center"/>
          </w:tcPr>
          <w:p w14:paraId="21CF3286"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Reporting Requirements</w:t>
            </w:r>
          </w:p>
        </w:tc>
      </w:tr>
      <w:tr w:rsidR="00910BCC" w:rsidRPr="00CD3A14" w14:paraId="47D01319" w14:textId="77777777" w:rsidTr="000A5DB6">
        <w:trPr>
          <w:cantSplit/>
        </w:trPr>
        <w:tc>
          <w:tcPr>
            <w:tcW w:w="1440" w:type="dxa"/>
            <w:tcBorders>
              <w:top w:val="single" w:sz="6" w:space="0" w:color="000000"/>
              <w:left w:val="double" w:sz="4" w:space="0" w:color="auto"/>
              <w:bottom w:val="single" w:sz="6" w:space="0" w:color="000000"/>
            </w:tcBorders>
            <w:vAlign w:val="center"/>
          </w:tcPr>
          <w:p w14:paraId="27E45BF1" w14:textId="56AD849C" w:rsidR="00910BCC" w:rsidRPr="00CD3A14" w:rsidRDefault="00910BCC" w:rsidP="00910BCC">
            <w:pPr>
              <w:keepNext/>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_Ref431377236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_Ref431377291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G.14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_Ref431377310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_Ref431377328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_Ref431377345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_Ref431377357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G.28</w:t>
            </w:r>
            <w:r w:rsidRPr="00CD3A14">
              <w:rPr>
                <w:rFonts w:ascii="Garamond" w:hAnsi="Garamond"/>
                <w:sz w:val="22"/>
                <w:szCs w:val="22"/>
              </w:rPr>
              <w:fldChar w:fldCharType="end"/>
            </w:r>
          </w:p>
        </w:tc>
        <w:tc>
          <w:tcPr>
            <w:tcW w:w="1890" w:type="dxa"/>
            <w:tcBorders>
              <w:top w:val="single" w:sz="6" w:space="0" w:color="000000"/>
              <w:bottom w:val="single" w:sz="6" w:space="0" w:color="000000"/>
            </w:tcBorders>
            <w:vAlign w:val="center"/>
          </w:tcPr>
          <w:p w14:paraId="7EA800B1" w14:textId="77777777" w:rsidR="00910BCC" w:rsidRPr="00CD3A14" w:rsidRDefault="00910BCC" w:rsidP="00910BCC">
            <w:pPr>
              <w:keepNext/>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767" w:type="dxa"/>
            <w:tcBorders>
              <w:top w:val="single" w:sz="6" w:space="0" w:color="000000"/>
              <w:bottom w:val="single" w:sz="6" w:space="0" w:color="000000"/>
            </w:tcBorders>
            <w:vAlign w:val="center"/>
          </w:tcPr>
          <w:p w14:paraId="0E2F85D5" w14:textId="77777777" w:rsidR="00910BCC" w:rsidRPr="00CD3A14" w:rsidRDefault="00910BCC" w:rsidP="00910BCC">
            <w:pPr>
              <w:keepNext/>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530" w:type="dxa"/>
            <w:tcBorders>
              <w:top w:val="single" w:sz="6" w:space="0" w:color="000000"/>
              <w:bottom w:val="single" w:sz="6" w:space="0" w:color="000000"/>
            </w:tcBorders>
            <w:vAlign w:val="center"/>
          </w:tcPr>
          <w:p w14:paraId="502DF5D9" w14:textId="77777777" w:rsidR="00910BCC" w:rsidRPr="00CD3A14" w:rsidRDefault="00910BCC" w:rsidP="00910BCC">
            <w:pPr>
              <w:keepNext/>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350" w:type="dxa"/>
            <w:tcBorders>
              <w:top w:val="single" w:sz="6" w:space="0" w:color="000000"/>
              <w:bottom w:val="single" w:sz="6" w:space="0" w:color="000000"/>
            </w:tcBorders>
            <w:vAlign w:val="center"/>
          </w:tcPr>
          <w:p w14:paraId="0E3D6BE3" w14:textId="77777777" w:rsidR="00910BCC" w:rsidRPr="00CD3A14" w:rsidRDefault="00910BCC" w:rsidP="00910BCC">
            <w:pPr>
              <w:keepNext/>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530" w:type="dxa"/>
            <w:tcBorders>
              <w:top w:val="single" w:sz="6" w:space="0" w:color="000000"/>
              <w:bottom w:val="single" w:sz="6" w:space="0" w:color="000000"/>
              <w:right w:val="double" w:sz="4" w:space="0" w:color="auto"/>
            </w:tcBorders>
            <w:vAlign w:val="center"/>
          </w:tcPr>
          <w:p w14:paraId="6560A613" w14:textId="77777777" w:rsidR="00910BCC" w:rsidRPr="00CD3A14" w:rsidRDefault="00910BCC" w:rsidP="00910BCC">
            <w:pPr>
              <w:keepNext/>
              <w:rPr>
                <w:rFonts w:ascii="Garamond" w:hAnsi="Garamond"/>
                <w:sz w:val="22"/>
                <w:szCs w:val="22"/>
              </w:rPr>
            </w:pPr>
            <w:r w:rsidRPr="00CD3A14">
              <w:rPr>
                <w:rFonts w:ascii="Garamond" w:hAnsi="Garamond"/>
                <w:sz w:val="22"/>
                <w:szCs w:val="22"/>
              </w:rPr>
              <w:t xml:space="preserve">Semiannually and as required by 40 CFR 60 Subpart </w:t>
            </w:r>
            <w:proofErr w:type="spellStart"/>
            <w:r w:rsidRPr="00CD3A14">
              <w:rPr>
                <w:rFonts w:ascii="Garamond" w:hAnsi="Garamond"/>
                <w:sz w:val="22"/>
                <w:szCs w:val="22"/>
              </w:rPr>
              <w:t>GGGa</w:t>
            </w:r>
            <w:proofErr w:type="spellEnd"/>
            <w:r w:rsidRPr="00CD3A14">
              <w:rPr>
                <w:rFonts w:ascii="Garamond" w:hAnsi="Garamond"/>
                <w:sz w:val="22"/>
                <w:szCs w:val="22"/>
              </w:rPr>
              <w:t xml:space="preserve"> </w:t>
            </w:r>
          </w:p>
        </w:tc>
      </w:tr>
      <w:tr w:rsidR="00910BCC" w:rsidRPr="00CD3A14" w14:paraId="113B5D28" w14:textId="77777777" w:rsidTr="000A5DB6">
        <w:trPr>
          <w:cantSplit/>
        </w:trPr>
        <w:tc>
          <w:tcPr>
            <w:tcW w:w="1440" w:type="dxa"/>
            <w:tcBorders>
              <w:top w:val="single" w:sz="6" w:space="0" w:color="000000"/>
              <w:left w:val="double" w:sz="4" w:space="0" w:color="auto"/>
              <w:bottom w:val="single" w:sz="6" w:space="0" w:color="000000"/>
            </w:tcBorders>
            <w:vAlign w:val="center"/>
          </w:tcPr>
          <w:p w14:paraId="14798B03" w14:textId="1E48EB50" w:rsidR="00910BCC" w:rsidRPr="00CD3A14" w:rsidRDefault="00910BCC" w:rsidP="00910BCC">
            <w:pPr>
              <w:keepNext/>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_Ref431377372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_Ref431378918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G.15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_Ref431377310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_Ref431377345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_Ref431377357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G.28</w:t>
            </w:r>
            <w:r w:rsidRPr="00CD3A14">
              <w:rPr>
                <w:rFonts w:ascii="Garamond" w:hAnsi="Garamond"/>
                <w:sz w:val="22"/>
                <w:szCs w:val="22"/>
              </w:rPr>
              <w:fldChar w:fldCharType="end"/>
            </w:r>
          </w:p>
        </w:tc>
        <w:tc>
          <w:tcPr>
            <w:tcW w:w="1890" w:type="dxa"/>
            <w:tcBorders>
              <w:top w:val="single" w:sz="6" w:space="0" w:color="000000"/>
              <w:bottom w:val="single" w:sz="6" w:space="0" w:color="000000"/>
            </w:tcBorders>
            <w:vAlign w:val="center"/>
          </w:tcPr>
          <w:p w14:paraId="15D6BF45" w14:textId="77777777" w:rsidR="00910BCC" w:rsidRPr="00CD3A14" w:rsidRDefault="00910BCC" w:rsidP="00910BCC">
            <w:pPr>
              <w:keepNext/>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r w:rsidRPr="00CD3A14">
              <w:rPr>
                <w:rFonts w:ascii="Garamond" w:hAnsi="Garamond"/>
                <w:sz w:val="22"/>
                <w:szCs w:val="22"/>
              </w:rPr>
              <w:t xml:space="preserve"> for Compressors in H</w:t>
            </w:r>
            <w:r w:rsidRPr="00CD3A14">
              <w:rPr>
                <w:rFonts w:ascii="Garamond" w:hAnsi="Garamond"/>
                <w:sz w:val="22"/>
                <w:szCs w:val="22"/>
                <w:vertAlign w:val="subscript"/>
              </w:rPr>
              <w:t>2</w:t>
            </w:r>
            <w:r w:rsidRPr="00CD3A14">
              <w:rPr>
                <w:rFonts w:ascii="Garamond" w:hAnsi="Garamond"/>
                <w:sz w:val="22"/>
                <w:szCs w:val="22"/>
              </w:rPr>
              <w:t xml:space="preserve"> Service</w:t>
            </w:r>
          </w:p>
        </w:tc>
        <w:tc>
          <w:tcPr>
            <w:tcW w:w="1767" w:type="dxa"/>
            <w:tcBorders>
              <w:top w:val="single" w:sz="6" w:space="0" w:color="000000"/>
              <w:bottom w:val="single" w:sz="6" w:space="0" w:color="000000"/>
            </w:tcBorders>
            <w:vAlign w:val="center"/>
          </w:tcPr>
          <w:p w14:paraId="6A7470FD" w14:textId="77777777" w:rsidR="00910BCC" w:rsidRPr="00CD3A14" w:rsidRDefault="00910BCC" w:rsidP="00910BCC">
            <w:pPr>
              <w:keepNext/>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530" w:type="dxa"/>
            <w:tcBorders>
              <w:top w:val="single" w:sz="6" w:space="0" w:color="000000"/>
              <w:bottom w:val="single" w:sz="6" w:space="0" w:color="000000"/>
            </w:tcBorders>
            <w:vAlign w:val="center"/>
          </w:tcPr>
          <w:p w14:paraId="101F7939" w14:textId="77777777" w:rsidR="00910BCC" w:rsidRPr="00CD3A14" w:rsidRDefault="00910BCC" w:rsidP="00910BCC">
            <w:pPr>
              <w:keepNext/>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350" w:type="dxa"/>
            <w:tcBorders>
              <w:top w:val="single" w:sz="6" w:space="0" w:color="000000"/>
              <w:bottom w:val="single" w:sz="6" w:space="0" w:color="000000"/>
            </w:tcBorders>
            <w:vAlign w:val="center"/>
          </w:tcPr>
          <w:p w14:paraId="227A34FC" w14:textId="77777777" w:rsidR="00910BCC" w:rsidRPr="00CD3A14" w:rsidRDefault="00910BCC" w:rsidP="00910BCC">
            <w:pPr>
              <w:keepNext/>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530" w:type="dxa"/>
            <w:tcBorders>
              <w:top w:val="single" w:sz="6" w:space="0" w:color="000000"/>
              <w:bottom w:val="single" w:sz="6" w:space="0" w:color="000000"/>
              <w:right w:val="double" w:sz="4" w:space="0" w:color="auto"/>
            </w:tcBorders>
            <w:vAlign w:val="center"/>
          </w:tcPr>
          <w:p w14:paraId="454F60A4" w14:textId="77777777" w:rsidR="00910BCC" w:rsidRPr="00CD3A14" w:rsidRDefault="00910BCC" w:rsidP="00910BCC">
            <w:pPr>
              <w:keepNext/>
              <w:rPr>
                <w:rFonts w:ascii="Garamond" w:hAnsi="Garamond"/>
                <w:sz w:val="22"/>
                <w:szCs w:val="22"/>
              </w:rPr>
            </w:pPr>
            <w:r w:rsidRPr="00CD3A14">
              <w:rPr>
                <w:rFonts w:ascii="Garamond" w:hAnsi="Garamond"/>
                <w:sz w:val="22"/>
                <w:szCs w:val="22"/>
              </w:rPr>
              <w:t xml:space="preserve">Semiannually and as required by 40 CFR 60 Subpart </w:t>
            </w:r>
            <w:proofErr w:type="spellStart"/>
            <w:r w:rsidRPr="00CD3A14">
              <w:rPr>
                <w:rFonts w:ascii="Garamond" w:hAnsi="Garamond"/>
                <w:sz w:val="22"/>
                <w:szCs w:val="22"/>
              </w:rPr>
              <w:t>GGGa</w:t>
            </w:r>
            <w:proofErr w:type="spellEnd"/>
            <w:r w:rsidRPr="00CD3A14">
              <w:rPr>
                <w:rFonts w:ascii="Garamond" w:hAnsi="Garamond"/>
                <w:sz w:val="22"/>
                <w:szCs w:val="22"/>
              </w:rPr>
              <w:t xml:space="preserve"> </w:t>
            </w:r>
          </w:p>
        </w:tc>
      </w:tr>
      <w:tr w:rsidR="00910BCC" w:rsidRPr="00CD3A14" w14:paraId="02A60672" w14:textId="77777777" w:rsidTr="000A5DB6">
        <w:trPr>
          <w:cantSplit/>
        </w:trPr>
        <w:tc>
          <w:tcPr>
            <w:tcW w:w="1440" w:type="dxa"/>
            <w:tcBorders>
              <w:top w:val="single" w:sz="6" w:space="0" w:color="000000"/>
              <w:left w:val="double" w:sz="4" w:space="0" w:color="auto"/>
              <w:bottom w:val="single" w:sz="6" w:space="0" w:color="000000"/>
            </w:tcBorders>
            <w:vAlign w:val="center"/>
          </w:tcPr>
          <w:p w14:paraId="2D717863" w14:textId="64975B97"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_Ref431377466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_Ref431377512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G.16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_Ref431377310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_Ref431377345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_Ref431377357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G.28</w:t>
            </w:r>
            <w:r w:rsidRPr="00CD3A14">
              <w:rPr>
                <w:rFonts w:ascii="Garamond" w:hAnsi="Garamond"/>
                <w:sz w:val="22"/>
                <w:szCs w:val="22"/>
              </w:rPr>
              <w:fldChar w:fldCharType="end"/>
            </w:r>
          </w:p>
        </w:tc>
        <w:tc>
          <w:tcPr>
            <w:tcW w:w="1890" w:type="dxa"/>
            <w:tcBorders>
              <w:top w:val="single" w:sz="6" w:space="0" w:color="000000"/>
              <w:bottom w:val="single" w:sz="6" w:space="0" w:color="000000"/>
            </w:tcBorders>
            <w:vAlign w:val="center"/>
          </w:tcPr>
          <w:p w14:paraId="752431EC"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r w:rsidRPr="00CD3A14">
              <w:rPr>
                <w:rFonts w:ascii="Garamond" w:hAnsi="Garamond"/>
                <w:sz w:val="22"/>
                <w:szCs w:val="22"/>
              </w:rPr>
              <w:t xml:space="preserve"> for Compressors in H</w:t>
            </w:r>
            <w:r w:rsidRPr="00CD3A14">
              <w:rPr>
                <w:rFonts w:ascii="Garamond" w:hAnsi="Garamond"/>
                <w:sz w:val="22"/>
                <w:szCs w:val="22"/>
                <w:vertAlign w:val="subscript"/>
              </w:rPr>
              <w:t>2</w:t>
            </w:r>
            <w:r w:rsidRPr="00CD3A14">
              <w:rPr>
                <w:rFonts w:ascii="Garamond" w:hAnsi="Garamond"/>
                <w:sz w:val="22"/>
                <w:szCs w:val="22"/>
              </w:rPr>
              <w:t xml:space="preserve"> Service</w:t>
            </w:r>
          </w:p>
        </w:tc>
        <w:tc>
          <w:tcPr>
            <w:tcW w:w="1767" w:type="dxa"/>
            <w:tcBorders>
              <w:top w:val="single" w:sz="6" w:space="0" w:color="000000"/>
              <w:bottom w:val="single" w:sz="6" w:space="0" w:color="000000"/>
            </w:tcBorders>
            <w:vAlign w:val="center"/>
          </w:tcPr>
          <w:p w14:paraId="089C2146"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530" w:type="dxa"/>
            <w:tcBorders>
              <w:top w:val="single" w:sz="6" w:space="0" w:color="000000"/>
              <w:bottom w:val="single" w:sz="6" w:space="0" w:color="000000"/>
            </w:tcBorders>
            <w:vAlign w:val="center"/>
          </w:tcPr>
          <w:p w14:paraId="68B53BB1"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350" w:type="dxa"/>
            <w:tcBorders>
              <w:top w:val="single" w:sz="6" w:space="0" w:color="000000"/>
              <w:bottom w:val="single" w:sz="6" w:space="0" w:color="000000"/>
            </w:tcBorders>
            <w:vAlign w:val="center"/>
          </w:tcPr>
          <w:p w14:paraId="0BBFD729"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530" w:type="dxa"/>
            <w:tcBorders>
              <w:top w:val="single" w:sz="6" w:space="0" w:color="000000"/>
              <w:bottom w:val="single" w:sz="6" w:space="0" w:color="000000"/>
              <w:right w:val="double" w:sz="4" w:space="0" w:color="auto"/>
            </w:tcBorders>
            <w:vAlign w:val="center"/>
          </w:tcPr>
          <w:p w14:paraId="59ADFBE9"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Semiannually and as required by 40 CFR 60 Subpart </w:t>
            </w:r>
            <w:proofErr w:type="spellStart"/>
            <w:r w:rsidRPr="00CD3A14">
              <w:rPr>
                <w:rFonts w:ascii="Garamond" w:hAnsi="Garamond"/>
                <w:sz w:val="22"/>
                <w:szCs w:val="22"/>
              </w:rPr>
              <w:t>GGGa</w:t>
            </w:r>
            <w:proofErr w:type="spellEnd"/>
            <w:r w:rsidRPr="00CD3A14">
              <w:rPr>
                <w:rFonts w:ascii="Garamond" w:hAnsi="Garamond"/>
                <w:sz w:val="22"/>
                <w:szCs w:val="22"/>
              </w:rPr>
              <w:t xml:space="preserve">, </w:t>
            </w:r>
          </w:p>
        </w:tc>
      </w:tr>
      <w:tr w:rsidR="00910BCC" w:rsidRPr="00CD3A14" w14:paraId="0316563A" w14:textId="77777777" w:rsidTr="000A5DB6">
        <w:trPr>
          <w:cantSplit/>
        </w:trPr>
        <w:tc>
          <w:tcPr>
            <w:tcW w:w="1440" w:type="dxa"/>
            <w:tcBorders>
              <w:top w:val="single" w:sz="6" w:space="0" w:color="000000"/>
              <w:left w:val="double" w:sz="4" w:space="0" w:color="auto"/>
              <w:bottom w:val="single" w:sz="6" w:space="0" w:color="000000"/>
            </w:tcBorders>
            <w:vAlign w:val="center"/>
          </w:tcPr>
          <w:p w14:paraId="3651ED00" w14:textId="5C11B5B7"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_Ref431377477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_Ref431377561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G.17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_Ref431377310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_Ref431377328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_Ref431377345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_Ref431377357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G.28</w:t>
            </w:r>
            <w:r w:rsidRPr="00CD3A14">
              <w:rPr>
                <w:rFonts w:ascii="Garamond" w:hAnsi="Garamond"/>
                <w:sz w:val="22"/>
                <w:szCs w:val="22"/>
              </w:rPr>
              <w:fldChar w:fldCharType="end"/>
            </w:r>
          </w:p>
        </w:tc>
        <w:tc>
          <w:tcPr>
            <w:tcW w:w="1890" w:type="dxa"/>
            <w:tcBorders>
              <w:top w:val="single" w:sz="6" w:space="0" w:color="000000"/>
              <w:bottom w:val="single" w:sz="6" w:space="0" w:color="000000"/>
            </w:tcBorders>
            <w:vAlign w:val="center"/>
          </w:tcPr>
          <w:p w14:paraId="7FFDEB92"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767" w:type="dxa"/>
            <w:tcBorders>
              <w:top w:val="single" w:sz="6" w:space="0" w:color="000000"/>
              <w:bottom w:val="single" w:sz="6" w:space="0" w:color="000000"/>
            </w:tcBorders>
            <w:vAlign w:val="center"/>
          </w:tcPr>
          <w:p w14:paraId="4B433753"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530" w:type="dxa"/>
            <w:tcBorders>
              <w:top w:val="single" w:sz="6" w:space="0" w:color="000000"/>
              <w:bottom w:val="single" w:sz="6" w:space="0" w:color="000000"/>
            </w:tcBorders>
            <w:vAlign w:val="center"/>
          </w:tcPr>
          <w:p w14:paraId="6CAE4B95"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350" w:type="dxa"/>
            <w:tcBorders>
              <w:top w:val="single" w:sz="6" w:space="0" w:color="000000"/>
              <w:bottom w:val="single" w:sz="6" w:space="0" w:color="000000"/>
            </w:tcBorders>
            <w:vAlign w:val="center"/>
          </w:tcPr>
          <w:p w14:paraId="75968A90"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530" w:type="dxa"/>
            <w:tcBorders>
              <w:top w:val="single" w:sz="6" w:space="0" w:color="000000"/>
              <w:bottom w:val="single" w:sz="6" w:space="0" w:color="000000"/>
              <w:right w:val="double" w:sz="4" w:space="0" w:color="auto"/>
            </w:tcBorders>
            <w:vAlign w:val="center"/>
          </w:tcPr>
          <w:p w14:paraId="2B4EA4D5"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Semiannually and as required by 40 CFR 60 Subpart </w:t>
            </w:r>
            <w:proofErr w:type="spellStart"/>
            <w:r w:rsidRPr="00CD3A14">
              <w:rPr>
                <w:rFonts w:ascii="Garamond" w:hAnsi="Garamond"/>
                <w:sz w:val="22"/>
                <w:szCs w:val="22"/>
              </w:rPr>
              <w:t>GGGa</w:t>
            </w:r>
            <w:proofErr w:type="spellEnd"/>
            <w:r w:rsidRPr="00CD3A14">
              <w:rPr>
                <w:rFonts w:ascii="Garamond" w:hAnsi="Garamond"/>
                <w:sz w:val="22"/>
                <w:szCs w:val="22"/>
              </w:rPr>
              <w:t xml:space="preserve">, </w:t>
            </w:r>
          </w:p>
        </w:tc>
      </w:tr>
      <w:tr w:rsidR="00910BCC" w:rsidRPr="00CD3A14" w14:paraId="3E0BB39C" w14:textId="77777777" w:rsidTr="000A5DB6">
        <w:trPr>
          <w:cantSplit/>
        </w:trPr>
        <w:tc>
          <w:tcPr>
            <w:tcW w:w="1440" w:type="dxa"/>
            <w:tcBorders>
              <w:top w:val="single" w:sz="6" w:space="0" w:color="000000"/>
              <w:left w:val="double" w:sz="4" w:space="0" w:color="auto"/>
              <w:bottom w:val="single" w:sz="6" w:space="0" w:color="000000"/>
            </w:tcBorders>
            <w:vAlign w:val="center"/>
          </w:tcPr>
          <w:p w14:paraId="0AF69031" w14:textId="44A20BD7" w:rsidR="00910BCC" w:rsidRPr="00CD3A14" w:rsidDel="00F45DB7"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_Ref431377487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_Ref431377694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_Ref431377310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_Ref431377328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_Ref431377345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_Ref431377357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G.28</w:t>
            </w:r>
            <w:r w:rsidRPr="00CD3A14">
              <w:rPr>
                <w:rFonts w:ascii="Garamond" w:hAnsi="Garamond"/>
                <w:sz w:val="22"/>
                <w:szCs w:val="22"/>
              </w:rPr>
              <w:fldChar w:fldCharType="end"/>
            </w:r>
          </w:p>
        </w:tc>
        <w:tc>
          <w:tcPr>
            <w:tcW w:w="1890" w:type="dxa"/>
            <w:tcBorders>
              <w:top w:val="single" w:sz="6" w:space="0" w:color="000000"/>
              <w:bottom w:val="single" w:sz="6" w:space="0" w:color="000000"/>
            </w:tcBorders>
            <w:vAlign w:val="center"/>
          </w:tcPr>
          <w:p w14:paraId="30066638"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CC</w:t>
            </w:r>
          </w:p>
        </w:tc>
        <w:tc>
          <w:tcPr>
            <w:tcW w:w="1767" w:type="dxa"/>
            <w:tcBorders>
              <w:top w:val="single" w:sz="6" w:space="0" w:color="000000"/>
              <w:bottom w:val="single" w:sz="6" w:space="0" w:color="000000"/>
            </w:tcBorders>
            <w:vAlign w:val="center"/>
          </w:tcPr>
          <w:p w14:paraId="008C4895"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CC</w:t>
            </w:r>
          </w:p>
        </w:tc>
        <w:tc>
          <w:tcPr>
            <w:tcW w:w="1530" w:type="dxa"/>
            <w:tcBorders>
              <w:top w:val="single" w:sz="6" w:space="0" w:color="000000"/>
              <w:bottom w:val="single" w:sz="6" w:space="0" w:color="000000"/>
            </w:tcBorders>
            <w:vAlign w:val="center"/>
          </w:tcPr>
          <w:p w14:paraId="20C922FB" w14:textId="77777777" w:rsidR="00910BCC" w:rsidRPr="00CD3A14" w:rsidRDefault="00910BCC" w:rsidP="00910BCC">
            <w:pPr>
              <w:rPr>
                <w:rFonts w:ascii="Garamond" w:hAnsi="Garamond"/>
                <w:sz w:val="22"/>
                <w:szCs w:val="22"/>
              </w:rPr>
            </w:pPr>
            <w:r w:rsidRPr="00CD3A14">
              <w:rPr>
                <w:rFonts w:ascii="Garamond" w:hAnsi="Garamond"/>
                <w:sz w:val="22"/>
                <w:szCs w:val="22"/>
              </w:rPr>
              <w:t>40 CFR 63.654</w:t>
            </w:r>
          </w:p>
        </w:tc>
        <w:tc>
          <w:tcPr>
            <w:tcW w:w="1350" w:type="dxa"/>
            <w:tcBorders>
              <w:top w:val="single" w:sz="6" w:space="0" w:color="000000"/>
              <w:bottom w:val="single" w:sz="6" w:space="0" w:color="000000"/>
            </w:tcBorders>
            <w:vAlign w:val="center"/>
          </w:tcPr>
          <w:p w14:paraId="5F4FC4C5" w14:textId="77777777" w:rsidR="00910BCC" w:rsidRPr="00CD3A14" w:rsidRDefault="00910BCC" w:rsidP="00910BCC">
            <w:pPr>
              <w:rPr>
                <w:rFonts w:ascii="Garamond" w:hAnsi="Garamond"/>
                <w:sz w:val="22"/>
                <w:szCs w:val="22"/>
              </w:rPr>
            </w:pPr>
            <w:r w:rsidRPr="00CD3A14">
              <w:rPr>
                <w:rFonts w:ascii="Garamond" w:hAnsi="Garamond"/>
                <w:sz w:val="22"/>
                <w:szCs w:val="22"/>
              </w:rPr>
              <w:t>40 CFR 63.654</w:t>
            </w:r>
          </w:p>
        </w:tc>
        <w:tc>
          <w:tcPr>
            <w:tcW w:w="1530" w:type="dxa"/>
            <w:tcBorders>
              <w:top w:val="single" w:sz="6" w:space="0" w:color="000000"/>
              <w:bottom w:val="single" w:sz="6" w:space="0" w:color="000000"/>
              <w:right w:val="double" w:sz="4" w:space="0" w:color="auto"/>
            </w:tcBorders>
            <w:vAlign w:val="center"/>
          </w:tcPr>
          <w:p w14:paraId="123CB580"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Semiannually and as required by 40 CFR 63.654 </w:t>
            </w:r>
          </w:p>
        </w:tc>
      </w:tr>
      <w:tr w:rsidR="00910BCC" w:rsidRPr="00CD3A14" w14:paraId="26C7BDD9" w14:textId="77777777" w:rsidTr="000A5DB6">
        <w:trPr>
          <w:cantSplit/>
        </w:trPr>
        <w:tc>
          <w:tcPr>
            <w:tcW w:w="1440" w:type="dxa"/>
            <w:tcBorders>
              <w:top w:val="single" w:sz="6" w:space="0" w:color="000000"/>
              <w:left w:val="double" w:sz="4" w:space="0" w:color="auto"/>
              <w:bottom w:val="single" w:sz="6" w:space="0" w:color="000000"/>
            </w:tcBorders>
            <w:vAlign w:val="center"/>
          </w:tcPr>
          <w:p w14:paraId="61F645C8" w14:textId="4D0EDA0D" w:rsidR="00910BCC" w:rsidRPr="00CD3A14" w:rsidDel="00F45DB7"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_Ref431377911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_Ref431377928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G.19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_Ref431377310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_Ref431377345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_Ref431377357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G.28</w:t>
            </w:r>
            <w:r w:rsidRPr="00CD3A14">
              <w:rPr>
                <w:rFonts w:ascii="Garamond" w:hAnsi="Garamond"/>
                <w:sz w:val="22"/>
                <w:szCs w:val="22"/>
              </w:rPr>
              <w:fldChar w:fldCharType="end"/>
            </w:r>
          </w:p>
        </w:tc>
        <w:tc>
          <w:tcPr>
            <w:tcW w:w="1890" w:type="dxa"/>
            <w:tcBorders>
              <w:top w:val="single" w:sz="6" w:space="0" w:color="000000"/>
              <w:bottom w:val="single" w:sz="6" w:space="0" w:color="000000"/>
            </w:tcBorders>
            <w:vAlign w:val="center"/>
          </w:tcPr>
          <w:p w14:paraId="3FDFE8E4"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767" w:type="dxa"/>
            <w:tcBorders>
              <w:top w:val="single" w:sz="6" w:space="0" w:color="000000"/>
              <w:bottom w:val="single" w:sz="6" w:space="0" w:color="000000"/>
            </w:tcBorders>
            <w:vAlign w:val="center"/>
          </w:tcPr>
          <w:p w14:paraId="0BF64780"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530" w:type="dxa"/>
            <w:tcBorders>
              <w:top w:val="single" w:sz="6" w:space="0" w:color="000000"/>
              <w:bottom w:val="single" w:sz="6" w:space="0" w:color="000000"/>
            </w:tcBorders>
            <w:vAlign w:val="center"/>
          </w:tcPr>
          <w:p w14:paraId="0221B6B8"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350" w:type="dxa"/>
            <w:tcBorders>
              <w:top w:val="single" w:sz="6" w:space="0" w:color="000000"/>
              <w:bottom w:val="single" w:sz="6" w:space="0" w:color="000000"/>
            </w:tcBorders>
            <w:vAlign w:val="center"/>
          </w:tcPr>
          <w:p w14:paraId="626B73AE"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530" w:type="dxa"/>
            <w:tcBorders>
              <w:top w:val="single" w:sz="6" w:space="0" w:color="000000"/>
              <w:bottom w:val="single" w:sz="6" w:space="0" w:color="000000"/>
              <w:right w:val="double" w:sz="4" w:space="0" w:color="auto"/>
            </w:tcBorders>
            <w:vAlign w:val="center"/>
          </w:tcPr>
          <w:p w14:paraId="4F41B4F3" w14:textId="77777777" w:rsidR="00910BCC" w:rsidRPr="00CD3A14" w:rsidRDefault="00910BCC" w:rsidP="00910BCC">
            <w:pPr>
              <w:rPr>
                <w:rFonts w:ascii="Garamond" w:hAnsi="Garamond"/>
                <w:sz w:val="22"/>
                <w:szCs w:val="22"/>
              </w:rPr>
            </w:pPr>
            <w:r w:rsidRPr="00CD3A14">
              <w:rPr>
                <w:rFonts w:ascii="Garamond" w:hAnsi="Garamond"/>
                <w:sz w:val="22"/>
                <w:szCs w:val="22"/>
              </w:rPr>
              <w:t>Semiannually and as required by 40 CFR 60 Subpart Ja</w:t>
            </w:r>
          </w:p>
        </w:tc>
      </w:tr>
      <w:tr w:rsidR="00910BCC" w:rsidRPr="00CD3A14" w14:paraId="09F43493" w14:textId="77777777" w:rsidTr="000A5DB6">
        <w:trPr>
          <w:cantSplit/>
          <w:trHeight w:val="617"/>
        </w:trPr>
        <w:tc>
          <w:tcPr>
            <w:tcW w:w="1440" w:type="dxa"/>
            <w:vMerge w:val="restart"/>
            <w:tcBorders>
              <w:left w:val="double" w:sz="4" w:space="0" w:color="auto"/>
            </w:tcBorders>
            <w:vAlign w:val="center"/>
          </w:tcPr>
          <w:p w14:paraId="57CAF311" w14:textId="3E01419B"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_Ref431378820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_Ref431378900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G.10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_Ref431378918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G.15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_Ref431377561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G.17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_Ref431377310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_Ref431377328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_Ref431377345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_Ref431377357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G.28</w:t>
            </w:r>
            <w:r w:rsidRPr="00CD3A14">
              <w:rPr>
                <w:rFonts w:ascii="Garamond" w:hAnsi="Garamond"/>
                <w:sz w:val="22"/>
                <w:szCs w:val="22"/>
              </w:rPr>
              <w:fldChar w:fldCharType="end"/>
            </w:r>
          </w:p>
        </w:tc>
        <w:tc>
          <w:tcPr>
            <w:tcW w:w="1890" w:type="dxa"/>
            <w:vAlign w:val="center"/>
          </w:tcPr>
          <w:p w14:paraId="1FDBA6B9" w14:textId="77777777" w:rsidR="00910BCC" w:rsidRPr="00CD3A14" w:rsidRDefault="00910BCC" w:rsidP="00910BCC">
            <w:pPr>
              <w:rPr>
                <w:rFonts w:ascii="Garamond" w:hAnsi="Garamond"/>
                <w:sz w:val="22"/>
                <w:szCs w:val="22"/>
              </w:rPr>
            </w:pPr>
            <w:r w:rsidRPr="00CD3A14" w:rsidDel="000A439C">
              <w:rPr>
                <w:rFonts w:ascii="Garamond" w:hAnsi="Garamond"/>
                <w:sz w:val="22"/>
                <w:szCs w:val="22"/>
              </w:rPr>
              <w:t>All Valves</w:t>
            </w:r>
            <w:r w:rsidRPr="00CD3A14">
              <w:rPr>
                <w:rFonts w:ascii="Garamond" w:hAnsi="Garamond"/>
                <w:sz w:val="22"/>
                <w:szCs w:val="22"/>
              </w:rPr>
              <w:t xml:space="preserve"> </w:t>
            </w:r>
          </w:p>
        </w:tc>
        <w:tc>
          <w:tcPr>
            <w:tcW w:w="1767" w:type="dxa"/>
            <w:vAlign w:val="center"/>
          </w:tcPr>
          <w:p w14:paraId="4897CEFD"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High quality with high quality packing.  </w:t>
            </w:r>
          </w:p>
        </w:tc>
        <w:tc>
          <w:tcPr>
            <w:tcW w:w="1530" w:type="dxa"/>
            <w:vMerge w:val="restart"/>
            <w:vAlign w:val="center"/>
          </w:tcPr>
          <w:p w14:paraId="02EC9A34" w14:textId="77777777" w:rsidR="00910BCC" w:rsidRPr="00CD3A14" w:rsidRDefault="00910BCC" w:rsidP="00910BCC">
            <w:pPr>
              <w:rPr>
                <w:rFonts w:ascii="Garamond" w:hAnsi="Garamond"/>
                <w:sz w:val="22"/>
                <w:szCs w:val="22"/>
              </w:rPr>
            </w:pPr>
            <w:r w:rsidRPr="00CD3A14">
              <w:rPr>
                <w:rFonts w:ascii="Garamond" w:hAnsi="Garamond"/>
                <w:sz w:val="22"/>
                <w:szCs w:val="22"/>
              </w:rPr>
              <w:t>Recordkeeping</w:t>
            </w:r>
          </w:p>
        </w:tc>
        <w:tc>
          <w:tcPr>
            <w:tcW w:w="1350" w:type="dxa"/>
            <w:vMerge w:val="restart"/>
            <w:vAlign w:val="center"/>
          </w:tcPr>
          <w:p w14:paraId="49E46BA5" w14:textId="77777777" w:rsidR="00910BCC" w:rsidRPr="00CD3A14" w:rsidRDefault="00910BCC" w:rsidP="00910BCC">
            <w:pPr>
              <w:rPr>
                <w:rFonts w:ascii="Garamond" w:hAnsi="Garamond"/>
                <w:sz w:val="22"/>
                <w:szCs w:val="22"/>
              </w:rPr>
            </w:pPr>
            <w:r w:rsidRPr="00CD3A14">
              <w:rPr>
                <w:rFonts w:ascii="Garamond" w:hAnsi="Garamond"/>
                <w:sz w:val="22"/>
                <w:szCs w:val="22"/>
              </w:rPr>
              <w:t>As purchased and installed</w:t>
            </w:r>
          </w:p>
        </w:tc>
        <w:tc>
          <w:tcPr>
            <w:tcW w:w="1530" w:type="dxa"/>
            <w:vMerge w:val="restart"/>
            <w:tcBorders>
              <w:right w:val="double" w:sz="4" w:space="0" w:color="auto"/>
            </w:tcBorders>
            <w:vAlign w:val="center"/>
          </w:tcPr>
          <w:p w14:paraId="5B027FF8"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2543C755" w14:textId="77777777" w:rsidTr="000A5DB6">
        <w:trPr>
          <w:cantSplit/>
          <w:trHeight w:val="616"/>
        </w:trPr>
        <w:tc>
          <w:tcPr>
            <w:tcW w:w="1440" w:type="dxa"/>
            <w:vMerge/>
            <w:tcBorders>
              <w:left w:val="double" w:sz="4" w:space="0" w:color="auto"/>
            </w:tcBorders>
            <w:vAlign w:val="center"/>
          </w:tcPr>
          <w:p w14:paraId="789198F5" w14:textId="77777777" w:rsidR="00910BCC" w:rsidRPr="00CD3A14" w:rsidRDefault="00910BCC" w:rsidP="00910BCC">
            <w:pPr>
              <w:rPr>
                <w:rFonts w:ascii="Garamond" w:hAnsi="Garamond"/>
                <w:sz w:val="22"/>
                <w:szCs w:val="22"/>
              </w:rPr>
            </w:pPr>
          </w:p>
        </w:tc>
        <w:tc>
          <w:tcPr>
            <w:tcW w:w="1890" w:type="dxa"/>
            <w:vAlign w:val="center"/>
          </w:tcPr>
          <w:p w14:paraId="04A5D9A1" w14:textId="77777777" w:rsidR="00910BCC" w:rsidRPr="00CD3A14" w:rsidDel="000A439C" w:rsidRDefault="00910BCC" w:rsidP="00910BCC">
            <w:pPr>
              <w:rPr>
                <w:rFonts w:ascii="Garamond" w:hAnsi="Garamond"/>
                <w:sz w:val="22"/>
                <w:szCs w:val="22"/>
              </w:rPr>
            </w:pPr>
            <w:r w:rsidRPr="00CD3A14">
              <w:rPr>
                <w:rFonts w:ascii="Garamond" w:hAnsi="Garamond"/>
                <w:sz w:val="22"/>
                <w:szCs w:val="22"/>
              </w:rPr>
              <w:t>Open-Ended Valves</w:t>
            </w:r>
          </w:p>
        </w:tc>
        <w:tc>
          <w:tcPr>
            <w:tcW w:w="1767" w:type="dxa"/>
            <w:vAlign w:val="center"/>
          </w:tcPr>
          <w:p w14:paraId="699ABB3F" w14:textId="77777777" w:rsidR="00910BCC" w:rsidRPr="00CD3A14" w:rsidRDefault="00910BCC" w:rsidP="00910BCC">
            <w:pPr>
              <w:rPr>
                <w:rFonts w:ascii="Garamond" w:hAnsi="Garamond"/>
                <w:sz w:val="22"/>
                <w:szCs w:val="22"/>
              </w:rPr>
            </w:pPr>
            <w:r w:rsidRPr="00CD3A14">
              <w:rPr>
                <w:rFonts w:ascii="Garamond" w:hAnsi="Garamond"/>
                <w:sz w:val="22"/>
                <w:szCs w:val="22"/>
              </w:rPr>
              <w:t>High quality with high quality packing Plugs, caps or a second valve on the open end.</w:t>
            </w:r>
          </w:p>
        </w:tc>
        <w:tc>
          <w:tcPr>
            <w:tcW w:w="1530" w:type="dxa"/>
            <w:vMerge/>
            <w:vAlign w:val="center"/>
          </w:tcPr>
          <w:p w14:paraId="700E3DD8" w14:textId="77777777" w:rsidR="00910BCC" w:rsidRPr="00CD3A14" w:rsidRDefault="00910BCC" w:rsidP="00910BCC">
            <w:pPr>
              <w:rPr>
                <w:rFonts w:ascii="Garamond" w:hAnsi="Garamond"/>
                <w:sz w:val="22"/>
                <w:szCs w:val="22"/>
              </w:rPr>
            </w:pPr>
          </w:p>
        </w:tc>
        <w:tc>
          <w:tcPr>
            <w:tcW w:w="1350" w:type="dxa"/>
            <w:vMerge/>
            <w:vAlign w:val="center"/>
          </w:tcPr>
          <w:p w14:paraId="6D677F20" w14:textId="77777777" w:rsidR="00910BCC" w:rsidRPr="00CD3A14" w:rsidRDefault="00910BCC" w:rsidP="00910BCC">
            <w:pPr>
              <w:rPr>
                <w:rFonts w:ascii="Garamond" w:hAnsi="Garamond"/>
                <w:sz w:val="22"/>
                <w:szCs w:val="22"/>
              </w:rPr>
            </w:pPr>
          </w:p>
        </w:tc>
        <w:tc>
          <w:tcPr>
            <w:tcW w:w="1530" w:type="dxa"/>
            <w:vMerge/>
            <w:tcBorders>
              <w:right w:val="double" w:sz="4" w:space="0" w:color="auto"/>
            </w:tcBorders>
            <w:vAlign w:val="center"/>
          </w:tcPr>
          <w:p w14:paraId="3684F1FA" w14:textId="77777777" w:rsidR="00910BCC" w:rsidRPr="00CD3A14" w:rsidRDefault="00910BCC" w:rsidP="00910BCC">
            <w:pPr>
              <w:rPr>
                <w:rFonts w:ascii="Garamond" w:hAnsi="Garamond"/>
                <w:sz w:val="22"/>
                <w:szCs w:val="22"/>
              </w:rPr>
            </w:pPr>
          </w:p>
        </w:tc>
      </w:tr>
      <w:tr w:rsidR="00910BCC" w:rsidRPr="00CD3A14" w14:paraId="1D9A34C5" w14:textId="77777777" w:rsidTr="000A5DB6">
        <w:trPr>
          <w:cantSplit/>
        </w:trPr>
        <w:tc>
          <w:tcPr>
            <w:tcW w:w="1440" w:type="dxa"/>
            <w:vMerge/>
            <w:tcBorders>
              <w:left w:val="double" w:sz="4" w:space="0" w:color="auto"/>
            </w:tcBorders>
            <w:vAlign w:val="center"/>
          </w:tcPr>
          <w:p w14:paraId="3442D49B" w14:textId="77777777" w:rsidR="00910BCC" w:rsidRPr="00CD3A14" w:rsidRDefault="00910BCC" w:rsidP="00910BCC">
            <w:pPr>
              <w:rPr>
                <w:rFonts w:ascii="Garamond" w:hAnsi="Garamond"/>
                <w:sz w:val="22"/>
                <w:szCs w:val="22"/>
              </w:rPr>
            </w:pPr>
          </w:p>
        </w:tc>
        <w:tc>
          <w:tcPr>
            <w:tcW w:w="1890" w:type="dxa"/>
            <w:vAlign w:val="center"/>
          </w:tcPr>
          <w:p w14:paraId="02E31827" w14:textId="77777777" w:rsidR="00910BCC" w:rsidRPr="00CD3A14" w:rsidRDefault="00910BCC" w:rsidP="00910BCC">
            <w:pPr>
              <w:rPr>
                <w:rFonts w:ascii="Garamond" w:hAnsi="Garamond"/>
                <w:sz w:val="22"/>
                <w:szCs w:val="22"/>
              </w:rPr>
            </w:pPr>
            <w:r w:rsidRPr="00CD3A14">
              <w:rPr>
                <w:rFonts w:ascii="Garamond" w:hAnsi="Garamond"/>
                <w:sz w:val="22"/>
                <w:szCs w:val="22"/>
              </w:rPr>
              <w:t>Pipe and Tower Flanges</w:t>
            </w:r>
          </w:p>
        </w:tc>
        <w:tc>
          <w:tcPr>
            <w:tcW w:w="1767" w:type="dxa"/>
            <w:vAlign w:val="center"/>
          </w:tcPr>
          <w:p w14:paraId="5D223B7A"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Compatible gasket material </w:t>
            </w:r>
          </w:p>
        </w:tc>
        <w:tc>
          <w:tcPr>
            <w:tcW w:w="1530" w:type="dxa"/>
            <w:vMerge/>
            <w:vAlign w:val="center"/>
          </w:tcPr>
          <w:p w14:paraId="055090B7" w14:textId="77777777" w:rsidR="00910BCC" w:rsidRPr="00CD3A14" w:rsidRDefault="00910BCC" w:rsidP="00910BCC">
            <w:pPr>
              <w:rPr>
                <w:rFonts w:ascii="Garamond" w:hAnsi="Garamond"/>
                <w:sz w:val="22"/>
                <w:szCs w:val="22"/>
              </w:rPr>
            </w:pPr>
          </w:p>
        </w:tc>
        <w:tc>
          <w:tcPr>
            <w:tcW w:w="1350" w:type="dxa"/>
            <w:vMerge/>
            <w:vAlign w:val="center"/>
          </w:tcPr>
          <w:p w14:paraId="7ECC7B58" w14:textId="77777777" w:rsidR="00910BCC" w:rsidRPr="00CD3A14" w:rsidRDefault="00910BCC" w:rsidP="00910BCC">
            <w:pPr>
              <w:rPr>
                <w:rFonts w:ascii="Garamond" w:hAnsi="Garamond"/>
                <w:sz w:val="22"/>
                <w:szCs w:val="22"/>
              </w:rPr>
            </w:pPr>
          </w:p>
        </w:tc>
        <w:tc>
          <w:tcPr>
            <w:tcW w:w="1530" w:type="dxa"/>
            <w:vMerge/>
            <w:tcBorders>
              <w:right w:val="double" w:sz="4" w:space="0" w:color="auto"/>
            </w:tcBorders>
            <w:vAlign w:val="center"/>
          </w:tcPr>
          <w:p w14:paraId="05A4C806" w14:textId="77777777" w:rsidR="00910BCC" w:rsidRPr="00CD3A14" w:rsidRDefault="00910BCC" w:rsidP="00910BCC">
            <w:pPr>
              <w:rPr>
                <w:rFonts w:ascii="Garamond" w:hAnsi="Garamond"/>
                <w:sz w:val="22"/>
                <w:szCs w:val="22"/>
              </w:rPr>
            </w:pPr>
          </w:p>
        </w:tc>
      </w:tr>
      <w:tr w:rsidR="00910BCC" w:rsidRPr="00CD3A14" w14:paraId="2F52396A" w14:textId="77777777" w:rsidTr="000A5DB6">
        <w:trPr>
          <w:cantSplit/>
        </w:trPr>
        <w:tc>
          <w:tcPr>
            <w:tcW w:w="1440" w:type="dxa"/>
            <w:vMerge/>
            <w:tcBorders>
              <w:left w:val="double" w:sz="4" w:space="0" w:color="auto"/>
            </w:tcBorders>
            <w:vAlign w:val="center"/>
          </w:tcPr>
          <w:p w14:paraId="3FE731F3" w14:textId="77777777" w:rsidR="00910BCC" w:rsidRPr="00CD3A14" w:rsidRDefault="00910BCC" w:rsidP="00910BCC">
            <w:pPr>
              <w:rPr>
                <w:rFonts w:ascii="Garamond" w:hAnsi="Garamond"/>
                <w:sz w:val="22"/>
                <w:szCs w:val="22"/>
              </w:rPr>
            </w:pPr>
          </w:p>
        </w:tc>
        <w:tc>
          <w:tcPr>
            <w:tcW w:w="1890" w:type="dxa"/>
            <w:vAlign w:val="center"/>
          </w:tcPr>
          <w:p w14:paraId="2373FC97" w14:textId="77777777" w:rsidR="00910BCC" w:rsidRPr="00CD3A14" w:rsidRDefault="00910BCC" w:rsidP="00910BCC">
            <w:pPr>
              <w:rPr>
                <w:rFonts w:ascii="Garamond" w:hAnsi="Garamond"/>
                <w:sz w:val="22"/>
                <w:szCs w:val="22"/>
              </w:rPr>
            </w:pPr>
            <w:r w:rsidRPr="00CD3A14">
              <w:rPr>
                <w:rFonts w:ascii="Garamond" w:hAnsi="Garamond"/>
                <w:sz w:val="22"/>
                <w:szCs w:val="22"/>
              </w:rPr>
              <w:t>Pumps</w:t>
            </w:r>
          </w:p>
        </w:tc>
        <w:tc>
          <w:tcPr>
            <w:tcW w:w="1767" w:type="dxa"/>
            <w:vAlign w:val="center"/>
          </w:tcPr>
          <w:p w14:paraId="33ADE102" w14:textId="77777777" w:rsidR="00910BCC" w:rsidRPr="00CD3A14" w:rsidRDefault="00910BCC" w:rsidP="00910BCC">
            <w:pPr>
              <w:rPr>
                <w:rFonts w:ascii="Garamond" w:hAnsi="Garamond"/>
                <w:sz w:val="22"/>
                <w:szCs w:val="22"/>
              </w:rPr>
            </w:pPr>
            <w:r w:rsidRPr="00CD3A14">
              <w:rPr>
                <w:rFonts w:ascii="Garamond" w:hAnsi="Garamond"/>
                <w:sz w:val="22"/>
                <w:szCs w:val="22"/>
              </w:rPr>
              <w:t>Mechanical seals</w:t>
            </w:r>
          </w:p>
        </w:tc>
        <w:tc>
          <w:tcPr>
            <w:tcW w:w="1530" w:type="dxa"/>
            <w:vMerge/>
            <w:vAlign w:val="center"/>
          </w:tcPr>
          <w:p w14:paraId="309DCD63" w14:textId="77777777" w:rsidR="00910BCC" w:rsidRPr="00CD3A14" w:rsidRDefault="00910BCC" w:rsidP="00910BCC">
            <w:pPr>
              <w:rPr>
                <w:rFonts w:ascii="Garamond" w:hAnsi="Garamond"/>
                <w:sz w:val="22"/>
                <w:szCs w:val="22"/>
              </w:rPr>
            </w:pPr>
          </w:p>
        </w:tc>
        <w:tc>
          <w:tcPr>
            <w:tcW w:w="1350" w:type="dxa"/>
            <w:vAlign w:val="center"/>
          </w:tcPr>
          <w:p w14:paraId="30DD29A1" w14:textId="77777777" w:rsidR="00910BCC" w:rsidRPr="00CD3A14" w:rsidRDefault="00910BCC" w:rsidP="00910BCC">
            <w:pPr>
              <w:rPr>
                <w:rFonts w:ascii="Garamond" w:hAnsi="Garamond"/>
                <w:sz w:val="22"/>
                <w:szCs w:val="22"/>
              </w:rPr>
            </w:pPr>
            <w:r w:rsidRPr="00CD3A14">
              <w:rPr>
                <w:rFonts w:ascii="Garamond" w:hAnsi="Garamond"/>
                <w:sz w:val="22"/>
                <w:szCs w:val="22"/>
              </w:rPr>
              <w:t>During performance of program</w:t>
            </w:r>
          </w:p>
        </w:tc>
        <w:tc>
          <w:tcPr>
            <w:tcW w:w="1530" w:type="dxa"/>
            <w:vMerge/>
            <w:tcBorders>
              <w:right w:val="double" w:sz="4" w:space="0" w:color="auto"/>
            </w:tcBorders>
            <w:vAlign w:val="center"/>
          </w:tcPr>
          <w:p w14:paraId="2F92D716" w14:textId="77777777" w:rsidR="00910BCC" w:rsidRPr="00CD3A14" w:rsidRDefault="00910BCC" w:rsidP="00910BCC">
            <w:pPr>
              <w:rPr>
                <w:rFonts w:ascii="Garamond" w:hAnsi="Garamond"/>
                <w:sz w:val="22"/>
                <w:szCs w:val="22"/>
              </w:rPr>
            </w:pPr>
          </w:p>
        </w:tc>
      </w:tr>
      <w:tr w:rsidR="00910BCC" w:rsidRPr="00CD3A14" w14:paraId="5864E18D" w14:textId="77777777" w:rsidTr="000A5DB6">
        <w:trPr>
          <w:cantSplit/>
        </w:trPr>
        <w:tc>
          <w:tcPr>
            <w:tcW w:w="1440" w:type="dxa"/>
            <w:tcBorders>
              <w:left w:val="double" w:sz="4" w:space="0" w:color="auto"/>
            </w:tcBorders>
            <w:vAlign w:val="center"/>
          </w:tcPr>
          <w:p w14:paraId="007169DC" w14:textId="05AD2782"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_Ref431379132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G.11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_Ref431379143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_Ref431377310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_Ref431377328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_Ref431377345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_Ref431377357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G.28</w:t>
            </w:r>
            <w:r w:rsidRPr="00CD3A14">
              <w:rPr>
                <w:rFonts w:ascii="Garamond" w:hAnsi="Garamond"/>
                <w:sz w:val="22"/>
                <w:szCs w:val="22"/>
              </w:rPr>
              <w:fldChar w:fldCharType="end"/>
            </w:r>
          </w:p>
        </w:tc>
        <w:tc>
          <w:tcPr>
            <w:tcW w:w="1890" w:type="dxa"/>
            <w:tcBorders>
              <w:top w:val="single" w:sz="6" w:space="0" w:color="000000"/>
              <w:bottom w:val="single" w:sz="6" w:space="0" w:color="000000"/>
            </w:tcBorders>
            <w:vAlign w:val="center"/>
          </w:tcPr>
          <w:p w14:paraId="19F6C1F0" w14:textId="77777777" w:rsidR="00910BCC" w:rsidRPr="00CD3A14" w:rsidRDefault="00910BCC" w:rsidP="00910BCC">
            <w:pPr>
              <w:rPr>
                <w:rFonts w:ascii="Garamond" w:hAnsi="Garamond"/>
                <w:sz w:val="22"/>
                <w:szCs w:val="22"/>
              </w:rPr>
            </w:pPr>
            <w:r w:rsidRPr="00CD3A14">
              <w:rPr>
                <w:rFonts w:ascii="Garamond" w:hAnsi="Garamond"/>
                <w:sz w:val="22"/>
                <w:szCs w:val="22"/>
              </w:rPr>
              <w:t>Saturate Gas Plant</w:t>
            </w:r>
          </w:p>
        </w:tc>
        <w:tc>
          <w:tcPr>
            <w:tcW w:w="1767" w:type="dxa"/>
            <w:tcBorders>
              <w:top w:val="single" w:sz="6" w:space="0" w:color="000000"/>
            </w:tcBorders>
            <w:vAlign w:val="center"/>
          </w:tcPr>
          <w:p w14:paraId="2A7AE3B0" w14:textId="77777777" w:rsidR="00910BCC" w:rsidRPr="00CD3A14" w:rsidRDefault="00910BCC" w:rsidP="00910BCC">
            <w:pPr>
              <w:rPr>
                <w:rFonts w:ascii="Garamond" w:hAnsi="Garamond"/>
                <w:sz w:val="22"/>
                <w:szCs w:val="22"/>
              </w:rPr>
            </w:pPr>
            <w:r w:rsidRPr="00CD3A14">
              <w:rPr>
                <w:rFonts w:ascii="Garamond" w:hAnsi="Garamond"/>
                <w:sz w:val="22"/>
                <w:szCs w:val="22"/>
              </w:rPr>
              <w:t>LDAR</w:t>
            </w:r>
          </w:p>
        </w:tc>
        <w:tc>
          <w:tcPr>
            <w:tcW w:w="1530" w:type="dxa"/>
            <w:tcBorders>
              <w:top w:val="single" w:sz="6" w:space="0" w:color="000000"/>
            </w:tcBorders>
            <w:vAlign w:val="center"/>
          </w:tcPr>
          <w:p w14:paraId="477DB190"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VVa</w:t>
            </w:r>
            <w:proofErr w:type="spellEnd"/>
          </w:p>
        </w:tc>
        <w:tc>
          <w:tcPr>
            <w:tcW w:w="1350" w:type="dxa"/>
            <w:tcBorders>
              <w:top w:val="single" w:sz="6" w:space="0" w:color="000000"/>
            </w:tcBorders>
            <w:vAlign w:val="center"/>
          </w:tcPr>
          <w:p w14:paraId="3C11C29C"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VVa</w:t>
            </w:r>
            <w:proofErr w:type="spellEnd"/>
          </w:p>
        </w:tc>
        <w:tc>
          <w:tcPr>
            <w:tcW w:w="1530" w:type="dxa"/>
            <w:vMerge/>
            <w:tcBorders>
              <w:right w:val="double" w:sz="4" w:space="0" w:color="auto"/>
            </w:tcBorders>
            <w:vAlign w:val="center"/>
          </w:tcPr>
          <w:p w14:paraId="10639C03" w14:textId="77777777" w:rsidR="00910BCC" w:rsidRPr="00CD3A14" w:rsidRDefault="00910BCC" w:rsidP="00910BCC">
            <w:pPr>
              <w:rPr>
                <w:rFonts w:ascii="Garamond" w:hAnsi="Garamond"/>
                <w:sz w:val="22"/>
                <w:szCs w:val="22"/>
              </w:rPr>
            </w:pPr>
          </w:p>
        </w:tc>
      </w:tr>
      <w:tr w:rsidR="00910BCC" w:rsidRPr="00CD3A14" w14:paraId="5CEF4AEB" w14:textId="77777777" w:rsidTr="000A5DB6">
        <w:trPr>
          <w:cantSplit/>
        </w:trPr>
        <w:tc>
          <w:tcPr>
            <w:tcW w:w="1440" w:type="dxa"/>
            <w:tcBorders>
              <w:left w:val="double" w:sz="4" w:space="0" w:color="auto"/>
            </w:tcBorders>
            <w:vAlign w:val="center"/>
          </w:tcPr>
          <w:p w14:paraId="312DBC7C" w14:textId="3149A5AE"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_Ref431379221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G.12</w:t>
            </w:r>
            <w:r w:rsidRPr="00CD3A14">
              <w:rPr>
                <w:rFonts w:ascii="Garamond" w:hAnsi="Garamond"/>
                <w:sz w:val="22"/>
                <w:szCs w:val="22"/>
              </w:rPr>
              <w:fldChar w:fldCharType="end"/>
            </w:r>
            <w:r w:rsidRPr="00CD3A14">
              <w:rPr>
                <w:rFonts w:ascii="Garamond" w:hAnsi="Garamond"/>
                <w:sz w:val="22"/>
                <w:szCs w:val="22"/>
              </w:rPr>
              <w:fldChar w:fldCharType="begin"/>
            </w:r>
            <w:r w:rsidRPr="00CD3A14">
              <w:rPr>
                <w:rFonts w:ascii="Garamond" w:hAnsi="Garamond"/>
                <w:sz w:val="22"/>
                <w:szCs w:val="22"/>
              </w:rPr>
              <w:instrText xml:space="preserve"> REF _Ref431379132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G.11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_Ref431379233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_Ref431377310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_Ref431377345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_Ref431377357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G.28</w:t>
            </w:r>
            <w:r w:rsidRPr="00CD3A14">
              <w:rPr>
                <w:rFonts w:ascii="Garamond" w:hAnsi="Garamond"/>
                <w:sz w:val="22"/>
                <w:szCs w:val="22"/>
              </w:rPr>
              <w:fldChar w:fldCharType="end"/>
            </w:r>
          </w:p>
        </w:tc>
        <w:tc>
          <w:tcPr>
            <w:tcW w:w="1890" w:type="dxa"/>
            <w:tcBorders>
              <w:top w:val="single" w:sz="6" w:space="0" w:color="000000"/>
              <w:bottom w:val="single" w:sz="6" w:space="0" w:color="000000"/>
            </w:tcBorders>
            <w:vAlign w:val="center"/>
          </w:tcPr>
          <w:p w14:paraId="42A4A7DB" w14:textId="77777777" w:rsidR="00910BCC" w:rsidRPr="00CD3A14" w:rsidRDefault="00910BCC" w:rsidP="00910BCC">
            <w:pPr>
              <w:rPr>
                <w:rFonts w:ascii="Garamond" w:hAnsi="Garamond"/>
                <w:sz w:val="22"/>
                <w:szCs w:val="22"/>
              </w:rPr>
            </w:pPr>
            <w:r w:rsidRPr="00CD3A14">
              <w:rPr>
                <w:rFonts w:ascii="Garamond" w:hAnsi="Garamond"/>
                <w:sz w:val="22"/>
                <w:szCs w:val="22"/>
              </w:rPr>
              <w:t>LSG Project</w:t>
            </w:r>
          </w:p>
        </w:tc>
        <w:tc>
          <w:tcPr>
            <w:tcW w:w="1767" w:type="dxa"/>
            <w:tcBorders>
              <w:bottom w:val="single" w:sz="6" w:space="0" w:color="000000"/>
            </w:tcBorders>
            <w:vAlign w:val="center"/>
          </w:tcPr>
          <w:p w14:paraId="41C848FC" w14:textId="77777777" w:rsidR="00910BCC" w:rsidRPr="00CD3A14" w:rsidRDefault="00910BCC" w:rsidP="00910BCC">
            <w:pPr>
              <w:rPr>
                <w:rFonts w:ascii="Garamond" w:hAnsi="Garamond"/>
                <w:sz w:val="22"/>
                <w:szCs w:val="22"/>
              </w:rPr>
            </w:pPr>
            <w:r w:rsidRPr="00CD3A14">
              <w:rPr>
                <w:rFonts w:ascii="Garamond" w:hAnsi="Garamond"/>
                <w:sz w:val="22"/>
                <w:szCs w:val="22"/>
              </w:rPr>
              <w:t>LDAR</w:t>
            </w:r>
          </w:p>
        </w:tc>
        <w:tc>
          <w:tcPr>
            <w:tcW w:w="1530" w:type="dxa"/>
            <w:tcBorders>
              <w:bottom w:val="single" w:sz="6" w:space="0" w:color="000000"/>
            </w:tcBorders>
            <w:vAlign w:val="center"/>
          </w:tcPr>
          <w:p w14:paraId="3BA4CFE0"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VVa</w:t>
            </w:r>
            <w:proofErr w:type="spellEnd"/>
          </w:p>
        </w:tc>
        <w:tc>
          <w:tcPr>
            <w:tcW w:w="1350" w:type="dxa"/>
            <w:tcBorders>
              <w:bottom w:val="single" w:sz="6" w:space="0" w:color="000000"/>
            </w:tcBorders>
            <w:vAlign w:val="center"/>
          </w:tcPr>
          <w:p w14:paraId="3CC7A688"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VVa</w:t>
            </w:r>
            <w:proofErr w:type="spellEnd"/>
          </w:p>
        </w:tc>
        <w:tc>
          <w:tcPr>
            <w:tcW w:w="1530" w:type="dxa"/>
            <w:vMerge/>
            <w:tcBorders>
              <w:right w:val="double" w:sz="4" w:space="0" w:color="auto"/>
            </w:tcBorders>
            <w:vAlign w:val="center"/>
          </w:tcPr>
          <w:p w14:paraId="524C874C" w14:textId="77777777" w:rsidR="00910BCC" w:rsidRPr="00CD3A14" w:rsidRDefault="00910BCC" w:rsidP="00910BCC">
            <w:pPr>
              <w:rPr>
                <w:rFonts w:ascii="Garamond" w:hAnsi="Garamond"/>
                <w:sz w:val="22"/>
                <w:szCs w:val="22"/>
              </w:rPr>
            </w:pPr>
          </w:p>
        </w:tc>
      </w:tr>
      <w:tr w:rsidR="00910BCC" w:rsidRPr="00CD3A14" w14:paraId="25BE3682" w14:textId="77777777" w:rsidTr="000A5DB6">
        <w:trPr>
          <w:cantSplit/>
          <w:trHeight w:val="855"/>
        </w:trPr>
        <w:tc>
          <w:tcPr>
            <w:tcW w:w="1440" w:type="dxa"/>
            <w:tcBorders>
              <w:left w:val="double" w:sz="4" w:space="0" w:color="auto"/>
              <w:bottom w:val="single" w:sz="6" w:space="0" w:color="000000"/>
            </w:tcBorders>
            <w:vAlign w:val="center"/>
          </w:tcPr>
          <w:p w14:paraId="631A112E" w14:textId="33BA4B87" w:rsidR="00910BCC" w:rsidRPr="00CD3A14" w:rsidRDefault="00910BCC" w:rsidP="00910BCC">
            <w:pPr>
              <w:rPr>
                <w:rFonts w:ascii="Garamond" w:hAnsi="Garamond"/>
                <w:sz w:val="22"/>
                <w:szCs w:val="22"/>
              </w:rPr>
            </w:pPr>
            <w:r w:rsidRPr="00CD3A14">
              <w:rPr>
                <w:rFonts w:ascii="Garamond" w:hAnsi="Garamond"/>
                <w:sz w:val="22"/>
                <w:szCs w:val="22"/>
              </w:rPr>
              <w:lastRenderedPageBreak/>
              <w:fldChar w:fldCharType="begin"/>
            </w:r>
            <w:r w:rsidRPr="00CD3A14">
              <w:rPr>
                <w:rFonts w:ascii="Garamond" w:hAnsi="Garamond"/>
                <w:sz w:val="22"/>
                <w:szCs w:val="22"/>
              </w:rPr>
              <w:instrText xml:space="preserve"> REF _Ref431379271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G.13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_Ref431379282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_Ref431377310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_Ref431377345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_Ref431377357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G.28</w:t>
            </w:r>
            <w:r w:rsidRPr="00CD3A14">
              <w:rPr>
                <w:rFonts w:ascii="Garamond" w:hAnsi="Garamond"/>
                <w:sz w:val="22"/>
                <w:szCs w:val="22"/>
              </w:rPr>
              <w:fldChar w:fldCharType="end"/>
            </w:r>
          </w:p>
        </w:tc>
        <w:tc>
          <w:tcPr>
            <w:tcW w:w="1890" w:type="dxa"/>
            <w:tcBorders>
              <w:top w:val="single" w:sz="6" w:space="0" w:color="000000"/>
              <w:bottom w:val="single" w:sz="6" w:space="0" w:color="000000"/>
            </w:tcBorders>
            <w:vAlign w:val="center"/>
          </w:tcPr>
          <w:p w14:paraId="7A11FC8E" w14:textId="77777777" w:rsidR="00910BCC" w:rsidRPr="00CD3A14" w:rsidRDefault="00910BCC" w:rsidP="00910BCC">
            <w:pPr>
              <w:rPr>
                <w:rFonts w:ascii="Garamond" w:hAnsi="Garamond"/>
                <w:sz w:val="22"/>
                <w:szCs w:val="22"/>
              </w:rPr>
            </w:pPr>
            <w:r w:rsidRPr="00CD3A14">
              <w:rPr>
                <w:rFonts w:ascii="Garamond" w:hAnsi="Garamond"/>
                <w:sz w:val="22"/>
                <w:szCs w:val="22"/>
              </w:rPr>
              <w:t>Haul Road PM Opacity</w:t>
            </w:r>
          </w:p>
        </w:tc>
        <w:tc>
          <w:tcPr>
            <w:tcW w:w="1767" w:type="dxa"/>
            <w:tcBorders>
              <w:top w:val="single" w:sz="6" w:space="0" w:color="000000"/>
              <w:bottom w:val="single" w:sz="6" w:space="0" w:color="000000"/>
            </w:tcBorders>
            <w:vAlign w:val="center"/>
          </w:tcPr>
          <w:p w14:paraId="1F12D48A" w14:textId="77777777" w:rsidR="00910BCC" w:rsidRPr="00CD3A14" w:rsidRDefault="00910BCC" w:rsidP="00910BCC">
            <w:pPr>
              <w:rPr>
                <w:rFonts w:ascii="Garamond" w:hAnsi="Garamond"/>
                <w:sz w:val="22"/>
                <w:szCs w:val="22"/>
              </w:rPr>
            </w:pPr>
            <w:r w:rsidRPr="00CD3A14">
              <w:rPr>
                <w:rFonts w:ascii="Garamond" w:hAnsi="Garamond"/>
                <w:sz w:val="22"/>
                <w:szCs w:val="22"/>
              </w:rPr>
              <w:t>20%</w:t>
            </w:r>
          </w:p>
        </w:tc>
        <w:tc>
          <w:tcPr>
            <w:tcW w:w="1530" w:type="dxa"/>
            <w:tcBorders>
              <w:top w:val="single" w:sz="6" w:space="0" w:color="000000"/>
              <w:bottom w:val="single" w:sz="6" w:space="0" w:color="000000"/>
            </w:tcBorders>
            <w:vAlign w:val="center"/>
          </w:tcPr>
          <w:p w14:paraId="30707CD6" w14:textId="77777777" w:rsidR="00910BCC" w:rsidRPr="00CD3A14" w:rsidRDefault="00910BCC" w:rsidP="00910BCC">
            <w:pPr>
              <w:rPr>
                <w:rFonts w:ascii="Garamond" w:hAnsi="Garamond"/>
                <w:sz w:val="22"/>
                <w:szCs w:val="22"/>
              </w:rPr>
            </w:pPr>
            <w:r w:rsidRPr="00CD3A14">
              <w:rPr>
                <w:rFonts w:ascii="Garamond" w:hAnsi="Garamond"/>
                <w:sz w:val="22"/>
                <w:szCs w:val="22"/>
              </w:rPr>
              <w:t>Method 9</w:t>
            </w:r>
          </w:p>
        </w:tc>
        <w:tc>
          <w:tcPr>
            <w:tcW w:w="1350" w:type="dxa"/>
            <w:tcBorders>
              <w:top w:val="single" w:sz="6" w:space="0" w:color="000000"/>
              <w:bottom w:val="single" w:sz="6" w:space="0" w:color="000000"/>
            </w:tcBorders>
            <w:vAlign w:val="center"/>
          </w:tcPr>
          <w:p w14:paraId="6671FB40" w14:textId="77777777" w:rsidR="00910BCC" w:rsidRPr="00CD3A14" w:rsidRDefault="00910BCC" w:rsidP="00910BCC">
            <w:pPr>
              <w:rPr>
                <w:rFonts w:ascii="Garamond" w:hAnsi="Garamond"/>
                <w:sz w:val="22"/>
                <w:szCs w:val="22"/>
              </w:rPr>
            </w:pPr>
            <w:r w:rsidRPr="00CD3A14">
              <w:rPr>
                <w:rFonts w:ascii="Garamond" w:hAnsi="Garamond"/>
                <w:sz w:val="22"/>
                <w:szCs w:val="22"/>
              </w:rPr>
              <w:t>As required by DEQ and Section III.A.1</w:t>
            </w:r>
          </w:p>
        </w:tc>
        <w:tc>
          <w:tcPr>
            <w:tcW w:w="1530" w:type="dxa"/>
            <w:vMerge/>
            <w:tcBorders>
              <w:right w:val="double" w:sz="4" w:space="0" w:color="auto"/>
            </w:tcBorders>
            <w:vAlign w:val="center"/>
          </w:tcPr>
          <w:p w14:paraId="3DC0BA77" w14:textId="77777777" w:rsidR="00910BCC" w:rsidRPr="00CD3A14" w:rsidRDefault="00910BCC" w:rsidP="00910BCC">
            <w:pPr>
              <w:rPr>
                <w:rFonts w:ascii="Garamond" w:hAnsi="Garamond"/>
                <w:sz w:val="22"/>
                <w:szCs w:val="22"/>
              </w:rPr>
            </w:pPr>
          </w:p>
        </w:tc>
      </w:tr>
      <w:tr w:rsidR="00910BCC" w:rsidRPr="00CD3A14" w14:paraId="3BFDD3BA" w14:textId="77777777" w:rsidTr="000A5DB6">
        <w:trPr>
          <w:cantSplit/>
          <w:trHeight w:val="678"/>
        </w:trPr>
        <w:tc>
          <w:tcPr>
            <w:tcW w:w="1440" w:type="dxa"/>
            <w:tcBorders>
              <w:top w:val="single" w:sz="6" w:space="0" w:color="000000"/>
              <w:left w:val="double" w:sz="4" w:space="0" w:color="auto"/>
              <w:bottom w:val="double" w:sz="4" w:space="0" w:color="auto"/>
            </w:tcBorders>
            <w:vAlign w:val="center"/>
          </w:tcPr>
          <w:p w14:paraId="0D3DD373" w14:textId="571637E4"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_Ref431379271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G.13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_Ref431379282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_Ref431379296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_Ref431377310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_Ref431377345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_Ref431377357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G.28</w:t>
            </w:r>
            <w:r w:rsidRPr="00CD3A14">
              <w:rPr>
                <w:rFonts w:ascii="Garamond" w:hAnsi="Garamond"/>
                <w:sz w:val="22"/>
                <w:szCs w:val="22"/>
              </w:rPr>
              <w:fldChar w:fldCharType="end"/>
            </w:r>
          </w:p>
        </w:tc>
        <w:tc>
          <w:tcPr>
            <w:tcW w:w="1890" w:type="dxa"/>
            <w:tcBorders>
              <w:top w:val="single" w:sz="6" w:space="0" w:color="000000"/>
              <w:bottom w:val="double" w:sz="4" w:space="0" w:color="auto"/>
            </w:tcBorders>
            <w:vAlign w:val="center"/>
          </w:tcPr>
          <w:p w14:paraId="17E59B6D" w14:textId="77777777" w:rsidR="00910BCC" w:rsidRPr="00CD3A14" w:rsidRDefault="00910BCC" w:rsidP="00910BCC">
            <w:pPr>
              <w:rPr>
                <w:rFonts w:ascii="Garamond" w:hAnsi="Garamond"/>
                <w:sz w:val="22"/>
                <w:szCs w:val="22"/>
              </w:rPr>
            </w:pPr>
            <w:r w:rsidRPr="00CD3A14">
              <w:rPr>
                <w:rFonts w:ascii="Garamond" w:hAnsi="Garamond"/>
                <w:sz w:val="22"/>
                <w:szCs w:val="22"/>
              </w:rPr>
              <w:t>Haul Road PM Opacity</w:t>
            </w:r>
          </w:p>
        </w:tc>
        <w:tc>
          <w:tcPr>
            <w:tcW w:w="1767" w:type="dxa"/>
            <w:tcBorders>
              <w:top w:val="single" w:sz="6" w:space="0" w:color="000000"/>
              <w:bottom w:val="double" w:sz="4" w:space="0" w:color="auto"/>
            </w:tcBorders>
            <w:vAlign w:val="center"/>
          </w:tcPr>
          <w:p w14:paraId="5E88645C" w14:textId="77777777" w:rsidR="00910BCC" w:rsidRPr="00CD3A14" w:rsidRDefault="00910BCC" w:rsidP="00910BCC">
            <w:pPr>
              <w:rPr>
                <w:rFonts w:ascii="Garamond" w:hAnsi="Garamond"/>
                <w:sz w:val="22"/>
                <w:szCs w:val="22"/>
              </w:rPr>
            </w:pPr>
            <w:r w:rsidRPr="00CD3A14">
              <w:rPr>
                <w:rFonts w:ascii="Garamond" w:hAnsi="Garamond"/>
                <w:sz w:val="22"/>
                <w:szCs w:val="22"/>
              </w:rPr>
              <w:t>20%</w:t>
            </w:r>
          </w:p>
        </w:tc>
        <w:tc>
          <w:tcPr>
            <w:tcW w:w="1530" w:type="dxa"/>
            <w:tcBorders>
              <w:top w:val="single" w:sz="6" w:space="0" w:color="000000"/>
              <w:bottom w:val="double" w:sz="4" w:space="0" w:color="auto"/>
            </w:tcBorders>
            <w:vAlign w:val="center"/>
          </w:tcPr>
          <w:p w14:paraId="317F0D5E" w14:textId="77777777" w:rsidR="00910BCC" w:rsidRPr="00CD3A14" w:rsidRDefault="00910BCC" w:rsidP="00910BCC">
            <w:pPr>
              <w:rPr>
                <w:rFonts w:ascii="Garamond" w:hAnsi="Garamond"/>
                <w:sz w:val="22"/>
                <w:szCs w:val="22"/>
              </w:rPr>
            </w:pPr>
            <w:r w:rsidRPr="00CD3A14">
              <w:rPr>
                <w:rFonts w:ascii="Garamond" w:hAnsi="Garamond"/>
                <w:sz w:val="22"/>
                <w:szCs w:val="22"/>
              </w:rPr>
              <w:t>Method 9</w:t>
            </w:r>
          </w:p>
        </w:tc>
        <w:tc>
          <w:tcPr>
            <w:tcW w:w="1350" w:type="dxa"/>
            <w:tcBorders>
              <w:top w:val="single" w:sz="6" w:space="0" w:color="000000"/>
              <w:bottom w:val="double" w:sz="4" w:space="0" w:color="auto"/>
            </w:tcBorders>
            <w:vAlign w:val="center"/>
          </w:tcPr>
          <w:p w14:paraId="723090DC" w14:textId="77777777" w:rsidR="00910BCC" w:rsidRPr="00CD3A14" w:rsidRDefault="00910BCC" w:rsidP="00910BCC">
            <w:pPr>
              <w:rPr>
                <w:rFonts w:ascii="Garamond" w:hAnsi="Garamond"/>
                <w:sz w:val="22"/>
                <w:szCs w:val="22"/>
              </w:rPr>
            </w:pPr>
            <w:r w:rsidRPr="00CD3A14">
              <w:rPr>
                <w:rFonts w:ascii="Garamond" w:hAnsi="Garamond"/>
                <w:sz w:val="22"/>
                <w:szCs w:val="22"/>
              </w:rPr>
              <w:t>As required by DEQ and Section III.A.1</w:t>
            </w:r>
          </w:p>
        </w:tc>
        <w:tc>
          <w:tcPr>
            <w:tcW w:w="1530" w:type="dxa"/>
            <w:vMerge/>
            <w:tcBorders>
              <w:bottom w:val="double" w:sz="4" w:space="0" w:color="auto"/>
              <w:right w:val="double" w:sz="4" w:space="0" w:color="auto"/>
            </w:tcBorders>
            <w:vAlign w:val="center"/>
          </w:tcPr>
          <w:p w14:paraId="4C322D39" w14:textId="77777777" w:rsidR="00910BCC" w:rsidRPr="00CD3A14" w:rsidRDefault="00910BCC" w:rsidP="00910BCC">
            <w:pPr>
              <w:rPr>
                <w:rFonts w:ascii="Garamond" w:hAnsi="Garamond"/>
                <w:sz w:val="22"/>
                <w:szCs w:val="22"/>
              </w:rPr>
            </w:pPr>
          </w:p>
        </w:tc>
      </w:tr>
    </w:tbl>
    <w:p w14:paraId="13B04F41" w14:textId="77777777" w:rsidR="00910BCC" w:rsidRPr="00CD3A14" w:rsidRDefault="00910BCC" w:rsidP="00910BCC">
      <w:pPr>
        <w:rPr>
          <w:rFonts w:ascii="Garamond" w:hAnsi="Garamond"/>
        </w:rPr>
      </w:pPr>
    </w:p>
    <w:p w14:paraId="6DDD2B6E" w14:textId="77777777" w:rsidR="00910BCC" w:rsidRPr="00CD3A14" w:rsidRDefault="00910BCC" w:rsidP="00910BCC">
      <w:pPr>
        <w:rPr>
          <w:rFonts w:ascii="Garamond" w:hAnsi="Garamond"/>
          <w:b/>
          <w:szCs w:val="24"/>
        </w:rPr>
      </w:pPr>
      <w:r w:rsidRPr="00CD3A14">
        <w:rPr>
          <w:rFonts w:ascii="Garamond" w:hAnsi="Garamond"/>
          <w:b/>
          <w:szCs w:val="24"/>
        </w:rPr>
        <w:t>Conditions</w:t>
      </w:r>
    </w:p>
    <w:p w14:paraId="58D80B5A" w14:textId="77777777" w:rsidR="00910BCC" w:rsidRPr="00CD3A14" w:rsidRDefault="00910BCC" w:rsidP="00910BCC">
      <w:pPr>
        <w:rPr>
          <w:rFonts w:ascii="Garamond" w:hAnsi="Garamond"/>
          <w:szCs w:val="24"/>
        </w:rPr>
      </w:pPr>
    </w:p>
    <w:p w14:paraId="73386737" w14:textId="77777777" w:rsidR="00910BCC" w:rsidRPr="00CD3A14" w:rsidRDefault="00910BCC" w:rsidP="001F4CA0">
      <w:pPr>
        <w:numPr>
          <w:ilvl w:val="0"/>
          <w:numId w:val="99"/>
        </w:numPr>
        <w:ind w:hanging="720"/>
        <w:rPr>
          <w:rFonts w:ascii="Garamond" w:hAnsi="Garamond"/>
          <w:szCs w:val="24"/>
        </w:rPr>
      </w:pPr>
      <w:bookmarkStart w:id="365" w:name="_Ref431377236"/>
      <w:r w:rsidRPr="00CD3A14">
        <w:rPr>
          <w:rFonts w:ascii="Garamond" w:hAnsi="Garamond"/>
          <w:szCs w:val="24"/>
        </w:rPr>
        <w:t xml:space="preserve">Phillips 66 shall comply with all applicable requirements of 40 CFR 60 Subpart </w:t>
      </w:r>
      <w:proofErr w:type="spellStart"/>
      <w:r w:rsidRPr="00CD3A14">
        <w:rPr>
          <w:rFonts w:ascii="Garamond" w:hAnsi="Garamond"/>
          <w:szCs w:val="24"/>
        </w:rPr>
        <w:t>GGGa</w:t>
      </w:r>
      <w:proofErr w:type="spellEnd"/>
      <w:r w:rsidRPr="00CD3A14">
        <w:rPr>
          <w:rFonts w:ascii="Garamond" w:hAnsi="Garamond"/>
          <w:szCs w:val="24"/>
        </w:rPr>
        <w:t xml:space="preserve"> – Standards of Performance for Equipment Leaks of VOC in Petroleum Refineries, including as applicable to the following units (</w:t>
      </w:r>
      <w:r w:rsidRPr="00CD3A14">
        <w:rPr>
          <w:rFonts w:ascii="Garamond" w:hAnsi="Garamond"/>
        </w:rPr>
        <w:t xml:space="preserve">ARM 17.8.1211, </w:t>
      </w:r>
      <w:r w:rsidRPr="00CD3A14">
        <w:rPr>
          <w:rFonts w:ascii="Garamond" w:hAnsi="Garamond"/>
          <w:szCs w:val="24"/>
        </w:rPr>
        <w:t xml:space="preserve">ARM 17.8.340, ARM 17.8.302, and 40 CFR 60 Subpart </w:t>
      </w:r>
      <w:proofErr w:type="spellStart"/>
      <w:r w:rsidRPr="00CD3A14">
        <w:rPr>
          <w:rFonts w:ascii="Garamond" w:hAnsi="Garamond"/>
          <w:szCs w:val="24"/>
        </w:rPr>
        <w:t>GGGa</w:t>
      </w:r>
      <w:proofErr w:type="spellEnd"/>
      <w:r w:rsidRPr="00CD3A14">
        <w:rPr>
          <w:rFonts w:ascii="Garamond" w:hAnsi="Garamond"/>
          <w:szCs w:val="24"/>
        </w:rPr>
        <w:t>):</w:t>
      </w:r>
      <w:bookmarkEnd w:id="365"/>
    </w:p>
    <w:p w14:paraId="55DC9BEB" w14:textId="77777777" w:rsidR="00910BCC" w:rsidRPr="00CD3A14" w:rsidRDefault="00910BCC" w:rsidP="00910BCC">
      <w:pPr>
        <w:rPr>
          <w:rFonts w:ascii="Garamond" w:hAnsi="Garamond"/>
        </w:rPr>
      </w:pPr>
    </w:p>
    <w:p w14:paraId="0B5678CA" w14:textId="77777777" w:rsidR="00910BCC" w:rsidRPr="00CD3A14" w:rsidRDefault="00910BCC" w:rsidP="001F4CA0">
      <w:pPr>
        <w:numPr>
          <w:ilvl w:val="0"/>
          <w:numId w:val="109"/>
        </w:numPr>
        <w:ind w:left="1440" w:hanging="720"/>
        <w:rPr>
          <w:rFonts w:ascii="Garamond" w:hAnsi="Garamond"/>
        </w:rPr>
      </w:pPr>
      <w:r w:rsidRPr="00CD3A14">
        <w:rPr>
          <w:rFonts w:ascii="Garamond" w:hAnsi="Garamond"/>
          <w:szCs w:val="24"/>
        </w:rPr>
        <w:t>C-3901, Coker Unit Wet Gas Compressor</w:t>
      </w:r>
    </w:p>
    <w:p w14:paraId="0F649EE0" w14:textId="77777777" w:rsidR="00910BCC" w:rsidRPr="00CD3A14" w:rsidRDefault="00910BCC" w:rsidP="00910BCC">
      <w:pPr>
        <w:ind w:left="1440"/>
        <w:rPr>
          <w:rFonts w:ascii="Garamond" w:hAnsi="Garamond"/>
        </w:rPr>
      </w:pPr>
    </w:p>
    <w:p w14:paraId="222FA169" w14:textId="77777777" w:rsidR="00910BCC" w:rsidRPr="00CD3A14" w:rsidRDefault="00910BCC" w:rsidP="001F4CA0">
      <w:pPr>
        <w:numPr>
          <w:ilvl w:val="0"/>
          <w:numId w:val="109"/>
        </w:numPr>
        <w:ind w:left="1440" w:hanging="720"/>
        <w:rPr>
          <w:rFonts w:ascii="Garamond" w:hAnsi="Garamond"/>
        </w:rPr>
      </w:pPr>
      <w:r w:rsidRPr="00CD3A14">
        <w:rPr>
          <w:rFonts w:ascii="Garamond" w:hAnsi="Garamond"/>
          <w:szCs w:val="24"/>
        </w:rPr>
        <w:t>C-5301, Flare Gas Recovery Unit Liquid Ring Compressor</w:t>
      </w:r>
    </w:p>
    <w:p w14:paraId="18500F2A" w14:textId="77777777" w:rsidR="00910BCC" w:rsidRPr="00CD3A14" w:rsidRDefault="00910BCC" w:rsidP="00910BCC">
      <w:pPr>
        <w:ind w:left="1440"/>
        <w:rPr>
          <w:rFonts w:ascii="Garamond" w:hAnsi="Garamond"/>
        </w:rPr>
      </w:pPr>
    </w:p>
    <w:p w14:paraId="526285D0" w14:textId="77777777" w:rsidR="00910BCC" w:rsidRPr="00CD3A14" w:rsidRDefault="00910BCC" w:rsidP="001F4CA0">
      <w:pPr>
        <w:numPr>
          <w:ilvl w:val="0"/>
          <w:numId w:val="109"/>
        </w:numPr>
        <w:ind w:left="1440" w:hanging="720"/>
        <w:rPr>
          <w:rFonts w:ascii="Garamond" w:hAnsi="Garamond"/>
        </w:rPr>
      </w:pPr>
      <w:r w:rsidRPr="00CD3A14">
        <w:rPr>
          <w:rFonts w:ascii="Garamond" w:hAnsi="Garamond"/>
          <w:szCs w:val="24"/>
        </w:rPr>
        <w:t>C-5302, Flare Gas Recovery Unit Liquid Ring Compressor</w:t>
      </w:r>
    </w:p>
    <w:p w14:paraId="28B46850" w14:textId="77777777" w:rsidR="00910BCC" w:rsidRPr="00CD3A14" w:rsidRDefault="00910BCC" w:rsidP="00910BCC">
      <w:pPr>
        <w:ind w:left="1440"/>
        <w:rPr>
          <w:rFonts w:ascii="Garamond" w:hAnsi="Garamond"/>
        </w:rPr>
      </w:pPr>
    </w:p>
    <w:p w14:paraId="2C12802F" w14:textId="77777777" w:rsidR="00910BCC" w:rsidRPr="00CD3A14" w:rsidRDefault="00910BCC" w:rsidP="001F4CA0">
      <w:pPr>
        <w:numPr>
          <w:ilvl w:val="0"/>
          <w:numId w:val="109"/>
        </w:numPr>
        <w:ind w:left="1440" w:hanging="720"/>
        <w:rPr>
          <w:rFonts w:ascii="Garamond" w:hAnsi="Garamond"/>
        </w:rPr>
      </w:pPr>
      <w:r w:rsidRPr="00CD3A14">
        <w:rPr>
          <w:rFonts w:ascii="Garamond" w:hAnsi="Garamond"/>
          <w:szCs w:val="24"/>
        </w:rPr>
        <w:t xml:space="preserve">C-8301, </w:t>
      </w:r>
      <w:proofErr w:type="spellStart"/>
      <w:r w:rsidRPr="00CD3A14">
        <w:rPr>
          <w:rFonts w:ascii="Garamond" w:hAnsi="Garamond"/>
          <w:szCs w:val="24"/>
        </w:rPr>
        <w:t>Cryo</w:t>
      </w:r>
      <w:proofErr w:type="spellEnd"/>
      <w:r w:rsidRPr="00CD3A14">
        <w:rPr>
          <w:rFonts w:ascii="Garamond" w:hAnsi="Garamond"/>
          <w:szCs w:val="24"/>
        </w:rPr>
        <w:t xml:space="preserve"> Unit Inlet Gas Compressor</w:t>
      </w:r>
    </w:p>
    <w:p w14:paraId="5CCC4A9D" w14:textId="77777777" w:rsidR="00910BCC" w:rsidRPr="00CD3A14" w:rsidRDefault="00910BCC" w:rsidP="00910BCC">
      <w:pPr>
        <w:ind w:left="1440"/>
        <w:rPr>
          <w:rFonts w:ascii="Garamond" w:hAnsi="Garamond"/>
        </w:rPr>
      </w:pPr>
    </w:p>
    <w:p w14:paraId="24574413" w14:textId="77777777" w:rsidR="00910BCC" w:rsidRPr="00CD3A14" w:rsidRDefault="00910BCC" w:rsidP="001F4CA0">
      <w:pPr>
        <w:numPr>
          <w:ilvl w:val="0"/>
          <w:numId w:val="109"/>
        </w:numPr>
        <w:ind w:left="1440" w:hanging="720"/>
        <w:rPr>
          <w:rFonts w:ascii="Garamond" w:hAnsi="Garamond"/>
        </w:rPr>
      </w:pPr>
      <w:r w:rsidRPr="00CD3A14">
        <w:rPr>
          <w:rFonts w:ascii="Garamond" w:hAnsi="Garamond"/>
          <w:szCs w:val="24"/>
        </w:rPr>
        <w:t xml:space="preserve">C-8302, </w:t>
      </w:r>
      <w:proofErr w:type="spellStart"/>
      <w:r w:rsidRPr="00CD3A14">
        <w:rPr>
          <w:rFonts w:ascii="Garamond" w:hAnsi="Garamond"/>
          <w:szCs w:val="24"/>
        </w:rPr>
        <w:t>Cryo</w:t>
      </w:r>
      <w:proofErr w:type="spellEnd"/>
      <w:r w:rsidRPr="00CD3A14">
        <w:rPr>
          <w:rFonts w:ascii="Garamond" w:hAnsi="Garamond"/>
          <w:szCs w:val="24"/>
        </w:rPr>
        <w:t xml:space="preserve"> Unit Refrigerant Compressor</w:t>
      </w:r>
    </w:p>
    <w:p w14:paraId="42DB5AFA" w14:textId="77777777" w:rsidR="00910BCC" w:rsidRPr="00CD3A14" w:rsidRDefault="00910BCC" w:rsidP="00910BCC">
      <w:pPr>
        <w:ind w:left="1440"/>
        <w:rPr>
          <w:rFonts w:ascii="Garamond" w:hAnsi="Garamond"/>
        </w:rPr>
      </w:pPr>
    </w:p>
    <w:p w14:paraId="743E0CFF" w14:textId="77777777" w:rsidR="00910BCC" w:rsidRPr="00CD3A14" w:rsidRDefault="00910BCC" w:rsidP="001F4CA0">
      <w:pPr>
        <w:numPr>
          <w:ilvl w:val="0"/>
          <w:numId w:val="109"/>
        </w:numPr>
        <w:ind w:left="1440" w:hanging="720"/>
        <w:rPr>
          <w:rFonts w:ascii="Garamond" w:hAnsi="Garamond"/>
        </w:rPr>
      </w:pPr>
      <w:r w:rsidRPr="00CD3A14">
        <w:rPr>
          <w:rFonts w:ascii="Garamond" w:hAnsi="Garamond"/>
          <w:szCs w:val="24"/>
        </w:rPr>
        <w:t xml:space="preserve">C-8303, </w:t>
      </w:r>
      <w:proofErr w:type="spellStart"/>
      <w:r w:rsidRPr="00CD3A14">
        <w:rPr>
          <w:rFonts w:ascii="Garamond" w:hAnsi="Garamond"/>
          <w:szCs w:val="24"/>
        </w:rPr>
        <w:t>Cryo</w:t>
      </w:r>
      <w:proofErr w:type="spellEnd"/>
      <w:r w:rsidRPr="00CD3A14">
        <w:rPr>
          <w:rFonts w:ascii="Garamond" w:hAnsi="Garamond"/>
          <w:szCs w:val="24"/>
        </w:rPr>
        <w:t xml:space="preserve"> Unit Regeneration Gas Compressor</w:t>
      </w:r>
    </w:p>
    <w:p w14:paraId="0B858D39" w14:textId="77777777" w:rsidR="00910BCC" w:rsidRPr="00CD3A14" w:rsidRDefault="00910BCC" w:rsidP="00910BCC">
      <w:pPr>
        <w:ind w:left="1440"/>
        <w:rPr>
          <w:rFonts w:ascii="Garamond" w:hAnsi="Garamond"/>
        </w:rPr>
      </w:pPr>
    </w:p>
    <w:p w14:paraId="1D877D7B" w14:textId="77777777" w:rsidR="00910BCC" w:rsidRPr="00CD3A14" w:rsidRDefault="00910BCC" w:rsidP="001F4CA0">
      <w:pPr>
        <w:numPr>
          <w:ilvl w:val="0"/>
          <w:numId w:val="109"/>
        </w:numPr>
        <w:ind w:left="1440" w:hanging="720"/>
        <w:rPr>
          <w:rFonts w:ascii="Garamond" w:hAnsi="Garamond"/>
        </w:rPr>
      </w:pPr>
      <w:r w:rsidRPr="00CD3A14">
        <w:rPr>
          <w:rFonts w:ascii="Garamond" w:hAnsi="Garamond"/>
          <w:szCs w:val="24"/>
        </w:rPr>
        <w:t>C-9401, #1 Hydrogen Plant Feed Gas Compressor</w:t>
      </w:r>
    </w:p>
    <w:p w14:paraId="71E58CE1" w14:textId="77777777" w:rsidR="00910BCC" w:rsidRPr="00CD3A14" w:rsidRDefault="00910BCC" w:rsidP="00910BCC">
      <w:pPr>
        <w:ind w:left="1440"/>
        <w:rPr>
          <w:rFonts w:ascii="Garamond" w:hAnsi="Garamond"/>
        </w:rPr>
      </w:pPr>
    </w:p>
    <w:p w14:paraId="0E5A9298" w14:textId="77777777" w:rsidR="00910BCC" w:rsidRPr="00CD3A14" w:rsidRDefault="00910BCC" w:rsidP="001F4CA0">
      <w:pPr>
        <w:numPr>
          <w:ilvl w:val="0"/>
          <w:numId w:val="109"/>
        </w:numPr>
        <w:ind w:left="1440" w:hanging="720"/>
        <w:rPr>
          <w:rFonts w:ascii="Garamond" w:hAnsi="Garamond"/>
        </w:rPr>
      </w:pPr>
      <w:r w:rsidRPr="00CD3A14">
        <w:rPr>
          <w:rFonts w:ascii="Garamond" w:hAnsi="Garamond"/>
          <w:szCs w:val="24"/>
        </w:rPr>
        <w:t>C-9701, #2 Hydrogen Plant Feed Gas Compressor</w:t>
      </w:r>
    </w:p>
    <w:p w14:paraId="43B698A0" w14:textId="77777777" w:rsidR="00910BCC" w:rsidRPr="00CD3A14" w:rsidRDefault="00910BCC" w:rsidP="00910BCC">
      <w:pPr>
        <w:rPr>
          <w:rFonts w:ascii="Garamond" w:hAnsi="Garamond"/>
          <w:szCs w:val="24"/>
        </w:rPr>
      </w:pPr>
    </w:p>
    <w:p w14:paraId="4F0A0FEF" w14:textId="77777777" w:rsidR="00910BCC" w:rsidRPr="00CD3A14" w:rsidRDefault="00910BCC" w:rsidP="001F4CA0">
      <w:pPr>
        <w:numPr>
          <w:ilvl w:val="0"/>
          <w:numId w:val="99"/>
        </w:numPr>
        <w:ind w:hanging="720"/>
        <w:rPr>
          <w:rFonts w:ascii="Garamond" w:hAnsi="Garamond"/>
          <w:szCs w:val="24"/>
        </w:rPr>
      </w:pPr>
      <w:bookmarkStart w:id="366" w:name="_Ref431377372"/>
      <w:r w:rsidRPr="00CD3A14">
        <w:rPr>
          <w:rFonts w:ascii="Garamond" w:hAnsi="Garamond"/>
          <w:szCs w:val="24"/>
        </w:rPr>
        <w:t xml:space="preserve">Phillips 66 shall comply with all applicable requirements of 40 CFR 60 Subpart </w:t>
      </w:r>
      <w:proofErr w:type="spellStart"/>
      <w:r w:rsidRPr="00CD3A14">
        <w:rPr>
          <w:rFonts w:ascii="Garamond" w:hAnsi="Garamond"/>
          <w:szCs w:val="24"/>
        </w:rPr>
        <w:t>GGGa</w:t>
      </w:r>
      <w:proofErr w:type="spellEnd"/>
      <w:r w:rsidRPr="00CD3A14">
        <w:rPr>
          <w:rFonts w:ascii="Garamond" w:hAnsi="Garamond"/>
          <w:szCs w:val="24"/>
        </w:rPr>
        <w:t xml:space="preserve"> – Standards of Performance for Equipment Leaks of VOC in Petroleum Refineries, as applicable to compressors which are in hydrogen service, including as may be applicable to the following units (</w:t>
      </w:r>
      <w:r w:rsidRPr="00CD3A14">
        <w:rPr>
          <w:rFonts w:ascii="Garamond" w:hAnsi="Garamond"/>
        </w:rPr>
        <w:t xml:space="preserve">ARM 17.8.1212, </w:t>
      </w:r>
      <w:r w:rsidRPr="00CD3A14">
        <w:rPr>
          <w:rFonts w:ascii="Garamond" w:hAnsi="Garamond"/>
          <w:szCs w:val="24"/>
        </w:rPr>
        <w:t xml:space="preserve">ARM 17.8.340, ARM 17.8.302, and 40 CFR 60 Subpart </w:t>
      </w:r>
      <w:proofErr w:type="spellStart"/>
      <w:r w:rsidRPr="00CD3A14">
        <w:rPr>
          <w:rFonts w:ascii="Garamond" w:hAnsi="Garamond"/>
          <w:szCs w:val="24"/>
        </w:rPr>
        <w:t>GGGa</w:t>
      </w:r>
      <w:proofErr w:type="spellEnd"/>
      <w:r w:rsidRPr="00CD3A14">
        <w:rPr>
          <w:rFonts w:ascii="Garamond" w:hAnsi="Garamond"/>
          <w:szCs w:val="24"/>
        </w:rPr>
        <w:t>):</w:t>
      </w:r>
      <w:bookmarkEnd w:id="366"/>
    </w:p>
    <w:p w14:paraId="50122D8C" w14:textId="77777777" w:rsidR="00910BCC" w:rsidRPr="00CD3A14" w:rsidRDefault="00910BCC" w:rsidP="00910BCC">
      <w:pPr>
        <w:rPr>
          <w:rFonts w:ascii="Garamond" w:hAnsi="Garamond"/>
          <w:szCs w:val="24"/>
        </w:rPr>
      </w:pPr>
    </w:p>
    <w:p w14:paraId="646A3903" w14:textId="77777777" w:rsidR="00910BCC" w:rsidRPr="00CD3A14" w:rsidRDefault="00910BCC" w:rsidP="001F4CA0">
      <w:pPr>
        <w:numPr>
          <w:ilvl w:val="0"/>
          <w:numId w:val="110"/>
        </w:numPr>
        <w:ind w:left="1440" w:hanging="720"/>
        <w:rPr>
          <w:rFonts w:ascii="Garamond" w:hAnsi="Garamond"/>
          <w:szCs w:val="24"/>
        </w:rPr>
      </w:pPr>
      <w:r w:rsidRPr="00CD3A14">
        <w:rPr>
          <w:rFonts w:ascii="Garamond" w:hAnsi="Garamond"/>
          <w:szCs w:val="24"/>
        </w:rPr>
        <w:t>C-8401, No. 4 HDS Makeup/Recycle Hydrogen Compressor</w:t>
      </w:r>
    </w:p>
    <w:p w14:paraId="5A1A0A2B" w14:textId="77777777" w:rsidR="00910BCC" w:rsidRPr="00CD3A14" w:rsidRDefault="00910BCC" w:rsidP="00910BCC">
      <w:pPr>
        <w:ind w:left="1440"/>
        <w:rPr>
          <w:rFonts w:ascii="Garamond" w:hAnsi="Garamond"/>
          <w:szCs w:val="24"/>
        </w:rPr>
      </w:pPr>
    </w:p>
    <w:p w14:paraId="34050AE8" w14:textId="77777777" w:rsidR="00910BCC" w:rsidRPr="00CD3A14" w:rsidRDefault="00910BCC" w:rsidP="001F4CA0">
      <w:pPr>
        <w:numPr>
          <w:ilvl w:val="0"/>
          <w:numId w:val="110"/>
        </w:numPr>
        <w:ind w:left="1440" w:hanging="720"/>
        <w:rPr>
          <w:rFonts w:ascii="Garamond" w:hAnsi="Garamond"/>
          <w:szCs w:val="24"/>
        </w:rPr>
      </w:pPr>
      <w:r w:rsidRPr="00CD3A14">
        <w:rPr>
          <w:rFonts w:ascii="Garamond" w:hAnsi="Garamond"/>
          <w:szCs w:val="24"/>
        </w:rPr>
        <w:t>C-7401, Hydrogen Makeup/Reformer Hydrogen Compressor</w:t>
      </w:r>
    </w:p>
    <w:p w14:paraId="408046B7" w14:textId="77777777" w:rsidR="00910BCC" w:rsidRPr="00CD3A14" w:rsidRDefault="00910BCC" w:rsidP="00910BCC">
      <w:pPr>
        <w:ind w:left="1440"/>
        <w:rPr>
          <w:rFonts w:ascii="Garamond" w:hAnsi="Garamond"/>
          <w:szCs w:val="24"/>
        </w:rPr>
      </w:pPr>
    </w:p>
    <w:p w14:paraId="1425AB8E" w14:textId="77777777" w:rsidR="00910BCC" w:rsidRPr="00CD3A14" w:rsidRDefault="00910BCC" w:rsidP="001F4CA0">
      <w:pPr>
        <w:numPr>
          <w:ilvl w:val="0"/>
          <w:numId w:val="110"/>
        </w:numPr>
        <w:ind w:left="1440" w:hanging="720"/>
        <w:rPr>
          <w:rFonts w:ascii="Garamond" w:hAnsi="Garamond"/>
          <w:szCs w:val="24"/>
        </w:rPr>
      </w:pPr>
      <w:r w:rsidRPr="00CD3A14">
        <w:rPr>
          <w:rFonts w:ascii="Garamond" w:hAnsi="Garamond"/>
          <w:szCs w:val="24"/>
        </w:rPr>
        <w:t>C-9501, Makeup/Recycle Gas Compressor</w:t>
      </w:r>
    </w:p>
    <w:p w14:paraId="04332E99" w14:textId="77777777" w:rsidR="00910BCC" w:rsidRPr="00CD3A14" w:rsidRDefault="00910BCC" w:rsidP="00910BCC">
      <w:pPr>
        <w:rPr>
          <w:rFonts w:ascii="Garamond" w:hAnsi="Garamond"/>
          <w:szCs w:val="24"/>
        </w:rPr>
      </w:pPr>
    </w:p>
    <w:p w14:paraId="3A8F460D" w14:textId="77777777" w:rsidR="00910BCC" w:rsidRPr="00CD3A14" w:rsidRDefault="00910BCC" w:rsidP="001F4CA0">
      <w:pPr>
        <w:numPr>
          <w:ilvl w:val="0"/>
          <w:numId w:val="99"/>
        </w:numPr>
        <w:ind w:hanging="720"/>
        <w:rPr>
          <w:rFonts w:ascii="Garamond" w:hAnsi="Garamond"/>
          <w:szCs w:val="24"/>
        </w:rPr>
      </w:pPr>
      <w:bookmarkStart w:id="367" w:name="_Ref431377466"/>
      <w:r w:rsidRPr="00CD3A14">
        <w:rPr>
          <w:rFonts w:ascii="Garamond" w:hAnsi="Garamond"/>
          <w:szCs w:val="24"/>
        </w:rPr>
        <w:t xml:space="preserve">Phillips 66 shall comply with all applicable requirements of 40 CFR 60 Subpart </w:t>
      </w:r>
      <w:proofErr w:type="spellStart"/>
      <w:r w:rsidRPr="00CD3A14">
        <w:rPr>
          <w:rFonts w:ascii="Garamond" w:hAnsi="Garamond"/>
          <w:szCs w:val="24"/>
        </w:rPr>
        <w:t>GGGa</w:t>
      </w:r>
      <w:proofErr w:type="spellEnd"/>
      <w:r w:rsidRPr="00CD3A14">
        <w:rPr>
          <w:rFonts w:ascii="Garamond" w:hAnsi="Garamond"/>
          <w:szCs w:val="24"/>
        </w:rPr>
        <w:t xml:space="preserve"> – Standards of Performance for Equipment Leaks in Petroleum Refineries, as applicable to compressor(s) in hydrogen service, including as may be applicable to the C-8402, No. 4 HDS Makeup/Recycle Compressor</w:t>
      </w:r>
      <w:bookmarkEnd w:id="367"/>
      <w:r w:rsidRPr="00CD3A14">
        <w:rPr>
          <w:rFonts w:ascii="Garamond" w:hAnsi="Garamond"/>
          <w:szCs w:val="24"/>
        </w:rPr>
        <w:t xml:space="preserve"> (</w:t>
      </w:r>
      <w:r w:rsidRPr="00CD3A14">
        <w:rPr>
          <w:rFonts w:ascii="Garamond" w:hAnsi="Garamond"/>
        </w:rPr>
        <w:t xml:space="preserve">ARM 17.8.1212, </w:t>
      </w:r>
      <w:r w:rsidRPr="00CD3A14">
        <w:rPr>
          <w:rFonts w:ascii="Garamond" w:hAnsi="Garamond"/>
          <w:szCs w:val="24"/>
        </w:rPr>
        <w:t xml:space="preserve">ARM 17.8.340, ARM 17.8.302, and 40 CFR 60 Subpart </w:t>
      </w:r>
      <w:proofErr w:type="spellStart"/>
      <w:r w:rsidRPr="00CD3A14">
        <w:rPr>
          <w:rFonts w:ascii="Garamond" w:hAnsi="Garamond"/>
          <w:szCs w:val="24"/>
        </w:rPr>
        <w:t>GGGa</w:t>
      </w:r>
      <w:proofErr w:type="spellEnd"/>
      <w:r w:rsidRPr="00CD3A14">
        <w:rPr>
          <w:rFonts w:ascii="Garamond" w:hAnsi="Garamond"/>
          <w:szCs w:val="24"/>
        </w:rPr>
        <w:t>).</w:t>
      </w:r>
    </w:p>
    <w:p w14:paraId="257F297B" w14:textId="77777777" w:rsidR="00910BCC" w:rsidRPr="00CD3A14" w:rsidRDefault="00910BCC" w:rsidP="00910BCC">
      <w:pPr>
        <w:ind w:left="720"/>
        <w:rPr>
          <w:rFonts w:ascii="Garamond" w:hAnsi="Garamond"/>
          <w:szCs w:val="24"/>
        </w:rPr>
      </w:pPr>
    </w:p>
    <w:p w14:paraId="1A671579" w14:textId="77777777" w:rsidR="00910BCC" w:rsidRPr="00CD3A14" w:rsidRDefault="00910BCC" w:rsidP="001F4CA0">
      <w:pPr>
        <w:numPr>
          <w:ilvl w:val="0"/>
          <w:numId w:val="99"/>
        </w:numPr>
        <w:ind w:hanging="720"/>
        <w:rPr>
          <w:rFonts w:ascii="Garamond" w:hAnsi="Garamond"/>
          <w:szCs w:val="24"/>
        </w:rPr>
      </w:pPr>
      <w:bookmarkStart w:id="368" w:name="_Ref431377477"/>
      <w:r w:rsidRPr="00CD3A14">
        <w:rPr>
          <w:rFonts w:ascii="Garamond" w:hAnsi="Garamond"/>
          <w:szCs w:val="24"/>
        </w:rPr>
        <w:t xml:space="preserve">Phillips 66 shall comply with all applicable requirements of 40 CFR 60 Subpart </w:t>
      </w:r>
      <w:proofErr w:type="spellStart"/>
      <w:r w:rsidRPr="00CD3A14">
        <w:rPr>
          <w:rFonts w:ascii="Garamond" w:hAnsi="Garamond"/>
          <w:szCs w:val="24"/>
        </w:rPr>
        <w:t>GGGa</w:t>
      </w:r>
      <w:proofErr w:type="spellEnd"/>
      <w:r w:rsidRPr="00CD3A14">
        <w:rPr>
          <w:rFonts w:ascii="Garamond" w:hAnsi="Garamond"/>
          <w:szCs w:val="24"/>
        </w:rPr>
        <w:t xml:space="preserve"> – Standards of Performance for Equipment Leaks of VOC in Petroleum Refineries for which Construction, Reconstruction, or Modification Commenced After November 7, 2006, including as applicable to the following units (</w:t>
      </w:r>
      <w:r w:rsidRPr="00CD3A14">
        <w:rPr>
          <w:rFonts w:ascii="Garamond" w:hAnsi="Garamond"/>
        </w:rPr>
        <w:t xml:space="preserve">ARM 17.8.1212, </w:t>
      </w:r>
      <w:r w:rsidRPr="00CD3A14">
        <w:rPr>
          <w:rFonts w:ascii="Garamond" w:hAnsi="Garamond"/>
          <w:szCs w:val="24"/>
        </w:rPr>
        <w:t xml:space="preserve">ARM 17.8.340, ARM 17.8.302, and 40 CFR 60 Subpart </w:t>
      </w:r>
      <w:proofErr w:type="spellStart"/>
      <w:r w:rsidRPr="00CD3A14">
        <w:rPr>
          <w:rFonts w:ascii="Garamond" w:hAnsi="Garamond"/>
          <w:szCs w:val="24"/>
        </w:rPr>
        <w:t>GGGa</w:t>
      </w:r>
      <w:proofErr w:type="spellEnd"/>
      <w:r w:rsidRPr="00CD3A14">
        <w:rPr>
          <w:rFonts w:ascii="Garamond" w:hAnsi="Garamond"/>
          <w:szCs w:val="24"/>
        </w:rPr>
        <w:t>):</w:t>
      </w:r>
      <w:bookmarkEnd w:id="368"/>
    </w:p>
    <w:p w14:paraId="7FAF88DD" w14:textId="77777777" w:rsidR="00910BCC" w:rsidRPr="00CD3A14" w:rsidRDefault="00910BCC" w:rsidP="00910BCC">
      <w:pPr>
        <w:rPr>
          <w:rFonts w:ascii="Garamond" w:hAnsi="Garamond"/>
          <w:szCs w:val="24"/>
        </w:rPr>
      </w:pPr>
    </w:p>
    <w:p w14:paraId="0C22722F" w14:textId="77777777" w:rsidR="00910BCC" w:rsidRPr="00CD3A14" w:rsidRDefault="00910BCC" w:rsidP="001F4CA0">
      <w:pPr>
        <w:numPr>
          <w:ilvl w:val="0"/>
          <w:numId w:val="111"/>
        </w:numPr>
        <w:ind w:left="1440" w:hanging="720"/>
        <w:rPr>
          <w:rFonts w:ascii="Garamond" w:hAnsi="Garamond"/>
          <w:szCs w:val="24"/>
        </w:rPr>
      </w:pPr>
      <w:r w:rsidRPr="00CD3A14">
        <w:rPr>
          <w:rFonts w:ascii="Garamond" w:hAnsi="Garamond"/>
          <w:szCs w:val="24"/>
        </w:rPr>
        <w:t xml:space="preserve">Delayed coker unit </w:t>
      </w:r>
    </w:p>
    <w:p w14:paraId="20833E22" w14:textId="77777777" w:rsidR="00910BCC" w:rsidRPr="00CD3A14" w:rsidRDefault="00910BCC" w:rsidP="00910BCC">
      <w:pPr>
        <w:ind w:left="1440"/>
        <w:rPr>
          <w:rFonts w:ascii="Garamond" w:hAnsi="Garamond"/>
          <w:szCs w:val="24"/>
        </w:rPr>
      </w:pPr>
    </w:p>
    <w:p w14:paraId="65F355A6" w14:textId="77777777" w:rsidR="00910BCC" w:rsidRPr="00CD3A14" w:rsidRDefault="00910BCC" w:rsidP="001F4CA0">
      <w:pPr>
        <w:numPr>
          <w:ilvl w:val="0"/>
          <w:numId w:val="111"/>
        </w:numPr>
        <w:ind w:left="1440" w:hanging="720"/>
        <w:rPr>
          <w:rFonts w:ascii="Garamond" w:hAnsi="Garamond"/>
          <w:szCs w:val="24"/>
        </w:rPr>
      </w:pPr>
      <w:r w:rsidRPr="00CD3A14">
        <w:rPr>
          <w:rFonts w:ascii="Garamond" w:hAnsi="Garamond"/>
          <w:szCs w:val="24"/>
        </w:rPr>
        <w:t>Cryogenic unit</w:t>
      </w:r>
    </w:p>
    <w:p w14:paraId="43299D18" w14:textId="77777777" w:rsidR="00910BCC" w:rsidRPr="00CD3A14" w:rsidRDefault="00910BCC" w:rsidP="00910BCC">
      <w:pPr>
        <w:ind w:left="1440"/>
        <w:rPr>
          <w:rFonts w:ascii="Garamond" w:hAnsi="Garamond"/>
          <w:szCs w:val="24"/>
        </w:rPr>
      </w:pPr>
      <w:r w:rsidRPr="00CD3A14">
        <w:rPr>
          <w:rFonts w:ascii="Garamond" w:hAnsi="Garamond"/>
          <w:szCs w:val="24"/>
        </w:rPr>
        <w:t xml:space="preserve"> </w:t>
      </w:r>
    </w:p>
    <w:p w14:paraId="2E7C68C1" w14:textId="77777777" w:rsidR="00910BCC" w:rsidRPr="00CD3A14" w:rsidRDefault="00910BCC" w:rsidP="001F4CA0">
      <w:pPr>
        <w:numPr>
          <w:ilvl w:val="0"/>
          <w:numId w:val="111"/>
        </w:numPr>
        <w:ind w:left="1440" w:hanging="720"/>
        <w:rPr>
          <w:rFonts w:ascii="Garamond" w:hAnsi="Garamond"/>
          <w:szCs w:val="24"/>
        </w:rPr>
      </w:pPr>
      <w:r w:rsidRPr="00CD3A14">
        <w:rPr>
          <w:rFonts w:ascii="Garamond" w:hAnsi="Garamond"/>
          <w:szCs w:val="24"/>
        </w:rPr>
        <w:t xml:space="preserve">Hydrogen membrane unit </w:t>
      </w:r>
    </w:p>
    <w:p w14:paraId="75CB6F14" w14:textId="77777777" w:rsidR="00910BCC" w:rsidRPr="00CD3A14" w:rsidRDefault="00910BCC" w:rsidP="00910BCC">
      <w:pPr>
        <w:ind w:left="1440"/>
        <w:rPr>
          <w:rFonts w:ascii="Garamond" w:hAnsi="Garamond"/>
          <w:szCs w:val="24"/>
        </w:rPr>
      </w:pPr>
    </w:p>
    <w:p w14:paraId="18715099" w14:textId="77777777" w:rsidR="00910BCC" w:rsidRPr="00CD3A14" w:rsidRDefault="00910BCC" w:rsidP="001F4CA0">
      <w:pPr>
        <w:numPr>
          <w:ilvl w:val="0"/>
          <w:numId w:val="111"/>
        </w:numPr>
        <w:ind w:left="1440" w:hanging="720"/>
        <w:rPr>
          <w:rFonts w:ascii="Garamond" w:hAnsi="Garamond"/>
          <w:szCs w:val="24"/>
        </w:rPr>
      </w:pPr>
      <w:r w:rsidRPr="00CD3A14">
        <w:rPr>
          <w:rFonts w:ascii="Garamond" w:hAnsi="Garamond"/>
          <w:szCs w:val="24"/>
        </w:rPr>
        <w:t xml:space="preserve">Gasoline </w:t>
      </w:r>
      <w:proofErr w:type="spellStart"/>
      <w:r w:rsidRPr="00CD3A14">
        <w:rPr>
          <w:rFonts w:ascii="Garamond" w:hAnsi="Garamond"/>
          <w:szCs w:val="24"/>
        </w:rPr>
        <w:t>merox</w:t>
      </w:r>
      <w:proofErr w:type="spellEnd"/>
      <w:r w:rsidRPr="00CD3A14">
        <w:rPr>
          <w:rFonts w:ascii="Garamond" w:hAnsi="Garamond"/>
          <w:szCs w:val="24"/>
        </w:rPr>
        <w:t xml:space="preserve"> unit </w:t>
      </w:r>
    </w:p>
    <w:p w14:paraId="4E2DBAA6" w14:textId="77777777" w:rsidR="00910BCC" w:rsidRPr="00CD3A14" w:rsidRDefault="00910BCC" w:rsidP="00910BCC">
      <w:pPr>
        <w:ind w:left="1440"/>
        <w:rPr>
          <w:rFonts w:ascii="Garamond" w:hAnsi="Garamond"/>
          <w:szCs w:val="24"/>
        </w:rPr>
      </w:pPr>
    </w:p>
    <w:p w14:paraId="4B5E4D91" w14:textId="77777777" w:rsidR="00910BCC" w:rsidRPr="00CD3A14" w:rsidRDefault="00910BCC" w:rsidP="001F4CA0">
      <w:pPr>
        <w:numPr>
          <w:ilvl w:val="0"/>
          <w:numId w:val="111"/>
        </w:numPr>
        <w:ind w:left="1440" w:hanging="720"/>
        <w:rPr>
          <w:rFonts w:ascii="Garamond" w:hAnsi="Garamond"/>
          <w:szCs w:val="24"/>
        </w:rPr>
      </w:pPr>
      <w:r w:rsidRPr="00CD3A14">
        <w:rPr>
          <w:rFonts w:ascii="Garamond" w:hAnsi="Garamond"/>
          <w:szCs w:val="24"/>
        </w:rPr>
        <w:t>Crude vacuum unit</w:t>
      </w:r>
    </w:p>
    <w:p w14:paraId="7BD296A7" w14:textId="77777777" w:rsidR="00910BCC" w:rsidRPr="00CD3A14" w:rsidRDefault="00910BCC" w:rsidP="00910BCC">
      <w:pPr>
        <w:ind w:left="1440"/>
        <w:rPr>
          <w:rFonts w:ascii="Garamond" w:hAnsi="Garamond"/>
          <w:szCs w:val="24"/>
        </w:rPr>
      </w:pPr>
      <w:r w:rsidRPr="00CD3A14">
        <w:rPr>
          <w:rFonts w:ascii="Garamond" w:hAnsi="Garamond"/>
          <w:szCs w:val="24"/>
        </w:rPr>
        <w:t xml:space="preserve"> </w:t>
      </w:r>
    </w:p>
    <w:p w14:paraId="58EA82D9" w14:textId="77777777" w:rsidR="00910BCC" w:rsidRPr="00CD3A14" w:rsidRDefault="00910BCC" w:rsidP="001F4CA0">
      <w:pPr>
        <w:numPr>
          <w:ilvl w:val="0"/>
          <w:numId w:val="111"/>
        </w:numPr>
        <w:ind w:left="1440" w:hanging="720"/>
        <w:rPr>
          <w:rFonts w:ascii="Garamond" w:hAnsi="Garamond"/>
          <w:szCs w:val="24"/>
        </w:rPr>
      </w:pPr>
      <w:r w:rsidRPr="00CD3A14">
        <w:rPr>
          <w:rFonts w:ascii="Garamond" w:hAnsi="Garamond"/>
          <w:szCs w:val="24"/>
        </w:rPr>
        <w:t>Gas oil hydrotreater unit (consisting of a reaction section, fractionation section, and an amine treating section)</w:t>
      </w:r>
    </w:p>
    <w:p w14:paraId="37AA942D" w14:textId="77777777" w:rsidR="00910BCC" w:rsidRPr="00CD3A14" w:rsidRDefault="00910BCC" w:rsidP="00910BCC">
      <w:pPr>
        <w:ind w:left="1440"/>
        <w:rPr>
          <w:rFonts w:ascii="Garamond" w:hAnsi="Garamond"/>
          <w:szCs w:val="24"/>
        </w:rPr>
      </w:pPr>
      <w:r w:rsidRPr="00CD3A14">
        <w:rPr>
          <w:rFonts w:ascii="Garamond" w:hAnsi="Garamond"/>
          <w:szCs w:val="24"/>
        </w:rPr>
        <w:t xml:space="preserve"> </w:t>
      </w:r>
    </w:p>
    <w:p w14:paraId="260357EB" w14:textId="77777777" w:rsidR="00910BCC" w:rsidRPr="00CD3A14" w:rsidRDefault="00910BCC" w:rsidP="001F4CA0">
      <w:pPr>
        <w:numPr>
          <w:ilvl w:val="0"/>
          <w:numId w:val="111"/>
        </w:numPr>
        <w:ind w:left="1440" w:hanging="720"/>
        <w:rPr>
          <w:rFonts w:ascii="Garamond" w:hAnsi="Garamond"/>
          <w:szCs w:val="24"/>
        </w:rPr>
      </w:pPr>
      <w:r w:rsidRPr="00CD3A14">
        <w:rPr>
          <w:rFonts w:ascii="Garamond" w:hAnsi="Garamond"/>
          <w:szCs w:val="24"/>
        </w:rPr>
        <w:t>No. 1 H</w:t>
      </w:r>
      <w:r w:rsidRPr="00CD3A14">
        <w:rPr>
          <w:rFonts w:ascii="Garamond" w:hAnsi="Garamond"/>
          <w:szCs w:val="24"/>
          <w:vertAlign w:val="subscript"/>
        </w:rPr>
        <w:t>2</w:t>
      </w:r>
      <w:r w:rsidRPr="00CD3A14">
        <w:rPr>
          <w:rFonts w:ascii="Garamond" w:hAnsi="Garamond"/>
          <w:szCs w:val="24"/>
        </w:rPr>
        <w:t xml:space="preserve"> Unit (22.0-million standard cubic feet per day (MMscfd) hydrogen plant feed system) </w:t>
      </w:r>
    </w:p>
    <w:p w14:paraId="6950967B" w14:textId="77777777" w:rsidR="00910BCC" w:rsidRPr="00CD3A14" w:rsidRDefault="00910BCC" w:rsidP="00910BCC">
      <w:pPr>
        <w:ind w:left="1440"/>
        <w:rPr>
          <w:rFonts w:ascii="Garamond" w:hAnsi="Garamond"/>
          <w:szCs w:val="24"/>
        </w:rPr>
      </w:pPr>
    </w:p>
    <w:p w14:paraId="53A9CACB" w14:textId="77777777" w:rsidR="00910BCC" w:rsidRPr="00CD3A14" w:rsidRDefault="00910BCC" w:rsidP="001F4CA0">
      <w:pPr>
        <w:numPr>
          <w:ilvl w:val="0"/>
          <w:numId w:val="111"/>
        </w:numPr>
        <w:ind w:left="1440" w:hanging="720"/>
        <w:rPr>
          <w:rFonts w:ascii="Garamond" w:hAnsi="Garamond"/>
          <w:szCs w:val="24"/>
        </w:rPr>
      </w:pPr>
      <w:r w:rsidRPr="00CD3A14">
        <w:rPr>
          <w:rFonts w:ascii="Garamond" w:hAnsi="Garamond"/>
          <w:szCs w:val="24"/>
        </w:rPr>
        <w:t xml:space="preserve">Alkylation Unit Butane </w:t>
      </w:r>
      <w:proofErr w:type="spellStart"/>
      <w:r w:rsidRPr="00CD3A14">
        <w:rPr>
          <w:rFonts w:ascii="Garamond" w:hAnsi="Garamond"/>
          <w:szCs w:val="24"/>
        </w:rPr>
        <w:t>Defluorinator</w:t>
      </w:r>
      <w:proofErr w:type="spellEnd"/>
      <w:r w:rsidRPr="00CD3A14">
        <w:rPr>
          <w:rFonts w:ascii="Garamond" w:hAnsi="Garamond"/>
          <w:szCs w:val="24"/>
        </w:rPr>
        <w:t xml:space="preserve"> Project (consisting of heat exchangers; X-453, X-223, X-450, X-451, X-452, pumps; P-646, Vessels; D-130, D-359, D-360) </w:t>
      </w:r>
    </w:p>
    <w:p w14:paraId="33D5ACFB" w14:textId="77777777" w:rsidR="00910BCC" w:rsidRPr="00CD3A14" w:rsidRDefault="00910BCC" w:rsidP="00910BCC">
      <w:pPr>
        <w:ind w:left="1440"/>
        <w:rPr>
          <w:rFonts w:ascii="Garamond" w:hAnsi="Garamond"/>
          <w:szCs w:val="24"/>
        </w:rPr>
      </w:pPr>
    </w:p>
    <w:p w14:paraId="2759EDDB" w14:textId="77777777" w:rsidR="00910BCC" w:rsidRPr="00CD3A14" w:rsidRDefault="00910BCC" w:rsidP="001F4CA0">
      <w:pPr>
        <w:numPr>
          <w:ilvl w:val="0"/>
          <w:numId w:val="111"/>
        </w:numPr>
        <w:ind w:left="1440" w:hanging="720"/>
        <w:rPr>
          <w:rFonts w:ascii="Garamond" w:hAnsi="Garamond"/>
          <w:szCs w:val="24"/>
        </w:rPr>
      </w:pPr>
      <w:r w:rsidRPr="00CD3A14">
        <w:rPr>
          <w:rFonts w:ascii="Garamond" w:hAnsi="Garamond"/>
          <w:szCs w:val="24"/>
        </w:rPr>
        <w:t xml:space="preserve">Alkylation Unit </w:t>
      </w:r>
      <w:proofErr w:type="spellStart"/>
      <w:r w:rsidRPr="00CD3A14">
        <w:rPr>
          <w:rFonts w:ascii="Garamond" w:hAnsi="Garamond"/>
          <w:szCs w:val="24"/>
        </w:rPr>
        <w:t>Depropanizer</w:t>
      </w:r>
      <w:proofErr w:type="spellEnd"/>
      <w:r w:rsidRPr="00CD3A14">
        <w:rPr>
          <w:rFonts w:ascii="Garamond" w:hAnsi="Garamond"/>
          <w:szCs w:val="24"/>
        </w:rPr>
        <w:t xml:space="preserve"> Project </w:t>
      </w:r>
    </w:p>
    <w:p w14:paraId="4006A7C6" w14:textId="77777777" w:rsidR="00910BCC" w:rsidRPr="00CD3A14" w:rsidRDefault="00910BCC" w:rsidP="00910BCC">
      <w:pPr>
        <w:ind w:left="1440"/>
        <w:rPr>
          <w:rFonts w:ascii="Garamond" w:hAnsi="Garamond"/>
          <w:szCs w:val="24"/>
        </w:rPr>
      </w:pPr>
    </w:p>
    <w:p w14:paraId="5A5F4021" w14:textId="77777777" w:rsidR="00910BCC" w:rsidRPr="00CD3A14" w:rsidRDefault="00910BCC" w:rsidP="001F4CA0">
      <w:pPr>
        <w:numPr>
          <w:ilvl w:val="0"/>
          <w:numId w:val="111"/>
        </w:numPr>
        <w:ind w:left="1440" w:hanging="720"/>
        <w:rPr>
          <w:rFonts w:ascii="Garamond" w:hAnsi="Garamond"/>
          <w:szCs w:val="24"/>
        </w:rPr>
      </w:pPr>
      <w:r w:rsidRPr="00CD3A14">
        <w:rPr>
          <w:rFonts w:ascii="Garamond" w:hAnsi="Garamond"/>
          <w:szCs w:val="24"/>
        </w:rPr>
        <w:t xml:space="preserve">#3 Sour Water Stripper (SWS) Unit </w:t>
      </w:r>
    </w:p>
    <w:p w14:paraId="132C0CBB" w14:textId="77777777" w:rsidR="00910BCC" w:rsidRPr="00CD3A14" w:rsidRDefault="00910BCC" w:rsidP="00910BCC">
      <w:pPr>
        <w:ind w:left="1440"/>
        <w:rPr>
          <w:rFonts w:ascii="Garamond" w:hAnsi="Garamond"/>
          <w:szCs w:val="24"/>
        </w:rPr>
      </w:pPr>
    </w:p>
    <w:p w14:paraId="1BF11423" w14:textId="77777777" w:rsidR="00910BCC" w:rsidRPr="00CD3A14" w:rsidRDefault="00910BCC" w:rsidP="001F4CA0">
      <w:pPr>
        <w:numPr>
          <w:ilvl w:val="0"/>
          <w:numId w:val="111"/>
        </w:numPr>
        <w:ind w:left="1440" w:hanging="720"/>
        <w:rPr>
          <w:rFonts w:ascii="Garamond" w:hAnsi="Garamond"/>
          <w:szCs w:val="24"/>
        </w:rPr>
      </w:pPr>
      <w:r w:rsidRPr="00CD3A14">
        <w:rPr>
          <w:rFonts w:ascii="Garamond" w:hAnsi="Garamond"/>
          <w:szCs w:val="24"/>
        </w:rPr>
        <w:t>Fugitive components associated with boilers #B-5 and #B-6</w:t>
      </w:r>
    </w:p>
    <w:p w14:paraId="0A9E5105" w14:textId="77777777" w:rsidR="00910BCC" w:rsidRPr="00CD3A14" w:rsidRDefault="00910BCC" w:rsidP="00910BCC">
      <w:pPr>
        <w:rPr>
          <w:rFonts w:ascii="Garamond" w:hAnsi="Garamond"/>
          <w:szCs w:val="24"/>
        </w:rPr>
      </w:pPr>
      <w:r w:rsidRPr="00CD3A14">
        <w:rPr>
          <w:rFonts w:ascii="Garamond" w:hAnsi="Garamond"/>
          <w:szCs w:val="24"/>
        </w:rPr>
        <w:t xml:space="preserve"> </w:t>
      </w:r>
    </w:p>
    <w:p w14:paraId="7696D92C" w14:textId="77777777" w:rsidR="00910BCC" w:rsidRPr="00CD3A14" w:rsidRDefault="00910BCC" w:rsidP="001F4CA0">
      <w:pPr>
        <w:numPr>
          <w:ilvl w:val="0"/>
          <w:numId w:val="111"/>
        </w:numPr>
        <w:ind w:left="1440" w:hanging="720"/>
        <w:rPr>
          <w:rFonts w:ascii="Garamond" w:hAnsi="Garamond"/>
          <w:szCs w:val="24"/>
        </w:rPr>
      </w:pPr>
      <w:r w:rsidRPr="00CD3A14">
        <w:rPr>
          <w:rFonts w:ascii="Garamond" w:hAnsi="Garamond"/>
          <w:szCs w:val="24"/>
        </w:rPr>
        <w:t>The fugitive components associated with the No. 2 H</w:t>
      </w:r>
      <w:r w:rsidRPr="00CD3A14">
        <w:rPr>
          <w:rFonts w:ascii="Garamond" w:hAnsi="Garamond"/>
          <w:szCs w:val="24"/>
          <w:vertAlign w:val="subscript"/>
        </w:rPr>
        <w:t>2</w:t>
      </w:r>
      <w:r w:rsidRPr="00CD3A14">
        <w:rPr>
          <w:rFonts w:ascii="Garamond" w:hAnsi="Garamond"/>
          <w:szCs w:val="24"/>
        </w:rPr>
        <w:t xml:space="preserve"> Unit and the No.5 HDS Unit</w:t>
      </w:r>
    </w:p>
    <w:p w14:paraId="14165B35" w14:textId="77777777" w:rsidR="00910BCC" w:rsidRPr="00CD3A14" w:rsidRDefault="00910BCC" w:rsidP="00910BCC">
      <w:pPr>
        <w:ind w:left="1440"/>
        <w:rPr>
          <w:rFonts w:ascii="Garamond" w:hAnsi="Garamond"/>
          <w:szCs w:val="24"/>
        </w:rPr>
      </w:pPr>
      <w:r w:rsidRPr="00CD3A14">
        <w:rPr>
          <w:rFonts w:ascii="Garamond" w:hAnsi="Garamond"/>
          <w:szCs w:val="24"/>
        </w:rPr>
        <w:t xml:space="preserve"> </w:t>
      </w:r>
    </w:p>
    <w:p w14:paraId="38B5BB39" w14:textId="77777777" w:rsidR="00910BCC" w:rsidRPr="00CD3A14" w:rsidRDefault="00910BCC" w:rsidP="001F4CA0">
      <w:pPr>
        <w:numPr>
          <w:ilvl w:val="0"/>
          <w:numId w:val="111"/>
        </w:numPr>
        <w:ind w:left="1440" w:hanging="720"/>
        <w:rPr>
          <w:rFonts w:ascii="Garamond" w:hAnsi="Garamond"/>
          <w:szCs w:val="24"/>
        </w:rPr>
      </w:pPr>
      <w:r w:rsidRPr="00CD3A14">
        <w:rPr>
          <w:rFonts w:ascii="Garamond" w:hAnsi="Garamond"/>
          <w:szCs w:val="24"/>
        </w:rPr>
        <w:t>HPU and</w:t>
      </w:r>
    </w:p>
    <w:p w14:paraId="2EDC51AD" w14:textId="77777777" w:rsidR="00910BCC" w:rsidRPr="00CD3A14" w:rsidRDefault="00910BCC" w:rsidP="00910BCC">
      <w:pPr>
        <w:ind w:left="1440"/>
        <w:rPr>
          <w:rFonts w:ascii="Garamond" w:hAnsi="Garamond"/>
          <w:szCs w:val="24"/>
        </w:rPr>
      </w:pPr>
      <w:r w:rsidRPr="00CD3A14">
        <w:rPr>
          <w:rFonts w:ascii="Garamond" w:hAnsi="Garamond"/>
          <w:szCs w:val="24"/>
        </w:rPr>
        <w:t xml:space="preserve"> </w:t>
      </w:r>
    </w:p>
    <w:p w14:paraId="553616C3" w14:textId="77777777" w:rsidR="00910BCC" w:rsidRPr="00CD3A14" w:rsidRDefault="00910BCC" w:rsidP="001F4CA0">
      <w:pPr>
        <w:numPr>
          <w:ilvl w:val="0"/>
          <w:numId w:val="111"/>
        </w:numPr>
        <w:ind w:left="1440" w:hanging="720"/>
        <w:rPr>
          <w:rFonts w:ascii="Garamond" w:hAnsi="Garamond"/>
          <w:szCs w:val="24"/>
        </w:rPr>
      </w:pPr>
      <w:r w:rsidRPr="00CD3A14">
        <w:rPr>
          <w:rFonts w:ascii="Garamond" w:hAnsi="Garamond"/>
          <w:szCs w:val="24"/>
        </w:rPr>
        <w:t xml:space="preserve">Any other applicable equipment constructed or modified after November 7, 2006 </w:t>
      </w:r>
    </w:p>
    <w:p w14:paraId="17142A88" w14:textId="77777777" w:rsidR="00910BCC" w:rsidRPr="00CD3A14" w:rsidRDefault="00910BCC" w:rsidP="00910BCC">
      <w:pPr>
        <w:rPr>
          <w:rFonts w:ascii="Garamond" w:hAnsi="Garamond"/>
          <w:szCs w:val="24"/>
        </w:rPr>
      </w:pPr>
    </w:p>
    <w:p w14:paraId="7BB06843" w14:textId="77777777" w:rsidR="00910BCC" w:rsidRPr="00CD3A14" w:rsidRDefault="00910BCC" w:rsidP="001F4CA0">
      <w:pPr>
        <w:numPr>
          <w:ilvl w:val="0"/>
          <w:numId w:val="99"/>
        </w:numPr>
        <w:ind w:hanging="720"/>
        <w:rPr>
          <w:rFonts w:ascii="Garamond" w:hAnsi="Garamond"/>
          <w:szCs w:val="24"/>
        </w:rPr>
      </w:pPr>
      <w:bookmarkStart w:id="369" w:name="_Ref431377487"/>
      <w:r w:rsidRPr="00CD3A14">
        <w:rPr>
          <w:rFonts w:ascii="Garamond" w:hAnsi="Garamond"/>
          <w:szCs w:val="24"/>
        </w:rPr>
        <w:t xml:space="preserve">Phillips 66 shall comply with all applicable requirements of 40 CFR 63 Subpart CC, including compliance with the applicable requirements contained in 40 CFR 60 Subpart VV.  In addition, Phillips 66 shall comply with all applicable requirements of 40 CFR 63.648 as they apply to all units subject to 40 CFR 63 Subpart CC that are required to comply with the equipment leak regulations, including, but not limited to the Tank Farm, Large Crude/Vacuum Unit, Small Crude Unit, #1 &amp; #2 Reformer Unit, #1 &amp; #2 HDS Unit, </w:t>
      </w:r>
      <w:proofErr w:type="spellStart"/>
      <w:r w:rsidRPr="00CD3A14">
        <w:rPr>
          <w:rFonts w:ascii="Garamond" w:hAnsi="Garamond"/>
          <w:szCs w:val="24"/>
        </w:rPr>
        <w:t>Cryo</w:t>
      </w:r>
      <w:proofErr w:type="spellEnd"/>
      <w:r w:rsidRPr="00CD3A14">
        <w:rPr>
          <w:rFonts w:ascii="Garamond" w:hAnsi="Garamond"/>
          <w:szCs w:val="24"/>
        </w:rPr>
        <w:t xml:space="preserve"> Debutanizer Unit, </w:t>
      </w:r>
      <w:proofErr w:type="spellStart"/>
      <w:r w:rsidRPr="00CD3A14">
        <w:rPr>
          <w:rFonts w:ascii="Garamond" w:hAnsi="Garamond"/>
          <w:szCs w:val="24"/>
        </w:rPr>
        <w:t>Butamer</w:t>
      </w:r>
      <w:proofErr w:type="spellEnd"/>
      <w:r w:rsidRPr="00CD3A14">
        <w:rPr>
          <w:rFonts w:ascii="Garamond" w:hAnsi="Garamond"/>
          <w:szCs w:val="24"/>
        </w:rPr>
        <w:t>/Feed Prep Unit, FCCU, Gas Recovery Plant Unit, Alkylation Unit, PB Merox Unit, Naphtha Splitter Unit, Sat Gas Plant Unit, and Hydrogen Purification Unit (</w:t>
      </w:r>
      <w:r w:rsidRPr="00CD3A14">
        <w:rPr>
          <w:rFonts w:ascii="Garamond" w:hAnsi="Garamond"/>
        </w:rPr>
        <w:t xml:space="preserve">ARM 17.8.1212, </w:t>
      </w:r>
      <w:r w:rsidRPr="00CD3A14">
        <w:rPr>
          <w:rFonts w:ascii="Garamond" w:hAnsi="Garamond"/>
          <w:szCs w:val="24"/>
        </w:rPr>
        <w:t>ARM 17.8.342, ARM 17.8.302, and 40 CFR 63 Subpart CC).</w:t>
      </w:r>
      <w:bookmarkEnd w:id="369"/>
    </w:p>
    <w:p w14:paraId="399CCFC5" w14:textId="77777777" w:rsidR="00910BCC" w:rsidRPr="00CD3A14" w:rsidRDefault="00910BCC" w:rsidP="00910BCC">
      <w:pPr>
        <w:ind w:left="720"/>
        <w:rPr>
          <w:rFonts w:ascii="Garamond" w:hAnsi="Garamond"/>
          <w:szCs w:val="24"/>
        </w:rPr>
      </w:pPr>
    </w:p>
    <w:p w14:paraId="4FDB951A" w14:textId="77777777" w:rsidR="00910BCC" w:rsidRPr="00CD3A14" w:rsidRDefault="00910BCC" w:rsidP="001F4CA0">
      <w:pPr>
        <w:numPr>
          <w:ilvl w:val="0"/>
          <w:numId w:val="99"/>
        </w:numPr>
        <w:ind w:hanging="720"/>
        <w:rPr>
          <w:rFonts w:ascii="Garamond" w:hAnsi="Garamond"/>
          <w:szCs w:val="24"/>
        </w:rPr>
      </w:pPr>
      <w:bookmarkStart w:id="370" w:name="_Ref431377911"/>
      <w:r w:rsidRPr="00CD3A14">
        <w:rPr>
          <w:rFonts w:ascii="Garamond" w:hAnsi="Garamond"/>
          <w:szCs w:val="24"/>
        </w:rPr>
        <w:t>Phillips 66 shall comply with 40 CFR 60 Subpart Ja, as is applicable to the Delayed Coking Unit (</w:t>
      </w:r>
      <w:r w:rsidRPr="00CD3A14">
        <w:rPr>
          <w:rFonts w:ascii="Garamond" w:hAnsi="Garamond"/>
        </w:rPr>
        <w:t xml:space="preserve">ARM 17.8.1211, </w:t>
      </w:r>
      <w:r w:rsidRPr="00CD3A14">
        <w:rPr>
          <w:rFonts w:ascii="Garamond" w:hAnsi="Garamond"/>
          <w:szCs w:val="24"/>
        </w:rPr>
        <w:t xml:space="preserve">ARM 17.8.340, ARM 17.8.302, and 40 CFR 60 Subpart Ja).  Subpart Ja requires that the owner or operator of a delayed coking unit shall </w:t>
      </w:r>
      <w:proofErr w:type="spellStart"/>
      <w:r w:rsidRPr="00CD3A14">
        <w:rPr>
          <w:rFonts w:ascii="Garamond" w:hAnsi="Garamond"/>
          <w:szCs w:val="24"/>
        </w:rPr>
        <w:t>depressure</w:t>
      </w:r>
      <w:proofErr w:type="spellEnd"/>
      <w:r w:rsidRPr="00CD3A14">
        <w:rPr>
          <w:rFonts w:ascii="Garamond" w:hAnsi="Garamond"/>
          <w:szCs w:val="24"/>
        </w:rPr>
        <w:t xml:space="preserve"> each coke </w:t>
      </w:r>
      <w:r w:rsidRPr="00CD3A14">
        <w:rPr>
          <w:rFonts w:ascii="Garamond" w:hAnsi="Garamond"/>
          <w:szCs w:val="24"/>
        </w:rPr>
        <w:lastRenderedPageBreak/>
        <w:t xml:space="preserve">drum to 5 </w:t>
      </w:r>
      <w:proofErr w:type="spellStart"/>
      <w:r w:rsidRPr="00CD3A14">
        <w:rPr>
          <w:rFonts w:ascii="Garamond" w:hAnsi="Garamond"/>
          <w:szCs w:val="24"/>
        </w:rPr>
        <w:t>lb</w:t>
      </w:r>
      <w:proofErr w:type="spellEnd"/>
      <w:r w:rsidRPr="00CD3A14">
        <w:rPr>
          <w:rFonts w:ascii="Garamond" w:hAnsi="Garamond"/>
          <w:szCs w:val="24"/>
        </w:rPr>
        <w:t xml:space="preserve"> per square inch gauge (</w:t>
      </w:r>
      <w:proofErr w:type="spellStart"/>
      <w:r w:rsidRPr="00CD3A14">
        <w:rPr>
          <w:rFonts w:ascii="Garamond" w:hAnsi="Garamond"/>
          <w:szCs w:val="24"/>
        </w:rPr>
        <w:t>psig</w:t>
      </w:r>
      <w:proofErr w:type="spellEnd"/>
      <w:r w:rsidRPr="00CD3A14">
        <w:rPr>
          <w:rFonts w:ascii="Garamond" w:hAnsi="Garamond"/>
          <w:szCs w:val="24"/>
        </w:rPr>
        <w:t xml:space="preserve">) or less prior to discharging the coke drum steam exhaust to the atmosphere. Until the coke drum pressure reaches 5 </w:t>
      </w:r>
      <w:proofErr w:type="spellStart"/>
      <w:r w:rsidRPr="00CD3A14">
        <w:rPr>
          <w:rFonts w:ascii="Garamond" w:hAnsi="Garamond"/>
          <w:szCs w:val="24"/>
        </w:rPr>
        <w:t>psig</w:t>
      </w:r>
      <w:proofErr w:type="spellEnd"/>
      <w:r w:rsidRPr="00CD3A14">
        <w:rPr>
          <w:rFonts w:ascii="Garamond" w:hAnsi="Garamond"/>
          <w:szCs w:val="24"/>
        </w:rPr>
        <w:t>, the coke drum steam exhaust must be managed in an enclosed blowdown system and the uncondensed vapor must either be recovered (e.g., sent to the delayed coking unit fractionators) or vented to the fuel gas system, a fuel gas combustion device or a flare.</w:t>
      </w:r>
      <w:bookmarkEnd w:id="370"/>
    </w:p>
    <w:p w14:paraId="35F3ECCC" w14:textId="77777777" w:rsidR="00910BCC" w:rsidRPr="00CD3A14" w:rsidRDefault="00910BCC" w:rsidP="00910BCC">
      <w:pPr>
        <w:rPr>
          <w:rFonts w:ascii="Garamond" w:hAnsi="Garamond"/>
          <w:szCs w:val="24"/>
        </w:rPr>
      </w:pPr>
    </w:p>
    <w:p w14:paraId="69D02C97" w14:textId="77777777" w:rsidR="00910BCC" w:rsidRPr="00CD3A14" w:rsidRDefault="00910BCC" w:rsidP="001F4CA0">
      <w:pPr>
        <w:numPr>
          <w:ilvl w:val="0"/>
          <w:numId w:val="99"/>
        </w:numPr>
        <w:ind w:hanging="720"/>
        <w:rPr>
          <w:rFonts w:ascii="Garamond" w:hAnsi="Garamond"/>
          <w:szCs w:val="24"/>
        </w:rPr>
      </w:pPr>
      <w:bookmarkStart w:id="371" w:name="_Ref431378820"/>
      <w:r w:rsidRPr="00CD3A14">
        <w:rPr>
          <w:rFonts w:ascii="Garamond" w:hAnsi="Garamond"/>
          <w:szCs w:val="24"/>
        </w:rPr>
        <w:t xml:space="preserve">All valves used in equipment subject to 40 CFR 60 Subpart </w:t>
      </w:r>
      <w:proofErr w:type="spellStart"/>
      <w:r w:rsidRPr="00CD3A14">
        <w:rPr>
          <w:rFonts w:ascii="Garamond" w:hAnsi="Garamond"/>
          <w:szCs w:val="24"/>
        </w:rPr>
        <w:t>GGGa</w:t>
      </w:r>
      <w:proofErr w:type="spellEnd"/>
      <w:r w:rsidRPr="00CD3A14">
        <w:rPr>
          <w:rFonts w:ascii="Garamond" w:hAnsi="Garamond"/>
          <w:szCs w:val="24"/>
        </w:rPr>
        <w:t xml:space="preserve"> shall be high quality valves containing high quality packing (</w:t>
      </w:r>
      <w:r w:rsidRPr="00CD3A14">
        <w:rPr>
          <w:rFonts w:ascii="Garamond" w:hAnsi="Garamond"/>
        </w:rPr>
        <w:t xml:space="preserve">ARM 17.8.1211, </w:t>
      </w:r>
      <w:r w:rsidRPr="00CD3A14">
        <w:rPr>
          <w:rFonts w:ascii="Garamond" w:hAnsi="Garamond"/>
          <w:szCs w:val="24"/>
        </w:rPr>
        <w:t xml:space="preserve">ARM 17.8.340, ARM 17.8.302 and 40 CFR 60 Subpart </w:t>
      </w:r>
      <w:proofErr w:type="spellStart"/>
      <w:r w:rsidRPr="00CD3A14">
        <w:rPr>
          <w:rFonts w:ascii="Garamond" w:hAnsi="Garamond"/>
          <w:szCs w:val="24"/>
        </w:rPr>
        <w:t>GGGa</w:t>
      </w:r>
      <w:proofErr w:type="spellEnd"/>
      <w:r w:rsidRPr="00CD3A14">
        <w:rPr>
          <w:rFonts w:ascii="Garamond" w:hAnsi="Garamond"/>
          <w:szCs w:val="24"/>
        </w:rPr>
        <w:t>).</w:t>
      </w:r>
      <w:bookmarkEnd w:id="371"/>
      <w:r w:rsidRPr="00CD3A14">
        <w:rPr>
          <w:rFonts w:ascii="Garamond" w:hAnsi="Garamond"/>
          <w:szCs w:val="24"/>
        </w:rPr>
        <w:t xml:space="preserve"> </w:t>
      </w:r>
    </w:p>
    <w:p w14:paraId="724B9EEE" w14:textId="77777777" w:rsidR="00910BCC" w:rsidRPr="00CD3A14" w:rsidRDefault="00910BCC" w:rsidP="00910BCC">
      <w:pPr>
        <w:rPr>
          <w:rFonts w:ascii="Garamond" w:hAnsi="Garamond"/>
          <w:szCs w:val="24"/>
        </w:rPr>
      </w:pPr>
    </w:p>
    <w:p w14:paraId="5A1CF6E3" w14:textId="77777777" w:rsidR="00910BCC" w:rsidRPr="00CD3A14" w:rsidRDefault="00910BCC" w:rsidP="001F4CA0">
      <w:pPr>
        <w:numPr>
          <w:ilvl w:val="0"/>
          <w:numId w:val="99"/>
        </w:numPr>
        <w:ind w:hanging="720"/>
        <w:rPr>
          <w:rFonts w:ascii="Garamond" w:hAnsi="Garamond"/>
          <w:szCs w:val="24"/>
        </w:rPr>
      </w:pPr>
      <w:r w:rsidRPr="00CD3A14">
        <w:rPr>
          <w:rFonts w:ascii="Garamond" w:hAnsi="Garamond"/>
          <w:szCs w:val="24"/>
        </w:rPr>
        <w:t xml:space="preserve">All open-ended valves used in equipment subject to 40 CFR 60 Subpart </w:t>
      </w:r>
      <w:proofErr w:type="spellStart"/>
      <w:r w:rsidRPr="00CD3A14">
        <w:rPr>
          <w:rFonts w:ascii="Garamond" w:hAnsi="Garamond"/>
          <w:szCs w:val="24"/>
        </w:rPr>
        <w:t>GGGa</w:t>
      </w:r>
      <w:proofErr w:type="spellEnd"/>
      <w:r w:rsidRPr="00CD3A14">
        <w:rPr>
          <w:rFonts w:ascii="Garamond" w:hAnsi="Garamond"/>
          <w:szCs w:val="24"/>
        </w:rPr>
        <w:t xml:space="preserve"> shall be high quality valves containing high quality packing.  They shall have plugs, caps, or a second valve installed on the open end (</w:t>
      </w:r>
      <w:r w:rsidRPr="00CD3A14">
        <w:rPr>
          <w:rFonts w:ascii="Garamond" w:hAnsi="Garamond"/>
        </w:rPr>
        <w:t xml:space="preserve">ARM 17.8.1211, </w:t>
      </w:r>
      <w:r w:rsidRPr="00CD3A14">
        <w:rPr>
          <w:rFonts w:ascii="Garamond" w:hAnsi="Garamond"/>
          <w:szCs w:val="24"/>
        </w:rPr>
        <w:t xml:space="preserve">ARM 17.8.340, ARM 17.87.302 and40 CFR 60 Subpart </w:t>
      </w:r>
      <w:proofErr w:type="spellStart"/>
      <w:r w:rsidRPr="00CD3A14">
        <w:rPr>
          <w:rFonts w:ascii="Garamond" w:hAnsi="Garamond"/>
          <w:szCs w:val="24"/>
        </w:rPr>
        <w:t>GGGa</w:t>
      </w:r>
      <w:proofErr w:type="spellEnd"/>
      <w:r w:rsidRPr="00CD3A14">
        <w:rPr>
          <w:rFonts w:ascii="Garamond" w:hAnsi="Garamond"/>
          <w:szCs w:val="24"/>
        </w:rPr>
        <w:t>).</w:t>
      </w:r>
    </w:p>
    <w:p w14:paraId="243847FF" w14:textId="77777777" w:rsidR="00910BCC" w:rsidRPr="00CD3A14" w:rsidRDefault="00910BCC" w:rsidP="00910BCC">
      <w:pPr>
        <w:rPr>
          <w:rFonts w:ascii="Garamond" w:hAnsi="Garamond"/>
          <w:szCs w:val="24"/>
        </w:rPr>
      </w:pPr>
    </w:p>
    <w:p w14:paraId="1E2EB9D6" w14:textId="77777777" w:rsidR="00910BCC" w:rsidRPr="00CD3A14" w:rsidRDefault="00910BCC" w:rsidP="001F4CA0">
      <w:pPr>
        <w:numPr>
          <w:ilvl w:val="0"/>
          <w:numId w:val="99"/>
        </w:numPr>
        <w:ind w:hanging="720"/>
        <w:rPr>
          <w:rFonts w:ascii="Garamond" w:hAnsi="Garamond"/>
          <w:szCs w:val="24"/>
        </w:rPr>
      </w:pPr>
      <w:r w:rsidRPr="00CD3A14">
        <w:rPr>
          <w:rFonts w:ascii="Garamond" w:hAnsi="Garamond"/>
          <w:szCs w:val="24"/>
        </w:rPr>
        <w:t xml:space="preserve">All pipe and tower flanges used in equipment subject to 40 CFR 60 Subpart </w:t>
      </w:r>
      <w:proofErr w:type="spellStart"/>
      <w:r w:rsidRPr="00CD3A14">
        <w:rPr>
          <w:rFonts w:ascii="Garamond" w:hAnsi="Garamond"/>
          <w:szCs w:val="24"/>
        </w:rPr>
        <w:t>GGGa</w:t>
      </w:r>
      <w:proofErr w:type="spellEnd"/>
      <w:r w:rsidRPr="00CD3A14">
        <w:rPr>
          <w:rFonts w:ascii="Garamond" w:hAnsi="Garamond"/>
          <w:szCs w:val="24"/>
        </w:rPr>
        <w:t xml:space="preserve"> shall be installed using process compatible gasket material (</w:t>
      </w:r>
      <w:r w:rsidRPr="00CD3A14">
        <w:rPr>
          <w:rFonts w:ascii="Garamond" w:hAnsi="Garamond"/>
        </w:rPr>
        <w:t xml:space="preserve">ARM 17.8.1211, </w:t>
      </w:r>
      <w:r w:rsidRPr="00CD3A14">
        <w:rPr>
          <w:rFonts w:ascii="Garamond" w:hAnsi="Garamond"/>
          <w:szCs w:val="24"/>
        </w:rPr>
        <w:t xml:space="preserve">ARM 17.8.340, ARM 17.8.302 and 40 CFR 60 Subpart </w:t>
      </w:r>
      <w:proofErr w:type="spellStart"/>
      <w:r w:rsidRPr="00CD3A14">
        <w:rPr>
          <w:rFonts w:ascii="Garamond" w:hAnsi="Garamond"/>
          <w:szCs w:val="24"/>
        </w:rPr>
        <w:t>GGGa</w:t>
      </w:r>
      <w:proofErr w:type="spellEnd"/>
      <w:r w:rsidRPr="00CD3A14">
        <w:rPr>
          <w:rFonts w:ascii="Garamond" w:hAnsi="Garamond"/>
          <w:szCs w:val="24"/>
        </w:rPr>
        <w:t>).</w:t>
      </w:r>
    </w:p>
    <w:p w14:paraId="019C0310" w14:textId="77777777" w:rsidR="00910BCC" w:rsidRPr="00CD3A14" w:rsidRDefault="00910BCC" w:rsidP="00910BCC">
      <w:pPr>
        <w:rPr>
          <w:rFonts w:ascii="Garamond" w:hAnsi="Garamond"/>
          <w:szCs w:val="24"/>
        </w:rPr>
      </w:pPr>
    </w:p>
    <w:p w14:paraId="592E38C1" w14:textId="77777777" w:rsidR="00910BCC" w:rsidRPr="00CD3A14" w:rsidRDefault="00910BCC" w:rsidP="001F4CA0">
      <w:pPr>
        <w:numPr>
          <w:ilvl w:val="0"/>
          <w:numId w:val="99"/>
        </w:numPr>
        <w:ind w:hanging="720"/>
        <w:rPr>
          <w:rFonts w:ascii="Garamond" w:hAnsi="Garamond"/>
          <w:szCs w:val="24"/>
        </w:rPr>
      </w:pPr>
      <w:bookmarkStart w:id="372" w:name="_Ref431378900"/>
      <w:r w:rsidRPr="00CD3A14">
        <w:rPr>
          <w:rFonts w:ascii="Garamond" w:hAnsi="Garamond"/>
          <w:szCs w:val="24"/>
        </w:rPr>
        <w:t xml:space="preserve">All pumps used in equipment subject to 40 CFR 60 Subpart </w:t>
      </w:r>
      <w:proofErr w:type="spellStart"/>
      <w:r w:rsidRPr="00CD3A14">
        <w:rPr>
          <w:rFonts w:ascii="Garamond" w:hAnsi="Garamond"/>
          <w:szCs w:val="24"/>
        </w:rPr>
        <w:t>GGGa</w:t>
      </w:r>
      <w:proofErr w:type="spellEnd"/>
      <w:r w:rsidRPr="00CD3A14">
        <w:rPr>
          <w:rFonts w:ascii="Garamond" w:hAnsi="Garamond"/>
          <w:szCs w:val="24"/>
        </w:rPr>
        <w:t xml:space="preserve"> shall be fitted with the highest quality state-of-the-art mechanical seals, as appropriate (</w:t>
      </w:r>
      <w:r w:rsidRPr="00CD3A14">
        <w:rPr>
          <w:rFonts w:ascii="Garamond" w:hAnsi="Garamond"/>
        </w:rPr>
        <w:t xml:space="preserve">ARM 17.8.1211, </w:t>
      </w:r>
      <w:r w:rsidRPr="00CD3A14">
        <w:rPr>
          <w:rFonts w:ascii="Garamond" w:hAnsi="Garamond"/>
          <w:szCs w:val="24"/>
        </w:rPr>
        <w:t xml:space="preserve">ARM 17.8.340, ARM 17.8.302 and 40 CFR 60 Subpart </w:t>
      </w:r>
      <w:proofErr w:type="spellStart"/>
      <w:r w:rsidRPr="00CD3A14">
        <w:rPr>
          <w:rFonts w:ascii="Garamond" w:hAnsi="Garamond"/>
          <w:szCs w:val="24"/>
        </w:rPr>
        <w:t>GGGa</w:t>
      </w:r>
      <w:proofErr w:type="spellEnd"/>
      <w:r w:rsidRPr="00CD3A14">
        <w:rPr>
          <w:rFonts w:ascii="Garamond" w:hAnsi="Garamond"/>
          <w:szCs w:val="24"/>
        </w:rPr>
        <w:t>).</w:t>
      </w:r>
      <w:bookmarkEnd w:id="372"/>
    </w:p>
    <w:p w14:paraId="5D4429F1" w14:textId="77777777" w:rsidR="00910BCC" w:rsidRPr="00CD3A14" w:rsidRDefault="00910BCC" w:rsidP="00910BCC">
      <w:pPr>
        <w:rPr>
          <w:rFonts w:ascii="Garamond" w:hAnsi="Garamond"/>
          <w:szCs w:val="24"/>
        </w:rPr>
      </w:pPr>
    </w:p>
    <w:p w14:paraId="1B09E216" w14:textId="77777777" w:rsidR="00910BCC" w:rsidRPr="00CD3A14" w:rsidRDefault="00910BCC" w:rsidP="001F4CA0">
      <w:pPr>
        <w:numPr>
          <w:ilvl w:val="0"/>
          <w:numId w:val="99"/>
        </w:numPr>
        <w:ind w:hanging="720"/>
        <w:rPr>
          <w:rFonts w:ascii="Garamond" w:hAnsi="Garamond"/>
          <w:szCs w:val="24"/>
        </w:rPr>
      </w:pPr>
      <w:bookmarkStart w:id="373" w:name="_Ref431379132"/>
      <w:r w:rsidRPr="00CD3A14">
        <w:rPr>
          <w:rFonts w:ascii="Garamond" w:hAnsi="Garamond"/>
          <w:szCs w:val="24"/>
        </w:rPr>
        <w:t>Phillips 66 shall operate and maintain the Saturate Gas Plant according to the Leak Detection and Repair (LDAR) program.  Phillips 66 shall monitor and maintain all pumps, shutoff valves, relief valves, and other piping and valves associated with the Saturate Gas Plant, as described in 40 CFR 60.482-1 through 60.482-10 (</w:t>
      </w:r>
      <w:r w:rsidRPr="00CD3A14">
        <w:rPr>
          <w:rFonts w:ascii="Garamond" w:hAnsi="Garamond"/>
        </w:rPr>
        <w:t xml:space="preserve">ARM 17.8.1211, </w:t>
      </w:r>
      <w:r w:rsidRPr="00CD3A14">
        <w:rPr>
          <w:rFonts w:ascii="Garamond" w:hAnsi="Garamond"/>
          <w:szCs w:val="24"/>
        </w:rPr>
        <w:t>ARM 17.8.342, ARM 17.8.302, 40 CFR 63 Subpart CC and ARM 17.8.752).</w:t>
      </w:r>
      <w:bookmarkEnd w:id="373"/>
    </w:p>
    <w:p w14:paraId="6533302B" w14:textId="77777777" w:rsidR="00910BCC" w:rsidRPr="00CD3A14" w:rsidRDefault="00910BCC" w:rsidP="00910BCC">
      <w:pPr>
        <w:rPr>
          <w:rFonts w:ascii="Garamond" w:hAnsi="Garamond"/>
          <w:szCs w:val="24"/>
        </w:rPr>
      </w:pPr>
    </w:p>
    <w:p w14:paraId="77CBDB14" w14:textId="77777777" w:rsidR="00910BCC" w:rsidRPr="00CD3A14" w:rsidRDefault="00910BCC" w:rsidP="001F4CA0">
      <w:pPr>
        <w:numPr>
          <w:ilvl w:val="0"/>
          <w:numId w:val="99"/>
        </w:numPr>
        <w:ind w:hanging="720"/>
        <w:rPr>
          <w:rFonts w:ascii="Garamond" w:hAnsi="Garamond"/>
          <w:szCs w:val="24"/>
        </w:rPr>
      </w:pPr>
      <w:bookmarkStart w:id="374" w:name="_Ref431379221"/>
      <w:r w:rsidRPr="00CD3A14">
        <w:rPr>
          <w:rFonts w:ascii="Garamond" w:hAnsi="Garamond"/>
          <w:szCs w:val="24"/>
        </w:rPr>
        <w:t xml:space="preserve">Phillips 66 shall operate and maintain all new (associated with the Low Sulfur Gasoline (LSG) project) fugitive component VOC emissions in the No. 2 HDS Unit, the Gas Oil </w:t>
      </w:r>
      <w:proofErr w:type="spellStart"/>
      <w:r w:rsidRPr="00CD3A14">
        <w:rPr>
          <w:rFonts w:ascii="Garamond" w:hAnsi="Garamond"/>
          <w:szCs w:val="24"/>
        </w:rPr>
        <w:t>Hydrodesulfurizer</w:t>
      </w:r>
      <w:proofErr w:type="spellEnd"/>
      <w:r w:rsidRPr="00CD3A14">
        <w:rPr>
          <w:rFonts w:ascii="Garamond" w:hAnsi="Garamond"/>
          <w:szCs w:val="24"/>
        </w:rPr>
        <w:t xml:space="preserve"> (GOHDS) Unit, and the Tank Farm (including those fugitive emissions associated with the LSG tank) according to the LDAR program (</w:t>
      </w:r>
      <w:r w:rsidRPr="00CD3A14">
        <w:rPr>
          <w:rFonts w:ascii="Garamond" w:hAnsi="Garamond"/>
        </w:rPr>
        <w:t xml:space="preserve">ARM 17.8.1212, </w:t>
      </w:r>
      <w:r w:rsidRPr="00CD3A14">
        <w:rPr>
          <w:rFonts w:ascii="Garamond" w:hAnsi="Garamond"/>
          <w:szCs w:val="24"/>
        </w:rPr>
        <w:t>ARM 17.8.342, ARM 17.8.302, 40 CFR 63 Subpart CC, and ARM 17.8.752).</w:t>
      </w:r>
      <w:bookmarkEnd w:id="374"/>
    </w:p>
    <w:p w14:paraId="62A078F6" w14:textId="77777777" w:rsidR="00910BCC" w:rsidRPr="00CD3A14" w:rsidRDefault="00910BCC" w:rsidP="00910BCC">
      <w:pPr>
        <w:rPr>
          <w:rFonts w:ascii="Garamond" w:hAnsi="Garamond"/>
          <w:szCs w:val="24"/>
        </w:rPr>
      </w:pPr>
    </w:p>
    <w:p w14:paraId="414D6862" w14:textId="77777777" w:rsidR="00910BCC" w:rsidRPr="00CD3A14" w:rsidRDefault="00910BCC" w:rsidP="001F4CA0">
      <w:pPr>
        <w:numPr>
          <w:ilvl w:val="0"/>
          <w:numId w:val="99"/>
        </w:numPr>
        <w:ind w:hanging="720"/>
        <w:rPr>
          <w:rFonts w:ascii="Garamond" w:hAnsi="Garamond"/>
          <w:szCs w:val="24"/>
        </w:rPr>
      </w:pPr>
      <w:bookmarkStart w:id="375" w:name="_Ref431379271"/>
      <w:r w:rsidRPr="00CD3A14">
        <w:rPr>
          <w:rFonts w:ascii="Garamond" w:hAnsi="Garamond"/>
          <w:szCs w:val="24"/>
        </w:rPr>
        <w:t>All access roads shall use either paving or chemical dust suppression to limit excessive fugitive dust with water as a back-up measure to maintain compliance with ARM 17.8.308 and the 20% opacity limitation.  Construction and earth-moving activities shall use reasonable precautions to limit excessive fugitive dust to mitigate impacts to nearby residential and commercial places (ARM 17.8.749, ARM 17.8.1211, and ARM 17.8.308).</w:t>
      </w:r>
      <w:bookmarkEnd w:id="375"/>
    </w:p>
    <w:p w14:paraId="51AA4A79" w14:textId="77777777" w:rsidR="00910BCC" w:rsidRPr="00CD3A14" w:rsidRDefault="00910BCC" w:rsidP="00910BCC">
      <w:pPr>
        <w:rPr>
          <w:rFonts w:ascii="Garamond" w:hAnsi="Garamond"/>
          <w:szCs w:val="24"/>
        </w:rPr>
      </w:pPr>
    </w:p>
    <w:p w14:paraId="0CF7D9C1" w14:textId="77777777" w:rsidR="00910BCC" w:rsidRPr="00CD3A14" w:rsidRDefault="00910BCC" w:rsidP="00910BCC">
      <w:pPr>
        <w:keepNext/>
        <w:rPr>
          <w:rFonts w:ascii="Garamond" w:hAnsi="Garamond"/>
          <w:b/>
          <w:szCs w:val="24"/>
        </w:rPr>
      </w:pPr>
      <w:r w:rsidRPr="00CD3A14">
        <w:rPr>
          <w:rFonts w:ascii="Garamond" w:hAnsi="Garamond"/>
          <w:b/>
          <w:szCs w:val="24"/>
        </w:rPr>
        <w:t>Compliance Demonstration</w:t>
      </w:r>
    </w:p>
    <w:p w14:paraId="1B6973C4" w14:textId="77777777" w:rsidR="00910BCC" w:rsidRPr="00CD3A14" w:rsidRDefault="00910BCC" w:rsidP="00910BCC">
      <w:pPr>
        <w:keepNext/>
        <w:rPr>
          <w:rFonts w:ascii="Garamond" w:hAnsi="Garamond"/>
          <w:szCs w:val="24"/>
        </w:rPr>
      </w:pPr>
    </w:p>
    <w:p w14:paraId="378AF7F3" w14:textId="77777777" w:rsidR="00910BCC" w:rsidRPr="00CD3A14" w:rsidRDefault="00910BCC" w:rsidP="001F4CA0">
      <w:pPr>
        <w:keepNext/>
        <w:numPr>
          <w:ilvl w:val="0"/>
          <w:numId w:val="99"/>
        </w:numPr>
        <w:ind w:hanging="720"/>
        <w:rPr>
          <w:rFonts w:ascii="Garamond" w:hAnsi="Garamond"/>
          <w:szCs w:val="24"/>
        </w:rPr>
      </w:pPr>
      <w:bookmarkStart w:id="376" w:name="_Ref431377291"/>
      <w:r w:rsidRPr="00CD3A14">
        <w:rPr>
          <w:rFonts w:ascii="Garamond" w:hAnsi="Garamond"/>
          <w:szCs w:val="24"/>
        </w:rPr>
        <w:t xml:space="preserve">Compliance monitoring for 40 CFR 60 Subpart </w:t>
      </w:r>
      <w:proofErr w:type="spellStart"/>
      <w:r w:rsidRPr="00CD3A14">
        <w:rPr>
          <w:rFonts w:ascii="Garamond" w:hAnsi="Garamond"/>
          <w:szCs w:val="24"/>
        </w:rPr>
        <w:t>GGGa</w:t>
      </w:r>
      <w:proofErr w:type="spellEnd"/>
      <w:r w:rsidRPr="00CD3A14">
        <w:rPr>
          <w:rFonts w:ascii="Garamond" w:hAnsi="Garamond"/>
          <w:szCs w:val="24"/>
        </w:rPr>
        <w:t xml:space="preserve"> shall be performed as required by 40 CFR 60 Subpart </w:t>
      </w:r>
      <w:proofErr w:type="spellStart"/>
      <w:r w:rsidRPr="00CD3A14">
        <w:rPr>
          <w:rFonts w:ascii="Garamond" w:hAnsi="Garamond"/>
          <w:szCs w:val="24"/>
        </w:rPr>
        <w:t>GGGa</w:t>
      </w:r>
      <w:proofErr w:type="spellEnd"/>
      <w:r w:rsidRPr="00CD3A14">
        <w:rPr>
          <w:rFonts w:ascii="Garamond" w:hAnsi="Garamond"/>
          <w:szCs w:val="24"/>
        </w:rPr>
        <w:t>, including in accordance with the referenced applicable provisions of 40 CFR 60 Subpart VV (</w:t>
      </w:r>
      <w:r w:rsidRPr="00CD3A14">
        <w:rPr>
          <w:rFonts w:ascii="Garamond" w:hAnsi="Garamond"/>
        </w:rPr>
        <w:t xml:space="preserve">ARM 17.8.1212, </w:t>
      </w:r>
      <w:r w:rsidRPr="00CD3A14">
        <w:rPr>
          <w:rFonts w:ascii="Garamond" w:hAnsi="Garamond"/>
          <w:szCs w:val="24"/>
        </w:rPr>
        <w:t>ARM 17.8.340, ARM 17.8.302, and 40 CFR 60 Subpart GGG).</w:t>
      </w:r>
      <w:bookmarkEnd w:id="376"/>
    </w:p>
    <w:p w14:paraId="695705A2" w14:textId="77777777" w:rsidR="00910BCC" w:rsidRPr="00CD3A14" w:rsidRDefault="00910BCC" w:rsidP="00910BCC">
      <w:pPr>
        <w:rPr>
          <w:rFonts w:ascii="Garamond" w:hAnsi="Garamond"/>
          <w:szCs w:val="24"/>
        </w:rPr>
      </w:pPr>
    </w:p>
    <w:p w14:paraId="4A800852" w14:textId="77777777" w:rsidR="00910BCC" w:rsidRPr="00CD3A14" w:rsidRDefault="00910BCC" w:rsidP="001F4CA0">
      <w:pPr>
        <w:numPr>
          <w:ilvl w:val="0"/>
          <w:numId w:val="99"/>
        </w:numPr>
        <w:ind w:hanging="720"/>
        <w:rPr>
          <w:rFonts w:ascii="Garamond" w:hAnsi="Garamond"/>
          <w:szCs w:val="24"/>
        </w:rPr>
      </w:pPr>
      <w:bookmarkStart w:id="377" w:name="_Ref431378918"/>
      <w:r w:rsidRPr="00CD3A14">
        <w:rPr>
          <w:rFonts w:ascii="Garamond" w:hAnsi="Garamond"/>
          <w:szCs w:val="24"/>
        </w:rPr>
        <w:t xml:space="preserve">Phillips 66 shall </w:t>
      </w:r>
      <w:proofErr w:type="gramStart"/>
      <w:r w:rsidRPr="00CD3A14">
        <w:rPr>
          <w:rFonts w:ascii="Garamond" w:hAnsi="Garamond"/>
          <w:szCs w:val="24"/>
        </w:rPr>
        <w:t>maintain available on-site at all times</w:t>
      </w:r>
      <w:proofErr w:type="gramEnd"/>
      <w:r w:rsidRPr="00CD3A14">
        <w:rPr>
          <w:rFonts w:ascii="Garamond" w:hAnsi="Garamond"/>
          <w:szCs w:val="24"/>
        </w:rPr>
        <w:t xml:space="preserve">, and submit to DEQ upon request, demonstration of the hydrogen service status of the compressors in hydrogen service under 40 CFR 60 Subpart </w:t>
      </w:r>
      <w:proofErr w:type="spellStart"/>
      <w:r w:rsidRPr="00CD3A14">
        <w:rPr>
          <w:rFonts w:ascii="Garamond" w:hAnsi="Garamond"/>
          <w:szCs w:val="24"/>
        </w:rPr>
        <w:t>GGGa</w:t>
      </w:r>
      <w:proofErr w:type="spellEnd"/>
      <w:r w:rsidRPr="00CD3A14">
        <w:rPr>
          <w:rFonts w:ascii="Garamond" w:hAnsi="Garamond"/>
          <w:szCs w:val="24"/>
        </w:rPr>
        <w:t xml:space="preserve">.  Demonstrations shall conform with the requirements of 40 </w:t>
      </w:r>
      <w:r w:rsidRPr="00CD3A14">
        <w:rPr>
          <w:rFonts w:ascii="Garamond" w:hAnsi="Garamond"/>
          <w:szCs w:val="24"/>
        </w:rPr>
        <w:lastRenderedPageBreak/>
        <w:t>CFR 60.593(b)(2) and (3), as applicable.  If hydrogen service status of a compressor changes, Phillips 66 shall notify DEQ of the corresponding status change including submission of a corresponding demonstration, and as applicable, in accordance with 40 CFR 60.593(b)(3)(ii) (ARM 17.8.1213).</w:t>
      </w:r>
      <w:bookmarkEnd w:id="377"/>
    </w:p>
    <w:p w14:paraId="2CCBFDEB" w14:textId="77777777" w:rsidR="00910BCC" w:rsidRPr="00CD3A14" w:rsidRDefault="00910BCC" w:rsidP="00910BCC">
      <w:pPr>
        <w:rPr>
          <w:rFonts w:ascii="Garamond" w:hAnsi="Garamond"/>
          <w:szCs w:val="24"/>
        </w:rPr>
      </w:pPr>
    </w:p>
    <w:p w14:paraId="28D8E8D4" w14:textId="77777777" w:rsidR="00910BCC" w:rsidRPr="00CD3A14" w:rsidRDefault="00910BCC" w:rsidP="001F4CA0">
      <w:pPr>
        <w:numPr>
          <w:ilvl w:val="0"/>
          <w:numId w:val="99"/>
        </w:numPr>
        <w:ind w:hanging="720"/>
        <w:rPr>
          <w:rFonts w:ascii="Garamond" w:hAnsi="Garamond"/>
          <w:szCs w:val="24"/>
        </w:rPr>
      </w:pPr>
      <w:bookmarkStart w:id="378" w:name="_Ref431377512"/>
      <w:r w:rsidRPr="00CD3A14">
        <w:rPr>
          <w:rFonts w:ascii="Garamond" w:hAnsi="Garamond"/>
          <w:szCs w:val="24"/>
        </w:rPr>
        <w:t xml:space="preserve">Phillips 66 shall </w:t>
      </w:r>
      <w:proofErr w:type="gramStart"/>
      <w:r w:rsidRPr="00CD3A14">
        <w:rPr>
          <w:rFonts w:ascii="Garamond" w:hAnsi="Garamond"/>
          <w:szCs w:val="24"/>
        </w:rPr>
        <w:t>maintain available on-site at all times</w:t>
      </w:r>
      <w:proofErr w:type="gramEnd"/>
      <w:r w:rsidRPr="00CD3A14">
        <w:rPr>
          <w:rFonts w:ascii="Garamond" w:hAnsi="Garamond"/>
          <w:szCs w:val="24"/>
        </w:rPr>
        <w:t xml:space="preserve">, and submit to DEQ upon request, demonstration of the hydrogen service status of the compressors in hydrogen service under 40 CFR 60 Subpart </w:t>
      </w:r>
      <w:proofErr w:type="spellStart"/>
      <w:r w:rsidRPr="00CD3A14">
        <w:rPr>
          <w:rFonts w:ascii="Garamond" w:hAnsi="Garamond"/>
          <w:szCs w:val="24"/>
        </w:rPr>
        <w:t>GGGa</w:t>
      </w:r>
      <w:proofErr w:type="spellEnd"/>
      <w:r w:rsidRPr="00CD3A14">
        <w:rPr>
          <w:rFonts w:ascii="Garamond" w:hAnsi="Garamond"/>
          <w:szCs w:val="24"/>
        </w:rPr>
        <w:t>.  Demonstrations shall conform with the requirements of 40 CFR 60.593a(b)(2) and (3), as applicable.  If hydrogen service status of a compressor changes, Phillips 66 shall notify DEQ of the corresponding status change including submission of a corresponding demonstration, and as applicable, in accordance with 40 CFR 60.593a(b)(3)(ii) (ARM 17.8.1213).</w:t>
      </w:r>
      <w:bookmarkEnd w:id="378"/>
    </w:p>
    <w:p w14:paraId="2468D94B" w14:textId="77777777" w:rsidR="00910BCC" w:rsidRPr="00CD3A14" w:rsidRDefault="00910BCC" w:rsidP="00910BCC">
      <w:pPr>
        <w:rPr>
          <w:rFonts w:ascii="Garamond" w:hAnsi="Garamond"/>
          <w:szCs w:val="22"/>
        </w:rPr>
      </w:pPr>
    </w:p>
    <w:p w14:paraId="6564E8A3" w14:textId="77777777" w:rsidR="00910BCC" w:rsidRPr="00CD3A14" w:rsidRDefault="00910BCC" w:rsidP="001F4CA0">
      <w:pPr>
        <w:numPr>
          <w:ilvl w:val="0"/>
          <w:numId w:val="99"/>
        </w:numPr>
        <w:ind w:hanging="720"/>
        <w:rPr>
          <w:rFonts w:ascii="Garamond" w:hAnsi="Garamond"/>
          <w:szCs w:val="24"/>
        </w:rPr>
      </w:pPr>
      <w:bookmarkStart w:id="379" w:name="_Ref431377561"/>
      <w:r w:rsidRPr="00CD3A14">
        <w:rPr>
          <w:rFonts w:ascii="Garamond" w:hAnsi="Garamond"/>
          <w:szCs w:val="24"/>
        </w:rPr>
        <w:t xml:space="preserve">Compliance monitoring for 40 CFR 60 Subpart </w:t>
      </w:r>
      <w:proofErr w:type="spellStart"/>
      <w:r w:rsidRPr="00CD3A14">
        <w:rPr>
          <w:rFonts w:ascii="Garamond" w:hAnsi="Garamond"/>
          <w:szCs w:val="24"/>
        </w:rPr>
        <w:t>GGGa</w:t>
      </w:r>
      <w:proofErr w:type="spellEnd"/>
      <w:r w:rsidRPr="00CD3A14">
        <w:rPr>
          <w:rFonts w:ascii="Garamond" w:hAnsi="Garamond"/>
          <w:szCs w:val="24"/>
        </w:rPr>
        <w:t xml:space="preserve"> shall be performed as required by 40 CFR 60 Subpart </w:t>
      </w:r>
      <w:proofErr w:type="spellStart"/>
      <w:r w:rsidRPr="00CD3A14">
        <w:rPr>
          <w:rFonts w:ascii="Garamond" w:hAnsi="Garamond"/>
          <w:szCs w:val="24"/>
        </w:rPr>
        <w:t>GGGa</w:t>
      </w:r>
      <w:proofErr w:type="spellEnd"/>
      <w:r w:rsidRPr="00CD3A14">
        <w:rPr>
          <w:rFonts w:ascii="Garamond" w:hAnsi="Garamond"/>
          <w:szCs w:val="24"/>
        </w:rPr>
        <w:t xml:space="preserve">, including in accordance with the referenced applicable provisions of 40 CFR 60 Subpart </w:t>
      </w:r>
      <w:proofErr w:type="spellStart"/>
      <w:r w:rsidRPr="00CD3A14">
        <w:rPr>
          <w:rFonts w:ascii="Garamond" w:hAnsi="Garamond"/>
          <w:szCs w:val="24"/>
        </w:rPr>
        <w:t>VVa</w:t>
      </w:r>
      <w:proofErr w:type="spellEnd"/>
      <w:r w:rsidRPr="00CD3A14">
        <w:rPr>
          <w:rFonts w:ascii="Garamond" w:hAnsi="Garamond"/>
          <w:szCs w:val="24"/>
        </w:rPr>
        <w:t xml:space="preserve"> (ARM 17.8.1213).</w:t>
      </w:r>
      <w:bookmarkEnd w:id="379"/>
    </w:p>
    <w:p w14:paraId="6B3D9F9C" w14:textId="77777777" w:rsidR="00910BCC" w:rsidRPr="00CD3A14" w:rsidRDefault="00910BCC" w:rsidP="00910BCC">
      <w:pPr>
        <w:rPr>
          <w:rFonts w:ascii="Garamond" w:hAnsi="Garamond"/>
          <w:szCs w:val="22"/>
        </w:rPr>
      </w:pPr>
    </w:p>
    <w:p w14:paraId="3621212D" w14:textId="77777777" w:rsidR="00910BCC" w:rsidRPr="00CD3A14" w:rsidRDefault="00910BCC" w:rsidP="001F4CA0">
      <w:pPr>
        <w:numPr>
          <w:ilvl w:val="0"/>
          <w:numId w:val="99"/>
        </w:numPr>
        <w:ind w:hanging="720"/>
        <w:rPr>
          <w:rFonts w:ascii="Garamond" w:hAnsi="Garamond"/>
          <w:szCs w:val="24"/>
        </w:rPr>
      </w:pPr>
      <w:bookmarkStart w:id="380" w:name="_Ref431377694"/>
      <w:r w:rsidRPr="00CD3A14">
        <w:rPr>
          <w:rFonts w:ascii="Garamond" w:hAnsi="Garamond"/>
          <w:szCs w:val="24"/>
        </w:rPr>
        <w:t>Compliance monitoring for 40 CFR 63 Subpart CC shall be performed as required by 40 CFR 63 Subpart CC, including in accordance with 40 CFR 63.654, 63.644, and/or 63.645, as appropriate (ARM 17.8.1213).</w:t>
      </w:r>
      <w:bookmarkEnd w:id="380"/>
    </w:p>
    <w:p w14:paraId="30029EC7" w14:textId="77777777" w:rsidR="00910BCC" w:rsidRPr="00CD3A14" w:rsidRDefault="00910BCC" w:rsidP="00910BCC">
      <w:pPr>
        <w:rPr>
          <w:rFonts w:ascii="Garamond" w:hAnsi="Garamond"/>
          <w:szCs w:val="22"/>
        </w:rPr>
      </w:pPr>
    </w:p>
    <w:p w14:paraId="6F92138E" w14:textId="77777777" w:rsidR="00910BCC" w:rsidRPr="00CD3A14" w:rsidRDefault="00910BCC" w:rsidP="001F4CA0">
      <w:pPr>
        <w:numPr>
          <w:ilvl w:val="0"/>
          <w:numId w:val="99"/>
        </w:numPr>
        <w:ind w:hanging="720"/>
        <w:rPr>
          <w:rFonts w:ascii="Garamond" w:hAnsi="Garamond"/>
          <w:szCs w:val="24"/>
        </w:rPr>
      </w:pPr>
      <w:bookmarkStart w:id="381" w:name="_Ref431377928"/>
      <w:r w:rsidRPr="00CD3A14">
        <w:rPr>
          <w:rFonts w:ascii="Garamond" w:hAnsi="Garamond"/>
          <w:szCs w:val="24"/>
        </w:rPr>
        <w:t>Phillips 66 shall maintain records demonstrating compliance with the operational requirements of 40 CFR 60 Subpart Ja (ARM 17.8.1213).</w:t>
      </w:r>
      <w:bookmarkEnd w:id="381"/>
    </w:p>
    <w:p w14:paraId="52051191" w14:textId="77777777" w:rsidR="00910BCC" w:rsidRPr="00CD3A14" w:rsidRDefault="00910BCC" w:rsidP="00910BCC">
      <w:pPr>
        <w:rPr>
          <w:rFonts w:ascii="Garamond" w:hAnsi="Garamond"/>
          <w:szCs w:val="22"/>
        </w:rPr>
      </w:pPr>
    </w:p>
    <w:p w14:paraId="277FBF92" w14:textId="0DDA32D0" w:rsidR="00910BCC" w:rsidRPr="00CD3A14" w:rsidRDefault="00910BCC" w:rsidP="001F4CA0">
      <w:pPr>
        <w:numPr>
          <w:ilvl w:val="0"/>
          <w:numId w:val="99"/>
        </w:numPr>
        <w:ind w:hanging="720"/>
        <w:rPr>
          <w:rFonts w:ascii="Garamond" w:hAnsi="Garamond"/>
          <w:szCs w:val="24"/>
        </w:rPr>
      </w:pPr>
      <w:bookmarkStart w:id="382" w:name="_Ref431379143"/>
      <w:r w:rsidRPr="00CD3A14">
        <w:rPr>
          <w:rFonts w:ascii="Garamond" w:hAnsi="Garamond"/>
          <w:szCs w:val="24"/>
        </w:rPr>
        <w:t>Phillips 66 shall maintain records of the Saturate Gas Plant LDAR program, as described in Section III.</w:t>
      </w:r>
      <w:r w:rsidRPr="00CD3A14">
        <w:rPr>
          <w:rFonts w:ascii="Garamond" w:hAnsi="Garamond"/>
          <w:szCs w:val="24"/>
        </w:rPr>
        <w:fldChar w:fldCharType="begin"/>
      </w:r>
      <w:r w:rsidRPr="00CD3A14">
        <w:rPr>
          <w:rFonts w:ascii="Garamond" w:hAnsi="Garamond"/>
          <w:szCs w:val="24"/>
        </w:rPr>
        <w:instrText xml:space="preserve"> REF _Ref431379132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G.11</w:t>
      </w:r>
      <w:r w:rsidRPr="00CD3A14">
        <w:rPr>
          <w:rFonts w:ascii="Garamond" w:hAnsi="Garamond"/>
          <w:szCs w:val="24"/>
        </w:rPr>
        <w:fldChar w:fldCharType="end"/>
      </w:r>
      <w:r w:rsidRPr="00CD3A14">
        <w:rPr>
          <w:rFonts w:ascii="Garamond" w:hAnsi="Garamond"/>
          <w:szCs w:val="24"/>
        </w:rPr>
        <w:t>.  Records of monitoring and maintenance shall be maintained on site for a minimum of 5 years (</w:t>
      </w:r>
      <w:r w:rsidRPr="00CD3A14">
        <w:rPr>
          <w:rFonts w:ascii="Garamond" w:hAnsi="Garamond"/>
        </w:rPr>
        <w:t xml:space="preserve">ARM 17.8.1212, </w:t>
      </w:r>
      <w:r w:rsidRPr="00CD3A14">
        <w:rPr>
          <w:rFonts w:ascii="Garamond" w:hAnsi="Garamond"/>
          <w:szCs w:val="24"/>
        </w:rPr>
        <w:t>ARM 17.8.342, ARM 17.8.302, 40 CFR 63 Subpart CC and ARM 17.8.752).</w:t>
      </w:r>
      <w:bookmarkEnd w:id="382"/>
    </w:p>
    <w:p w14:paraId="6AE4F9FC" w14:textId="77777777" w:rsidR="00910BCC" w:rsidRPr="00CD3A14" w:rsidRDefault="00910BCC" w:rsidP="00910BCC">
      <w:pPr>
        <w:rPr>
          <w:rFonts w:ascii="Garamond" w:hAnsi="Garamond"/>
          <w:szCs w:val="24"/>
        </w:rPr>
      </w:pPr>
    </w:p>
    <w:p w14:paraId="6D57305B" w14:textId="3A029172" w:rsidR="00910BCC" w:rsidRPr="00CD3A14" w:rsidRDefault="00910BCC" w:rsidP="001F4CA0">
      <w:pPr>
        <w:numPr>
          <w:ilvl w:val="0"/>
          <w:numId w:val="99"/>
        </w:numPr>
        <w:ind w:hanging="720"/>
        <w:rPr>
          <w:rFonts w:ascii="Garamond" w:hAnsi="Garamond"/>
          <w:szCs w:val="24"/>
        </w:rPr>
      </w:pPr>
      <w:bookmarkStart w:id="383" w:name="_Ref431379233"/>
      <w:r w:rsidRPr="00CD3A14">
        <w:rPr>
          <w:rFonts w:ascii="Garamond" w:hAnsi="Garamond"/>
          <w:szCs w:val="24"/>
        </w:rPr>
        <w:t>Phillips 66 shall maintain records of the new LSG project LDAR program, as described in Section III.</w:t>
      </w:r>
      <w:r w:rsidRPr="00CD3A14">
        <w:rPr>
          <w:rFonts w:ascii="Garamond" w:hAnsi="Garamond"/>
          <w:szCs w:val="24"/>
        </w:rPr>
        <w:fldChar w:fldCharType="begin"/>
      </w:r>
      <w:r w:rsidRPr="00CD3A14">
        <w:rPr>
          <w:rFonts w:ascii="Garamond" w:hAnsi="Garamond"/>
          <w:szCs w:val="24"/>
        </w:rPr>
        <w:instrText xml:space="preserve"> REF _Ref431379221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G.12</w:t>
      </w:r>
      <w:r w:rsidRPr="00CD3A14">
        <w:rPr>
          <w:rFonts w:ascii="Garamond" w:hAnsi="Garamond"/>
          <w:szCs w:val="24"/>
        </w:rPr>
        <w:fldChar w:fldCharType="end"/>
      </w:r>
      <w:r w:rsidRPr="00CD3A14">
        <w:rPr>
          <w:rFonts w:ascii="Garamond" w:hAnsi="Garamond"/>
          <w:szCs w:val="24"/>
        </w:rPr>
        <w:t>.  Records of monitoring and maintenance shall be maintained on site for a minimum of 5 years (</w:t>
      </w:r>
      <w:r w:rsidRPr="00CD3A14">
        <w:rPr>
          <w:rFonts w:ascii="Garamond" w:hAnsi="Garamond"/>
        </w:rPr>
        <w:t xml:space="preserve">ARM 17.8.1212, </w:t>
      </w:r>
      <w:r w:rsidRPr="00CD3A14">
        <w:rPr>
          <w:rFonts w:ascii="Garamond" w:hAnsi="Garamond"/>
          <w:szCs w:val="24"/>
        </w:rPr>
        <w:t>ARM 17.8.342, ARM 17.8.302, 40 CFR 63 Subpart CC and ARM 17.8.752).</w:t>
      </w:r>
      <w:bookmarkEnd w:id="383"/>
    </w:p>
    <w:p w14:paraId="44E6FDFB" w14:textId="77777777" w:rsidR="00910BCC" w:rsidRPr="00CD3A14" w:rsidRDefault="00910BCC" w:rsidP="00910BCC">
      <w:pPr>
        <w:rPr>
          <w:rFonts w:ascii="Garamond" w:hAnsi="Garamond"/>
          <w:szCs w:val="24"/>
        </w:rPr>
      </w:pPr>
    </w:p>
    <w:p w14:paraId="6CAA67D0" w14:textId="1AB65833" w:rsidR="00910BCC" w:rsidRPr="00CD3A14" w:rsidRDefault="00910BCC" w:rsidP="001F4CA0">
      <w:pPr>
        <w:numPr>
          <w:ilvl w:val="0"/>
          <w:numId w:val="99"/>
        </w:numPr>
        <w:ind w:hanging="720"/>
        <w:rPr>
          <w:rFonts w:ascii="Garamond" w:hAnsi="Garamond"/>
          <w:szCs w:val="24"/>
        </w:rPr>
      </w:pPr>
      <w:bookmarkStart w:id="384" w:name="_Ref431379282"/>
      <w:r w:rsidRPr="00CD3A14">
        <w:rPr>
          <w:rFonts w:ascii="Garamond" w:hAnsi="Garamond"/>
          <w:szCs w:val="24"/>
        </w:rPr>
        <w:t>As required by DEQ and Section III.</w:t>
      </w:r>
      <w:r w:rsidRPr="00CD3A14">
        <w:rPr>
          <w:rFonts w:ascii="Garamond" w:hAnsi="Garamond"/>
          <w:szCs w:val="24"/>
        </w:rPr>
        <w:fldChar w:fldCharType="begin"/>
      </w:r>
      <w:r w:rsidRPr="00CD3A14">
        <w:rPr>
          <w:rFonts w:ascii="Garamond" w:hAnsi="Garamond"/>
          <w:szCs w:val="24"/>
        </w:rPr>
        <w:instrText xml:space="preserve"> REF _Ref431370640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A.1</w:t>
      </w:r>
      <w:r w:rsidRPr="00CD3A14">
        <w:rPr>
          <w:rFonts w:ascii="Garamond" w:hAnsi="Garamond"/>
          <w:szCs w:val="24"/>
        </w:rPr>
        <w:fldChar w:fldCharType="end"/>
      </w:r>
      <w:r w:rsidRPr="00CD3A14">
        <w:rPr>
          <w:rFonts w:ascii="Garamond" w:hAnsi="Garamond"/>
          <w:szCs w:val="24"/>
        </w:rPr>
        <w:t>, Phillips 66 shall perform a Method 9 opacity test on the haul roads to monitor compliance with the 20% opacity limitation as specified in Section III.</w:t>
      </w:r>
      <w:r w:rsidRPr="00CD3A14">
        <w:rPr>
          <w:rFonts w:ascii="Garamond" w:hAnsi="Garamond"/>
          <w:szCs w:val="24"/>
        </w:rPr>
        <w:fldChar w:fldCharType="begin"/>
      </w:r>
      <w:r w:rsidRPr="00CD3A14">
        <w:rPr>
          <w:rFonts w:ascii="Garamond" w:hAnsi="Garamond"/>
          <w:szCs w:val="24"/>
        </w:rPr>
        <w:instrText xml:space="preserve"> REF _Ref431379271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G.13</w:t>
      </w:r>
      <w:r w:rsidRPr="00CD3A14">
        <w:rPr>
          <w:rFonts w:ascii="Garamond" w:hAnsi="Garamond"/>
          <w:szCs w:val="24"/>
        </w:rPr>
        <w:fldChar w:fldCharType="end"/>
      </w:r>
      <w:r w:rsidRPr="00CD3A14">
        <w:rPr>
          <w:rFonts w:ascii="Garamond" w:hAnsi="Garamond"/>
          <w:szCs w:val="24"/>
        </w:rPr>
        <w:t xml:space="preserve"> (ARM 17.8.1213).</w:t>
      </w:r>
      <w:bookmarkEnd w:id="384"/>
    </w:p>
    <w:p w14:paraId="605D8A66" w14:textId="77777777" w:rsidR="00910BCC" w:rsidRPr="00CD3A14" w:rsidRDefault="00910BCC" w:rsidP="00910BCC">
      <w:pPr>
        <w:ind w:left="720"/>
        <w:rPr>
          <w:rFonts w:ascii="Garamond" w:hAnsi="Garamond"/>
          <w:szCs w:val="24"/>
        </w:rPr>
      </w:pPr>
    </w:p>
    <w:p w14:paraId="7F93645C" w14:textId="77777777" w:rsidR="00910BCC" w:rsidRPr="00CD3A14" w:rsidRDefault="00910BCC" w:rsidP="00910BCC">
      <w:pPr>
        <w:keepNext/>
        <w:rPr>
          <w:rFonts w:ascii="Garamond" w:hAnsi="Garamond"/>
          <w:b/>
          <w:szCs w:val="24"/>
        </w:rPr>
      </w:pPr>
      <w:r w:rsidRPr="00CD3A14">
        <w:rPr>
          <w:rFonts w:ascii="Garamond" w:hAnsi="Garamond"/>
          <w:b/>
          <w:szCs w:val="24"/>
        </w:rPr>
        <w:t>Recordkeeping</w:t>
      </w:r>
    </w:p>
    <w:p w14:paraId="547E208C" w14:textId="77777777" w:rsidR="00910BCC" w:rsidRPr="00CD3A14" w:rsidRDefault="00910BCC" w:rsidP="00910BCC">
      <w:pPr>
        <w:keepNext/>
        <w:rPr>
          <w:rFonts w:ascii="Garamond" w:hAnsi="Garamond"/>
        </w:rPr>
      </w:pPr>
    </w:p>
    <w:p w14:paraId="05B36FE8" w14:textId="2065D6C4" w:rsidR="00910BCC" w:rsidRPr="00CD3A14" w:rsidRDefault="00910BCC" w:rsidP="001F4CA0">
      <w:pPr>
        <w:keepNext/>
        <w:numPr>
          <w:ilvl w:val="0"/>
          <w:numId w:val="99"/>
        </w:numPr>
        <w:ind w:hanging="720"/>
        <w:rPr>
          <w:rFonts w:ascii="Garamond" w:hAnsi="Garamond"/>
          <w:szCs w:val="24"/>
        </w:rPr>
      </w:pPr>
      <w:bookmarkStart w:id="385" w:name="_Ref431379296"/>
      <w:r w:rsidRPr="00CD3A14">
        <w:rPr>
          <w:rFonts w:ascii="Garamond" w:hAnsi="Garamond"/>
          <w:szCs w:val="24"/>
        </w:rPr>
        <w:t>Phillips 66 shall perform all source testing recordkeeping in accordance with the appropriate test method and Section III.</w:t>
      </w:r>
      <w:r w:rsidRPr="00CD3A14">
        <w:rPr>
          <w:rFonts w:ascii="Garamond" w:hAnsi="Garamond"/>
          <w:szCs w:val="24"/>
        </w:rPr>
        <w:fldChar w:fldCharType="begin"/>
      </w:r>
      <w:r w:rsidRPr="00CD3A14">
        <w:rPr>
          <w:rFonts w:ascii="Garamond" w:hAnsi="Garamond"/>
          <w:szCs w:val="24"/>
        </w:rPr>
        <w:instrText xml:space="preserve"> REF _Ref431376578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A.2</w:t>
      </w:r>
      <w:r w:rsidRPr="00CD3A14">
        <w:rPr>
          <w:rFonts w:ascii="Garamond" w:hAnsi="Garamond"/>
          <w:szCs w:val="24"/>
        </w:rPr>
        <w:fldChar w:fldCharType="end"/>
      </w:r>
      <w:r w:rsidRPr="00CD3A14">
        <w:rPr>
          <w:rFonts w:ascii="Garamond" w:hAnsi="Garamond"/>
          <w:szCs w:val="24"/>
        </w:rPr>
        <w:t xml:space="preserve"> (</w:t>
      </w:r>
      <w:r w:rsidRPr="00CD3A14">
        <w:rPr>
          <w:rFonts w:ascii="Garamond" w:hAnsi="Garamond"/>
        </w:rPr>
        <w:t xml:space="preserve">ARM 17.8.1212, </w:t>
      </w:r>
      <w:r w:rsidRPr="00CD3A14">
        <w:rPr>
          <w:rFonts w:ascii="Garamond" w:hAnsi="Garamond"/>
          <w:szCs w:val="24"/>
        </w:rPr>
        <w:t>ARM 17.8.106).</w:t>
      </w:r>
      <w:bookmarkEnd w:id="385"/>
    </w:p>
    <w:p w14:paraId="4FD8D0FA" w14:textId="77777777" w:rsidR="00910BCC" w:rsidRPr="00CD3A14" w:rsidRDefault="00910BCC" w:rsidP="00910BCC">
      <w:pPr>
        <w:rPr>
          <w:rFonts w:ascii="Garamond" w:hAnsi="Garamond"/>
          <w:szCs w:val="24"/>
        </w:rPr>
      </w:pPr>
    </w:p>
    <w:p w14:paraId="4BD5DB6A" w14:textId="77777777" w:rsidR="00910BCC" w:rsidRPr="00CD3A14" w:rsidRDefault="00910BCC" w:rsidP="001F4CA0">
      <w:pPr>
        <w:numPr>
          <w:ilvl w:val="0"/>
          <w:numId w:val="99"/>
        </w:numPr>
        <w:ind w:hanging="720"/>
        <w:rPr>
          <w:rFonts w:ascii="Garamond" w:hAnsi="Garamond"/>
          <w:szCs w:val="24"/>
        </w:rPr>
      </w:pPr>
      <w:bookmarkStart w:id="386" w:name="_Ref431377310"/>
      <w:r w:rsidRPr="00CD3A14">
        <w:rPr>
          <w:rFonts w:ascii="Garamond" w:hAnsi="Garamond"/>
          <w:szCs w:val="24"/>
        </w:rPr>
        <w:t>Phillips 66 shall maintain, under Phillips 66’s control, all records required for monitoring compliance, shall make all records available to Department personnel during inspections, and shall submit the records to DEQ upon request (ARM 17.8.1212).</w:t>
      </w:r>
      <w:bookmarkEnd w:id="386"/>
    </w:p>
    <w:p w14:paraId="664F4E1E" w14:textId="77777777" w:rsidR="00910BCC" w:rsidRPr="00CD3A14" w:rsidRDefault="00910BCC" w:rsidP="00910BCC">
      <w:pPr>
        <w:rPr>
          <w:rFonts w:ascii="Garamond" w:hAnsi="Garamond"/>
          <w:szCs w:val="24"/>
        </w:rPr>
      </w:pPr>
    </w:p>
    <w:p w14:paraId="0B74C239" w14:textId="77777777" w:rsidR="00910BCC" w:rsidRPr="00CD3A14" w:rsidRDefault="00910BCC" w:rsidP="001F4CA0">
      <w:pPr>
        <w:numPr>
          <w:ilvl w:val="0"/>
          <w:numId w:val="99"/>
        </w:numPr>
        <w:ind w:hanging="720"/>
        <w:rPr>
          <w:rFonts w:ascii="Garamond" w:hAnsi="Garamond"/>
          <w:szCs w:val="24"/>
        </w:rPr>
      </w:pPr>
      <w:bookmarkStart w:id="387" w:name="_Ref431377328"/>
      <w:r w:rsidRPr="00CD3A14">
        <w:rPr>
          <w:rFonts w:ascii="Garamond" w:hAnsi="Garamond"/>
          <w:szCs w:val="24"/>
        </w:rPr>
        <w:t xml:space="preserve">Recordkeeping for equipment leaks shall be performed in accordance with the applicable provisions of 40 CFR 60 Subpart VV, Subpart </w:t>
      </w:r>
      <w:proofErr w:type="spellStart"/>
      <w:r w:rsidRPr="00CD3A14">
        <w:rPr>
          <w:rFonts w:ascii="Garamond" w:hAnsi="Garamond"/>
          <w:szCs w:val="24"/>
        </w:rPr>
        <w:t>VVa</w:t>
      </w:r>
      <w:proofErr w:type="spellEnd"/>
      <w:r w:rsidRPr="00CD3A14">
        <w:rPr>
          <w:rFonts w:ascii="Garamond" w:hAnsi="Garamond"/>
          <w:szCs w:val="24"/>
        </w:rPr>
        <w:t>, and 40 CFR 63.654, 63.644, and/or 63.645, as appropriate (</w:t>
      </w:r>
      <w:r w:rsidRPr="00CD3A14">
        <w:rPr>
          <w:rFonts w:ascii="Garamond" w:hAnsi="Garamond"/>
        </w:rPr>
        <w:t xml:space="preserve">ARM 17.8.1212, </w:t>
      </w:r>
      <w:r w:rsidRPr="00CD3A14">
        <w:rPr>
          <w:rFonts w:ascii="Garamond" w:hAnsi="Garamond"/>
          <w:szCs w:val="24"/>
        </w:rPr>
        <w:t xml:space="preserve">ARM 17.8.340, ARM 17.8.302, 40 CFR 60 Subpart GGG and 40 CFR 60 Subpart </w:t>
      </w:r>
      <w:proofErr w:type="spellStart"/>
      <w:r w:rsidRPr="00CD3A14">
        <w:rPr>
          <w:rFonts w:ascii="Garamond" w:hAnsi="Garamond"/>
          <w:szCs w:val="24"/>
        </w:rPr>
        <w:t>GGGa</w:t>
      </w:r>
      <w:proofErr w:type="spellEnd"/>
      <w:r w:rsidRPr="00CD3A14">
        <w:rPr>
          <w:rFonts w:ascii="Garamond" w:hAnsi="Garamond"/>
          <w:szCs w:val="24"/>
        </w:rPr>
        <w:t xml:space="preserve"> and ARM 17.8.342 and 40 CFR 63 Subpart CC).</w:t>
      </w:r>
      <w:bookmarkEnd w:id="387"/>
    </w:p>
    <w:p w14:paraId="194BB8B6" w14:textId="77777777" w:rsidR="00910BCC" w:rsidRPr="00CD3A14" w:rsidRDefault="00910BCC" w:rsidP="00910BCC">
      <w:pPr>
        <w:rPr>
          <w:rFonts w:ascii="Garamond" w:hAnsi="Garamond"/>
        </w:rPr>
      </w:pPr>
    </w:p>
    <w:p w14:paraId="08F9D3D8" w14:textId="77777777" w:rsidR="00910BCC" w:rsidRPr="00CD3A14" w:rsidRDefault="00910BCC" w:rsidP="00910BCC">
      <w:pPr>
        <w:rPr>
          <w:rFonts w:ascii="Garamond" w:hAnsi="Garamond"/>
          <w:b/>
          <w:szCs w:val="24"/>
        </w:rPr>
      </w:pPr>
      <w:r w:rsidRPr="00CD3A14">
        <w:rPr>
          <w:rFonts w:ascii="Garamond" w:hAnsi="Garamond"/>
          <w:b/>
          <w:szCs w:val="24"/>
        </w:rPr>
        <w:t>Reporting</w:t>
      </w:r>
    </w:p>
    <w:p w14:paraId="7340C202" w14:textId="77777777" w:rsidR="00910BCC" w:rsidRPr="00CD3A14" w:rsidRDefault="00910BCC" w:rsidP="00910BCC">
      <w:pPr>
        <w:rPr>
          <w:rFonts w:ascii="Garamond" w:hAnsi="Garamond"/>
        </w:rPr>
      </w:pPr>
    </w:p>
    <w:p w14:paraId="165FBDF1" w14:textId="3A49D9FB" w:rsidR="00910BCC" w:rsidRPr="00CD3A14" w:rsidRDefault="00910BCC" w:rsidP="001F4CA0">
      <w:pPr>
        <w:numPr>
          <w:ilvl w:val="0"/>
          <w:numId w:val="99"/>
        </w:numPr>
        <w:ind w:hanging="720"/>
        <w:rPr>
          <w:rFonts w:ascii="Garamond" w:hAnsi="Garamond"/>
          <w:szCs w:val="24"/>
        </w:rPr>
      </w:pPr>
      <w:r w:rsidRPr="00CD3A14">
        <w:rPr>
          <w:rFonts w:ascii="Garamond" w:hAnsi="Garamond"/>
          <w:szCs w:val="24"/>
        </w:rPr>
        <w:t>Phillips 66 shall submit all source test reports in accordance with Section III.</w:t>
      </w:r>
      <w:r w:rsidRPr="00CD3A14">
        <w:rPr>
          <w:rFonts w:ascii="Garamond" w:hAnsi="Garamond"/>
          <w:szCs w:val="24"/>
        </w:rPr>
        <w:fldChar w:fldCharType="begin"/>
      </w:r>
      <w:r w:rsidRPr="00CD3A14">
        <w:rPr>
          <w:rFonts w:ascii="Garamond" w:hAnsi="Garamond"/>
          <w:szCs w:val="24"/>
        </w:rPr>
        <w:instrText xml:space="preserve"> REF _Ref431376578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A.2</w:t>
      </w:r>
      <w:r w:rsidRPr="00CD3A14">
        <w:rPr>
          <w:rFonts w:ascii="Garamond" w:hAnsi="Garamond"/>
          <w:szCs w:val="24"/>
        </w:rPr>
        <w:fldChar w:fldCharType="end"/>
      </w:r>
      <w:r w:rsidRPr="00CD3A14">
        <w:rPr>
          <w:rFonts w:ascii="Garamond" w:hAnsi="Garamond"/>
          <w:szCs w:val="24"/>
        </w:rPr>
        <w:t xml:space="preserve"> (</w:t>
      </w:r>
      <w:r w:rsidRPr="00CD3A14">
        <w:rPr>
          <w:rFonts w:ascii="Garamond" w:hAnsi="Garamond"/>
        </w:rPr>
        <w:t xml:space="preserve">ARM 17.8.1212, </w:t>
      </w:r>
      <w:r w:rsidRPr="00CD3A14">
        <w:rPr>
          <w:rFonts w:ascii="Garamond" w:hAnsi="Garamond"/>
          <w:szCs w:val="24"/>
        </w:rPr>
        <w:t>ARM 17.8.106).</w:t>
      </w:r>
    </w:p>
    <w:p w14:paraId="720679B9" w14:textId="77777777" w:rsidR="00910BCC" w:rsidRPr="00CD3A14" w:rsidRDefault="00910BCC" w:rsidP="00910BCC">
      <w:pPr>
        <w:rPr>
          <w:rFonts w:ascii="Garamond" w:hAnsi="Garamond"/>
          <w:szCs w:val="24"/>
        </w:rPr>
      </w:pPr>
    </w:p>
    <w:p w14:paraId="7D78B0BB" w14:textId="77777777" w:rsidR="00910BCC" w:rsidRPr="00CD3A14" w:rsidRDefault="00910BCC" w:rsidP="001F4CA0">
      <w:pPr>
        <w:numPr>
          <w:ilvl w:val="0"/>
          <w:numId w:val="99"/>
        </w:numPr>
        <w:ind w:hanging="720"/>
        <w:rPr>
          <w:rFonts w:ascii="Garamond" w:hAnsi="Garamond"/>
          <w:szCs w:val="24"/>
        </w:rPr>
      </w:pPr>
      <w:bookmarkStart w:id="388" w:name="_Ref431377345"/>
      <w:r w:rsidRPr="00CD3A14">
        <w:rPr>
          <w:rFonts w:ascii="Garamond" w:hAnsi="Garamond"/>
          <w:szCs w:val="24"/>
        </w:rPr>
        <w:t>The annual compliance certification report required by Section V.B must contain a certification statement for the above applicable requirements (ARM 17.8.1212).</w:t>
      </w:r>
      <w:bookmarkEnd w:id="388"/>
    </w:p>
    <w:p w14:paraId="1A20DFF6" w14:textId="77777777" w:rsidR="00910BCC" w:rsidRPr="00CD3A14" w:rsidRDefault="00910BCC" w:rsidP="00910BCC">
      <w:pPr>
        <w:rPr>
          <w:rFonts w:ascii="Garamond" w:hAnsi="Garamond"/>
          <w:szCs w:val="24"/>
        </w:rPr>
      </w:pPr>
    </w:p>
    <w:p w14:paraId="7A3C94BD" w14:textId="77777777" w:rsidR="00910BCC" w:rsidRPr="00CD3A14" w:rsidRDefault="00910BCC" w:rsidP="001F4CA0">
      <w:pPr>
        <w:keepNext/>
        <w:numPr>
          <w:ilvl w:val="0"/>
          <w:numId w:val="99"/>
        </w:numPr>
        <w:ind w:hanging="720"/>
        <w:rPr>
          <w:rFonts w:ascii="Garamond" w:hAnsi="Garamond"/>
          <w:szCs w:val="24"/>
        </w:rPr>
      </w:pPr>
      <w:bookmarkStart w:id="389" w:name="_Ref431377357"/>
      <w:r w:rsidRPr="00CD3A14">
        <w:rPr>
          <w:rFonts w:ascii="Garamond" w:hAnsi="Garamond"/>
          <w:szCs w:val="24"/>
        </w:rPr>
        <w:t>The semiannual reporting shall provide (ARM 17.8.1212):</w:t>
      </w:r>
      <w:bookmarkEnd w:id="389"/>
    </w:p>
    <w:p w14:paraId="01231598" w14:textId="77777777" w:rsidR="00910BCC" w:rsidRPr="00CD3A14" w:rsidRDefault="00910BCC" w:rsidP="00910BCC">
      <w:pPr>
        <w:keepNext/>
        <w:rPr>
          <w:rFonts w:ascii="Garamond" w:hAnsi="Garamond"/>
        </w:rPr>
      </w:pPr>
    </w:p>
    <w:p w14:paraId="3A00104E" w14:textId="095AC652" w:rsidR="00910BCC" w:rsidRPr="00CD3A14" w:rsidRDefault="00910BCC" w:rsidP="001F4CA0">
      <w:pPr>
        <w:pStyle w:val="ListParagraph"/>
        <w:keepNext/>
        <w:numPr>
          <w:ilvl w:val="1"/>
          <w:numId w:val="96"/>
        </w:numPr>
        <w:rPr>
          <w:szCs w:val="24"/>
        </w:rPr>
      </w:pPr>
      <w:r w:rsidRPr="00CD3A14">
        <w:rPr>
          <w:szCs w:val="24"/>
        </w:rPr>
        <w:t>A summary of the results of any source tests required and submitted to DEQ during the reporting period, which shall include the date the source test report was submitted to DEQ, and the results of the source tests.</w:t>
      </w:r>
    </w:p>
    <w:p w14:paraId="2F7E60FF" w14:textId="77777777" w:rsidR="00910BCC" w:rsidRPr="00CD3A14" w:rsidRDefault="00910BCC" w:rsidP="00910BCC">
      <w:pPr>
        <w:rPr>
          <w:rFonts w:ascii="Garamond" w:hAnsi="Garamond"/>
        </w:rPr>
      </w:pPr>
    </w:p>
    <w:p w14:paraId="1E5BE1B8" w14:textId="4CDBEF64" w:rsidR="00910BCC" w:rsidRPr="00CD3A14" w:rsidRDefault="00910BCC" w:rsidP="001F4CA0">
      <w:pPr>
        <w:pStyle w:val="ListParagraph"/>
        <w:numPr>
          <w:ilvl w:val="1"/>
          <w:numId w:val="96"/>
        </w:numPr>
        <w:rPr>
          <w:szCs w:val="24"/>
        </w:rPr>
      </w:pPr>
      <w:r w:rsidRPr="00CD3A14">
        <w:rPr>
          <w:szCs w:val="24"/>
        </w:rPr>
        <w:t>Summary of compliance with the reporting requirements of 40 CFR 60 Subpart GGG during the semi-annual period. This reporting requirement does not require the permittee to submit any 40 CFR 60 Subpart GGG required compliance report or compliance status determination earlier than is required by 40 CFR 60 Subpart GGG.</w:t>
      </w:r>
    </w:p>
    <w:p w14:paraId="45EF0378" w14:textId="77777777" w:rsidR="00910BCC" w:rsidRPr="00CD3A14" w:rsidRDefault="00910BCC" w:rsidP="00910BCC">
      <w:pPr>
        <w:rPr>
          <w:rFonts w:ascii="Garamond" w:hAnsi="Garamond"/>
        </w:rPr>
      </w:pPr>
    </w:p>
    <w:p w14:paraId="4942371A" w14:textId="77777777" w:rsidR="000F12DC" w:rsidRPr="00CD3A14" w:rsidRDefault="00910BCC" w:rsidP="001F4CA0">
      <w:pPr>
        <w:pStyle w:val="ListParagraph"/>
        <w:numPr>
          <w:ilvl w:val="1"/>
          <w:numId w:val="96"/>
        </w:numPr>
        <w:rPr>
          <w:szCs w:val="24"/>
        </w:rPr>
      </w:pPr>
      <w:r w:rsidRPr="00CD3A14">
        <w:rPr>
          <w:szCs w:val="24"/>
        </w:rPr>
        <w:t xml:space="preserve">Summary of compliance with the reporting requirements of 40 CFR 60 Subpart </w:t>
      </w:r>
      <w:proofErr w:type="spellStart"/>
      <w:r w:rsidRPr="00CD3A14">
        <w:rPr>
          <w:szCs w:val="24"/>
        </w:rPr>
        <w:t>GGGa</w:t>
      </w:r>
      <w:proofErr w:type="spellEnd"/>
      <w:r w:rsidRPr="00CD3A14">
        <w:rPr>
          <w:szCs w:val="24"/>
        </w:rPr>
        <w:t xml:space="preserve"> during the semi-annual period.  This reporting requirement does not require the permittee to submit any 40 CFR 60 Subpart </w:t>
      </w:r>
      <w:proofErr w:type="spellStart"/>
      <w:r w:rsidRPr="00CD3A14">
        <w:rPr>
          <w:szCs w:val="24"/>
        </w:rPr>
        <w:t>GGGa</w:t>
      </w:r>
      <w:proofErr w:type="spellEnd"/>
      <w:r w:rsidRPr="00CD3A14">
        <w:rPr>
          <w:szCs w:val="24"/>
        </w:rPr>
        <w:t xml:space="preserve"> required compliance report or compliance status determination earlier than is required by 40 CFR 60 Subpart </w:t>
      </w:r>
      <w:proofErr w:type="spellStart"/>
      <w:r w:rsidRPr="00CD3A14">
        <w:rPr>
          <w:szCs w:val="24"/>
        </w:rPr>
        <w:t>GGGa</w:t>
      </w:r>
      <w:proofErr w:type="spellEnd"/>
      <w:r w:rsidRPr="00CD3A14">
        <w:rPr>
          <w:szCs w:val="24"/>
        </w:rPr>
        <w:t>.</w:t>
      </w:r>
    </w:p>
    <w:p w14:paraId="0C48CC6C" w14:textId="77777777" w:rsidR="000F12DC" w:rsidRPr="00CD3A14" w:rsidRDefault="000F12DC" w:rsidP="000F12DC">
      <w:pPr>
        <w:pStyle w:val="ListParagraph"/>
        <w:rPr>
          <w:szCs w:val="24"/>
        </w:rPr>
      </w:pPr>
    </w:p>
    <w:p w14:paraId="099EFCB0" w14:textId="2BAC4275" w:rsidR="00910BCC" w:rsidRPr="00CD3A14" w:rsidRDefault="00910BCC" w:rsidP="001F4CA0">
      <w:pPr>
        <w:pStyle w:val="ListParagraph"/>
        <w:numPr>
          <w:ilvl w:val="1"/>
          <w:numId w:val="96"/>
        </w:numPr>
        <w:rPr>
          <w:szCs w:val="24"/>
        </w:rPr>
      </w:pPr>
      <w:r w:rsidRPr="00CD3A14">
        <w:rPr>
          <w:szCs w:val="24"/>
        </w:rPr>
        <w:t>Summary of compliance with the reporting requirements of 40 CFR 63 Subpart CC during the semi-annual period. This reporting requirement does not require the permittee to submit any 40 CFR 63 Subpart CC required compliance report or compliance status determination earlier than is required by 40 CFR 60 Subpart CC.</w:t>
      </w:r>
    </w:p>
    <w:p w14:paraId="33509141" w14:textId="77777777" w:rsidR="00910BCC" w:rsidRPr="00CD3A14" w:rsidRDefault="00910BCC" w:rsidP="00910BCC">
      <w:pPr>
        <w:rPr>
          <w:rFonts w:ascii="Garamond" w:hAnsi="Garamond"/>
        </w:rPr>
      </w:pPr>
    </w:p>
    <w:p w14:paraId="34E12FA0" w14:textId="7835F834" w:rsidR="00910BCC" w:rsidRPr="00CD3A14" w:rsidRDefault="00910BCC" w:rsidP="001F4CA0">
      <w:pPr>
        <w:pStyle w:val="ListParagraph"/>
        <w:numPr>
          <w:ilvl w:val="1"/>
          <w:numId w:val="96"/>
        </w:numPr>
        <w:rPr>
          <w:szCs w:val="24"/>
        </w:rPr>
      </w:pPr>
      <w:r w:rsidRPr="00CD3A14">
        <w:rPr>
          <w:szCs w:val="24"/>
        </w:rPr>
        <w:t>Summary of compliance with the reporting requirements of 40 CFR 60 Subpart Ja during the semi-annual period.  This reporting requirement does not require the permittee to submit any 40 CFR 60 Subpart Ja required compliance report or compliance status determination earlier than is required by 40 CFR 60 Subpart Ja.</w:t>
      </w:r>
    </w:p>
    <w:p w14:paraId="3DECCBC4" w14:textId="77777777" w:rsidR="00910BCC" w:rsidRPr="00CD3A14" w:rsidRDefault="00910BCC" w:rsidP="00910BCC">
      <w:pPr>
        <w:ind w:left="1440"/>
        <w:rPr>
          <w:rFonts w:ascii="Garamond" w:hAnsi="Garamond"/>
          <w:szCs w:val="24"/>
        </w:rPr>
      </w:pPr>
    </w:p>
    <w:p w14:paraId="4051F259" w14:textId="77777777" w:rsidR="00910BCC" w:rsidRPr="00CD3A14" w:rsidRDefault="00910BCC" w:rsidP="00910BCC">
      <w:pPr>
        <w:widowControl w:val="0"/>
        <w:numPr>
          <w:ilvl w:val="0"/>
          <w:numId w:val="14"/>
        </w:numPr>
        <w:outlineLvl w:val="1"/>
        <w:rPr>
          <w:rFonts w:ascii="Garamond" w:hAnsi="Garamond"/>
          <w:b/>
          <w:color w:val="000000"/>
          <w:szCs w:val="24"/>
        </w:rPr>
      </w:pPr>
      <w:bookmarkStart w:id="390" w:name="_Toc54599238"/>
      <w:bookmarkStart w:id="391" w:name="_Toc191444900"/>
      <w:bookmarkStart w:id="392" w:name="_Toc192295876"/>
      <w:bookmarkStart w:id="393" w:name="_Toc192387915"/>
      <w:bookmarkStart w:id="394" w:name="_Toc192388023"/>
      <w:bookmarkStart w:id="395" w:name="_Toc390261837"/>
      <w:bookmarkStart w:id="396" w:name="_Toc163547132"/>
      <w:r w:rsidRPr="00CD3A14">
        <w:rPr>
          <w:rFonts w:ascii="Garamond" w:hAnsi="Garamond"/>
          <w:b/>
          <w:color w:val="000000"/>
          <w:szCs w:val="24"/>
        </w:rPr>
        <w:t>EU007 – Sulfur Recovery Facility</w:t>
      </w:r>
      <w:bookmarkEnd w:id="390"/>
      <w:bookmarkEnd w:id="391"/>
      <w:bookmarkEnd w:id="392"/>
      <w:bookmarkEnd w:id="393"/>
      <w:bookmarkEnd w:id="394"/>
      <w:bookmarkEnd w:id="395"/>
      <w:bookmarkEnd w:id="396"/>
    </w:p>
    <w:p w14:paraId="22CB1980" w14:textId="77777777" w:rsidR="00910BCC" w:rsidRPr="00CD3A14" w:rsidRDefault="00910BCC" w:rsidP="00910BCC">
      <w:pPr>
        <w:widowControl w:val="0"/>
        <w:outlineLvl w:val="2"/>
        <w:rPr>
          <w:rFonts w:ascii="Garamond" w:hAnsi="Garamond"/>
        </w:rPr>
      </w:pPr>
    </w:p>
    <w:p w14:paraId="649DFCD1" w14:textId="77777777" w:rsidR="00910BCC" w:rsidRPr="00CD3A14" w:rsidRDefault="00910BCC" w:rsidP="00910BCC">
      <w:pPr>
        <w:widowControl w:val="0"/>
        <w:tabs>
          <w:tab w:val="left" w:pos="540"/>
        </w:tabs>
        <w:ind w:left="360"/>
        <w:rPr>
          <w:rFonts w:ascii="Garamond" w:hAnsi="Garamond"/>
          <w:szCs w:val="24"/>
        </w:rPr>
      </w:pPr>
      <w:r w:rsidRPr="00CD3A14">
        <w:rPr>
          <w:rFonts w:ascii="Garamond" w:hAnsi="Garamond"/>
          <w:szCs w:val="24"/>
        </w:rPr>
        <w:t>-</w:t>
      </w:r>
      <w:r w:rsidRPr="00CD3A14">
        <w:rPr>
          <w:rFonts w:ascii="Garamond" w:hAnsi="Garamond"/>
          <w:szCs w:val="24"/>
        </w:rPr>
        <w:tab/>
        <w:t xml:space="preserve">Ammonium Sulfide Unit, </w:t>
      </w:r>
    </w:p>
    <w:p w14:paraId="1BF8DC68" w14:textId="77777777" w:rsidR="00910BCC" w:rsidRPr="00CD3A14" w:rsidRDefault="00910BCC" w:rsidP="00910BCC">
      <w:pPr>
        <w:widowControl w:val="0"/>
        <w:tabs>
          <w:tab w:val="left" w:pos="540"/>
        </w:tabs>
        <w:ind w:left="360"/>
        <w:rPr>
          <w:rFonts w:ascii="Garamond" w:hAnsi="Garamond"/>
          <w:szCs w:val="24"/>
        </w:rPr>
      </w:pPr>
      <w:r w:rsidRPr="00CD3A14">
        <w:rPr>
          <w:rFonts w:ascii="Garamond" w:hAnsi="Garamond"/>
          <w:szCs w:val="24"/>
        </w:rPr>
        <w:t>-</w:t>
      </w:r>
      <w:r w:rsidRPr="00CD3A14">
        <w:rPr>
          <w:rFonts w:ascii="Garamond" w:hAnsi="Garamond"/>
          <w:szCs w:val="24"/>
        </w:rPr>
        <w:tab/>
        <w:t>Main Stack #1:  SRU #1 and #2</w:t>
      </w:r>
    </w:p>
    <w:p w14:paraId="352C4CA3" w14:textId="77777777" w:rsidR="00910BCC" w:rsidRPr="00CD3A14" w:rsidRDefault="00910BCC" w:rsidP="00910BCC">
      <w:pPr>
        <w:widowControl w:val="0"/>
        <w:tabs>
          <w:tab w:val="left" w:pos="540"/>
        </w:tabs>
        <w:ind w:left="360"/>
        <w:rPr>
          <w:rFonts w:ascii="Garamond" w:hAnsi="Garamond"/>
          <w:szCs w:val="24"/>
        </w:rPr>
      </w:pPr>
      <w:r w:rsidRPr="00CD3A14">
        <w:rPr>
          <w:rFonts w:ascii="Garamond" w:hAnsi="Garamond"/>
          <w:szCs w:val="24"/>
        </w:rPr>
        <w:t>-  Main Stack #2:  SRU #3; and</w:t>
      </w:r>
    </w:p>
    <w:p w14:paraId="7F84CE4C" w14:textId="7DF6451F" w:rsidR="00910BCC" w:rsidRPr="00CD3A14" w:rsidRDefault="00910BCC" w:rsidP="00910BCC">
      <w:pPr>
        <w:widowControl w:val="0"/>
        <w:tabs>
          <w:tab w:val="left" w:pos="540"/>
        </w:tabs>
        <w:ind w:left="360"/>
        <w:rPr>
          <w:rFonts w:ascii="Garamond" w:hAnsi="Garamond"/>
          <w:szCs w:val="24"/>
        </w:rPr>
      </w:pPr>
      <w:r w:rsidRPr="00CD3A14">
        <w:rPr>
          <w:rFonts w:ascii="Garamond" w:hAnsi="Garamond"/>
          <w:szCs w:val="24"/>
        </w:rPr>
        <w:t>-</w:t>
      </w:r>
      <w:r w:rsidRPr="00CD3A14">
        <w:rPr>
          <w:rFonts w:ascii="Garamond" w:hAnsi="Garamond"/>
          <w:szCs w:val="24"/>
        </w:rPr>
        <w:tab/>
        <w:t>Jupiter SRU Flare</w:t>
      </w:r>
    </w:p>
    <w:tbl>
      <w:tblPr>
        <w:tblpPr w:leftFromText="180" w:rightFromText="180" w:vertAnchor="text" w:horzAnchor="margin" w:tblpY="479"/>
        <w:tblW w:w="964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58"/>
        <w:gridCol w:w="1710"/>
        <w:gridCol w:w="1980"/>
        <w:gridCol w:w="1620"/>
        <w:gridCol w:w="1350"/>
        <w:gridCol w:w="1530"/>
      </w:tblGrid>
      <w:tr w:rsidR="00910BCC" w:rsidRPr="00CD3A14" w14:paraId="009F7A64" w14:textId="77777777" w:rsidTr="00296127">
        <w:trPr>
          <w:cantSplit/>
          <w:tblHeader/>
        </w:trPr>
        <w:tc>
          <w:tcPr>
            <w:tcW w:w="1458" w:type="dxa"/>
            <w:tcBorders>
              <w:top w:val="double" w:sz="4" w:space="0" w:color="auto"/>
              <w:left w:val="double" w:sz="4" w:space="0" w:color="auto"/>
              <w:bottom w:val="single" w:sz="4" w:space="0" w:color="auto"/>
            </w:tcBorders>
            <w:vAlign w:val="center"/>
          </w:tcPr>
          <w:p w14:paraId="24EB2595" w14:textId="77777777" w:rsidR="00910BCC" w:rsidRPr="00CD3A14" w:rsidRDefault="00910BCC" w:rsidP="00910BCC">
            <w:pPr>
              <w:jc w:val="center"/>
              <w:rPr>
                <w:rFonts w:ascii="Garamond" w:hAnsi="Garamond"/>
                <w:b/>
                <w:bCs/>
                <w:sz w:val="22"/>
                <w:szCs w:val="22"/>
              </w:rPr>
            </w:pPr>
            <w:r w:rsidRPr="00CD3A14">
              <w:rPr>
                <w:rFonts w:ascii="Garamond" w:hAnsi="Garamond"/>
                <w:b/>
                <w:bCs/>
                <w:sz w:val="22"/>
                <w:szCs w:val="22"/>
              </w:rPr>
              <w:t>Condition(s)</w:t>
            </w:r>
          </w:p>
        </w:tc>
        <w:tc>
          <w:tcPr>
            <w:tcW w:w="1710" w:type="dxa"/>
            <w:tcBorders>
              <w:top w:val="double" w:sz="4" w:space="0" w:color="auto"/>
              <w:bottom w:val="single" w:sz="4" w:space="0" w:color="auto"/>
            </w:tcBorders>
            <w:vAlign w:val="center"/>
          </w:tcPr>
          <w:p w14:paraId="6C0D953A" w14:textId="77777777" w:rsidR="00910BCC" w:rsidRPr="00CD3A14" w:rsidRDefault="00910BCC" w:rsidP="00910BCC">
            <w:pPr>
              <w:jc w:val="center"/>
              <w:rPr>
                <w:rFonts w:ascii="Garamond" w:hAnsi="Garamond"/>
                <w:b/>
                <w:bCs/>
                <w:sz w:val="22"/>
                <w:szCs w:val="22"/>
              </w:rPr>
            </w:pPr>
            <w:r w:rsidRPr="00CD3A14">
              <w:rPr>
                <w:rFonts w:ascii="Garamond" w:hAnsi="Garamond"/>
                <w:b/>
                <w:bCs/>
                <w:sz w:val="22"/>
                <w:szCs w:val="22"/>
              </w:rPr>
              <w:t>Pollutant/</w:t>
            </w:r>
          </w:p>
          <w:p w14:paraId="6022B294" w14:textId="77777777" w:rsidR="00910BCC" w:rsidRPr="00CD3A14" w:rsidRDefault="00910BCC" w:rsidP="00910BCC">
            <w:pPr>
              <w:jc w:val="center"/>
              <w:rPr>
                <w:rFonts w:ascii="Garamond" w:hAnsi="Garamond"/>
                <w:b/>
                <w:bCs/>
                <w:sz w:val="22"/>
                <w:szCs w:val="22"/>
              </w:rPr>
            </w:pPr>
            <w:r w:rsidRPr="00CD3A14">
              <w:rPr>
                <w:rFonts w:ascii="Garamond" w:hAnsi="Garamond"/>
                <w:b/>
                <w:bCs/>
                <w:sz w:val="22"/>
                <w:szCs w:val="22"/>
              </w:rPr>
              <w:t>Parameter</w:t>
            </w:r>
          </w:p>
        </w:tc>
        <w:tc>
          <w:tcPr>
            <w:tcW w:w="1980" w:type="dxa"/>
            <w:tcBorders>
              <w:top w:val="double" w:sz="4" w:space="0" w:color="auto"/>
              <w:bottom w:val="single" w:sz="4" w:space="0" w:color="auto"/>
            </w:tcBorders>
            <w:vAlign w:val="center"/>
          </w:tcPr>
          <w:p w14:paraId="2E29AFCF" w14:textId="77777777" w:rsidR="00910BCC" w:rsidRPr="00CD3A14" w:rsidRDefault="00910BCC" w:rsidP="00910BCC">
            <w:pPr>
              <w:jc w:val="center"/>
              <w:rPr>
                <w:rFonts w:ascii="Garamond" w:hAnsi="Garamond"/>
                <w:b/>
                <w:bCs/>
                <w:sz w:val="22"/>
                <w:szCs w:val="22"/>
              </w:rPr>
            </w:pPr>
            <w:r w:rsidRPr="00CD3A14">
              <w:rPr>
                <w:rFonts w:ascii="Garamond" w:hAnsi="Garamond"/>
                <w:b/>
                <w:bCs/>
                <w:sz w:val="22"/>
                <w:szCs w:val="22"/>
              </w:rPr>
              <w:t>Permit Limit</w:t>
            </w:r>
          </w:p>
        </w:tc>
        <w:tc>
          <w:tcPr>
            <w:tcW w:w="2970" w:type="dxa"/>
            <w:gridSpan w:val="2"/>
            <w:tcBorders>
              <w:top w:val="double" w:sz="4" w:space="0" w:color="auto"/>
              <w:bottom w:val="single" w:sz="6" w:space="0" w:color="000000"/>
            </w:tcBorders>
            <w:vAlign w:val="center"/>
          </w:tcPr>
          <w:p w14:paraId="104A5C16" w14:textId="77777777" w:rsidR="00910BCC" w:rsidRPr="00CD3A14" w:rsidRDefault="00910BCC" w:rsidP="00910BCC">
            <w:pPr>
              <w:jc w:val="center"/>
              <w:rPr>
                <w:rFonts w:ascii="Garamond" w:hAnsi="Garamond"/>
                <w:b/>
                <w:bCs/>
                <w:sz w:val="22"/>
                <w:szCs w:val="22"/>
              </w:rPr>
            </w:pPr>
            <w:r w:rsidRPr="00CD3A14">
              <w:rPr>
                <w:rFonts w:ascii="Garamond" w:hAnsi="Garamond"/>
                <w:b/>
                <w:bCs/>
                <w:sz w:val="22"/>
                <w:szCs w:val="22"/>
              </w:rPr>
              <w:t>Compliance Demonstration</w:t>
            </w:r>
          </w:p>
          <w:p w14:paraId="0FBB8133" w14:textId="77777777" w:rsidR="00910BCC" w:rsidRPr="00CD3A14" w:rsidRDefault="00910BCC" w:rsidP="00910BCC">
            <w:pPr>
              <w:jc w:val="center"/>
              <w:rPr>
                <w:rFonts w:ascii="Garamond" w:hAnsi="Garamond"/>
                <w:b/>
                <w:bCs/>
                <w:sz w:val="22"/>
                <w:szCs w:val="22"/>
              </w:rPr>
            </w:pPr>
            <w:r w:rsidRPr="00CD3A14">
              <w:rPr>
                <w:rFonts w:ascii="Garamond" w:hAnsi="Garamond"/>
                <w:b/>
                <w:bCs/>
                <w:sz w:val="22"/>
                <w:szCs w:val="22"/>
              </w:rPr>
              <w:t xml:space="preserve">   Method              Frequency</w:t>
            </w:r>
          </w:p>
        </w:tc>
        <w:tc>
          <w:tcPr>
            <w:tcW w:w="1530" w:type="dxa"/>
            <w:tcBorders>
              <w:top w:val="double" w:sz="4" w:space="0" w:color="auto"/>
              <w:bottom w:val="single" w:sz="6" w:space="0" w:color="000000"/>
              <w:right w:val="double" w:sz="4" w:space="0" w:color="auto"/>
            </w:tcBorders>
            <w:vAlign w:val="center"/>
          </w:tcPr>
          <w:p w14:paraId="275846C3" w14:textId="77777777" w:rsidR="00910BCC" w:rsidRPr="00CD3A14" w:rsidRDefault="00910BCC" w:rsidP="00910BCC">
            <w:pPr>
              <w:ind w:left="-105"/>
              <w:jc w:val="center"/>
              <w:rPr>
                <w:rFonts w:ascii="Garamond" w:hAnsi="Garamond"/>
                <w:b/>
                <w:bCs/>
                <w:sz w:val="22"/>
                <w:szCs w:val="22"/>
              </w:rPr>
            </w:pPr>
            <w:r w:rsidRPr="00CD3A14">
              <w:rPr>
                <w:rFonts w:ascii="Garamond" w:hAnsi="Garamond"/>
                <w:b/>
                <w:bCs/>
                <w:sz w:val="22"/>
                <w:szCs w:val="22"/>
              </w:rPr>
              <w:t>Reporting Requirements</w:t>
            </w:r>
          </w:p>
        </w:tc>
      </w:tr>
      <w:tr w:rsidR="00910BCC" w:rsidRPr="00CD3A14" w14:paraId="30AF5E61" w14:textId="77777777" w:rsidTr="00296127">
        <w:trPr>
          <w:cantSplit/>
        </w:trPr>
        <w:tc>
          <w:tcPr>
            <w:tcW w:w="1458" w:type="dxa"/>
            <w:tcBorders>
              <w:top w:val="single" w:sz="4" w:space="0" w:color="auto"/>
              <w:left w:val="double" w:sz="4" w:space="0" w:color="auto"/>
              <w:bottom w:val="single" w:sz="6" w:space="0" w:color="000000"/>
            </w:tcBorders>
            <w:vAlign w:val="center"/>
          </w:tcPr>
          <w:p w14:paraId="0126EFC0" w14:textId="363CD44D"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_Ref32237385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_Ref452473569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_Ref452473573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_Ref462663320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lastRenderedPageBreak/>
              <w:fldChar w:fldCharType="begin"/>
            </w:r>
            <w:r w:rsidRPr="00CD3A14">
              <w:rPr>
                <w:rFonts w:ascii="Garamond" w:hAnsi="Garamond"/>
                <w:sz w:val="22"/>
                <w:szCs w:val="22"/>
              </w:rPr>
              <w:instrText xml:space="preserve"> REF _Ref452473590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4" w:space="0" w:color="auto"/>
              <w:bottom w:val="single" w:sz="6" w:space="0" w:color="000000"/>
            </w:tcBorders>
            <w:vAlign w:val="center"/>
          </w:tcPr>
          <w:p w14:paraId="4DC84CAD" w14:textId="77777777" w:rsidR="00910BCC" w:rsidRPr="00CD3A14" w:rsidRDefault="00910BCC" w:rsidP="00910BCC">
            <w:pPr>
              <w:rPr>
                <w:rFonts w:ascii="Garamond" w:hAnsi="Garamond"/>
                <w:sz w:val="22"/>
                <w:szCs w:val="22"/>
              </w:rPr>
            </w:pPr>
            <w:r w:rsidRPr="00CD3A14">
              <w:rPr>
                <w:rFonts w:ascii="Garamond" w:hAnsi="Garamond"/>
                <w:sz w:val="22"/>
                <w:szCs w:val="22"/>
              </w:rPr>
              <w:lastRenderedPageBreak/>
              <w:t>Jupiter Main Stack No. 1</w:t>
            </w:r>
          </w:p>
        </w:tc>
        <w:tc>
          <w:tcPr>
            <w:tcW w:w="1980" w:type="dxa"/>
            <w:tcBorders>
              <w:top w:val="single" w:sz="4" w:space="0" w:color="auto"/>
              <w:bottom w:val="single" w:sz="6" w:space="0" w:color="000000"/>
            </w:tcBorders>
            <w:vAlign w:val="center"/>
          </w:tcPr>
          <w:p w14:paraId="18326978" w14:textId="77777777" w:rsidR="00910BCC" w:rsidRPr="00CD3A14" w:rsidRDefault="00910BCC" w:rsidP="00910BCC">
            <w:pPr>
              <w:rPr>
                <w:rFonts w:ascii="Garamond" w:hAnsi="Garamond"/>
                <w:sz w:val="22"/>
                <w:szCs w:val="22"/>
              </w:rPr>
            </w:pPr>
            <w:r w:rsidRPr="00CD3A14">
              <w:rPr>
                <w:rFonts w:ascii="Garamond" w:hAnsi="Garamond"/>
                <w:sz w:val="22"/>
                <w:szCs w:val="22"/>
              </w:rPr>
              <w:t>SO</w:t>
            </w:r>
            <w:r w:rsidRPr="00CD3A14">
              <w:rPr>
                <w:rFonts w:ascii="Garamond" w:hAnsi="Garamond"/>
                <w:sz w:val="22"/>
                <w:szCs w:val="22"/>
                <w:vertAlign w:val="subscript"/>
              </w:rPr>
              <w:t>2</w:t>
            </w:r>
            <w:r w:rsidRPr="00CD3A14">
              <w:rPr>
                <w:rFonts w:ascii="Garamond" w:hAnsi="Garamond"/>
                <w:sz w:val="22"/>
                <w:szCs w:val="22"/>
              </w:rPr>
              <w:t xml:space="preserve">:  167 </w:t>
            </w:r>
            <w:proofErr w:type="spellStart"/>
            <w:r w:rsidRPr="00CD3A14">
              <w:rPr>
                <w:rFonts w:ascii="Garamond" w:hAnsi="Garamond"/>
                <w:sz w:val="22"/>
                <w:szCs w:val="22"/>
              </w:rPr>
              <w:t>ppmvd</w:t>
            </w:r>
            <w:proofErr w:type="spellEnd"/>
            <w:r w:rsidRPr="00CD3A14">
              <w:rPr>
                <w:rFonts w:ascii="Garamond" w:hAnsi="Garamond"/>
                <w:sz w:val="22"/>
                <w:szCs w:val="22"/>
              </w:rPr>
              <w:t xml:space="preserve"> at 0% O</w:t>
            </w:r>
            <w:r w:rsidRPr="00CD3A14">
              <w:rPr>
                <w:rFonts w:ascii="Garamond" w:hAnsi="Garamond"/>
                <w:sz w:val="22"/>
                <w:szCs w:val="22"/>
                <w:vertAlign w:val="subscript"/>
              </w:rPr>
              <w:t>2</w:t>
            </w:r>
            <w:r w:rsidRPr="00CD3A14">
              <w:rPr>
                <w:rFonts w:ascii="Garamond" w:hAnsi="Garamond"/>
                <w:sz w:val="22"/>
                <w:szCs w:val="22"/>
              </w:rPr>
              <w:t xml:space="preserve"> on a rolling 12-hour average basis</w:t>
            </w:r>
          </w:p>
          <w:p w14:paraId="6104D8F0" w14:textId="77777777" w:rsidR="00910BCC" w:rsidRPr="00CD3A14" w:rsidRDefault="00910BCC" w:rsidP="00910BCC">
            <w:pPr>
              <w:rPr>
                <w:rFonts w:ascii="Garamond" w:hAnsi="Garamond"/>
                <w:sz w:val="22"/>
                <w:szCs w:val="22"/>
              </w:rPr>
            </w:pPr>
            <w:r w:rsidRPr="00CD3A14">
              <w:rPr>
                <w:rFonts w:ascii="Garamond" w:hAnsi="Garamond"/>
                <w:sz w:val="22"/>
                <w:szCs w:val="22"/>
              </w:rPr>
              <w:lastRenderedPageBreak/>
              <w:t xml:space="preserve"> </w:t>
            </w:r>
          </w:p>
        </w:tc>
        <w:tc>
          <w:tcPr>
            <w:tcW w:w="1620" w:type="dxa"/>
            <w:tcBorders>
              <w:top w:val="single" w:sz="6" w:space="0" w:color="000000"/>
              <w:bottom w:val="single" w:sz="6" w:space="0" w:color="000000"/>
            </w:tcBorders>
            <w:vAlign w:val="center"/>
          </w:tcPr>
          <w:p w14:paraId="12035FCF" w14:textId="77777777" w:rsidR="00910BCC" w:rsidRPr="00CD3A14" w:rsidRDefault="00910BCC" w:rsidP="00910BCC">
            <w:pPr>
              <w:rPr>
                <w:rFonts w:ascii="Garamond" w:hAnsi="Garamond"/>
                <w:sz w:val="22"/>
                <w:szCs w:val="22"/>
              </w:rPr>
            </w:pPr>
            <w:r w:rsidRPr="00CD3A14">
              <w:rPr>
                <w:rFonts w:ascii="Garamond" w:hAnsi="Garamond"/>
                <w:sz w:val="22"/>
                <w:szCs w:val="22"/>
              </w:rPr>
              <w:lastRenderedPageBreak/>
              <w:t>CEMS</w:t>
            </w:r>
          </w:p>
        </w:tc>
        <w:tc>
          <w:tcPr>
            <w:tcW w:w="1350" w:type="dxa"/>
            <w:tcBorders>
              <w:top w:val="single" w:sz="6" w:space="0" w:color="000000"/>
              <w:bottom w:val="single" w:sz="6" w:space="0" w:color="000000"/>
            </w:tcBorders>
            <w:vAlign w:val="center"/>
          </w:tcPr>
          <w:p w14:paraId="267F3BE7"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right w:val="double" w:sz="4" w:space="0" w:color="auto"/>
            </w:tcBorders>
            <w:vAlign w:val="center"/>
          </w:tcPr>
          <w:p w14:paraId="7A29CD21"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4267BAC6" w14:textId="77777777" w:rsidTr="00296127">
        <w:trPr>
          <w:cantSplit/>
        </w:trPr>
        <w:tc>
          <w:tcPr>
            <w:tcW w:w="1458" w:type="dxa"/>
            <w:tcBorders>
              <w:top w:val="single" w:sz="6" w:space="0" w:color="000000"/>
              <w:left w:val="double" w:sz="4" w:space="0" w:color="auto"/>
              <w:bottom w:val="single" w:sz="6" w:space="0" w:color="000000"/>
            </w:tcBorders>
            <w:vAlign w:val="center"/>
          </w:tcPr>
          <w:p w14:paraId="52C47E96" w14:textId="22E68517"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_Ref32237385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_Ref452473652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_Ref143078529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_Ref452473674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5739280B" w14:textId="77777777" w:rsidR="00910BCC" w:rsidRPr="00CD3A14" w:rsidRDefault="00910BCC" w:rsidP="00910BCC">
            <w:pPr>
              <w:rPr>
                <w:rFonts w:ascii="Garamond" w:hAnsi="Garamond"/>
                <w:sz w:val="22"/>
                <w:szCs w:val="22"/>
              </w:rPr>
            </w:pPr>
            <w:r w:rsidRPr="00CD3A14">
              <w:rPr>
                <w:rFonts w:ascii="Garamond" w:hAnsi="Garamond"/>
                <w:sz w:val="22"/>
                <w:szCs w:val="22"/>
              </w:rPr>
              <w:t>Jupiter Main Stack No. 1</w:t>
            </w:r>
          </w:p>
        </w:tc>
        <w:tc>
          <w:tcPr>
            <w:tcW w:w="1980" w:type="dxa"/>
            <w:tcBorders>
              <w:top w:val="single" w:sz="6" w:space="0" w:color="000000"/>
              <w:bottom w:val="single" w:sz="6" w:space="0" w:color="000000"/>
            </w:tcBorders>
            <w:vAlign w:val="center"/>
          </w:tcPr>
          <w:p w14:paraId="46C208E2" w14:textId="77777777" w:rsidR="00910BCC" w:rsidRPr="00CD3A14" w:rsidRDefault="00910BCC" w:rsidP="00910BCC">
            <w:pPr>
              <w:rPr>
                <w:rFonts w:ascii="Garamond" w:hAnsi="Garamond"/>
                <w:sz w:val="22"/>
                <w:szCs w:val="22"/>
              </w:rPr>
            </w:pPr>
            <w:r w:rsidRPr="00CD3A14">
              <w:rPr>
                <w:rFonts w:ascii="Garamond" w:hAnsi="Garamond"/>
                <w:sz w:val="22"/>
                <w:szCs w:val="22"/>
              </w:rPr>
              <w:t>NO</w:t>
            </w:r>
            <w:r w:rsidRPr="00CD3A14">
              <w:rPr>
                <w:rFonts w:ascii="Garamond" w:hAnsi="Garamond"/>
                <w:sz w:val="22"/>
                <w:szCs w:val="22"/>
                <w:vertAlign w:val="subscript"/>
              </w:rPr>
              <w:t>X</w:t>
            </w:r>
            <w:r w:rsidRPr="00CD3A14">
              <w:rPr>
                <w:rFonts w:ascii="Garamond" w:hAnsi="Garamond"/>
                <w:sz w:val="22"/>
                <w:szCs w:val="22"/>
              </w:rPr>
              <w:t xml:space="preserve">:  14.84 </w:t>
            </w:r>
            <w:proofErr w:type="spellStart"/>
            <w:r w:rsidRPr="00CD3A14">
              <w:rPr>
                <w:rFonts w:ascii="Garamond" w:hAnsi="Garamond"/>
                <w:sz w:val="22"/>
                <w:szCs w:val="22"/>
              </w:rPr>
              <w:t>lb</w:t>
            </w:r>
            <w:proofErr w:type="spellEnd"/>
            <w:r w:rsidRPr="00CD3A14">
              <w:rPr>
                <w:rFonts w:ascii="Garamond" w:hAnsi="Garamond"/>
                <w:sz w:val="22"/>
                <w:szCs w:val="22"/>
              </w:rPr>
              <w:t>/</w:t>
            </w:r>
            <w:proofErr w:type="spellStart"/>
            <w:r w:rsidRPr="00CD3A14">
              <w:rPr>
                <w:rFonts w:ascii="Garamond" w:hAnsi="Garamond"/>
                <w:sz w:val="22"/>
                <w:szCs w:val="22"/>
              </w:rPr>
              <w:t>hr</w:t>
            </w:r>
            <w:proofErr w:type="spellEnd"/>
          </w:p>
        </w:tc>
        <w:tc>
          <w:tcPr>
            <w:tcW w:w="1620" w:type="dxa"/>
            <w:tcBorders>
              <w:top w:val="single" w:sz="6" w:space="0" w:color="000000"/>
              <w:bottom w:val="single" w:sz="6" w:space="0" w:color="000000"/>
            </w:tcBorders>
            <w:vAlign w:val="center"/>
          </w:tcPr>
          <w:p w14:paraId="1CDBAC9B" w14:textId="77777777" w:rsidR="00910BCC" w:rsidRPr="00CD3A14" w:rsidRDefault="00910BCC" w:rsidP="00910BCC">
            <w:pPr>
              <w:rPr>
                <w:rFonts w:ascii="Garamond" w:hAnsi="Garamond"/>
                <w:sz w:val="22"/>
                <w:szCs w:val="22"/>
              </w:rPr>
            </w:pPr>
            <w:r w:rsidRPr="00CD3A14">
              <w:rPr>
                <w:rFonts w:ascii="Garamond" w:hAnsi="Garamond"/>
                <w:sz w:val="22"/>
                <w:szCs w:val="22"/>
              </w:rPr>
              <w:t>Testing concurrent with SO</w:t>
            </w:r>
            <w:r w:rsidRPr="00CD3A14">
              <w:rPr>
                <w:rFonts w:ascii="Garamond" w:hAnsi="Garamond"/>
                <w:sz w:val="22"/>
                <w:szCs w:val="22"/>
                <w:vertAlign w:val="subscript"/>
              </w:rPr>
              <w:t>2</w:t>
            </w:r>
            <w:r w:rsidRPr="00CD3A14">
              <w:rPr>
                <w:rFonts w:ascii="Garamond" w:hAnsi="Garamond"/>
                <w:sz w:val="22"/>
                <w:szCs w:val="22"/>
              </w:rPr>
              <w:t xml:space="preserve"> relative accuracy evaluations</w:t>
            </w:r>
          </w:p>
          <w:p w14:paraId="32797C5E" w14:textId="77777777" w:rsidR="00910BCC" w:rsidRPr="00CD3A14" w:rsidRDefault="00910BCC" w:rsidP="00910BCC">
            <w:pPr>
              <w:rPr>
                <w:rFonts w:ascii="Garamond" w:hAnsi="Garamond"/>
                <w:sz w:val="22"/>
                <w:szCs w:val="22"/>
              </w:rPr>
            </w:pPr>
          </w:p>
          <w:p w14:paraId="79A4F59E" w14:textId="77777777" w:rsidR="00910BCC" w:rsidRPr="00CD3A14" w:rsidRDefault="00910BCC" w:rsidP="00910BCC">
            <w:pPr>
              <w:rPr>
                <w:rFonts w:ascii="Garamond" w:hAnsi="Garamond"/>
                <w:sz w:val="22"/>
                <w:szCs w:val="22"/>
              </w:rPr>
            </w:pPr>
          </w:p>
          <w:p w14:paraId="486F9593" w14:textId="77777777" w:rsidR="00910BCC" w:rsidRPr="00CD3A14" w:rsidRDefault="00910BCC" w:rsidP="00910BCC">
            <w:pPr>
              <w:rPr>
                <w:rFonts w:ascii="Garamond" w:hAnsi="Garamond"/>
                <w:sz w:val="22"/>
                <w:szCs w:val="22"/>
              </w:rPr>
            </w:pPr>
            <w:r w:rsidRPr="00CD3A14">
              <w:rPr>
                <w:rFonts w:ascii="Garamond" w:hAnsi="Garamond"/>
                <w:sz w:val="22"/>
                <w:szCs w:val="22"/>
              </w:rPr>
              <w:t>Rolling 12-month sum determined monthly, based on stack test data and monitored exhaust gas flow</w:t>
            </w:r>
          </w:p>
        </w:tc>
        <w:tc>
          <w:tcPr>
            <w:tcW w:w="1350" w:type="dxa"/>
            <w:tcBorders>
              <w:top w:val="single" w:sz="6" w:space="0" w:color="000000"/>
              <w:bottom w:val="single" w:sz="6" w:space="0" w:color="000000"/>
            </w:tcBorders>
            <w:vAlign w:val="center"/>
          </w:tcPr>
          <w:p w14:paraId="7BCA06E2"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right w:val="double" w:sz="4" w:space="0" w:color="auto"/>
            </w:tcBorders>
            <w:vAlign w:val="center"/>
          </w:tcPr>
          <w:p w14:paraId="10770E2E" w14:textId="56D2EBDA" w:rsidR="00910BCC" w:rsidRPr="00CD3A14" w:rsidRDefault="00910BCC" w:rsidP="00910BCC">
            <w:pPr>
              <w:rPr>
                <w:rFonts w:ascii="Garamond" w:hAnsi="Garamond"/>
                <w:sz w:val="22"/>
                <w:szCs w:val="22"/>
              </w:rPr>
            </w:pPr>
            <w:r w:rsidRPr="00CD3A14">
              <w:rPr>
                <w:rFonts w:ascii="Garamond" w:hAnsi="Garamond"/>
                <w:sz w:val="22"/>
                <w:szCs w:val="22"/>
              </w:rPr>
              <w:t>Quarterly and Section III.</w:t>
            </w:r>
            <w:r w:rsidRPr="00CD3A14">
              <w:rPr>
                <w:rFonts w:ascii="Garamond" w:hAnsi="Garamond"/>
                <w:sz w:val="22"/>
                <w:szCs w:val="22"/>
              </w:rPr>
              <w:fldChar w:fldCharType="begin"/>
            </w:r>
            <w:r w:rsidRPr="00CD3A14">
              <w:rPr>
                <w:rFonts w:ascii="Garamond" w:hAnsi="Garamond"/>
                <w:sz w:val="22"/>
                <w:szCs w:val="22"/>
              </w:rPr>
              <w:instrText xml:space="preserve"> REF _Ref431376578 \r \h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A.2</w:t>
            </w:r>
            <w:r w:rsidRPr="00CD3A14">
              <w:rPr>
                <w:rFonts w:ascii="Garamond" w:hAnsi="Garamond"/>
                <w:sz w:val="22"/>
                <w:szCs w:val="22"/>
              </w:rPr>
              <w:fldChar w:fldCharType="end"/>
            </w:r>
          </w:p>
        </w:tc>
      </w:tr>
      <w:tr w:rsidR="00910BCC" w:rsidRPr="00CD3A14" w14:paraId="79B3B58D" w14:textId="77777777" w:rsidTr="00296127">
        <w:trPr>
          <w:cantSplit/>
        </w:trPr>
        <w:tc>
          <w:tcPr>
            <w:tcW w:w="1458" w:type="dxa"/>
            <w:tcBorders>
              <w:top w:val="single" w:sz="6" w:space="0" w:color="000000"/>
              <w:left w:val="double" w:sz="4" w:space="0" w:color="auto"/>
              <w:bottom w:val="single" w:sz="6" w:space="0" w:color="000000"/>
            </w:tcBorders>
            <w:vAlign w:val="center"/>
          </w:tcPr>
          <w:p w14:paraId="20752363" w14:textId="10BB5C6B" w:rsidR="00910BCC" w:rsidRPr="00CD3A14" w:rsidRDefault="00910BCC" w:rsidP="00910BCC">
            <w:pPr>
              <w:rPr>
                <w:rFonts w:ascii="Garamond" w:hAnsi="Garamond"/>
                <w:b/>
                <w:bCs/>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_Ref32237385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_Ref452473652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_Ref452473742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_Ref143078529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_Ref452473674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48DB3E31" w14:textId="77777777" w:rsidR="00910BCC" w:rsidRPr="00CD3A14" w:rsidRDefault="00910BCC" w:rsidP="00910BCC">
            <w:pPr>
              <w:rPr>
                <w:rFonts w:ascii="Garamond" w:hAnsi="Garamond"/>
                <w:b/>
                <w:bCs/>
                <w:sz w:val="22"/>
                <w:szCs w:val="22"/>
              </w:rPr>
            </w:pPr>
            <w:r w:rsidRPr="00CD3A14">
              <w:rPr>
                <w:rFonts w:ascii="Garamond" w:hAnsi="Garamond"/>
                <w:sz w:val="22"/>
                <w:szCs w:val="22"/>
              </w:rPr>
              <w:t>Jupiter Main Stack No. 1</w:t>
            </w:r>
          </w:p>
        </w:tc>
        <w:tc>
          <w:tcPr>
            <w:tcW w:w="1980" w:type="dxa"/>
            <w:tcBorders>
              <w:top w:val="single" w:sz="6" w:space="0" w:color="000000"/>
              <w:bottom w:val="single" w:sz="6" w:space="0" w:color="000000"/>
            </w:tcBorders>
            <w:vAlign w:val="center"/>
          </w:tcPr>
          <w:p w14:paraId="1DEDC49B"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CO:  4.22 </w:t>
            </w:r>
            <w:proofErr w:type="spellStart"/>
            <w:r w:rsidRPr="00CD3A14">
              <w:rPr>
                <w:rFonts w:ascii="Garamond" w:hAnsi="Garamond"/>
                <w:sz w:val="22"/>
                <w:szCs w:val="22"/>
              </w:rPr>
              <w:t>lb</w:t>
            </w:r>
            <w:proofErr w:type="spellEnd"/>
            <w:r w:rsidRPr="00CD3A14">
              <w:rPr>
                <w:rFonts w:ascii="Garamond" w:hAnsi="Garamond"/>
                <w:sz w:val="22"/>
                <w:szCs w:val="22"/>
              </w:rPr>
              <w:t>/</w:t>
            </w:r>
            <w:proofErr w:type="spellStart"/>
            <w:r w:rsidRPr="00CD3A14">
              <w:rPr>
                <w:rFonts w:ascii="Garamond" w:hAnsi="Garamond"/>
                <w:sz w:val="22"/>
                <w:szCs w:val="22"/>
              </w:rPr>
              <w:t>hr</w:t>
            </w:r>
            <w:proofErr w:type="spellEnd"/>
          </w:p>
          <w:p w14:paraId="459C29E0" w14:textId="77777777" w:rsidR="00910BCC" w:rsidRPr="00CD3A14" w:rsidRDefault="00910BCC" w:rsidP="00910BCC">
            <w:pPr>
              <w:jc w:val="center"/>
              <w:rPr>
                <w:rFonts w:ascii="Garamond" w:hAnsi="Garamond"/>
                <w:b/>
                <w:bCs/>
                <w:sz w:val="22"/>
                <w:szCs w:val="22"/>
              </w:rPr>
            </w:pPr>
          </w:p>
        </w:tc>
        <w:tc>
          <w:tcPr>
            <w:tcW w:w="1620" w:type="dxa"/>
            <w:tcBorders>
              <w:top w:val="single" w:sz="6" w:space="0" w:color="000000"/>
              <w:bottom w:val="single" w:sz="6" w:space="0" w:color="000000"/>
            </w:tcBorders>
            <w:vAlign w:val="center"/>
          </w:tcPr>
          <w:p w14:paraId="12FF5FBA" w14:textId="77777777" w:rsidR="00910BCC" w:rsidRPr="00CD3A14" w:rsidRDefault="00910BCC" w:rsidP="00910BCC">
            <w:pPr>
              <w:rPr>
                <w:rFonts w:ascii="Garamond" w:hAnsi="Garamond"/>
                <w:sz w:val="22"/>
                <w:szCs w:val="22"/>
              </w:rPr>
            </w:pPr>
            <w:r w:rsidRPr="00CD3A14">
              <w:rPr>
                <w:rFonts w:ascii="Garamond" w:hAnsi="Garamond"/>
                <w:sz w:val="22"/>
                <w:szCs w:val="22"/>
              </w:rPr>
              <w:t>Testing concurrent with SO</w:t>
            </w:r>
            <w:r w:rsidRPr="00CD3A14">
              <w:rPr>
                <w:rFonts w:ascii="Garamond" w:hAnsi="Garamond"/>
                <w:sz w:val="22"/>
                <w:szCs w:val="22"/>
                <w:vertAlign w:val="subscript"/>
              </w:rPr>
              <w:t>2</w:t>
            </w:r>
            <w:r w:rsidRPr="00CD3A14">
              <w:rPr>
                <w:rFonts w:ascii="Garamond" w:hAnsi="Garamond"/>
                <w:sz w:val="22"/>
                <w:szCs w:val="22"/>
              </w:rPr>
              <w:t xml:space="preserve"> relative accuracy evaluations</w:t>
            </w:r>
          </w:p>
          <w:p w14:paraId="6A0824E1" w14:textId="77777777" w:rsidR="00910BCC" w:rsidRPr="00CD3A14" w:rsidRDefault="00910BCC" w:rsidP="00910BCC">
            <w:pPr>
              <w:rPr>
                <w:rFonts w:ascii="Garamond" w:hAnsi="Garamond"/>
                <w:sz w:val="22"/>
                <w:szCs w:val="22"/>
              </w:rPr>
            </w:pPr>
          </w:p>
          <w:p w14:paraId="557BC26C" w14:textId="77777777" w:rsidR="00910BCC" w:rsidRPr="00CD3A14" w:rsidRDefault="00910BCC" w:rsidP="00910BCC">
            <w:pPr>
              <w:rPr>
                <w:rFonts w:ascii="Garamond" w:hAnsi="Garamond"/>
                <w:sz w:val="22"/>
                <w:szCs w:val="22"/>
              </w:rPr>
            </w:pPr>
            <w:r w:rsidRPr="00CD3A14">
              <w:rPr>
                <w:rFonts w:ascii="Garamond" w:hAnsi="Garamond"/>
                <w:sz w:val="22"/>
                <w:szCs w:val="22"/>
              </w:rPr>
              <w:t>Rolling 12-month sum determined monthly, based on stack test data and monitored exhaust gas flow</w:t>
            </w:r>
          </w:p>
        </w:tc>
        <w:tc>
          <w:tcPr>
            <w:tcW w:w="1350" w:type="dxa"/>
            <w:tcBorders>
              <w:top w:val="single" w:sz="6" w:space="0" w:color="000000"/>
              <w:bottom w:val="single" w:sz="6" w:space="0" w:color="000000"/>
            </w:tcBorders>
            <w:vAlign w:val="center"/>
          </w:tcPr>
          <w:p w14:paraId="07DE9EA7" w14:textId="77777777" w:rsidR="00910BCC" w:rsidRPr="00CD3A14" w:rsidRDefault="00910BCC" w:rsidP="00910BCC">
            <w:pPr>
              <w:jc w:val="center"/>
              <w:rPr>
                <w:rFonts w:ascii="Garamond" w:hAnsi="Garamond"/>
                <w:bCs/>
                <w:sz w:val="22"/>
                <w:szCs w:val="22"/>
              </w:rPr>
            </w:pPr>
            <w:r w:rsidRPr="00CD3A14">
              <w:rPr>
                <w:rFonts w:ascii="Garamond" w:hAnsi="Garamond"/>
                <w:bCs/>
                <w:sz w:val="22"/>
                <w:szCs w:val="22"/>
              </w:rPr>
              <w:t>Ongoing</w:t>
            </w:r>
          </w:p>
        </w:tc>
        <w:tc>
          <w:tcPr>
            <w:tcW w:w="1530" w:type="dxa"/>
            <w:tcBorders>
              <w:top w:val="single" w:sz="6" w:space="0" w:color="000000"/>
              <w:bottom w:val="single" w:sz="6" w:space="0" w:color="000000"/>
            </w:tcBorders>
            <w:vAlign w:val="center"/>
          </w:tcPr>
          <w:p w14:paraId="027911FD" w14:textId="77777777" w:rsidR="00910BCC" w:rsidRPr="00CD3A14" w:rsidRDefault="00910BCC" w:rsidP="00910BCC">
            <w:pPr>
              <w:ind w:left="-105"/>
              <w:jc w:val="center"/>
              <w:rPr>
                <w:rFonts w:ascii="Garamond" w:hAnsi="Garamond"/>
                <w:b/>
                <w:bCs/>
                <w:sz w:val="22"/>
                <w:szCs w:val="22"/>
              </w:rPr>
            </w:pPr>
            <w:r w:rsidRPr="00CD3A14">
              <w:rPr>
                <w:rFonts w:ascii="Garamond" w:hAnsi="Garamond"/>
                <w:sz w:val="22"/>
                <w:szCs w:val="22"/>
              </w:rPr>
              <w:t>Ongoing</w:t>
            </w:r>
          </w:p>
        </w:tc>
      </w:tr>
      <w:tr w:rsidR="00910BCC" w:rsidRPr="00CD3A14" w14:paraId="7C47E274" w14:textId="77777777" w:rsidTr="00296127">
        <w:trPr>
          <w:cantSplit/>
        </w:trPr>
        <w:tc>
          <w:tcPr>
            <w:tcW w:w="1458" w:type="dxa"/>
            <w:tcBorders>
              <w:top w:val="single" w:sz="6" w:space="0" w:color="000000"/>
              <w:left w:val="double" w:sz="4" w:space="0" w:color="auto"/>
              <w:bottom w:val="single" w:sz="6" w:space="0" w:color="000000"/>
            </w:tcBorders>
            <w:vAlign w:val="center"/>
          </w:tcPr>
          <w:p w14:paraId="7E48ED97" w14:textId="2155F87C"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_Ref32237385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_Ref143005576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_Ref143078529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_Ref475209864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H.48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4ECFA514" w14:textId="77777777" w:rsidR="00910BCC" w:rsidRPr="00CD3A14" w:rsidRDefault="00910BCC" w:rsidP="00910BCC">
            <w:pPr>
              <w:rPr>
                <w:rFonts w:ascii="Garamond" w:hAnsi="Garamond"/>
                <w:sz w:val="22"/>
                <w:szCs w:val="22"/>
              </w:rPr>
            </w:pPr>
            <w:r w:rsidRPr="00CD3A14">
              <w:rPr>
                <w:rFonts w:ascii="Garamond" w:hAnsi="Garamond"/>
                <w:sz w:val="22"/>
                <w:szCs w:val="22"/>
              </w:rPr>
              <w:t>Jupiter Main Stack No. 1</w:t>
            </w:r>
          </w:p>
        </w:tc>
        <w:tc>
          <w:tcPr>
            <w:tcW w:w="1980" w:type="dxa"/>
            <w:tcBorders>
              <w:top w:val="single" w:sz="6" w:space="0" w:color="000000"/>
              <w:bottom w:val="single" w:sz="6" w:space="0" w:color="000000"/>
            </w:tcBorders>
            <w:vAlign w:val="center"/>
          </w:tcPr>
          <w:p w14:paraId="0EFCC769"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Total filterable particulate:  2.0 </w:t>
            </w:r>
            <w:proofErr w:type="spellStart"/>
            <w:r w:rsidRPr="00CD3A14">
              <w:rPr>
                <w:rFonts w:ascii="Garamond" w:hAnsi="Garamond"/>
                <w:sz w:val="22"/>
                <w:szCs w:val="22"/>
              </w:rPr>
              <w:t>lb</w:t>
            </w:r>
            <w:proofErr w:type="spellEnd"/>
            <w:r w:rsidRPr="00CD3A14">
              <w:rPr>
                <w:rFonts w:ascii="Garamond" w:hAnsi="Garamond"/>
                <w:sz w:val="22"/>
                <w:szCs w:val="22"/>
              </w:rPr>
              <w:t>/</w:t>
            </w:r>
            <w:proofErr w:type="spellStart"/>
            <w:r w:rsidRPr="00CD3A14">
              <w:rPr>
                <w:rFonts w:ascii="Garamond" w:hAnsi="Garamond"/>
                <w:sz w:val="22"/>
                <w:szCs w:val="22"/>
              </w:rPr>
              <w:t>hr</w:t>
            </w:r>
            <w:proofErr w:type="spellEnd"/>
          </w:p>
        </w:tc>
        <w:tc>
          <w:tcPr>
            <w:tcW w:w="1620" w:type="dxa"/>
            <w:tcBorders>
              <w:top w:val="single" w:sz="6" w:space="0" w:color="000000"/>
              <w:bottom w:val="single" w:sz="6" w:space="0" w:color="000000"/>
            </w:tcBorders>
            <w:vAlign w:val="center"/>
          </w:tcPr>
          <w:p w14:paraId="127AC424" w14:textId="77777777" w:rsidR="00910BCC" w:rsidRPr="00CD3A14" w:rsidRDefault="00910BCC" w:rsidP="00910BCC">
            <w:pPr>
              <w:rPr>
                <w:rFonts w:ascii="Garamond" w:hAnsi="Garamond"/>
                <w:sz w:val="22"/>
                <w:szCs w:val="22"/>
              </w:rPr>
            </w:pPr>
            <w:r w:rsidRPr="00CD3A14">
              <w:rPr>
                <w:rFonts w:ascii="Garamond" w:hAnsi="Garamond"/>
                <w:sz w:val="22"/>
                <w:szCs w:val="22"/>
              </w:rPr>
              <w:t>Stack test data and CAM plan</w:t>
            </w:r>
          </w:p>
        </w:tc>
        <w:tc>
          <w:tcPr>
            <w:tcW w:w="1350" w:type="dxa"/>
            <w:tcBorders>
              <w:top w:val="single" w:sz="6" w:space="0" w:color="000000"/>
              <w:bottom w:val="single" w:sz="6" w:space="0" w:color="000000"/>
            </w:tcBorders>
            <w:vAlign w:val="center"/>
          </w:tcPr>
          <w:p w14:paraId="0AC34703" w14:textId="77777777" w:rsidR="00910BCC" w:rsidRPr="00CD3A14" w:rsidRDefault="00910BCC" w:rsidP="00910BCC">
            <w:pPr>
              <w:jc w:val="center"/>
              <w:rPr>
                <w:rFonts w:ascii="Garamond" w:hAnsi="Garamond"/>
                <w:bCs/>
                <w:sz w:val="22"/>
                <w:szCs w:val="22"/>
              </w:rPr>
            </w:pPr>
            <w:r w:rsidRPr="00CD3A14">
              <w:rPr>
                <w:rFonts w:ascii="Garamond" w:hAnsi="Garamond"/>
                <w:bCs/>
                <w:sz w:val="22"/>
                <w:szCs w:val="22"/>
              </w:rPr>
              <w:t>Ongoing</w:t>
            </w:r>
          </w:p>
        </w:tc>
        <w:tc>
          <w:tcPr>
            <w:tcW w:w="1530" w:type="dxa"/>
            <w:tcBorders>
              <w:top w:val="single" w:sz="6" w:space="0" w:color="000000"/>
              <w:bottom w:val="single" w:sz="6" w:space="0" w:color="000000"/>
            </w:tcBorders>
            <w:vAlign w:val="center"/>
          </w:tcPr>
          <w:p w14:paraId="0087FED5" w14:textId="09121CFD" w:rsidR="00910BCC" w:rsidRPr="00CD3A14" w:rsidRDefault="00910BCC" w:rsidP="00910BCC">
            <w:pPr>
              <w:ind w:left="-105"/>
              <w:jc w:val="center"/>
              <w:rPr>
                <w:rFonts w:ascii="Garamond" w:hAnsi="Garamond"/>
                <w:sz w:val="22"/>
                <w:szCs w:val="22"/>
              </w:rPr>
            </w:pPr>
            <w:r w:rsidRPr="00CD3A14">
              <w:rPr>
                <w:rFonts w:ascii="Garamond" w:hAnsi="Garamond"/>
                <w:sz w:val="22"/>
                <w:szCs w:val="22"/>
              </w:rPr>
              <w:t>Quarterly and Section III.</w:t>
            </w:r>
            <w:r w:rsidRPr="00CD3A14">
              <w:rPr>
                <w:rFonts w:ascii="Garamond" w:hAnsi="Garamond"/>
                <w:sz w:val="22"/>
                <w:szCs w:val="22"/>
              </w:rPr>
              <w:fldChar w:fldCharType="begin"/>
            </w:r>
            <w:r w:rsidRPr="00CD3A14">
              <w:rPr>
                <w:rFonts w:ascii="Garamond" w:hAnsi="Garamond"/>
                <w:sz w:val="22"/>
                <w:szCs w:val="22"/>
              </w:rPr>
              <w:instrText xml:space="preserve"> REF _Ref431376578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A.2</w:t>
            </w:r>
            <w:r w:rsidRPr="00CD3A14">
              <w:rPr>
                <w:rFonts w:ascii="Garamond" w:hAnsi="Garamond"/>
                <w:sz w:val="22"/>
                <w:szCs w:val="22"/>
              </w:rPr>
              <w:fldChar w:fldCharType="end"/>
            </w:r>
          </w:p>
        </w:tc>
      </w:tr>
      <w:tr w:rsidR="00910BCC" w:rsidRPr="00CD3A14" w14:paraId="235B3BBA" w14:textId="77777777" w:rsidTr="00296127">
        <w:trPr>
          <w:cantSplit/>
        </w:trPr>
        <w:tc>
          <w:tcPr>
            <w:tcW w:w="1458" w:type="dxa"/>
            <w:tcBorders>
              <w:top w:val="single" w:sz="6" w:space="0" w:color="000000"/>
              <w:left w:val="double" w:sz="4" w:space="0" w:color="auto"/>
              <w:bottom w:val="single" w:sz="6" w:space="0" w:color="000000"/>
            </w:tcBorders>
            <w:vAlign w:val="center"/>
          </w:tcPr>
          <w:p w14:paraId="6CC77B5E" w14:textId="4FE32D26"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_Ref32237385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_Ref452473798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_Ref143078529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_Ref475209864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H.48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3BD4BADD" w14:textId="77777777" w:rsidR="00910BCC" w:rsidRPr="00CD3A14" w:rsidRDefault="00910BCC" w:rsidP="00910BCC">
            <w:pPr>
              <w:rPr>
                <w:rFonts w:ascii="Garamond" w:hAnsi="Garamond"/>
                <w:sz w:val="22"/>
                <w:szCs w:val="22"/>
              </w:rPr>
            </w:pPr>
            <w:r w:rsidRPr="00CD3A14">
              <w:rPr>
                <w:rFonts w:ascii="Garamond" w:hAnsi="Garamond"/>
                <w:sz w:val="22"/>
                <w:szCs w:val="22"/>
              </w:rPr>
              <w:t>Jupiter Main Stack No. 1</w:t>
            </w:r>
          </w:p>
        </w:tc>
        <w:tc>
          <w:tcPr>
            <w:tcW w:w="1980" w:type="dxa"/>
            <w:tcBorders>
              <w:top w:val="single" w:sz="6" w:space="0" w:color="000000"/>
              <w:bottom w:val="single" w:sz="6" w:space="0" w:color="000000"/>
            </w:tcBorders>
            <w:vAlign w:val="center"/>
          </w:tcPr>
          <w:p w14:paraId="6B11718C" w14:textId="77777777" w:rsidR="00910BCC" w:rsidRPr="00CD3A14" w:rsidRDefault="00910BCC" w:rsidP="00910BCC">
            <w:pPr>
              <w:rPr>
                <w:rFonts w:ascii="Garamond" w:hAnsi="Garamond"/>
                <w:sz w:val="22"/>
                <w:szCs w:val="22"/>
              </w:rPr>
            </w:pPr>
            <w:r w:rsidRPr="00CD3A14">
              <w:rPr>
                <w:rFonts w:ascii="Garamond" w:hAnsi="Garamond"/>
                <w:sz w:val="22"/>
                <w:szCs w:val="22"/>
              </w:rPr>
              <w:t>PM</w:t>
            </w:r>
            <w:r w:rsidRPr="00CD3A14">
              <w:rPr>
                <w:rFonts w:ascii="Garamond" w:hAnsi="Garamond"/>
                <w:sz w:val="22"/>
                <w:szCs w:val="22"/>
                <w:vertAlign w:val="subscript"/>
              </w:rPr>
              <w:t>10</w:t>
            </w:r>
            <w:r w:rsidRPr="00CD3A14">
              <w:rPr>
                <w:rFonts w:ascii="Garamond" w:hAnsi="Garamond"/>
                <w:sz w:val="22"/>
                <w:szCs w:val="22"/>
              </w:rPr>
              <w:t xml:space="preserve">:  4.0 </w:t>
            </w:r>
            <w:proofErr w:type="spellStart"/>
            <w:r w:rsidRPr="00CD3A14">
              <w:rPr>
                <w:rFonts w:ascii="Garamond" w:hAnsi="Garamond"/>
                <w:sz w:val="22"/>
                <w:szCs w:val="22"/>
              </w:rPr>
              <w:t>lb</w:t>
            </w:r>
            <w:proofErr w:type="spellEnd"/>
            <w:r w:rsidRPr="00CD3A14">
              <w:rPr>
                <w:rFonts w:ascii="Garamond" w:hAnsi="Garamond"/>
                <w:sz w:val="22"/>
                <w:szCs w:val="22"/>
              </w:rPr>
              <w:t>/</w:t>
            </w:r>
            <w:proofErr w:type="spellStart"/>
            <w:r w:rsidRPr="00CD3A14">
              <w:rPr>
                <w:rFonts w:ascii="Garamond" w:hAnsi="Garamond"/>
                <w:sz w:val="22"/>
                <w:szCs w:val="22"/>
              </w:rPr>
              <w:t>hr</w:t>
            </w:r>
            <w:proofErr w:type="spellEnd"/>
          </w:p>
          <w:p w14:paraId="173DE9B8" w14:textId="77777777" w:rsidR="00910BCC" w:rsidRPr="00CD3A14" w:rsidRDefault="00910BCC" w:rsidP="00910BCC">
            <w:pPr>
              <w:rPr>
                <w:rFonts w:ascii="Garamond" w:hAnsi="Garamond"/>
                <w:sz w:val="22"/>
                <w:szCs w:val="22"/>
              </w:rPr>
            </w:pPr>
          </w:p>
        </w:tc>
        <w:tc>
          <w:tcPr>
            <w:tcW w:w="1620" w:type="dxa"/>
            <w:tcBorders>
              <w:top w:val="single" w:sz="6" w:space="0" w:color="000000"/>
              <w:bottom w:val="single" w:sz="6" w:space="0" w:color="000000"/>
            </w:tcBorders>
            <w:vAlign w:val="center"/>
          </w:tcPr>
          <w:p w14:paraId="3D3BF403" w14:textId="77777777" w:rsidR="00910BCC" w:rsidRPr="00CD3A14" w:rsidRDefault="00910BCC" w:rsidP="00910BCC">
            <w:pPr>
              <w:rPr>
                <w:rFonts w:ascii="Garamond" w:hAnsi="Garamond"/>
                <w:sz w:val="22"/>
                <w:szCs w:val="22"/>
              </w:rPr>
            </w:pPr>
            <w:r w:rsidRPr="00CD3A14">
              <w:rPr>
                <w:rFonts w:ascii="Garamond" w:hAnsi="Garamond"/>
                <w:sz w:val="22"/>
                <w:szCs w:val="22"/>
              </w:rPr>
              <w:t>Stack test data and CAM plan</w:t>
            </w:r>
          </w:p>
        </w:tc>
        <w:tc>
          <w:tcPr>
            <w:tcW w:w="1350" w:type="dxa"/>
            <w:tcBorders>
              <w:top w:val="single" w:sz="6" w:space="0" w:color="000000"/>
              <w:bottom w:val="single" w:sz="6" w:space="0" w:color="000000"/>
            </w:tcBorders>
            <w:vAlign w:val="center"/>
          </w:tcPr>
          <w:p w14:paraId="400CEB76"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right w:val="double" w:sz="4" w:space="0" w:color="auto"/>
            </w:tcBorders>
            <w:vAlign w:val="center"/>
          </w:tcPr>
          <w:p w14:paraId="4AB1D593" w14:textId="048572CB" w:rsidR="00910BCC" w:rsidRPr="00CD3A14" w:rsidRDefault="00910BCC" w:rsidP="00910BCC">
            <w:pPr>
              <w:rPr>
                <w:rFonts w:ascii="Garamond" w:hAnsi="Garamond"/>
                <w:sz w:val="22"/>
                <w:szCs w:val="22"/>
              </w:rPr>
            </w:pPr>
            <w:r w:rsidRPr="00CD3A14">
              <w:rPr>
                <w:rFonts w:ascii="Garamond" w:hAnsi="Garamond"/>
                <w:sz w:val="22"/>
                <w:szCs w:val="22"/>
              </w:rPr>
              <w:t>Quarterly and Section III.</w:t>
            </w:r>
            <w:r w:rsidRPr="00CD3A14">
              <w:rPr>
                <w:rFonts w:ascii="Garamond" w:hAnsi="Garamond"/>
                <w:sz w:val="22"/>
                <w:szCs w:val="22"/>
              </w:rPr>
              <w:fldChar w:fldCharType="begin"/>
            </w:r>
            <w:r w:rsidRPr="00CD3A14">
              <w:rPr>
                <w:rFonts w:ascii="Garamond" w:hAnsi="Garamond"/>
                <w:sz w:val="22"/>
                <w:szCs w:val="22"/>
              </w:rPr>
              <w:instrText xml:space="preserve"> REF _Ref431376578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A.2</w:t>
            </w:r>
            <w:r w:rsidRPr="00CD3A14">
              <w:rPr>
                <w:rFonts w:ascii="Garamond" w:hAnsi="Garamond"/>
                <w:sz w:val="22"/>
                <w:szCs w:val="22"/>
              </w:rPr>
              <w:fldChar w:fldCharType="end"/>
            </w:r>
          </w:p>
        </w:tc>
      </w:tr>
      <w:tr w:rsidR="00910BCC" w:rsidRPr="00CD3A14" w14:paraId="7D1C2AD1" w14:textId="77777777" w:rsidTr="00296127">
        <w:trPr>
          <w:cantSplit/>
        </w:trPr>
        <w:tc>
          <w:tcPr>
            <w:tcW w:w="1458" w:type="dxa"/>
            <w:tcBorders>
              <w:top w:val="single" w:sz="6" w:space="0" w:color="000000"/>
              <w:left w:val="double" w:sz="4" w:space="0" w:color="auto"/>
              <w:bottom w:val="single" w:sz="6" w:space="0" w:color="000000"/>
            </w:tcBorders>
            <w:vAlign w:val="center"/>
          </w:tcPr>
          <w:p w14:paraId="7E0F0171" w14:textId="79E3FBEA"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_Ref32237385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_Ref452473798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_Ref143078529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_Ref475209864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H.48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20B75911" w14:textId="77777777" w:rsidR="00910BCC" w:rsidRPr="00CD3A14" w:rsidRDefault="00910BCC" w:rsidP="00910BCC">
            <w:pPr>
              <w:rPr>
                <w:rFonts w:ascii="Garamond" w:hAnsi="Garamond"/>
                <w:sz w:val="22"/>
                <w:szCs w:val="22"/>
              </w:rPr>
            </w:pPr>
            <w:r w:rsidRPr="00CD3A14">
              <w:rPr>
                <w:rFonts w:ascii="Garamond" w:hAnsi="Garamond"/>
                <w:sz w:val="22"/>
                <w:szCs w:val="22"/>
              </w:rPr>
              <w:t>Jupiter Main Stack No. 1</w:t>
            </w:r>
          </w:p>
        </w:tc>
        <w:tc>
          <w:tcPr>
            <w:tcW w:w="1980" w:type="dxa"/>
            <w:tcBorders>
              <w:top w:val="single" w:sz="6" w:space="0" w:color="000000"/>
              <w:bottom w:val="single" w:sz="6" w:space="0" w:color="000000"/>
            </w:tcBorders>
            <w:vAlign w:val="center"/>
          </w:tcPr>
          <w:p w14:paraId="34E0B552" w14:textId="77777777" w:rsidR="00910BCC" w:rsidRPr="00CD3A14" w:rsidRDefault="00910BCC" w:rsidP="00910BCC">
            <w:pPr>
              <w:rPr>
                <w:rFonts w:ascii="Garamond" w:hAnsi="Garamond"/>
                <w:sz w:val="22"/>
                <w:szCs w:val="22"/>
              </w:rPr>
            </w:pPr>
            <w:r w:rsidRPr="00CD3A14">
              <w:rPr>
                <w:rFonts w:ascii="Garamond" w:hAnsi="Garamond"/>
                <w:sz w:val="22"/>
                <w:szCs w:val="22"/>
              </w:rPr>
              <w:t>PM</w:t>
            </w:r>
            <w:r w:rsidRPr="00CD3A14">
              <w:rPr>
                <w:rFonts w:ascii="Garamond" w:hAnsi="Garamond"/>
                <w:sz w:val="22"/>
                <w:szCs w:val="22"/>
                <w:vertAlign w:val="subscript"/>
              </w:rPr>
              <w:t>2.5</w:t>
            </w:r>
            <w:r w:rsidRPr="00CD3A14">
              <w:rPr>
                <w:rFonts w:ascii="Garamond" w:hAnsi="Garamond"/>
                <w:sz w:val="22"/>
                <w:szCs w:val="22"/>
              </w:rPr>
              <w:t xml:space="preserve">:  4.0 </w:t>
            </w:r>
            <w:proofErr w:type="spellStart"/>
            <w:r w:rsidRPr="00CD3A14">
              <w:rPr>
                <w:rFonts w:ascii="Garamond" w:hAnsi="Garamond"/>
                <w:sz w:val="22"/>
                <w:szCs w:val="22"/>
              </w:rPr>
              <w:t>lb</w:t>
            </w:r>
            <w:proofErr w:type="spellEnd"/>
            <w:r w:rsidRPr="00CD3A14">
              <w:rPr>
                <w:rFonts w:ascii="Garamond" w:hAnsi="Garamond"/>
                <w:sz w:val="22"/>
                <w:szCs w:val="22"/>
              </w:rPr>
              <w:t>/</w:t>
            </w:r>
            <w:proofErr w:type="spellStart"/>
            <w:r w:rsidRPr="00CD3A14">
              <w:rPr>
                <w:rFonts w:ascii="Garamond" w:hAnsi="Garamond"/>
                <w:sz w:val="22"/>
                <w:szCs w:val="22"/>
              </w:rPr>
              <w:t>hr</w:t>
            </w:r>
            <w:proofErr w:type="spellEnd"/>
          </w:p>
          <w:p w14:paraId="2B98E3F5" w14:textId="77777777" w:rsidR="00910BCC" w:rsidRPr="00CD3A14" w:rsidRDefault="00910BCC" w:rsidP="00910BCC">
            <w:pPr>
              <w:rPr>
                <w:rFonts w:ascii="Garamond" w:hAnsi="Garamond"/>
                <w:sz w:val="22"/>
                <w:szCs w:val="22"/>
              </w:rPr>
            </w:pPr>
          </w:p>
        </w:tc>
        <w:tc>
          <w:tcPr>
            <w:tcW w:w="1620" w:type="dxa"/>
            <w:tcBorders>
              <w:top w:val="single" w:sz="6" w:space="0" w:color="000000"/>
              <w:bottom w:val="single" w:sz="6" w:space="0" w:color="000000"/>
            </w:tcBorders>
            <w:vAlign w:val="center"/>
          </w:tcPr>
          <w:p w14:paraId="236DE753" w14:textId="77777777" w:rsidR="00910BCC" w:rsidRPr="00CD3A14" w:rsidRDefault="00910BCC" w:rsidP="00910BCC">
            <w:pPr>
              <w:rPr>
                <w:rFonts w:ascii="Garamond" w:hAnsi="Garamond"/>
                <w:sz w:val="22"/>
                <w:szCs w:val="22"/>
              </w:rPr>
            </w:pPr>
            <w:r w:rsidRPr="00CD3A14">
              <w:rPr>
                <w:rFonts w:ascii="Garamond" w:hAnsi="Garamond"/>
                <w:sz w:val="22"/>
                <w:szCs w:val="22"/>
              </w:rPr>
              <w:t>Stack test data and CAM plan</w:t>
            </w:r>
          </w:p>
        </w:tc>
        <w:tc>
          <w:tcPr>
            <w:tcW w:w="1350" w:type="dxa"/>
            <w:tcBorders>
              <w:top w:val="single" w:sz="6" w:space="0" w:color="000000"/>
              <w:bottom w:val="single" w:sz="6" w:space="0" w:color="000000"/>
            </w:tcBorders>
            <w:vAlign w:val="center"/>
          </w:tcPr>
          <w:p w14:paraId="4A503345"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right w:val="double" w:sz="4" w:space="0" w:color="auto"/>
            </w:tcBorders>
            <w:vAlign w:val="center"/>
          </w:tcPr>
          <w:p w14:paraId="01CBA8ED" w14:textId="7BF7B5A6" w:rsidR="00910BCC" w:rsidRPr="00CD3A14" w:rsidRDefault="00910BCC" w:rsidP="00910BCC">
            <w:pPr>
              <w:rPr>
                <w:rFonts w:ascii="Garamond" w:hAnsi="Garamond"/>
                <w:sz w:val="22"/>
                <w:szCs w:val="22"/>
              </w:rPr>
            </w:pPr>
            <w:r w:rsidRPr="00CD3A14">
              <w:rPr>
                <w:rFonts w:ascii="Garamond" w:hAnsi="Garamond"/>
                <w:sz w:val="22"/>
                <w:szCs w:val="22"/>
              </w:rPr>
              <w:t>Quarterly and Section III.</w:t>
            </w:r>
            <w:r w:rsidRPr="00CD3A14">
              <w:rPr>
                <w:rFonts w:ascii="Garamond" w:hAnsi="Garamond"/>
                <w:sz w:val="22"/>
                <w:szCs w:val="22"/>
              </w:rPr>
              <w:fldChar w:fldCharType="begin"/>
            </w:r>
            <w:r w:rsidRPr="00CD3A14">
              <w:rPr>
                <w:rFonts w:ascii="Garamond" w:hAnsi="Garamond"/>
                <w:sz w:val="22"/>
                <w:szCs w:val="22"/>
              </w:rPr>
              <w:instrText xml:space="preserve"> REF _Ref431376578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A.2</w:t>
            </w:r>
            <w:r w:rsidRPr="00CD3A14">
              <w:rPr>
                <w:rFonts w:ascii="Garamond" w:hAnsi="Garamond"/>
                <w:sz w:val="22"/>
                <w:szCs w:val="22"/>
              </w:rPr>
              <w:fldChar w:fldCharType="end"/>
            </w:r>
          </w:p>
        </w:tc>
      </w:tr>
      <w:tr w:rsidR="00910BCC" w:rsidRPr="00CD3A14" w14:paraId="16EB914C" w14:textId="77777777" w:rsidTr="00296127">
        <w:trPr>
          <w:cantSplit/>
        </w:trPr>
        <w:tc>
          <w:tcPr>
            <w:tcW w:w="1458" w:type="dxa"/>
            <w:tcBorders>
              <w:top w:val="single" w:sz="6" w:space="0" w:color="000000"/>
              <w:left w:val="double" w:sz="4" w:space="0" w:color="auto"/>
              <w:bottom w:val="single" w:sz="6" w:space="0" w:color="000000"/>
            </w:tcBorders>
            <w:vAlign w:val="center"/>
          </w:tcPr>
          <w:p w14:paraId="3CA37FE6" w14:textId="6BD2DB33"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_Ref32237385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_Ref452473879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676E8194" w14:textId="77777777" w:rsidR="00910BCC" w:rsidRPr="00CD3A14" w:rsidRDefault="00910BCC" w:rsidP="00910BCC">
            <w:pPr>
              <w:rPr>
                <w:rFonts w:ascii="Garamond" w:hAnsi="Garamond"/>
                <w:sz w:val="22"/>
                <w:szCs w:val="22"/>
              </w:rPr>
            </w:pPr>
            <w:r w:rsidRPr="00CD3A14">
              <w:rPr>
                <w:rFonts w:ascii="Garamond" w:hAnsi="Garamond"/>
                <w:sz w:val="22"/>
                <w:szCs w:val="22"/>
              </w:rPr>
              <w:t>Jupiter Main Stack No. 1</w:t>
            </w:r>
          </w:p>
        </w:tc>
        <w:tc>
          <w:tcPr>
            <w:tcW w:w="1980" w:type="dxa"/>
            <w:tcBorders>
              <w:top w:val="single" w:sz="6" w:space="0" w:color="000000"/>
              <w:bottom w:val="single" w:sz="6" w:space="0" w:color="000000"/>
            </w:tcBorders>
            <w:vAlign w:val="center"/>
          </w:tcPr>
          <w:p w14:paraId="156E019B" w14:textId="77777777" w:rsidR="00910BCC" w:rsidRPr="00CD3A14" w:rsidRDefault="00910BCC" w:rsidP="00910BCC">
            <w:pPr>
              <w:rPr>
                <w:rFonts w:ascii="Garamond" w:hAnsi="Garamond"/>
                <w:sz w:val="22"/>
                <w:szCs w:val="22"/>
              </w:rPr>
            </w:pPr>
            <w:r w:rsidRPr="00CD3A14">
              <w:rPr>
                <w:rFonts w:ascii="Garamond" w:hAnsi="Garamond"/>
                <w:sz w:val="22"/>
                <w:szCs w:val="22"/>
              </w:rPr>
              <w:t>NH</w:t>
            </w:r>
            <w:r w:rsidRPr="00CD3A14">
              <w:rPr>
                <w:rFonts w:ascii="Garamond" w:hAnsi="Garamond"/>
                <w:sz w:val="22"/>
                <w:szCs w:val="22"/>
                <w:vertAlign w:val="subscript"/>
              </w:rPr>
              <w:t>3</w:t>
            </w:r>
            <w:r w:rsidRPr="00CD3A14">
              <w:rPr>
                <w:rFonts w:ascii="Garamond" w:hAnsi="Garamond"/>
                <w:sz w:val="22"/>
                <w:szCs w:val="22"/>
              </w:rPr>
              <w:t xml:space="preserve">:  13.36 </w:t>
            </w:r>
            <w:proofErr w:type="spellStart"/>
            <w:r w:rsidRPr="00CD3A14">
              <w:rPr>
                <w:rFonts w:ascii="Garamond" w:hAnsi="Garamond"/>
                <w:sz w:val="22"/>
                <w:szCs w:val="22"/>
              </w:rPr>
              <w:t>lb</w:t>
            </w:r>
            <w:proofErr w:type="spellEnd"/>
            <w:r w:rsidRPr="00CD3A14">
              <w:rPr>
                <w:rFonts w:ascii="Garamond" w:hAnsi="Garamond"/>
                <w:sz w:val="22"/>
                <w:szCs w:val="22"/>
              </w:rPr>
              <w:t>/</w:t>
            </w:r>
            <w:proofErr w:type="spellStart"/>
            <w:r w:rsidRPr="00CD3A14">
              <w:rPr>
                <w:rFonts w:ascii="Garamond" w:hAnsi="Garamond"/>
                <w:sz w:val="22"/>
                <w:szCs w:val="22"/>
              </w:rPr>
              <w:t>hr</w:t>
            </w:r>
            <w:proofErr w:type="spellEnd"/>
          </w:p>
          <w:p w14:paraId="38404DEF" w14:textId="77777777" w:rsidR="00910BCC" w:rsidRPr="00CD3A14" w:rsidRDefault="00910BCC" w:rsidP="00910BCC">
            <w:pPr>
              <w:rPr>
                <w:rFonts w:ascii="Garamond" w:hAnsi="Garamond"/>
                <w:sz w:val="22"/>
                <w:szCs w:val="22"/>
              </w:rPr>
            </w:pPr>
          </w:p>
        </w:tc>
        <w:tc>
          <w:tcPr>
            <w:tcW w:w="1620" w:type="dxa"/>
            <w:tcBorders>
              <w:top w:val="single" w:sz="6" w:space="0" w:color="000000"/>
              <w:bottom w:val="single" w:sz="6" w:space="0" w:color="000000"/>
            </w:tcBorders>
            <w:vAlign w:val="center"/>
          </w:tcPr>
          <w:p w14:paraId="15FA8D43" w14:textId="77777777" w:rsidR="00910BCC" w:rsidRPr="00CD3A14" w:rsidRDefault="00910BCC" w:rsidP="00910BCC">
            <w:pPr>
              <w:rPr>
                <w:rFonts w:ascii="Garamond" w:hAnsi="Garamond"/>
                <w:sz w:val="22"/>
                <w:szCs w:val="22"/>
              </w:rPr>
            </w:pPr>
            <w:r w:rsidRPr="00CD3A14">
              <w:rPr>
                <w:rFonts w:ascii="Garamond" w:hAnsi="Garamond"/>
                <w:sz w:val="22"/>
                <w:szCs w:val="22"/>
              </w:rPr>
              <w:t>Rolling 12-month sum determined monthly, based on mass balance</w:t>
            </w:r>
          </w:p>
        </w:tc>
        <w:tc>
          <w:tcPr>
            <w:tcW w:w="1350" w:type="dxa"/>
            <w:tcBorders>
              <w:top w:val="single" w:sz="6" w:space="0" w:color="000000"/>
              <w:bottom w:val="single" w:sz="6" w:space="0" w:color="000000"/>
            </w:tcBorders>
            <w:vAlign w:val="center"/>
          </w:tcPr>
          <w:p w14:paraId="480A0919"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right w:val="double" w:sz="4" w:space="0" w:color="auto"/>
            </w:tcBorders>
            <w:vAlign w:val="center"/>
          </w:tcPr>
          <w:p w14:paraId="440BE20B"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33C1D4BA" w14:textId="77777777" w:rsidTr="00296127">
        <w:trPr>
          <w:cantSplit/>
        </w:trPr>
        <w:tc>
          <w:tcPr>
            <w:tcW w:w="1458" w:type="dxa"/>
            <w:tcBorders>
              <w:top w:val="single" w:sz="6" w:space="0" w:color="000000"/>
              <w:left w:val="double" w:sz="4" w:space="0" w:color="auto"/>
              <w:bottom w:val="single" w:sz="6" w:space="0" w:color="000000"/>
            </w:tcBorders>
            <w:vAlign w:val="center"/>
          </w:tcPr>
          <w:p w14:paraId="6631C728" w14:textId="07313F6F" w:rsidR="00910BCC" w:rsidRPr="00CD3A14" w:rsidRDefault="00910BCC" w:rsidP="00910BCC">
            <w:pPr>
              <w:rPr>
                <w:rFonts w:ascii="Garamond" w:hAnsi="Garamond"/>
                <w:sz w:val="22"/>
                <w:szCs w:val="22"/>
              </w:rPr>
            </w:pPr>
            <w:r w:rsidRPr="00CD3A14">
              <w:rPr>
                <w:rFonts w:ascii="Garamond" w:hAnsi="Garamond"/>
                <w:sz w:val="22"/>
                <w:szCs w:val="22"/>
              </w:rPr>
              <w:lastRenderedPageBreak/>
              <w:fldChar w:fldCharType="begin"/>
            </w:r>
            <w:r w:rsidRPr="00CD3A14">
              <w:rPr>
                <w:rFonts w:ascii="Garamond" w:hAnsi="Garamond"/>
                <w:sz w:val="22"/>
                <w:szCs w:val="22"/>
              </w:rPr>
              <w:instrText xml:space="preserve"> REF _Ref32237385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_Ref452474900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_Ref452473674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1EB22C5D" w14:textId="77777777" w:rsidR="00910BCC" w:rsidRPr="00CD3A14" w:rsidRDefault="00910BCC" w:rsidP="00910BCC">
            <w:pPr>
              <w:rPr>
                <w:rFonts w:ascii="Garamond" w:hAnsi="Garamond"/>
                <w:sz w:val="22"/>
                <w:szCs w:val="22"/>
              </w:rPr>
            </w:pPr>
            <w:r w:rsidRPr="00CD3A14">
              <w:rPr>
                <w:rFonts w:ascii="Garamond" w:hAnsi="Garamond"/>
                <w:sz w:val="22"/>
                <w:szCs w:val="22"/>
              </w:rPr>
              <w:t>Jupiter Main Stack No. 1</w:t>
            </w:r>
          </w:p>
        </w:tc>
        <w:tc>
          <w:tcPr>
            <w:tcW w:w="1980" w:type="dxa"/>
            <w:tcBorders>
              <w:top w:val="single" w:sz="6" w:space="0" w:color="000000"/>
              <w:bottom w:val="single" w:sz="6" w:space="0" w:color="000000"/>
            </w:tcBorders>
            <w:vAlign w:val="center"/>
          </w:tcPr>
          <w:p w14:paraId="345CB5AA" w14:textId="77777777" w:rsidR="00910BCC" w:rsidRPr="00CD3A14" w:rsidRDefault="00910BCC" w:rsidP="00910BCC">
            <w:pPr>
              <w:rPr>
                <w:rFonts w:ascii="Garamond" w:hAnsi="Garamond"/>
                <w:sz w:val="22"/>
                <w:szCs w:val="22"/>
              </w:rPr>
            </w:pPr>
            <w:r w:rsidRPr="00CD3A14">
              <w:rPr>
                <w:rFonts w:ascii="Garamond" w:hAnsi="Garamond"/>
                <w:sz w:val="22"/>
                <w:szCs w:val="22"/>
              </w:rPr>
              <w:t>Opacity:  20%</w:t>
            </w:r>
          </w:p>
        </w:tc>
        <w:tc>
          <w:tcPr>
            <w:tcW w:w="1620" w:type="dxa"/>
            <w:tcBorders>
              <w:top w:val="single" w:sz="6" w:space="0" w:color="000000"/>
              <w:bottom w:val="single" w:sz="6" w:space="0" w:color="000000"/>
            </w:tcBorders>
            <w:vAlign w:val="center"/>
          </w:tcPr>
          <w:p w14:paraId="63B21857" w14:textId="77777777" w:rsidR="00910BCC" w:rsidRPr="00CD3A14" w:rsidRDefault="00910BCC" w:rsidP="00910BCC">
            <w:pPr>
              <w:rPr>
                <w:rFonts w:ascii="Garamond" w:hAnsi="Garamond"/>
                <w:sz w:val="22"/>
                <w:szCs w:val="22"/>
              </w:rPr>
            </w:pPr>
            <w:r w:rsidRPr="00CD3A14">
              <w:rPr>
                <w:rFonts w:ascii="Garamond" w:hAnsi="Garamond"/>
                <w:sz w:val="22"/>
                <w:szCs w:val="22"/>
              </w:rPr>
              <w:t>Method 9</w:t>
            </w:r>
          </w:p>
        </w:tc>
        <w:tc>
          <w:tcPr>
            <w:tcW w:w="1350" w:type="dxa"/>
            <w:tcBorders>
              <w:top w:val="single" w:sz="6" w:space="0" w:color="000000"/>
              <w:bottom w:val="single" w:sz="6" w:space="0" w:color="000000"/>
            </w:tcBorders>
            <w:vAlign w:val="center"/>
          </w:tcPr>
          <w:p w14:paraId="425CBCCA" w14:textId="6D297172" w:rsidR="00910BCC" w:rsidRPr="00CD3A14" w:rsidRDefault="00910BCC" w:rsidP="00910BCC">
            <w:pPr>
              <w:rPr>
                <w:rFonts w:ascii="Garamond" w:hAnsi="Garamond"/>
                <w:sz w:val="22"/>
                <w:szCs w:val="22"/>
              </w:rPr>
            </w:pPr>
            <w:r w:rsidRPr="00CD3A14">
              <w:rPr>
                <w:rFonts w:ascii="Garamond" w:hAnsi="Garamond"/>
                <w:sz w:val="22"/>
                <w:szCs w:val="22"/>
              </w:rPr>
              <w:t>As required by DEQ and Section III.</w:t>
            </w:r>
            <w:r w:rsidRPr="00CD3A14">
              <w:rPr>
                <w:rFonts w:ascii="Garamond" w:hAnsi="Garamond"/>
                <w:sz w:val="22"/>
                <w:szCs w:val="22"/>
              </w:rPr>
              <w:fldChar w:fldCharType="begin"/>
            </w:r>
            <w:r w:rsidRPr="00CD3A14">
              <w:rPr>
                <w:rFonts w:ascii="Garamond" w:hAnsi="Garamond"/>
                <w:sz w:val="22"/>
                <w:szCs w:val="22"/>
              </w:rPr>
              <w:instrText xml:space="preserve"> REF _Ref431376578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A.2</w:t>
            </w:r>
            <w:r w:rsidRPr="00CD3A14">
              <w:rPr>
                <w:rFonts w:ascii="Garamond" w:hAnsi="Garamond"/>
                <w:sz w:val="22"/>
                <w:szCs w:val="22"/>
              </w:rPr>
              <w:fldChar w:fldCharType="end"/>
            </w:r>
          </w:p>
        </w:tc>
        <w:tc>
          <w:tcPr>
            <w:tcW w:w="1530" w:type="dxa"/>
            <w:tcBorders>
              <w:top w:val="single" w:sz="6" w:space="0" w:color="000000"/>
              <w:right w:val="double" w:sz="4" w:space="0" w:color="auto"/>
            </w:tcBorders>
            <w:vAlign w:val="center"/>
          </w:tcPr>
          <w:p w14:paraId="7AC35C88"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05902B6A" w14:textId="77777777" w:rsidTr="00296127">
        <w:trPr>
          <w:cantSplit/>
        </w:trPr>
        <w:tc>
          <w:tcPr>
            <w:tcW w:w="1458" w:type="dxa"/>
            <w:tcBorders>
              <w:top w:val="single" w:sz="6" w:space="0" w:color="000000"/>
              <w:left w:val="double" w:sz="4" w:space="0" w:color="auto"/>
              <w:bottom w:val="single" w:sz="6" w:space="0" w:color="000000"/>
            </w:tcBorders>
            <w:vAlign w:val="center"/>
          </w:tcPr>
          <w:p w14:paraId="2E0ABF36" w14:textId="5D066133"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_Ref453134650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_Ref453599152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6D5633B6" w14:textId="77777777" w:rsidR="00910BCC" w:rsidRPr="00CD3A14" w:rsidRDefault="00910BCC" w:rsidP="00910BCC">
            <w:pPr>
              <w:rPr>
                <w:rFonts w:ascii="Garamond" w:hAnsi="Garamond"/>
                <w:sz w:val="22"/>
                <w:szCs w:val="22"/>
              </w:rPr>
            </w:pPr>
            <w:r w:rsidRPr="00CD3A14">
              <w:rPr>
                <w:rFonts w:ascii="Garamond" w:hAnsi="Garamond"/>
                <w:sz w:val="22"/>
                <w:szCs w:val="22"/>
              </w:rPr>
              <w:t>Jupiter Main Stack No. 2 (SRU #3)</w:t>
            </w:r>
          </w:p>
        </w:tc>
        <w:tc>
          <w:tcPr>
            <w:tcW w:w="1980" w:type="dxa"/>
            <w:tcBorders>
              <w:top w:val="single" w:sz="6" w:space="0" w:color="000000"/>
              <w:bottom w:val="single" w:sz="6" w:space="0" w:color="000000"/>
            </w:tcBorders>
            <w:vAlign w:val="center"/>
          </w:tcPr>
          <w:p w14:paraId="1F0AB6B2" w14:textId="77777777" w:rsidR="00910BCC" w:rsidRPr="00CD3A14" w:rsidRDefault="00910BCC" w:rsidP="00910BCC">
            <w:pPr>
              <w:rPr>
                <w:rFonts w:ascii="Garamond" w:hAnsi="Garamond"/>
                <w:sz w:val="22"/>
                <w:szCs w:val="22"/>
              </w:rPr>
            </w:pPr>
            <w:r w:rsidRPr="00CD3A14">
              <w:rPr>
                <w:rFonts w:ascii="Garamond" w:hAnsi="Garamond"/>
                <w:sz w:val="22"/>
                <w:szCs w:val="22"/>
              </w:rPr>
              <w:t>Must Have Dedicated Stack</w:t>
            </w:r>
          </w:p>
        </w:tc>
        <w:tc>
          <w:tcPr>
            <w:tcW w:w="1620" w:type="dxa"/>
            <w:tcBorders>
              <w:top w:val="single" w:sz="6" w:space="0" w:color="000000"/>
              <w:bottom w:val="single" w:sz="6" w:space="0" w:color="000000"/>
            </w:tcBorders>
            <w:vAlign w:val="center"/>
          </w:tcPr>
          <w:p w14:paraId="790F7B97" w14:textId="77777777" w:rsidR="00910BCC" w:rsidRPr="00CD3A14" w:rsidRDefault="00910BCC" w:rsidP="00910BCC">
            <w:pPr>
              <w:rPr>
                <w:rFonts w:ascii="Garamond" w:hAnsi="Garamond"/>
                <w:sz w:val="22"/>
                <w:szCs w:val="22"/>
              </w:rPr>
            </w:pPr>
            <w:r w:rsidRPr="00CD3A14">
              <w:rPr>
                <w:rFonts w:ascii="Garamond" w:hAnsi="Garamond"/>
                <w:sz w:val="22"/>
                <w:szCs w:val="22"/>
              </w:rPr>
              <w:t>Recordkeeping</w:t>
            </w:r>
          </w:p>
        </w:tc>
        <w:tc>
          <w:tcPr>
            <w:tcW w:w="1350" w:type="dxa"/>
            <w:tcBorders>
              <w:top w:val="single" w:sz="6" w:space="0" w:color="000000"/>
              <w:bottom w:val="single" w:sz="6" w:space="0" w:color="000000"/>
            </w:tcBorders>
            <w:vAlign w:val="center"/>
          </w:tcPr>
          <w:p w14:paraId="62054125"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right w:val="double" w:sz="4" w:space="0" w:color="auto"/>
            </w:tcBorders>
            <w:vAlign w:val="center"/>
          </w:tcPr>
          <w:p w14:paraId="7EA11ADA" w14:textId="10234090" w:rsidR="00910BCC" w:rsidRPr="00CD3A14" w:rsidRDefault="00910BCC" w:rsidP="00910BCC">
            <w:pPr>
              <w:rPr>
                <w:rFonts w:ascii="Garamond" w:hAnsi="Garamond"/>
                <w:sz w:val="22"/>
                <w:szCs w:val="22"/>
              </w:rPr>
            </w:pPr>
            <w:r w:rsidRPr="00CD3A14">
              <w:rPr>
                <w:rFonts w:ascii="Garamond" w:hAnsi="Garamond"/>
                <w:sz w:val="22"/>
                <w:szCs w:val="22"/>
              </w:rPr>
              <w:t>Semiannually and Section III.</w:t>
            </w:r>
            <w:r w:rsidRPr="00CD3A14">
              <w:rPr>
                <w:rFonts w:ascii="Garamond" w:hAnsi="Garamond"/>
                <w:sz w:val="22"/>
                <w:szCs w:val="22"/>
              </w:rPr>
              <w:fldChar w:fldCharType="begin"/>
            </w:r>
            <w:r w:rsidRPr="00CD3A14">
              <w:rPr>
                <w:rFonts w:ascii="Garamond" w:hAnsi="Garamond"/>
                <w:sz w:val="22"/>
                <w:szCs w:val="22"/>
              </w:rPr>
              <w:instrText xml:space="preserve"> REF _Ref431376578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A.2</w:t>
            </w:r>
            <w:r w:rsidRPr="00CD3A14">
              <w:rPr>
                <w:rFonts w:ascii="Garamond" w:hAnsi="Garamond"/>
                <w:sz w:val="22"/>
                <w:szCs w:val="22"/>
              </w:rPr>
              <w:fldChar w:fldCharType="end"/>
            </w:r>
          </w:p>
        </w:tc>
      </w:tr>
      <w:tr w:rsidR="00910BCC" w:rsidRPr="00CD3A14" w14:paraId="1B74C193" w14:textId="77777777" w:rsidTr="00296127">
        <w:trPr>
          <w:cantSplit/>
        </w:trPr>
        <w:tc>
          <w:tcPr>
            <w:tcW w:w="1458" w:type="dxa"/>
            <w:tcBorders>
              <w:top w:val="single" w:sz="6" w:space="0" w:color="000000"/>
              <w:left w:val="double" w:sz="4" w:space="0" w:color="auto"/>
              <w:bottom w:val="single" w:sz="6" w:space="0" w:color="000000"/>
            </w:tcBorders>
            <w:vAlign w:val="center"/>
          </w:tcPr>
          <w:p w14:paraId="06DE2BB2" w14:textId="1467C3E5"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_Ref453134941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_Ref452473569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_Ref453165306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_Ref462663320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_Ref453165314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143F0942" w14:textId="77777777" w:rsidR="00910BCC" w:rsidRPr="00CD3A14" w:rsidRDefault="00910BCC" w:rsidP="00910BCC">
            <w:pPr>
              <w:rPr>
                <w:rFonts w:ascii="Garamond" w:hAnsi="Garamond"/>
                <w:sz w:val="22"/>
                <w:szCs w:val="22"/>
              </w:rPr>
            </w:pPr>
            <w:r w:rsidRPr="00CD3A14">
              <w:rPr>
                <w:rFonts w:ascii="Garamond" w:hAnsi="Garamond"/>
                <w:sz w:val="22"/>
                <w:szCs w:val="22"/>
              </w:rPr>
              <w:t>Jupiter Main Stack No. 2 (SRU #3)</w:t>
            </w:r>
          </w:p>
        </w:tc>
        <w:tc>
          <w:tcPr>
            <w:tcW w:w="1980" w:type="dxa"/>
            <w:tcBorders>
              <w:top w:val="single" w:sz="6" w:space="0" w:color="000000"/>
              <w:bottom w:val="single" w:sz="6" w:space="0" w:color="000000"/>
            </w:tcBorders>
            <w:vAlign w:val="center"/>
          </w:tcPr>
          <w:p w14:paraId="5152E84A" w14:textId="77777777" w:rsidR="00910BCC" w:rsidRPr="00CD3A14" w:rsidRDefault="00910BCC" w:rsidP="00910BCC">
            <w:pPr>
              <w:rPr>
                <w:rFonts w:ascii="Garamond" w:hAnsi="Garamond"/>
                <w:sz w:val="22"/>
                <w:szCs w:val="22"/>
              </w:rPr>
            </w:pPr>
            <w:r w:rsidRPr="00CD3A14">
              <w:rPr>
                <w:rFonts w:ascii="Garamond" w:hAnsi="Garamond"/>
                <w:sz w:val="22"/>
                <w:szCs w:val="22"/>
              </w:rPr>
              <w:t>SO</w:t>
            </w:r>
            <w:r w:rsidRPr="00CD3A14">
              <w:rPr>
                <w:rFonts w:ascii="Garamond" w:hAnsi="Garamond"/>
                <w:sz w:val="22"/>
                <w:szCs w:val="22"/>
                <w:vertAlign w:val="subscript"/>
              </w:rPr>
              <w:t>2</w:t>
            </w:r>
            <w:r w:rsidRPr="00CD3A14">
              <w:rPr>
                <w:rFonts w:ascii="Garamond" w:hAnsi="Garamond"/>
                <w:sz w:val="22"/>
                <w:szCs w:val="22"/>
              </w:rPr>
              <w:t xml:space="preserve">:  167 </w:t>
            </w:r>
            <w:proofErr w:type="spellStart"/>
            <w:r w:rsidRPr="00CD3A14">
              <w:rPr>
                <w:rFonts w:ascii="Garamond" w:hAnsi="Garamond"/>
                <w:sz w:val="22"/>
                <w:szCs w:val="22"/>
              </w:rPr>
              <w:t>ppmvd</w:t>
            </w:r>
            <w:proofErr w:type="spellEnd"/>
            <w:r w:rsidRPr="00CD3A14">
              <w:rPr>
                <w:rFonts w:ascii="Garamond" w:hAnsi="Garamond"/>
                <w:sz w:val="22"/>
                <w:szCs w:val="22"/>
              </w:rPr>
              <w:t xml:space="preserve"> at 0% O</w:t>
            </w:r>
            <w:r w:rsidRPr="00CD3A14">
              <w:rPr>
                <w:rFonts w:ascii="Garamond" w:hAnsi="Garamond"/>
                <w:sz w:val="22"/>
                <w:szCs w:val="22"/>
                <w:vertAlign w:val="subscript"/>
              </w:rPr>
              <w:t>2</w:t>
            </w:r>
            <w:r w:rsidRPr="00CD3A14">
              <w:rPr>
                <w:rFonts w:ascii="Garamond" w:hAnsi="Garamond"/>
                <w:sz w:val="22"/>
                <w:szCs w:val="22"/>
              </w:rPr>
              <w:t xml:space="preserve"> on a rolling 12-hour average basis</w:t>
            </w:r>
          </w:p>
        </w:tc>
        <w:tc>
          <w:tcPr>
            <w:tcW w:w="1620" w:type="dxa"/>
            <w:tcBorders>
              <w:top w:val="single" w:sz="6" w:space="0" w:color="000000"/>
              <w:bottom w:val="single" w:sz="6" w:space="0" w:color="000000"/>
            </w:tcBorders>
            <w:vAlign w:val="center"/>
          </w:tcPr>
          <w:p w14:paraId="74A64B60"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350" w:type="dxa"/>
            <w:tcBorders>
              <w:top w:val="single" w:sz="6" w:space="0" w:color="000000"/>
              <w:bottom w:val="single" w:sz="6" w:space="0" w:color="000000"/>
            </w:tcBorders>
            <w:vAlign w:val="center"/>
          </w:tcPr>
          <w:p w14:paraId="2AA6A2AE"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right w:val="double" w:sz="4" w:space="0" w:color="auto"/>
            </w:tcBorders>
            <w:vAlign w:val="center"/>
          </w:tcPr>
          <w:p w14:paraId="55BBA9FA"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22D181EA" w14:textId="77777777" w:rsidTr="00296127">
        <w:trPr>
          <w:cantSplit/>
        </w:trPr>
        <w:tc>
          <w:tcPr>
            <w:tcW w:w="1458" w:type="dxa"/>
            <w:tcBorders>
              <w:top w:val="single" w:sz="6" w:space="0" w:color="000000"/>
              <w:left w:val="double" w:sz="4" w:space="0" w:color="auto"/>
              <w:bottom w:val="single" w:sz="6" w:space="0" w:color="000000"/>
            </w:tcBorders>
            <w:vAlign w:val="center"/>
          </w:tcPr>
          <w:p w14:paraId="210E7DED" w14:textId="77777777" w:rsidR="00C3263D" w:rsidRPr="00CD3A14" w:rsidRDefault="00C3263D" w:rsidP="00910BCC">
            <w:pPr>
              <w:rPr>
                <w:rFonts w:ascii="Garamond" w:hAnsi="Garamond"/>
              </w:rPr>
            </w:pPr>
          </w:p>
          <w:p w14:paraId="6932F180" w14:textId="5E52BD67"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_Ref453134941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_Ref452473652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_Ref143078529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_Ref452473674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6267B82E" w14:textId="77777777" w:rsidR="00910BCC" w:rsidRPr="00CD3A14" w:rsidRDefault="00910BCC" w:rsidP="00910BCC">
            <w:pPr>
              <w:rPr>
                <w:rFonts w:ascii="Garamond" w:hAnsi="Garamond"/>
                <w:sz w:val="22"/>
                <w:szCs w:val="22"/>
              </w:rPr>
            </w:pPr>
            <w:r w:rsidRPr="00CD3A14">
              <w:rPr>
                <w:rFonts w:ascii="Garamond" w:hAnsi="Garamond"/>
                <w:sz w:val="22"/>
                <w:szCs w:val="22"/>
              </w:rPr>
              <w:t>Jupiter Main Stack No. 2 (SRU #3)</w:t>
            </w:r>
          </w:p>
        </w:tc>
        <w:tc>
          <w:tcPr>
            <w:tcW w:w="1980" w:type="dxa"/>
            <w:tcBorders>
              <w:top w:val="single" w:sz="6" w:space="0" w:color="000000"/>
              <w:bottom w:val="single" w:sz="6" w:space="0" w:color="000000"/>
            </w:tcBorders>
            <w:vAlign w:val="center"/>
          </w:tcPr>
          <w:p w14:paraId="4011A024"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CO:  4.22 </w:t>
            </w:r>
            <w:proofErr w:type="spellStart"/>
            <w:r w:rsidRPr="00CD3A14">
              <w:rPr>
                <w:rFonts w:ascii="Garamond" w:hAnsi="Garamond"/>
                <w:sz w:val="22"/>
                <w:szCs w:val="22"/>
              </w:rPr>
              <w:t>lb</w:t>
            </w:r>
            <w:proofErr w:type="spellEnd"/>
            <w:r w:rsidRPr="00CD3A14">
              <w:rPr>
                <w:rFonts w:ascii="Garamond" w:hAnsi="Garamond"/>
                <w:sz w:val="22"/>
                <w:szCs w:val="22"/>
              </w:rPr>
              <w:t>/</w:t>
            </w:r>
            <w:proofErr w:type="spellStart"/>
            <w:r w:rsidRPr="00CD3A14">
              <w:rPr>
                <w:rFonts w:ascii="Garamond" w:hAnsi="Garamond"/>
                <w:sz w:val="22"/>
                <w:szCs w:val="22"/>
              </w:rPr>
              <w:t>hr</w:t>
            </w:r>
            <w:proofErr w:type="spellEnd"/>
          </w:p>
        </w:tc>
        <w:tc>
          <w:tcPr>
            <w:tcW w:w="1620" w:type="dxa"/>
            <w:tcBorders>
              <w:top w:val="single" w:sz="6" w:space="0" w:color="000000"/>
              <w:bottom w:val="single" w:sz="6" w:space="0" w:color="000000"/>
            </w:tcBorders>
            <w:vAlign w:val="center"/>
          </w:tcPr>
          <w:p w14:paraId="7F396056"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Testing </w:t>
            </w:r>
            <w:r w:rsidRPr="00CD3A14">
              <w:rPr>
                <w:rFonts w:ascii="Garamond" w:hAnsi="Garamond"/>
                <w:szCs w:val="24"/>
              </w:rPr>
              <w:t>concurrent with the SO</w:t>
            </w:r>
            <w:r w:rsidRPr="00CD3A14">
              <w:rPr>
                <w:rFonts w:ascii="Garamond" w:hAnsi="Garamond"/>
                <w:szCs w:val="24"/>
                <w:vertAlign w:val="subscript"/>
              </w:rPr>
              <w:t>2</w:t>
            </w:r>
            <w:r w:rsidRPr="00CD3A14">
              <w:rPr>
                <w:rFonts w:ascii="Garamond" w:hAnsi="Garamond"/>
                <w:szCs w:val="24"/>
              </w:rPr>
              <w:t xml:space="preserve"> relative accuracy evaluation</w:t>
            </w:r>
          </w:p>
        </w:tc>
        <w:tc>
          <w:tcPr>
            <w:tcW w:w="1350" w:type="dxa"/>
            <w:tcBorders>
              <w:top w:val="single" w:sz="6" w:space="0" w:color="000000"/>
              <w:bottom w:val="single" w:sz="6" w:space="0" w:color="000000"/>
            </w:tcBorders>
            <w:vAlign w:val="center"/>
          </w:tcPr>
          <w:p w14:paraId="5731CC96" w14:textId="77777777" w:rsidR="00910BCC" w:rsidRPr="00CD3A14" w:rsidRDefault="00910BCC" w:rsidP="00910BCC">
            <w:pPr>
              <w:rPr>
                <w:rFonts w:ascii="Garamond" w:hAnsi="Garamond"/>
                <w:sz w:val="22"/>
                <w:szCs w:val="22"/>
              </w:rPr>
            </w:pPr>
            <w:r w:rsidRPr="00CD3A14">
              <w:rPr>
                <w:rFonts w:ascii="Garamond" w:hAnsi="Garamond"/>
                <w:sz w:val="22"/>
                <w:szCs w:val="22"/>
              </w:rPr>
              <w:t>Annual</w:t>
            </w:r>
          </w:p>
        </w:tc>
        <w:tc>
          <w:tcPr>
            <w:tcW w:w="1530" w:type="dxa"/>
            <w:tcBorders>
              <w:top w:val="single" w:sz="6" w:space="0" w:color="000000"/>
              <w:right w:val="double" w:sz="4" w:space="0" w:color="auto"/>
            </w:tcBorders>
            <w:vAlign w:val="center"/>
          </w:tcPr>
          <w:p w14:paraId="2C826E62"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0DD5BAF3" w14:textId="77777777" w:rsidTr="00296127">
        <w:trPr>
          <w:cantSplit/>
        </w:trPr>
        <w:tc>
          <w:tcPr>
            <w:tcW w:w="1458" w:type="dxa"/>
            <w:tcBorders>
              <w:top w:val="single" w:sz="6" w:space="0" w:color="000000"/>
              <w:left w:val="double" w:sz="4" w:space="0" w:color="auto"/>
              <w:bottom w:val="single" w:sz="6" w:space="0" w:color="000000"/>
            </w:tcBorders>
            <w:vAlign w:val="center"/>
          </w:tcPr>
          <w:p w14:paraId="06E023C2" w14:textId="12C73A15"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_Ref453134941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_Ref452473652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_Ref143078529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_Ref452473674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5FC89022" w14:textId="77777777" w:rsidR="00910BCC" w:rsidRPr="00CD3A14" w:rsidRDefault="00910BCC" w:rsidP="00910BCC">
            <w:pPr>
              <w:rPr>
                <w:rFonts w:ascii="Garamond" w:hAnsi="Garamond"/>
                <w:sz w:val="22"/>
                <w:szCs w:val="22"/>
              </w:rPr>
            </w:pPr>
            <w:r w:rsidRPr="00CD3A14">
              <w:rPr>
                <w:rFonts w:ascii="Garamond" w:hAnsi="Garamond"/>
                <w:sz w:val="22"/>
                <w:szCs w:val="22"/>
              </w:rPr>
              <w:t>Jupiter Main Stack No. 2 (SRU #3)</w:t>
            </w:r>
          </w:p>
        </w:tc>
        <w:tc>
          <w:tcPr>
            <w:tcW w:w="1980" w:type="dxa"/>
            <w:tcBorders>
              <w:top w:val="single" w:sz="6" w:space="0" w:color="000000"/>
              <w:bottom w:val="single" w:sz="6" w:space="0" w:color="000000"/>
            </w:tcBorders>
            <w:vAlign w:val="center"/>
          </w:tcPr>
          <w:p w14:paraId="2C4E4D35" w14:textId="77777777" w:rsidR="00910BCC" w:rsidRPr="00CD3A14" w:rsidRDefault="00910BCC" w:rsidP="00910BCC">
            <w:pPr>
              <w:rPr>
                <w:rFonts w:ascii="Garamond" w:hAnsi="Garamond"/>
                <w:sz w:val="22"/>
                <w:szCs w:val="22"/>
              </w:rPr>
            </w:pPr>
            <w:r w:rsidRPr="00CD3A14">
              <w:rPr>
                <w:rFonts w:ascii="Garamond" w:hAnsi="Garamond"/>
                <w:sz w:val="22"/>
                <w:szCs w:val="22"/>
              </w:rPr>
              <w:t>NO</w:t>
            </w:r>
            <w:r w:rsidRPr="00CD3A14">
              <w:rPr>
                <w:rFonts w:ascii="Garamond" w:hAnsi="Garamond"/>
                <w:sz w:val="22"/>
                <w:szCs w:val="22"/>
                <w:vertAlign w:val="subscript"/>
              </w:rPr>
              <w:t>X</w:t>
            </w:r>
            <w:r w:rsidRPr="00CD3A14">
              <w:rPr>
                <w:rFonts w:ascii="Garamond" w:hAnsi="Garamond"/>
                <w:sz w:val="22"/>
                <w:szCs w:val="22"/>
              </w:rPr>
              <w:t xml:space="preserve">:  14.84 </w:t>
            </w:r>
            <w:proofErr w:type="spellStart"/>
            <w:r w:rsidRPr="00CD3A14">
              <w:rPr>
                <w:rFonts w:ascii="Garamond" w:hAnsi="Garamond"/>
                <w:sz w:val="22"/>
                <w:szCs w:val="22"/>
              </w:rPr>
              <w:t>lb</w:t>
            </w:r>
            <w:proofErr w:type="spellEnd"/>
            <w:r w:rsidRPr="00CD3A14">
              <w:rPr>
                <w:rFonts w:ascii="Garamond" w:hAnsi="Garamond"/>
                <w:sz w:val="22"/>
                <w:szCs w:val="22"/>
              </w:rPr>
              <w:t>/</w:t>
            </w:r>
            <w:proofErr w:type="spellStart"/>
            <w:r w:rsidRPr="00CD3A14">
              <w:rPr>
                <w:rFonts w:ascii="Garamond" w:hAnsi="Garamond"/>
                <w:sz w:val="22"/>
                <w:szCs w:val="22"/>
              </w:rPr>
              <w:t>hr</w:t>
            </w:r>
            <w:proofErr w:type="spellEnd"/>
          </w:p>
        </w:tc>
        <w:tc>
          <w:tcPr>
            <w:tcW w:w="1620" w:type="dxa"/>
            <w:tcBorders>
              <w:top w:val="single" w:sz="6" w:space="0" w:color="000000"/>
              <w:bottom w:val="single" w:sz="6" w:space="0" w:color="000000"/>
            </w:tcBorders>
            <w:vAlign w:val="center"/>
          </w:tcPr>
          <w:p w14:paraId="52F4B076"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Testing </w:t>
            </w:r>
            <w:r w:rsidRPr="00CD3A14">
              <w:rPr>
                <w:rFonts w:ascii="Garamond" w:hAnsi="Garamond"/>
                <w:szCs w:val="24"/>
              </w:rPr>
              <w:t>concurrent with the SO</w:t>
            </w:r>
            <w:r w:rsidRPr="00CD3A14">
              <w:rPr>
                <w:rFonts w:ascii="Garamond" w:hAnsi="Garamond"/>
                <w:szCs w:val="24"/>
                <w:vertAlign w:val="subscript"/>
              </w:rPr>
              <w:t>2</w:t>
            </w:r>
            <w:r w:rsidRPr="00CD3A14">
              <w:rPr>
                <w:rFonts w:ascii="Garamond" w:hAnsi="Garamond"/>
                <w:szCs w:val="24"/>
              </w:rPr>
              <w:t xml:space="preserve"> relative accuracy evaluation</w:t>
            </w:r>
          </w:p>
        </w:tc>
        <w:tc>
          <w:tcPr>
            <w:tcW w:w="1350" w:type="dxa"/>
            <w:tcBorders>
              <w:top w:val="single" w:sz="6" w:space="0" w:color="000000"/>
              <w:bottom w:val="single" w:sz="6" w:space="0" w:color="000000"/>
            </w:tcBorders>
            <w:vAlign w:val="center"/>
          </w:tcPr>
          <w:p w14:paraId="10228047" w14:textId="77777777" w:rsidR="00910BCC" w:rsidRPr="00CD3A14" w:rsidRDefault="00910BCC" w:rsidP="00910BCC">
            <w:pPr>
              <w:rPr>
                <w:rFonts w:ascii="Garamond" w:hAnsi="Garamond"/>
                <w:sz w:val="22"/>
                <w:szCs w:val="22"/>
              </w:rPr>
            </w:pPr>
            <w:r w:rsidRPr="00CD3A14">
              <w:rPr>
                <w:rFonts w:ascii="Garamond" w:hAnsi="Garamond"/>
                <w:sz w:val="22"/>
                <w:szCs w:val="22"/>
              </w:rPr>
              <w:t>Annual</w:t>
            </w:r>
          </w:p>
        </w:tc>
        <w:tc>
          <w:tcPr>
            <w:tcW w:w="1530" w:type="dxa"/>
            <w:tcBorders>
              <w:top w:val="single" w:sz="6" w:space="0" w:color="000000"/>
              <w:right w:val="double" w:sz="4" w:space="0" w:color="auto"/>
            </w:tcBorders>
            <w:vAlign w:val="center"/>
          </w:tcPr>
          <w:p w14:paraId="169FDC5E" w14:textId="1E19081D" w:rsidR="00910BCC" w:rsidRPr="00CD3A14" w:rsidRDefault="00910BCC" w:rsidP="00910BCC">
            <w:pPr>
              <w:rPr>
                <w:rFonts w:ascii="Garamond" w:hAnsi="Garamond"/>
                <w:sz w:val="22"/>
                <w:szCs w:val="22"/>
              </w:rPr>
            </w:pPr>
            <w:r w:rsidRPr="00CD3A14">
              <w:rPr>
                <w:rFonts w:ascii="Garamond" w:hAnsi="Garamond"/>
                <w:sz w:val="22"/>
                <w:szCs w:val="22"/>
              </w:rPr>
              <w:t>Semiannually and Section III.</w:t>
            </w:r>
            <w:r w:rsidRPr="00CD3A14">
              <w:rPr>
                <w:rFonts w:ascii="Garamond" w:hAnsi="Garamond"/>
                <w:sz w:val="22"/>
                <w:szCs w:val="22"/>
              </w:rPr>
              <w:fldChar w:fldCharType="begin"/>
            </w:r>
            <w:r w:rsidRPr="00CD3A14">
              <w:rPr>
                <w:rFonts w:ascii="Garamond" w:hAnsi="Garamond"/>
                <w:sz w:val="22"/>
                <w:szCs w:val="22"/>
              </w:rPr>
              <w:instrText xml:space="preserve"> REF _Ref431376578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A.2</w:t>
            </w:r>
            <w:r w:rsidRPr="00CD3A14">
              <w:rPr>
                <w:rFonts w:ascii="Garamond" w:hAnsi="Garamond"/>
                <w:sz w:val="22"/>
                <w:szCs w:val="22"/>
              </w:rPr>
              <w:fldChar w:fldCharType="end"/>
            </w:r>
          </w:p>
        </w:tc>
      </w:tr>
      <w:tr w:rsidR="00910BCC" w:rsidRPr="00CD3A14" w14:paraId="7D0F4A4A" w14:textId="77777777" w:rsidTr="00296127">
        <w:trPr>
          <w:cantSplit/>
        </w:trPr>
        <w:tc>
          <w:tcPr>
            <w:tcW w:w="1458" w:type="dxa"/>
            <w:tcBorders>
              <w:top w:val="single" w:sz="6" w:space="0" w:color="000000"/>
              <w:left w:val="double" w:sz="4" w:space="0" w:color="auto"/>
              <w:bottom w:val="single" w:sz="6" w:space="0" w:color="000000"/>
            </w:tcBorders>
            <w:vAlign w:val="center"/>
          </w:tcPr>
          <w:p w14:paraId="5B71A39D" w14:textId="438E9F61"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_Ref475207985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_Ref143005576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_Ref143078529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_Ref475209864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H.48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_Ref452473674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319EA5BD" w14:textId="77777777" w:rsidR="00910BCC" w:rsidRPr="00CD3A14" w:rsidRDefault="00910BCC" w:rsidP="00910BCC">
            <w:pPr>
              <w:rPr>
                <w:rFonts w:ascii="Garamond" w:hAnsi="Garamond"/>
                <w:sz w:val="22"/>
                <w:szCs w:val="22"/>
              </w:rPr>
            </w:pPr>
            <w:r w:rsidRPr="00CD3A14">
              <w:rPr>
                <w:rFonts w:ascii="Garamond" w:hAnsi="Garamond"/>
                <w:sz w:val="22"/>
                <w:szCs w:val="22"/>
              </w:rPr>
              <w:t>Jupiter Main Stack No. 2 (SRU #3)</w:t>
            </w:r>
          </w:p>
        </w:tc>
        <w:tc>
          <w:tcPr>
            <w:tcW w:w="1980" w:type="dxa"/>
            <w:tcBorders>
              <w:top w:val="single" w:sz="6" w:space="0" w:color="000000"/>
              <w:bottom w:val="single" w:sz="6" w:space="0" w:color="000000"/>
            </w:tcBorders>
            <w:vAlign w:val="center"/>
          </w:tcPr>
          <w:p w14:paraId="2E49061F"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Total filterable particulate:  2.0 </w:t>
            </w:r>
            <w:proofErr w:type="spellStart"/>
            <w:r w:rsidRPr="00CD3A14">
              <w:rPr>
                <w:rFonts w:ascii="Garamond" w:hAnsi="Garamond"/>
                <w:sz w:val="22"/>
                <w:szCs w:val="22"/>
              </w:rPr>
              <w:t>lb</w:t>
            </w:r>
            <w:proofErr w:type="spellEnd"/>
            <w:r w:rsidRPr="00CD3A14">
              <w:rPr>
                <w:rFonts w:ascii="Garamond" w:hAnsi="Garamond"/>
                <w:sz w:val="22"/>
                <w:szCs w:val="22"/>
              </w:rPr>
              <w:t>/</w:t>
            </w:r>
            <w:proofErr w:type="spellStart"/>
            <w:r w:rsidRPr="00CD3A14">
              <w:rPr>
                <w:rFonts w:ascii="Garamond" w:hAnsi="Garamond"/>
                <w:sz w:val="22"/>
                <w:szCs w:val="22"/>
              </w:rPr>
              <w:t>hr</w:t>
            </w:r>
            <w:proofErr w:type="spellEnd"/>
          </w:p>
        </w:tc>
        <w:tc>
          <w:tcPr>
            <w:tcW w:w="1620" w:type="dxa"/>
            <w:tcBorders>
              <w:top w:val="single" w:sz="6" w:space="0" w:color="000000"/>
              <w:bottom w:val="single" w:sz="6" w:space="0" w:color="000000"/>
            </w:tcBorders>
            <w:vAlign w:val="center"/>
          </w:tcPr>
          <w:p w14:paraId="427CB186" w14:textId="77777777" w:rsidR="00910BCC" w:rsidRPr="00CD3A14" w:rsidRDefault="00910BCC" w:rsidP="00910BCC">
            <w:pPr>
              <w:rPr>
                <w:rFonts w:ascii="Garamond" w:hAnsi="Garamond"/>
                <w:sz w:val="22"/>
                <w:szCs w:val="22"/>
              </w:rPr>
            </w:pPr>
          </w:p>
          <w:p w14:paraId="44B3287D" w14:textId="77777777" w:rsidR="00910BCC" w:rsidRPr="00CD3A14" w:rsidRDefault="00910BCC" w:rsidP="00910BCC">
            <w:pPr>
              <w:rPr>
                <w:rFonts w:ascii="Garamond" w:hAnsi="Garamond"/>
                <w:sz w:val="22"/>
                <w:szCs w:val="22"/>
              </w:rPr>
            </w:pPr>
            <w:r w:rsidRPr="00CD3A14">
              <w:rPr>
                <w:rFonts w:ascii="Garamond" w:hAnsi="Garamond"/>
                <w:sz w:val="22"/>
                <w:szCs w:val="22"/>
              </w:rPr>
              <w:t>Initial Method 201 and 202 Testing</w:t>
            </w:r>
          </w:p>
          <w:p w14:paraId="28250FD7" w14:textId="77777777" w:rsidR="00910BCC" w:rsidRPr="00CD3A14" w:rsidRDefault="00910BCC" w:rsidP="00910BCC">
            <w:pPr>
              <w:rPr>
                <w:rFonts w:ascii="Garamond" w:hAnsi="Garamond"/>
                <w:sz w:val="22"/>
                <w:szCs w:val="22"/>
              </w:rPr>
            </w:pPr>
          </w:p>
          <w:p w14:paraId="30DD6913" w14:textId="77777777" w:rsidR="00910BCC" w:rsidRPr="00CD3A14" w:rsidRDefault="00910BCC" w:rsidP="00910BCC">
            <w:pPr>
              <w:rPr>
                <w:rFonts w:ascii="Garamond" w:hAnsi="Garamond"/>
                <w:sz w:val="22"/>
                <w:szCs w:val="22"/>
              </w:rPr>
            </w:pPr>
            <w:r w:rsidRPr="00CD3A14">
              <w:rPr>
                <w:rFonts w:ascii="Garamond" w:hAnsi="Garamond"/>
                <w:sz w:val="22"/>
                <w:szCs w:val="22"/>
              </w:rPr>
              <w:t>CAM Plan</w:t>
            </w:r>
          </w:p>
          <w:p w14:paraId="3914B9B2" w14:textId="77777777" w:rsidR="00910BCC" w:rsidRPr="00CD3A14" w:rsidRDefault="00910BCC" w:rsidP="00910BCC">
            <w:pPr>
              <w:rPr>
                <w:rFonts w:ascii="Garamond" w:hAnsi="Garamond"/>
                <w:sz w:val="22"/>
                <w:szCs w:val="22"/>
              </w:rPr>
            </w:pPr>
          </w:p>
        </w:tc>
        <w:tc>
          <w:tcPr>
            <w:tcW w:w="1350" w:type="dxa"/>
            <w:tcBorders>
              <w:top w:val="single" w:sz="6" w:space="0" w:color="000000"/>
              <w:bottom w:val="single" w:sz="6" w:space="0" w:color="000000"/>
            </w:tcBorders>
            <w:vAlign w:val="center"/>
          </w:tcPr>
          <w:p w14:paraId="6B24B98D" w14:textId="77777777" w:rsidR="00910BCC" w:rsidRPr="00CD3A14" w:rsidRDefault="00910BCC" w:rsidP="00910BCC">
            <w:pPr>
              <w:rPr>
                <w:rFonts w:ascii="Garamond" w:hAnsi="Garamond"/>
                <w:sz w:val="22"/>
                <w:szCs w:val="22"/>
              </w:rPr>
            </w:pPr>
            <w:r w:rsidRPr="00CD3A14">
              <w:rPr>
                <w:rFonts w:ascii="Garamond" w:hAnsi="Garamond"/>
                <w:sz w:val="22"/>
                <w:szCs w:val="22"/>
              </w:rPr>
              <w:t>Within 12 months of startup</w:t>
            </w:r>
          </w:p>
          <w:p w14:paraId="7AEF58E5" w14:textId="77777777" w:rsidR="00910BCC" w:rsidRPr="00CD3A14" w:rsidRDefault="00910BCC" w:rsidP="00910BCC">
            <w:pPr>
              <w:rPr>
                <w:rFonts w:ascii="Garamond" w:hAnsi="Garamond"/>
                <w:sz w:val="22"/>
                <w:szCs w:val="22"/>
              </w:rPr>
            </w:pPr>
          </w:p>
          <w:p w14:paraId="4B324100"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right w:val="double" w:sz="4" w:space="0" w:color="auto"/>
            </w:tcBorders>
            <w:vAlign w:val="center"/>
          </w:tcPr>
          <w:p w14:paraId="61F487EC"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0EFACE90" w14:textId="77777777" w:rsidTr="00296127">
        <w:trPr>
          <w:cantSplit/>
        </w:trPr>
        <w:tc>
          <w:tcPr>
            <w:tcW w:w="1458" w:type="dxa"/>
            <w:tcBorders>
              <w:top w:val="single" w:sz="6" w:space="0" w:color="000000"/>
              <w:left w:val="double" w:sz="4" w:space="0" w:color="auto"/>
              <w:bottom w:val="single" w:sz="6" w:space="0" w:color="000000"/>
            </w:tcBorders>
            <w:vAlign w:val="center"/>
          </w:tcPr>
          <w:p w14:paraId="4EA1E5C1" w14:textId="2AE078E0"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_Ref453134941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_Ref453223510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_Ref143078529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_Ref475209864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H.48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_Ref452473674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33F7F41B" w14:textId="77777777" w:rsidR="00910BCC" w:rsidRPr="00CD3A14" w:rsidRDefault="00910BCC" w:rsidP="00910BCC">
            <w:pPr>
              <w:rPr>
                <w:rFonts w:ascii="Garamond" w:hAnsi="Garamond"/>
                <w:sz w:val="22"/>
                <w:szCs w:val="22"/>
              </w:rPr>
            </w:pPr>
            <w:r w:rsidRPr="00CD3A14">
              <w:rPr>
                <w:rFonts w:ascii="Garamond" w:hAnsi="Garamond"/>
                <w:sz w:val="22"/>
                <w:szCs w:val="22"/>
              </w:rPr>
              <w:t>Jupiter Main Stack No. 2 (SRU #3)</w:t>
            </w:r>
          </w:p>
        </w:tc>
        <w:tc>
          <w:tcPr>
            <w:tcW w:w="1980" w:type="dxa"/>
            <w:tcBorders>
              <w:top w:val="single" w:sz="6" w:space="0" w:color="000000"/>
              <w:bottom w:val="single" w:sz="6" w:space="0" w:color="000000"/>
            </w:tcBorders>
            <w:vAlign w:val="center"/>
          </w:tcPr>
          <w:p w14:paraId="4A5C853A" w14:textId="77777777" w:rsidR="00910BCC" w:rsidRPr="00CD3A14" w:rsidRDefault="00910BCC" w:rsidP="00910BCC">
            <w:pPr>
              <w:rPr>
                <w:rFonts w:ascii="Garamond" w:hAnsi="Garamond"/>
                <w:sz w:val="22"/>
                <w:szCs w:val="22"/>
              </w:rPr>
            </w:pPr>
            <w:r w:rsidRPr="00CD3A14">
              <w:rPr>
                <w:rFonts w:ascii="Garamond" w:hAnsi="Garamond"/>
                <w:sz w:val="22"/>
                <w:szCs w:val="22"/>
              </w:rPr>
              <w:t>PM</w:t>
            </w:r>
            <w:r w:rsidRPr="00CD3A14">
              <w:rPr>
                <w:rFonts w:ascii="Garamond" w:hAnsi="Garamond"/>
                <w:sz w:val="22"/>
                <w:szCs w:val="22"/>
                <w:vertAlign w:val="subscript"/>
              </w:rPr>
              <w:t>10</w:t>
            </w:r>
            <w:r w:rsidRPr="00CD3A14">
              <w:rPr>
                <w:rFonts w:ascii="Garamond" w:hAnsi="Garamond"/>
                <w:sz w:val="22"/>
                <w:szCs w:val="22"/>
              </w:rPr>
              <w:t xml:space="preserve">:  4.0 </w:t>
            </w:r>
            <w:proofErr w:type="spellStart"/>
            <w:r w:rsidRPr="00CD3A14">
              <w:rPr>
                <w:rFonts w:ascii="Garamond" w:hAnsi="Garamond"/>
                <w:sz w:val="22"/>
                <w:szCs w:val="22"/>
              </w:rPr>
              <w:t>lb</w:t>
            </w:r>
            <w:proofErr w:type="spellEnd"/>
            <w:r w:rsidRPr="00CD3A14">
              <w:rPr>
                <w:rFonts w:ascii="Garamond" w:hAnsi="Garamond"/>
                <w:sz w:val="22"/>
                <w:szCs w:val="22"/>
              </w:rPr>
              <w:t>/</w:t>
            </w:r>
            <w:proofErr w:type="spellStart"/>
            <w:r w:rsidRPr="00CD3A14">
              <w:rPr>
                <w:rFonts w:ascii="Garamond" w:hAnsi="Garamond"/>
                <w:sz w:val="22"/>
                <w:szCs w:val="22"/>
              </w:rPr>
              <w:t>hr</w:t>
            </w:r>
            <w:proofErr w:type="spellEnd"/>
          </w:p>
        </w:tc>
        <w:tc>
          <w:tcPr>
            <w:tcW w:w="1620" w:type="dxa"/>
            <w:tcBorders>
              <w:top w:val="single" w:sz="6" w:space="0" w:color="000000"/>
              <w:bottom w:val="single" w:sz="6" w:space="0" w:color="000000"/>
            </w:tcBorders>
            <w:vAlign w:val="center"/>
          </w:tcPr>
          <w:p w14:paraId="5A6FDE9B" w14:textId="77777777" w:rsidR="00910BCC" w:rsidRPr="00CD3A14" w:rsidRDefault="00910BCC" w:rsidP="00910BCC">
            <w:pPr>
              <w:rPr>
                <w:rFonts w:ascii="Garamond" w:hAnsi="Garamond"/>
                <w:sz w:val="22"/>
                <w:szCs w:val="22"/>
              </w:rPr>
            </w:pPr>
            <w:r w:rsidRPr="00CD3A14">
              <w:rPr>
                <w:rFonts w:ascii="Garamond" w:hAnsi="Garamond"/>
                <w:sz w:val="22"/>
                <w:szCs w:val="22"/>
              </w:rPr>
              <w:t>Initial Method 201 and 202 Testing</w:t>
            </w:r>
          </w:p>
          <w:p w14:paraId="10BBC6AA" w14:textId="77777777" w:rsidR="00910BCC" w:rsidRPr="00CD3A14" w:rsidRDefault="00910BCC" w:rsidP="00910BCC">
            <w:pPr>
              <w:rPr>
                <w:rFonts w:ascii="Garamond" w:hAnsi="Garamond"/>
                <w:sz w:val="22"/>
                <w:szCs w:val="22"/>
              </w:rPr>
            </w:pPr>
          </w:p>
          <w:p w14:paraId="0EC11FE2" w14:textId="77777777" w:rsidR="00910BCC" w:rsidRPr="00CD3A14" w:rsidRDefault="00910BCC" w:rsidP="00910BCC">
            <w:pPr>
              <w:rPr>
                <w:rFonts w:ascii="Garamond" w:hAnsi="Garamond"/>
                <w:sz w:val="22"/>
                <w:szCs w:val="22"/>
              </w:rPr>
            </w:pPr>
          </w:p>
          <w:p w14:paraId="21F0D674" w14:textId="77777777" w:rsidR="00910BCC" w:rsidRPr="00CD3A14" w:rsidRDefault="00910BCC" w:rsidP="00910BCC">
            <w:pPr>
              <w:rPr>
                <w:rFonts w:ascii="Garamond" w:hAnsi="Garamond"/>
                <w:sz w:val="22"/>
                <w:szCs w:val="22"/>
              </w:rPr>
            </w:pPr>
            <w:r w:rsidRPr="00CD3A14">
              <w:rPr>
                <w:rFonts w:ascii="Garamond" w:hAnsi="Garamond"/>
                <w:sz w:val="22"/>
                <w:szCs w:val="22"/>
              </w:rPr>
              <w:t>CAM Plan</w:t>
            </w:r>
          </w:p>
        </w:tc>
        <w:tc>
          <w:tcPr>
            <w:tcW w:w="1350" w:type="dxa"/>
            <w:tcBorders>
              <w:top w:val="single" w:sz="6" w:space="0" w:color="000000"/>
              <w:bottom w:val="single" w:sz="6" w:space="0" w:color="000000"/>
            </w:tcBorders>
            <w:vAlign w:val="center"/>
          </w:tcPr>
          <w:p w14:paraId="2F5FE035" w14:textId="77777777" w:rsidR="00910BCC" w:rsidRPr="00CD3A14" w:rsidRDefault="00910BCC" w:rsidP="00910BCC">
            <w:pPr>
              <w:rPr>
                <w:rFonts w:ascii="Garamond" w:hAnsi="Garamond"/>
                <w:sz w:val="22"/>
                <w:szCs w:val="22"/>
              </w:rPr>
            </w:pPr>
            <w:r w:rsidRPr="00CD3A14">
              <w:rPr>
                <w:rFonts w:ascii="Garamond" w:hAnsi="Garamond"/>
                <w:sz w:val="22"/>
                <w:szCs w:val="22"/>
              </w:rPr>
              <w:t>Within 12 months of startup</w:t>
            </w:r>
          </w:p>
          <w:p w14:paraId="0C291059" w14:textId="77777777" w:rsidR="00910BCC" w:rsidRPr="00CD3A14" w:rsidRDefault="00910BCC" w:rsidP="00910BCC">
            <w:pPr>
              <w:rPr>
                <w:rFonts w:ascii="Garamond" w:hAnsi="Garamond"/>
                <w:sz w:val="22"/>
                <w:szCs w:val="22"/>
              </w:rPr>
            </w:pPr>
          </w:p>
          <w:p w14:paraId="1E64D790" w14:textId="77777777" w:rsidR="00910BCC" w:rsidRPr="00CD3A14" w:rsidRDefault="00910BCC" w:rsidP="00910BCC">
            <w:pPr>
              <w:rPr>
                <w:rFonts w:ascii="Garamond" w:hAnsi="Garamond"/>
                <w:sz w:val="22"/>
                <w:szCs w:val="22"/>
              </w:rPr>
            </w:pPr>
          </w:p>
          <w:p w14:paraId="1DAE6FC1"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right w:val="double" w:sz="4" w:space="0" w:color="auto"/>
            </w:tcBorders>
            <w:vAlign w:val="center"/>
          </w:tcPr>
          <w:p w14:paraId="4801FAAE"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474B6737" w14:textId="77777777" w:rsidTr="00296127">
        <w:trPr>
          <w:cantSplit/>
        </w:trPr>
        <w:tc>
          <w:tcPr>
            <w:tcW w:w="1458" w:type="dxa"/>
            <w:tcBorders>
              <w:top w:val="single" w:sz="6" w:space="0" w:color="000000"/>
              <w:left w:val="double" w:sz="4" w:space="0" w:color="auto"/>
              <w:bottom w:val="single" w:sz="6" w:space="0" w:color="000000"/>
            </w:tcBorders>
            <w:vAlign w:val="center"/>
          </w:tcPr>
          <w:p w14:paraId="46D32CA0" w14:textId="71935E8E"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_Ref453134941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_Ref453223510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_Ref143078529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_Ref475209864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H.48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_Ref452473674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2E63C673" w14:textId="77777777" w:rsidR="00910BCC" w:rsidRPr="00CD3A14" w:rsidRDefault="00910BCC" w:rsidP="00910BCC">
            <w:pPr>
              <w:rPr>
                <w:rFonts w:ascii="Garamond" w:hAnsi="Garamond"/>
                <w:sz w:val="22"/>
                <w:szCs w:val="22"/>
              </w:rPr>
            </w:pPr>
            <w:r w:rsidRPr="00CD3A14">
              <w:rPr>
                <w:rFonts w:ascii="Garamond" w:hAnsi="Garamond"/>
                <w:sz w:val="22"/>
                <w:szCs w:val="22"/>
              </w:rPr>
              <w:t>Jupiter Main Stack No. 2 (SRU #3)</w:t>
            </w:r>
          </w:p>
        </w:tc>
        <w:tc>
          <w:tcPr>
            <w:tcW w:w="1980" w:type="dxa"/>
            <w:tcBorders>
              <w:top w:val="single" w:sz="6" w:space="0" w:color="000000"/>
              <w:bottom w:val="single" w:sz="6" w:space="0" w:color="000000"/>
            </w:tcBorders>
            <w:vAlign w:val="center"/>
          </w:tcPr>
          <w:p w14:paraId="44C0F8D4" w14:textId="77777777" w:rsidR="00910BCC" w:rsidRPr="00CD3A14" w:rsidRDefault="00910BCC" w:rsidP="00910BCC">
            <w:pPr>
              <w:rPr>
                <w:rFonts w:ascii="Garamond" w:hAnsi="Garamond"/>
                <w:sz w:val="22"/>
                <w:szCs w:val="22"/>
              </w:rPr>
            </w:pPr>
            <w:r w:rsidRPr="00CD3A14">
              <w:rPr>
                <w:rFonts w:ascii="Garamond" w:hAnsi="Garamond"/>
                <w:sz w:val="22"/>
                <w:szCs w:val="22"/>
              </w:rPr>
              <w:t>PM</w:t>
            </w:r>
            <w:r w:rsidRPr="00CD3A14">
              <w:rPr>
                <w:rFonts w:ascii="Garamond" w:hAnsi="Garamond"/>
                <w:sz w:val="22"/>
                <w:szCs w:val="22"/>
                <w:vertAlign w:val="subscript"/>
              </w:rPr>
              <w:t>2.5</w:t>
            </w:r>
            <w:r w:rsidRPr="00CD3A14">
              <w:rPr>
                <w:rFonts w:ascii="Garamond" w:hAnsi="Garamond"/>
                <w:sz w:val="22"/>
                <w:szCs w:val="22"/>
              </w:rPr>
              <w:t xml:space="preserve">:  4.0 </w:t>
            </w:r>
            <w:proofErr w:type="spellStart"/>
            <w:r w:rsidRPr="00CD3A14">
              <w:rPr>
                <w:rFonts w:ascii="Garamond" w:hAnsi="Garamond"/>
                <w:sz w:val="22"/>
                <w:szCs w:val="22"/>
              </w:rPr>
              <w:t>lb</w:t>
            </w:r>
            <w:proofErr w:type="spellEnd"/>
            <w:r w:rsidRPr="00CD3A14">
              <w:rPr>
                <w:rFonts w:ascii="Garamond" w:hAnsi="Garamond"/>
                <w:sz w:val="22"/>
                <w:szCs w:val="22"/>
              </w:rPr>
              <w:t>/</w:t>
            </w:r>
            <w:proofErr w:type="spellStart"/>
            <w:r w:rsidRPr="00CD3A14">
              <w:rPr>
                <w:rFonts w:ascii="Garamond" w:hAnsi="Garamond"/>
                <w:sz w:val="22"/>
                <w:szCs w:val="22"/>
              </w:rPr>
              <w:t>hr</w:t>
            </w:r>
            <w:proofErr w:type="spellEnd"/>
          </w:p>
        </w:tc>
        <w:tc>
          <w:tcPr>
            <w:tcW w:w="1620" w:type="dxa"/>
            <w:tcBorders>
              <w:top w:val="single" w:sz="6" w:space="0" w:color="000000"/>
              <w:bottom w:val="single" w:sz="6" w:space="0" w:color="000000"/>
            </w:tcBorders>
            <w:vAlign w:val="center"/>
          </w:tcPr>
          <w:p w14:paraId="3A16A8B2" w14:textId="77777777" w:rsidR="00910BCC" w:rsidRPr="00CD3A14" w:rsidRDefault="00910BCC" w:rsidP="00910BCC">
            <w:pPr>
              <w:rPr>
                <w:rFonts w:ascii="Garamond" w:hAnsi="Garamond"/>
                <w:sz w:val="22"/>
                <w:szCs w:val="22"/>
              </w:rPr>
            </w:pPr>
            <w:r w:rsidRPr="00CD3A14">
              <w:rPr>
                <w:rFonts w:ascii="Garamond" w:hAnsi="Garamond"/>
                <w:sz w:val="22"/>
                <w:szCs w:val="22"/>
              </w:rPr>
              <w:t>Initial Method 201 and 202 Testing</w:t>
            </w:r>
          </w:p>
          <w:p w14:paraId="125279AD" w14:textId="77777777" w:rsidR="00910BCC" w:rsidRPr="00CD3A14" w:rsidRDefault="00910BCC" w:rsidP="00910BCC">
            <w:pPr>
              <w:rPr>
                <w:rFonts w:ascii="Garamond" w:hAnsi="Garamond"/>
                <w:sz w:val="22"/>
                <w:szCs w:val="22"/>
              </w:rPr>
            </w:pPr>
          </w:p>
          <w:p w14:paraId="0112A07E" w14:textId="77777777" w:rsidR="00910BCC" w:rsidRPr="00CD3A14" w:rsidRDefault="00910BCC" w:rsidP="00910BCC">
            <w:pPr>
              <w:rPr>
                <w:rFonts w:ascii="Garamond" w:hAnsi="Garamond"/>
                <w:sz w:val="22"/>
                <w:szCs w:val="22"/>
              </w:rPr>
            </w:pPr>
          </w:p>
          <w:p w14:paraId="42A3AF8E" w14:textId="77777777" w:rsidR="00910BCC" w:rsidRPr="00CD3A14" w:rsidRDefault="00910BCC" w:rsidP="00910BCC">
            <w:pPr>
              <w:rPr>
                <w:rFonts w:ascii="Garamond" w:hAnsi="Garamond"/>
                <w:sz w:val="22"/>
                <w:szCs w:val="22"/>
              </w:rPr>
            </w:pPr>
            <w:r w:rsidRPr="00CD3A14">
              <w:rPr>
                <w:rFonts w:ascii="Garamond" w:hAnsi="Garamond"/>
                <w:sz w:val="22"/>
                <w:szCs w:val="22"/>
              </w:rPr>
              <w:t>CAM Plan</w:t>
            </w:r>
          </w:p>
        </w:tc>
        <w:tc>
          <w:tcPr>
            <w:tcW w:w="1350" w:type="dxa"/>
            <w:tcBorders>
              <w:top w:val="single" w:sz="6" w:space="0" w:color="000000"/>
              <w:bottom w:val="single" w:sz="6" w:space="0" w:color="000000"/>
            </w:tcBorders>
            <w:vAlign w:val="center"/>
          </w:tcPr>
          <w:p w14:paraId="1C92B3C1" w14:textId="77777777" w:rsidR="00910BCC" w:rsidRPr="00CD3A14" w:rsidRDefault="00910BCC" w:rsidP="00910BCC">
            <w:pPr>
              <w:rPr>
                <w:rFonts w:ascii="Garamond" w:hAnsi="Garamond"/>
                <w:sz w:val="22"/>
                <w:szCs w:val="22"/>
              </w:rPr>
            </w:pPr>
            <w:r w:rsidRPr="00CD3A14">
              <w:rPr>
                <w:rFonts w:ascii="Garamond" w:hAnsi="Garamond"/>
                <w:sz w:val="22"/>
                <w:szCs w:val="22"/>
              </w:rPr>
              <w:t>Within 12 months of startup</w:t>
            </w:r>
          </w:p>
          <w:p w14:paraId="4306B7E6" w14:textId="77777777" w:rsidR="00910BCC" w:rsidRPr="00CD3A14" w:rsidRDefault="00910BCC" w:rsidP="00910BCC">
            <w:pPr>
              <w:rPr>
                <w:rFonts w:ascii="Garamond" w:hAnsi="Garamond"/>
                <w:sz w:val="22"/>
                <w:szCs w:val="22"/>
              </w:rPr>
            </w:pPr>
          </w:p>
          <w:p w14:paraId="73C9C2A6" w14:textId="77777777" w:rsidR="00910BCC" w:rsidRPr="00CD3A14" w:rsidRDefault="00910BCC" w:rsidP="00910BCC">
            <w:pPr>
              <w:rPr>
                <w:rFonts w:ascii="Garamond" w:hAnsi="Garamond"/>
                <w:sz w:val="22"/>
                <w:szCs w:val="22"/>
              </w:rPr>
            </w:pPr>
          </w:p>
          <w:p w14:paraId="1E3D612E"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right w:val="double" w:sz="4" w:space="0" w:color="auto"/>
            </w:tcBorders>
            <w:vAlign w:val="center"/>
          </w:tcPr>
          <w:p w14:paraId="33C5D364"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0E50CC78" w14:textId="77777777" w:rsidTr="00296127">
        <w:trPr>
          <w:cantSplit/>
        </w:trPr>
        <w:tc>
          <w:tcPr>
            <w:tcW w:w="1458" w:type="dxa"/>
            <w:tcBorders>
              <w:top w:val="single" w:sz="6" w:space="0" w:color="000000"/>
              <w:left w:val="double" w:sz="4" w:space="0" w:color="auto"/>
              <w:bottom w:val="single" w:sz="6" w:space="0" w:color="000000"/>
            </w:tcBorders>
            <w:vAlign w:val="center"/>
          </w:tcPr>
          <w:p w14:paraId="32C37230" w14:textId="14C07C45"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_Ref453134941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_Ref452473879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0F0060AD" w14:textId="77777777" w:rsidR="00910BCC" w:rsidRPr="00CD3A14" w:rsidRDefault="00910BCC" w:rsidP="00910BCC">
            <w:pPr>
              <w:rPr>
                <w:rFonts w:ascii="Garamond" w:hAnsi="Garamond"/>
                <w:sz w:val="22"/>
                <w:szCs w:val="22"/>
              </w:rPr>
            </w:pPr>
            <w:r w:rsidRPr="00CD3A14">
              <w:rPr>
                <w:rFonts w:ascii="Garamond" w:hAnsi="Garamond"/>
                <w:sz w:val="22"/>
                <w:szCs w:val="22"/>
              </w:rPr>
              <w:t>Jupiter Main Stack No. 2 (SRU #3)</w:t>
            </w:r>
          </w:p>
        </w:tc>
        <w:tc>
          <w:tcPr>
            <w:tcW w:w="1980" w:type="dxa"/>
            <w:tcBorders>
              <w:top w:val="single" w:sz="6" w:space="0" w:color="000000"/>
              <w:bottom w:val="single" w:sz="6" w:space="0" w:color="000000"/>
            </w:tcBorders>
            <w:vAlign w:val="center"/>
          </w:tcPr>
          <w:p w14:paraId="1C897A08" w14:textId="77777777" w:rsidR="00910BCC" w:rsidRPr="00CD3A14" w:rsidRDefault="00910BCC" w:rsidP="00910BCC">
            <w:pPr>
              <w:rPr>
                <w:rFonts w:ascii="Garamond" w:hAnsi="Garamond"/>
                <w:sz w:val="22"/>
                <w:szCs w:val="22"/>
              </w:rPr>
            </w:pPr>
            <w:r w:rsidRPr="00CD3A14">
              <w:rPr>
                <w:rFonts w:ascii="Garamond" w:hAnsi="Garamond"/>
                <w:sz w:val="22"/>
                <w:szCs w:val="22"/>
              </w:rPr>
              <w:t>NH</w:t>
            </w:r>
            <w:r w:rsidRPr="00CD3A14">
              <w:rPr>
                <w:rFonts w:ascii="Garamond" w:hAnsi="Garamond"/>
                <w:sz w:val="22"/>
                <w:szCs w:val="22"/>
                <w:vertAlign w:val="subscript"/>
              </w:rPr>
              <w:t>3</w:t>
            </w:r>
            <w:r w:rsidRPr="00CD3A14">
              <w:rPr>
                <w:rFonts w:ascii="Garamond" w:hAnsi="Garamond"/>
                <w:sz w:val="22"/>
                <w:szCs w:val="22"/>
              </w:rPr>
              <w:t xml:space="preserve">:  13.36 </w:t>
            </w:r>
            <w:proofErr w:type="spellStart"/>
            <w:r w:rsidRPr="00CD3A14">
              <w:rPr>
                <w:rFonts w:ascii="Garamond" w:hAnsi="Garamond"/>
                <w:sz w:val="22"/>
                <w:szCs w:val="22"/>
              </w:rPr>
              <w:t>lb</w:t>
            </w:r>
            <w:proofErr w:type="spellEnd"/>
            <w:r w:rsidRPr="00CD3A14">
              <w:rPr>
                <w:rFonts w:ascii="Garamond" w:hAnsi="Garamond"/>
                <w:sz w:val="22"/>
                <w:szCs w:val="22"/>
              </w:rPr>
              <w:t>/</w:t>
            </w:r>
            <w:proofErr w:type="spellStart"/>
            <w:r w:rsidRPr="00CD3A14">
              <w:rPr>
                <w:rFonts w:ascii="Garamond" w:hAnsi="Garamond"/>
                <w:sz w:val="22"/>
                <w:szCs w:val="22"/>
              </w:rPr>
              <w:t>hr</w:t>
            </w:r>
            <w:proofErr w:type="spellEnd"/>
          </w:p>
        </w:tc>
        <w:tc>
          <w:tcPr>
            <w:tcW w:w="1620" w:type="dxa"/>
            <w:tcBorders>
              <w:top w:val="single" w:sz="6" w:space="0" w:color="000000"/>
              <w:bottom w:val="single" w:sz="6" w:space="0" w:color="000000"/>
            </w:tcBorders>
            <w:vAlign w:val="center"/>
          </w:tcPr>
          <w:p w14:paraId="611B4CB0" w14:textId="77777777" w:rsidR="00910BCC" w:rsidRPr="00CD3A14" w:rsidRDefault="00910BCC" w:rsidP="00910BCC">
            <w:pPr>
              <w:rPr>
                <w:rFonts w:ascii="Garamond" w:hAnsi="Garamond"/>
                <w:sz w:val="22"/>
                <w:szCs w:val="22"/>
              </w:rPr>
            </w:pPr>
            <w:r w:rsidRPr="00CD3A14">
              <w:rPr>
                <w:rFonts w:ascii="Garamond" w:hAnsi="Garamond"/>
                <w:sz w:val="22"/>
                <w:szCs w:val="22"/>
              </w:rPr>
              <w:t>Mass Balance</w:t>
            </w:r>
          </w:p>
        </w:tc>
        <w:tc>
          <w:tcPr>
            <w:tcW w:w="1350" w:type="dxa"/>
            <w:tcBorders>
              <w:top w:val="single" w:sz="6" w:space="0" w:color="000000"/>
              <w:bottom w:val="single" w:sz="6" w:space="0" w:color="000000"/>
            </w:tcBorders>
            <w:vAlign w:val="center"/>
          </w:tcPr>
          <w:p w14:paraId="6F59D639"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right w:val="double" w:sz="4" w:space="0" w:color="auto"/>
            </w:tcBorders>
            <w:vAlign w:val="center"/>
          </w:tcPr>
          <w:p w14:paraId="647C4430"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7D241395" w14:textId="77777777" w:rsidTr="00296127">
        <w:trPr>
          <w:cantSplit/>
        </w:trPr>
        <w:tc>
          <w:tcPr>
            <w:tcW w:w="1458" w:type="dxa"/>
            <w:tcBorders>
              <w:top w:val="single" w:sz="6" w:space="0" w:color="000000"/>
              <w:left w:val="double" w:sz="4" w:space="0" w:color="auto"/>
              <w:bottom w:val="single" w:sz="6" w:space="0" w:color="000000"/>
            </w:tcBorders>
            <w:vAlign w:val="center"/>
          </w:tcPr>
          <w:p w14:paraId="4CC0C1B4" w14:textId="7AEF9AB6"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_Ref453134941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_Ref452474900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_Ref452473674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19D3F361" w14:textId="77777777" w:rsidR="00910BCC" w:rsidRPr="00CD3A14" w:rsidRDefault="00910BCC" w:rsidP="00910BCC">
            <w:pPr>
              <w:rPr>
                <w:rFonts w:ascii="Garamond" w:hAnsi="Garamond"/>
                <w:sz w:val="22"/>
                <w:szCs w:val="22"/>
              </w:rPr>
            </w:pPr>
            <w:r w:rsidRPr="00CD3A14">
              <w:rPr>
                <w:rFonts w:ascii="Garamond" w:hAnsi="Garamond"/>
                <w:sz w:val="22"/>
                <w:szCs w:val="22"/>
              </w:rPr>
              <w:t>Jupiter Main Stack No. 2 (SRU #3)</w:t>
            </w:r>
          </w:p>
        </w:tc>
        <w:tc>
          <w:tcPr>
            <w:tcW w:w="1980" w:type="dxa"/>
            <w:tcBorders>
              <w:top w:val="single" w:sz="6" w:space="0" w:color="000000"/>
              <w:bottom w:val="single" w:sz="6" w:space="0" w:color="000000"/>
            </w:tcBorders>
            <w:vAlign w:val="center"/>
          </w:tcPr>
          <w:p w14:paraId="732C93AC" w14:textId="77777777" w:rsidR="00910BCC" w:rsidRPr="00CD3A14" w:rsidRDefault="00910BCC" w:rsidP="00910BCC">
            <w:pPr>
              <w:rPr>
                <w:rFonts w:ascii="Garamond" w:hAnsi="Garamond"/>
                <w:sz w:val="22"/>
                <w:szCs w:val="22"/>
              </w:rPr>
            </w:pPr>
            <w:r w:rsidRPr="00CD3A14">
              <w:rPr>
                <w:rFonts w:ascii="Garamond" w:hAnsi="Garamond"/>
                <w:sz w:val="22"/>
                <w:szCs w:val="22"/>
              </w:rPr>
              <w:t>Opacity:  20%</w:t>
            </w:r>
          </w:p>
        </w:tc>
        <w:tc>
          <w:tcPr>
            <w:tcW w:w="1620" w:type="dxa"/>
            <w:tcBorders>
              <w:top w:val="single" w:sz="6" w:space="0" w:color="000000"/>
              <w:bottom w:val="single" w:sz="6" w:space="0" w:color="000000"/>
            </w:tcBorders>
            <w:vAlign w:val="center"/>
          </w:tcPr>
          <w:p w14:paraId="102A199C" w14:textId="77777777" w:rsidR="00910BCC" w:rsidRPr="00CD3A14" w:rsidRDefault="00910BCC" w:rsidP="00910BCC">
            <w:pPr>
              <w:rPr>
                <w:rFonts w:ascii="Garamond" w:hAnsi="Garamond"/>
                <w:sz w:val="22"/>
                <w:szCs w:val="22"/>
              </w:rPr>
            </w:pPr>
            <w:r w:rsidRPr="00CD3A14">
              <w:rPr>
                <w:rFonts w:ascii="Garamond" w:hAnsi="Garamond"/>
                <w:sz w:val="22"/>
                <w:szCs w:val="22"/>
              </w:rPr>
              <w:t>Method 9</w:t>
            </w:r>
          </w:p>
        </w:tc>
        <w:tc>
          <w:tcPr>
            <w:tcW w:w="1350" w:type="dxa"/>
            <w:tcBorders>
              <w:top w:val="single" w:sz="6" w:space="0" w:color="000000"/>
              <w:bottom w:val="single" w:sz="6" w:space="0" w:color="000000"/>
            </w:tcBorders>
            <w:vAlign w:val="center"/>
          </w:tcPr>
          <w:p w14:paraId="3A252D58" w14:textId="77777777" w:rsidR="00910BCC" w:rsidRPr="00CD3A14" w:rsidRDefault="00910BCC" w:rsidP="00910BCC">
            <w:pPr>
              <w:rPr>
                <w:rFonts w:ascii="Garamond" w:hAnsi="Garamond"/>
                <w:sz w:val="22"/>
                <w:szCs w:val="22"/>
              </w:rPr>
            </w:pPr>
            <w:r w:rsidRPr="00CD3A14">
              <w:rPr>
                <w:rFonts w:ascii="Garamond" w:hAnsi="Garamond"/>
                <w:sz w:val="22"/>
                <w:szCs w:val="22"/>
              </w:rPr>
              <w:t>As required by DEQ and Section III.A.1</w:t>
            </w:r>
          </w:p>
        </w:tc>
        <w:tc>
          <w:tcPr>
            <w:tcW w:w="1530" w:type="dxa"/>
            <w:tcBorders>
              <w:top w:val="single" w:sz="6" w:space="0" w:color="000000"/>
              <w:right w:val="double" w:sz="4" w:space="0" w:color="auto"/>
            </w:tcBorders>
            <w:vAlign w:val="center"/>
          </w:tcPr>
          <w:p w14:paraId="3F49613C"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75166200" w14:textId="77777777" w:rsidTr="00296127">
        <w:trPr>
          <w:cantSplit/>
        </w:trPr>
        <w:tc>
          <w:tcPr>
            <w:tcW w:w="1458" w:type="dxa"/>
            <w:tcBorders>
              <w:top w:val="single" w:sz="6" w:space="0" w:color="000000"/>
              <w:left w:val="double" w:sz="4" w:space="0" w:color="auto"/>
              <w:bottom w:val="single" w:sz="6" w:space="0" w:color="000000"/>
            </w:tcBorders>
            <w:vAlign w:val="center"/>
          </w:tcPr>
          <w:p w14:paraId="6C1044B2" w14:textId="057730FA" w:rsidR="00910BCC" w:rsidRPr="00CD3A14" w:rsidRDefault="00910BCC" w:rsidP="00910BCC">
            <w:pPr>
              <w:rPr>
                <w:rFonts w:ascii="Garamond" w:hAnsi="Garamond"/>
                <w:sz w:val="22"/>
                <w:szCs w:val="22"/>
              </w:rPr>
            </w:pPr>
            <w:r w:rsidRPr="00CD3A14">
              <w:rPr>
                <w:rFonts w:ascii="Garamond" w:hAnsi="Garamond"/>
                <w:sz w:val="22"/>
                <w:szCs w:val="22"/>
              </w:rPr>
              <w:lastRenderedPageBreak/>
              <w:fldChar w:fldCharType="begin"/>
            </w:r>
            <w:r w:rsidRPr="00CD3A14">
              <w:rPr>
                <w:rFonts w:ascii="Garamond" w:hAnsi="Garamond"/>
                <w:sz w:val="22"/>
                <w:szCs w:val="22"/>
              </w:rPr>
              <w:instrText xml:space="preserve"> REF _Ref453135024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_Ref452473569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_Ref453165306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_Ref453224132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_Ref462663320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_Ref453165314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47284D63" w14:textId="77777777" w:rsidR="00910BCC" w:rsidRPr="00CD3A14" w:rsidRDefault="00910BCC" w:rsidP="00910BCC">
            <w:pPr>
              <w:rPr>
                <w:rFonts w:ascii="Garamond" w:hAnsi="Garamond"/>
                <w:sz w:val="22"/>
                <w:szCs w:val="22"/>
              </w:rPr>
            </w:pPr>
            <w:r w:rsidRPr="00CD3A14">
              <w:rPr>
                <w:rFonts w:ascii="Garamond" w:hAnsi="Garamond"/>
                <w:sz w:val="22"/>
                <w:szCs w:val="22"/>
              </w:rPr>
              <w:t>Jupiter Main Stack No. 2 (SRU #3)</w:t>
            </w:r>
          </w:p>
        </w:tc>
        <w:tc>
          <w:tcPr>
            <w:tcW w:w="1980" w:type="dxa"/>
            <w:tcBorders>
              <w:top w:val="single" w:sz="6" w:space="0" w:color="000000"/>
              <w:bottom w:val="single" w:sz="6" w:space="0" w:color="000000"/>
            </w:tcBorders>
            <w:vAlign w:val="center"/>
          </w:tcPr>
          <w:p w14:paraId="702D9804" w14:textId="77777777" w:rsidR="00910BCC" w:rsidRPr="00CD3A14" w:rsidRDefault="00910BCC" w:rsidP="00910BCC">
            <w:pPr>
              <w:rPr>
                <w:rFonts w:ascii="Garamond" w:hAnsi="Garamond"/>
                <w:sz w:val="22"/>
                <w:szCs w:val="22"/>
              </w:rPr>
            </w:pPr>
            <w:r w:rsidRPr="00CD3A14">
              <w:rPr>
                <w:rFonts w:ascii="Garamond" w:hAnsi="Garamond"/>
                <w:sz w:val="22"/>
                <w:szCs w:val="22"/>
              </w:rPr>
              <w:t>SO</w:t>
            </w:r>
            <w:r w:rsidRPr="00CD3A14">
              <w:rPr>
                <w:rFonts w:ascii="Garamond" w:hAnsi="Garamond"/>
                <w:sz w:val="22"/>
                <w:szCs w:val="22"/>
                <w:vertAlign w:val="subscript"/>
              </w:rPr>
              <w:t>2</w:t>
            </w:r>
            <w:r w:rsidRPr="00CD3A14">
              <w:rPr>
                <w:rFonts w:ascii="Garamond" w:hAnsi="Garamond"/>
                <w:sz w:val="22"/>
                <w:szCs w:val="22"/>
              </w:rPr>
              <w:t xml:space="preserve">:  167 </w:t>
            </w:r>
            <w:proofErr w:type="spellStart"/>
            <w:r w:rsidRPr="00CD3A14">
              <w:rPr>
                <w:rFonts w:ascii="Garamond" w:hAnsi="Garamond"/>
                <w:sz w:val="22"/>
                <w:szCs w:val="22"/>
              </w:rPr>
              <w:t>ppmvd</w:t>
            </w:r>
            <w:proofErr w:type="spellEnd"/>
            <w:r w:rsidRPr="00CD3A14">
              <w:rPr>
                <w:rFonts w:ascii="Garamond" w:hAnsi="Garamond"/>
                <w:sz w:val="22"/>
                <w:szCs w:val="22"/>
              </w:rPr>
              <w:t xml:space="preserve"> on a dry basis at 0% O</w:t>
            </w:r>
            <w:r w:rsidRPr="00CD3A14">
              <w:rPr>
                <w:rFonts w:ascii="Garamond" w:hAnsi="Garamond"/>
                <w:sz w:val="22"/>
                <w:szCs w:val="22"/>
                <w:vertAlign w:val="subscript"/>
              </w:rPr>
              <w:t>2</w:t>
            </w:r>
            <w:r w:rsidRPr="00CD3A14">
              <w:rPr>
                <w:rFonts w:ascii="Garamond" w:hAnsi="Garamond"/>
                <w:sz w:val="22"/>
                <w:szCs w:val="22"/>
              </w:rPr>
              <w:t xml:space="preserve">, based on a rolling 12 </w:t>
            </w:r>
            <w:proofErr w:type="spellStart"/>
            <w:r w:rsidRPr="00CD3A14">
              <w:rPr>
                <w:rFonts w:ascii="Garamond" w:hAnsi="Garamond"/>
                <w:sz w:val="22"/>
                <w:szCs w:val="22"/>
              </w:rPr>
              <w:t>hr</w:t>
            </w:r>
            <w:proofErr w:type="spellEnd"/>
            <w:r w:rsidRPr="00CD3A14">
              <w:rPr>
                <w:rFonts w:ascii="Garamond" w:hAnsi="Garamond"/>
                <w:sz w:val="22"/>
                <w:szCs w:val="22"/>
              </w:rPr>
              <w:t xml:space="preserve"> average</w:t>
            </w:r>
          </w:p>
        </w:tc>
        <w:tc>
          <w:tcPr>
            <w:tcW w:w="1620" w:type="dxa"/>
            <w:tcBorders>
              <w:top w:val="single" w:sz="6" w:space="0" w:color="000000"/>
              <w:bottom w:val="single" w:sz="6" w:space="0" w:color="000000"/>
            </w:tcBorders>
            <w:vAlign w:val="center"/>
          </w:tcPr>
          <w:p w14:paraId="202DD57B"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350" w:type="dxa"/>
            <w:tcBorders>
              <w:top w:val="single" w:sz="6" w:space="0" w:color="000000"/>
              <w:bottom w:val="single" w:sz="6" w:space="0" w:color="000000"/>
            </w:tcBorders>
            <w:vAlign w:val="center"/>
          </w:tcPr>
          <w:p w14:paraId="19638543"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right w:val="double" w:sz="4" w:space="0" w:color="auto"/>
            </w:tcBorders>
            <w:vAlign w:val="center"/>
          </w:tcPr>
          <w:p w14:paraId="19FC09F3"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3056A69F" w14:textId="77777777" w:rsidTr="00296127">
        <w:trPr>
          <w:cantSplit/>
        </w:trPr>
        <w:tc>
          <w:tcPr>
            <w:tcW w:w="1458" w:type="dxa"/>
            <w:tcBorders>
              <w:top w:val="single" w:sz="6" w:space="0" w:color="000000"/>
              <w:left w:val="double" w:sz="4" w:space="0" w:color="auto"/>
              <w:bottom w:val="single" w:sz="6" w:space="0" w:color="000000"/>
            </w:tcBorders>
            <w:vAlign w:val="center"/>
          </w:tcPr>
          <w:p w14:paraId="76BA9913" w14:textId="0E307305"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_Ref453135036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_Ref453224132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_Ref453226371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_Ref453226378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6F8F7080" w14:textId="77777777" w:rsidR="00910BCC" w:rsidRPr="00CD3A14" w:rsidRDefault="00910BCC" w:rsidP="00910BCC">
            <w:pPr>
              <w:rPr>
                <w:rFonts w:ascii="Garamond" w:hAnsi="Garamond"/>
                <w:sz w:val="22"/>
                <w:szCs w:val="22"/>
              </w:rPr>
            </w:pPr>
            <w:r w:rsidRPr="00CD3A14">
              <w:rPr>
                <w:rFonts w:ascii="Garamond" w:hAnsi="Garamond"/>
                <w:sz w:val="22"/>
                <w:szCs w:val="22"/>
              </w:rPr>
              <w:t>SRU #1 and #3</w:t>
            </w:r>
          </w:p>
        </w:tc>
        <w:tc>
          <w:tcPr>
            <w:tcW w:w="1980" w:type="dxa"/>
            <w:tcBorders>
              <w:top w:val="single" w:sz="6" w:space="0" w:color="000000"/>
              <w:bottom w:val="single" w:sz="6" w:space="0" w:color="000000"/>
            </w:tcBorders>
            <w:vAlign w:val="center"/>
          </w:tcPr>
          <w:p w14:paraId="6CDBCF6A" w14:textId="77777777" w:rsidR="00910BCC" w:rsidRPr="00CD3A14" w:rsidRDefault="00910BCC" w:rsidP="00910BCC">
            <w:pPr>
              <w:rPr>
                <w:rFonts w:ascii="Garamond" w:hAnsi="Garamond"/>
                <w:sz w:val="22"/>
                <w:szCs w:val="22"/>
              </w:rPr>
            </w:pPr>
            <w:r w:rsidRPr="00CD3A14">
              <w:rPr>
                <w:rFonts w:ascii="Garamond" w:hAnsi="Garamond"/>
                <w:sz w:val="22"/>
                <w:szCs w:val="22"/>
              </w:rPr>
              <w:t>NSPS Ja</w:t>
            </w:r>
          </w:p>
        </w:tc>
        <w:tc>
          <w:tcPr>
            <w:tcW w:w="1620" w:type="dxa"/>
            <w:tcBorders>
              <w:top w:val="single" w:sz="6" w:space="0" w:color="000000"/>
              <w:bottom w:val="single" w:sz="6" w:space="0" w:color="000000"/>
            </w:tcBorders>
            <w:vAlign w:val="center"/>
          </w:tcPr>
          <w:p w14:paraId="47B10B85"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350" w:type="dxa"/>
            <w:tcBorders>
              <w:top w:val="single" w:sz="6" w:space="0" w:color="000000"/>
              <w:bottom w:val="single" w:sz="6" w:space="0" w:color="000000"/>
            </w:tcBorders>
            <w:vAlign w:val="center"/>
          </w:tcPr>
          <w:p w14:paraId="6E13CA73"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530" w:type="dxa"/>
            <w:tcBorders>
              <w:top w:val="single" w:sz="6" w:space="0" w:color="000000"/>
              <w:right w:val="double" w:sz="4" w:space="0" w:color="auto"/>
            </w:tcBorders>
            <w:vAlign w:val="center"/>
          </w:tcPr>
          <w:p w14:paraId="084A9584" w14:textId="77777777" w:rsidR="00910BCC" w:rsidRPr="00CD3A14" w:rsidRDefault="00910BCC" w:rsidP="00910BCC">
            <w:pPr>
              <w:rPr>
                <w:rFonts w:ascii="Garamond" w:hAnsi="Garamond"/>
                <w:sz w:val="22"/>
                <w:szCs w:val="22"/>
              </w:rPr>
            </w:pPr>
            <w:r w:rsidRPr="00CD3A14">
              <w:rPr>
                <w:rFonts w:ascii="Garamond" w:hAnsi="Garamond"/>
                <w:sz w:val="22"/>
                <w:szCs w:val="22"/>
              </w:rPr>
              <w:t>Semiannually and 40 CFR 60 Subpart Ja</w:t>
            </w:r>
          </w:p>
        </w:tc>
      </w:tr>
      <w:tr w:rsidR="00910BCC" w:rsidRPr="00CD3A14" w14:paraId="40A4D20C" w14:textId="77777777" w:rsidTr="00296127">
        <w:trPr>
          <w:cantSplit/>
        </w:trPr>
        <w:tc>
          <w:tcPr>
            <w:tcW w:w="1458" w:type="dxa"/>
            <w:tcBorders>
              <w:top w:val="single" w:sz="6" w:space="0" w:color="000000"/>
              <w:left w:val="double" w:sz="4" w:space="0" w:color="auto"/>
              <w:bottom w:val="single" w:sz="6" w:space="0" w:color="000000"/>
            </w:tcBorders>
            <w:vAlign w:val="center"/>
          </w:tcPr>
          <w:p w14:paraId="0742E80C" w14:textId="0AE05A24"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_Ref453135087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_Ref453224132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_Ref453226371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_Ref453226378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2CCCD65F" w14:textId="77777777" w:rsidR="00910BCC" w:rsidRPr="00CD3A14" w:rsidRDefault="00910BCC" w:rsidP="00910BCC">
            <w:pPr>
              <w:rPr>
                <w:rFonts w:ascii="Garamond" w:hAnsi="Garamond"/>
                <w:sz w:val="22"/>
                <w:szCs w:val="22"/>
              </w:rPr>
            </w:pPr>
            <w:r w:rsidRPr="00CD3A14">
              <w:rPr>
                <w:rFonts w:ascii="Garamond" w:hAnsi="Garamond"/>
                <w:sz w:val="22"/>
                <w:szCs w:val="22"/>
              </w:rPr>
              <w:t>SRU #2</w:t>
            </w:r>
          </w:p>
        </w:tc>
        <w:tc>
          <w:tcPr>
            <w:tcW w:w="1980" w:type="dxa"/>
            <w:tcBorders>
              <w:top w:val="single" w:sz="6" w:space="0" w:color="000000"/>
              <w:bottom w:val="single" w:sz="6" w:space="0" w:color="000000"/>
            </w:tcBorders>
            <w:vAlign w:val="center"/>
          </w:tcPr>
          <w:p w14:paraId="4948D553" w14:textId="77777777" w:rsidR="00910BCC" w:rsidRPr="00CD3A14" w:rsidRDefault="00910BCC" w:rsidP="00910BCC">
            <w:pPr>
              <w:rPr>
                <w:rFonts w:ascii="Garamond" w:hAnsi="Garamond"/>
                <w:sz w:val="22"/>
                <w:szCs w:val="22"/>
              </w:rPr>
            </w:pPr>
            <w:r w:rsidRPr="00CD3A14">
              <w:rPr>
                <w:rFonts w:ascii="Garamond" w:hAnsi="Garamond"/>
                <w:sz w:val="22"/>
                <w:szCs w:val="22"/>
              </w:rPr>
              <w:t>Treat as subject to NSPS Ja as a modified unit</w:t>
            </w:r>
          </w:p>
        </w:tc>
        <w:tc>
          <w:tcPr>
            <w:tcW w:w="1620" w:type="dxa"/>
            <w:tcBorders>
              <w:top w:val="single" w:sz="6" w:space="0" w:color="000000"/>
              <w:bottom w:val="single" w:sz="6" w:space="0" w:color="000000"/>
            </w:tcBorders>
            <w:vAlign w:val="center"/>
          </w:tcPr>
          <w:p w14:paraId="0A2CB0B1"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350" w:type="dxa"/>
            <w:tcBorders>
              <w:top w:val="single" w:sz="6" w:space="0" w:color="000000"/>
              <w:bottom w:val="single" w:sz="6" w:space="0" w:color="000000"/>
            </w:tcBorders>
            <w:vAlign w:val="center"/>
          </w:tcPr>
          <w:p w14:paraId="6F831A1D"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530" w:type="dxa"/>
            <w:tcBorders>
              <w:top w:val="single" w:sz="6" w:space="0" w:color="000000"/>
              <w:right w:val="double" w:sz="4" w:space="0" w:color="auto"/>
            </w:tcBorders>
            <w:vAlign w:val="center"/>
          </w:tcPr>
          <w:p w14:paraId="138DC3FF" w14:textId="77777777" w:rsidR="00910BCC" w:rsidRPr="00CD3A14" w:rsidRDefault="00910BCC" w:rsidP="00910BCC">
            <w:pPr>
              <w:rPr>
                <w:rFonts w:ascii="Garamond" w:hAnsi="Garamond"/>
                <w:sz w:val="22"/>
                <w:szCs w:val="22"/>
              </w:rPr>
            </w:pPr>
            <w:r w:rsidRPr="00CD3A14">
              <w:rPr>
                <w:rFonts w:ascii="Garamond" w:hAnsi="Garamond"/>
                <w:sz w:val="22"/>
                <w:szCs w:val="22"/>
              </w:rPr>
              <w:t>Semiannually and 40 CFR 60 Subpart Ja</w:t>
            </w:r>
          </w:p>
        </w:tc>
      </w:tr>
      <w:tr w:rsidR="00910BCC" w:rsidRPr="00CD3A14" w14:paraId="7662A067" w14:textId="77777777" w:rsidTr="00296127">
        <w:trPr>
          <w:cantSplit/>
        </w:trPr>
        <w:tc>
          <w:tcPr>
            <w:tcW w:w="1458" w:type="dxa"/>
            <w:tcBorders>
              <w:top w:val="single" w:sz="6" w:space="0" w:color="000000"/>
              <w:left w:val="double" w:sz="4" w:space="0" w:color="auto"/>
              <w:bottom w:val="single" w:sz="6" w:space="0" w:color="000000"/>
            </w:tcBorders>
            <w:vAlign w:val="center"/>
          </w:tcPr>
          <w:p w14:paraId="0E1AE9FC" w14:textId="2A67A178"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_Ref453135096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_Ref453226422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_Ref453226424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_Ref453226429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398F10EF" w14:textId="77777777" w:rsidR="00910BCC" w:rsidRPr="00CD3A14" w:rsidRDefault="00910BCC" w:rsidP="00910BCC">
            <w:pPr>
              <w:rPr>
                <w:rFonts w:ascii="Garamond" w:hAnsi="Garamond"/>
                <w:sz w:val="22"/>
                <w:szCs w:val="22"/>
              </w:rPr>
            </w:pPr>
            <w:r w:rsidRPr="00CD3A14">
              <w:rPr>
                <w:rFonts w:ascii="Garamond" w:hAnsi="Garamond"/>
                <w:sz w:val="22"/>
                <w:szCs w:val="22"/>
              </w:rPr>
              <w:t>SRUs</w:t>
            </w:r>
          </w:p>
        </w:tc>
        <w:tc>
          <w:tcPr>
            <w:tcW w:w="1980" w:type="dxa"/>
            <w:tcBorders>
              <w:top w:val="single" w:sz="6" w:space="0" w:color="000000"/>
              <w:bottom w:val="single" w:sz="6" w:space="0" w:color="000000"/>
            </w:tcBorders>
            <w:vAlign w:val="center"/>
          </w:tcPr>
          <w:p w14:paraId="408976FE"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UUU</w:t>
            </w:r>
          </w:p>
        </w:tc>
        <w:tc>
          <w:tcPr>
            <w:tcW w:w="1620" w:type="dxa"/>
            <w:tcBorders>
              <w:top w:val="single" w:sz="6" w:space="0" w:color="000000"/>
              <w:bottom w:val="single" w:sz="6" w:space="0" w:color="000000"/>
            </w:tcBorders>
            <w:vAlign w:val="center"/>
          </w:tcPr>
          <w:p w14:paraId="74A6C3C4"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UUU</w:t>
            </w:r>
          </w:p>
        </w:tc>
        <w:tc>
          <w:tcPr>
            <w:tcW w:w="1350" w:type="dxa"/>
            <w:tcBorders>
              <w:top w:val="single" w:sz="6" w:space="0" w:color="000000"/>
              <w:bottom w:val="single" w:sz="6" w:space="0" w:color="000000"/>
            </w:tcBorders>
            <w:vAlign w:val="center"/>
          </w:tcPr>
          <w:p w14:paraId="3CB119B5" w14:textId="77777777" w:rsidR="00910BCC" w:rsidRPr="00CD3A14" w:rsidRDefault="00910BCC" w:rsidP="00910BCC">
            <w:pPr>
              <w:rPr>
                <w:rFonts w:ascii="Garamond" w:hAnsi="Garamond"/>
                <w:sz w:val="22"/>
                <w:szCs w:val="22"/>
              </w:rPr>
            </w:pPr>
            <w:r w:rsidRPr="00CD3A14">
              <w:rPr>
                <w:rFonts w:ascii="Garamond" w:hAnsi="Garamond"/>
                <w:sz w:val="22"/>
                <w:szCs w:val="22"/>
              </w:rPr>
              <w:t>40 CFR 63 Subpart UUU</w:t>
            </w:r>
          </w:p>
        </w:tc>
        <w:tc>
          <w:tcPr>
            <w:tcW w:w="1530" w:type="dxa"/>
            <w:tcBorders>
              <w:top w:val="single" w:sz="6" w:space="0" w:color="000000"/>
              <w:right w:val="double" w:sz="4" w:space="0" w:color="auto"/>
            </w:tcBorders>
            <w:vAlign w:val="center"/>
          </w:tcPr>
          <w:p w14:paraId="713416FB" w14:textId="77777777" w:rsidR="00910BCC" w:rsidRPr="00CD3A14" w:rsidRDefault="00910BCC" w:rsidP="00910BCC">
            <w:pPr>
              <w:rPr>
                <w:rFonts w:ascii="Garamond" w:hAnsi="Garamond"/>
                <w:sz w:val="22"/>
                <w:szCs w:val="22"/>
              </w:rPr>
            </w:pPr>
            <w:r w:rsidRPr="00CD3A14">
              <w:rPr>
                <w:rFonts w:ascii="Garamond" w:hAnsi="Garamond"/>
                <w:sz w:val="22"/>
                <w:szCs w:val="22"/>
              </w:rPr>
              <w:t>Semiannually and 40 CFR 63 Subpart UUU</w:t>
            </w:r>
          </w:p>
        </w:tc>
      </w:tr>
      <w:tr w:rsidR="00910BCC" w:rsidRPr="00CD3A14" w14:paraId="6E247E96" w14:textId="77777777" w:rsidTr="00296127">
        <w:trPr>
          <w:cantSplit/>
        </w:trPr>
        <w:tc>
          <w:tcPr>
            <w:tcW w:w="1458" w:type="dxa"/>
            <w:tcBorders>
              <w:top w:val="single" w:sz="6" w:space="0" w:color="000000"/>
              <w:left w:val="double" w:sz="4" w:space="0" w:color="auto"/>
              <w:bottom w:val="single" w:sz="6" w:space="0" w:color="000000"/>
            </w:tcBorders>
            <w:vAlign w:val="center"/>
          </w:tcPr>
          <w:p w14:paraId="40B08E1F" w14:textId="31069A96"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_Ref453135123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_Ref452473569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_Ref453165306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_Ref453226371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50491B18" w14:textId="77777777" w:rsidR="00910BCC" w:rsidRPr="00CD3A14" w:rsidRDefault="00910BCC" w:rsidP="00910BCC">
            <w:pPr>
              <w:rPr>
                <w:rFonts w:ascii="Garamond" w:hAnsi="Garamond"/>
                <w:sz w:val="22"/>
                <w:szCs w:val="22"/>
              </w:rPr>
            </w:pPr>
            <w:r w:rsidRPr="00CD3A14">
              <w:rPr>
                <w:rFonts w:ascii="Garamond" w:hAnsi="Garamond"/>
                <w:sz w:val="22"/>
                <w:szCs w:val="22"/>
              </w:rPr>
              <w:t>Combined Jupiter Stack 1 and 2 Emissions</w:t>
            </w:r>
          </w:p>
        </w:tc>
        <w:tc>
          <w:tcPr>
            <w:tcW w:w="1980" w:type="dxa"/>
            <w:tcBorders>
              <w:top w:val="single" w:sz="6" w:space="0" w:color="000000"/>
              <w:bottom w:val="single" w:sz="6" w:space="0" w:color="000000"/>
            </w:tcBorders>
            <w:vAlign w:val="center"/>
          </w:tcPr>
          <w:p w14:paraId="1FA14DC6" w14:textId="77777777" w:rsidR="00910BCC" w:rsidRPr="00CD3A14" w:rsidRDefault="00910BCC" w:rsidP="00910BCC">
            <w:pPr>
              <w:rPr>
                <w:rFonts w:ascii="Garamond" w:hAnsi="Garamond"/>
                <w:sz w:val="22"/>
                <w:szCs w:val="22"/>
              </w:rPr>
            </w:pPr>
            <w:r w:rsidRPr="00CD3A14">
              <w:rPr>
                <w:rFonts w:ascii="Garamond" w:hAnsi="Garamond"/>
                <w:sz w:val="22"/>
                <w:szCs w:val="22"/>
              </w:rPr>
              <w:t>SO</w:t>
            </w:r>
            <w:r w:rsidRPr="00CD3A14">
              <w:rPr>
                <w:rFonts w:ascii="Garamond" w:hAnsi="Garamond"/>
                <w:sz w:val="22"/>
                <w:szCs w:val="22"/>
                <w:vertAlign w:val="subscript"/>
              </w:rPr>
              <w:t>2</w:t>
            </w:r>
            <w:r w:rsidRPr="00CD3A14">
              <w:rPr>
                <w:rFonts w:ascii="Garamond" w:hAnsi="Garamond"/>
                <w:sz w:val="22"/>
                <w:szCs w:val="22"/>
              </w:rPr>
              <w:t>:  50 TPY determined monthly on a rolling 12-month basis</w:t>
            </w:r>
          </w:p>
        </w:tc>
        <w:tc>
          <w:tcPr>
            <w:tcW w:w="1620" w:type="dxa"/>
            <w:tcBorders>
              <w:top w:val="single" w:sz="6" w:space="0" w:color="000000"/>
              <w:bottom w:val="single" w:sz="6" w:space="0" w:color="000000"/>
            </w:tcBorders>
            <w:vAlign w:val="center"/>
          </w:tcPr>
          <w:p w14:paraId="0A31678B" w14:textId="77777777" w:rsidR="00910BCC" w:rsidRPr="00CD3A14" w:rsidRDefault="00910BCC" w:rsidP="00910BCC">
            <w:pPr>
              <w:rPr>
                <w:rFonts w:ascii="Garamond" w:hAnsi="Garamond"/>
                <w:sz w:val="22"/>
                <w:szCs w:val="22"/>
              </w:rPr>
            </w:pPr>
            <w:r w:rsidRPr="00CD3A14">
              <w:rPr>
                <w:rFonts w:ascii="Garamond" w:hAnsi="Garamond"/>
                <w:sz w:val="22"/>
                <w:szCs w:val="22"/>
              </w:rPr>
              <w:t>CEMS</w:t>
            </w:r>
          </w:p>
        </w:tc>
        <w:tc>
          <w:tcPr>
            <w:tcW w:w="1350" w:type="dxa"/>
            <w:tcBorders>
              <w:top w:val="single" w:sz="6" w:space="0" w:color="000000"/>
              <w:bottom w:val="single" w:sz="6" w:space="0" w:color="000000"/>
            </w:tcBorders>
            <w:vAlign w:val="center"/>
          </w:tcPr>
          <w:p w14:paraId="245E0555"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right w:val="double" w:sz="4" w:space="0" w:color="auto"/>
            </w:tcBorders>
            <w:vAlign w:val="center"/>
          </w:tcPr>
          <w:p w14:paraId="45FF4C72"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6E7B8361" w14:textId="77777777" w:rsidTr="00296127">
        <w:trPr>
          <w:cantSplit/>
        </w:trPr>
        <w:tc>
          <w:tcPr>
            <w:tcW w:w="1458" w:type="dxa"/>
            <w:tcBorders>
              <w:top w:val="single" w:sz="6" w:space="0" w:color="000000"/>
              <w:left w:val="double" w:sz="4" w:space="0" w:color="auto"/>
              <w:bottom w:val="single" w:sz="6" w:space="0" w:color="000000"/>
            </w:tcBorders>
            <w:vAlign w:val="center"/>
          </w:tcPr>
          <w:p w14:paraId="09194425" w14:textId="2A809B42"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_Ref453135123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_Ref452473652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_Ref143078529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_Ref452473674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2957F877" w14:textId="77777777" w:rsidR="00910BCC" w:rsidRPr="00CD3A14" w:rsidRDefault="00910BCC" w:rsidP="00910BCC">
            <w:pPr>
              <w:rPr>
                <w:rFonts w:ascii="Garamond" w:hAnsi="Garamond"/>
                <w:sz w:val="22"/>
                <w:szCs w:val="22"/>
              </w:rPr>
            </w:pPr>
            <w:r w:rsidRPr="00CD3A14">
              <w:rPr>
                <w:rFonts w:ascii="Garamond" w:hAnsi="Garamond"/>
                <w:sz w:val="22"/>
                <w:szCs w:val="22"/>
              </w:rPr>
              <w:t>Combined Jupiter Stack 1 and 2 Emissions</w:t>
            </w:r>
          </w:p>
        </w:tc>
        <w:tc>
          <w:tcPr>
            <w:tcW w:w="1980" w:type="dxa"/>
            <w:tcBorders>
              <w:top w:val="single" w:sz="6" w:space="0" w:color="000000"/>
              <w:bottom w:val="single" w:sz="6" w:space="0" w:color="000000"/>
            </w:tcBorders>
            <w:vAlign w:val="center"/>
          </w:tcPr>
          <w:p w14:paraId="2EE3A979" w14:textId="77777777" w:rsidR="00910BCC" w:rsidRPr="00CD3A14" w:rsidRDefault="00910BCC" w:rsidP="00910BCC">
            <w:pPr>
              <w:rPr>
                <w:rFonts w:ascii="Garamond" w:hAnsi="Garamond"/>
                <w:sz w:val="22"/>
                <w:szCs w:val="22"/>
              </w:rPr>
            </w:pPr>
            <w:r w:rsidRPr="00CD3A14">
              <w:rPr>
                <w:rFonts w:ascii="Garamond" w:hAnsi="Garamond"/>
                <w:sz w:val="22"/>
                <w:szCs w:val="22"/>
              </w:rPr>
              <w:t>NO</w:t>
            </w:r>
            <w:r w:rsidRPr="00CD3A14">
              <w:rPr>
                <w:rFonts w:ascii="Garamond" w:hAnsi="Garamond"/>
                <w:sz w:val="22"/>
                <w:szCs w:val="22"/>
                <w:vertAlign w:val="subscript"/>
              </w:rPr>
              <w:t>X</w:t>
            </w:r>
            <w:r w:rsidRPr="00CD3A14">
              <w:rPr>
                <w:rFonts w:ascii="Garamond" w:hAnsi="Garamond"/>
                <w:sz w:val="22"/>
                <w:szCs w:val="22"/>
              </w:rPr>
              <w:t>:  71.50 TPY determined on a rolling 12-month basis after the Unit 85 Hydrogen Unit starts up.  Until then, 65 TPY determined monthly on a rolling 12-month basis</w:t>
            </w:r>
          </w:p>
        </w:tc>
        <w:tc>
          <w:tcPr>
            <w:tcW w:w="1620" w:type="dxa"/>
            <w:tcBorders>
              <w:top w:val="single" w:sz="6" w:space="0" w:color="000000"/>
              <w:bottom w:val="single" w:sz="6" w:space="0" w:color="000000"/>
            </w:tcBorders>
            <w:vAlign w:val="center"/>
          </w:tcPr>
          <w:p w14:paraId="6EE9624B" w14:textId="77777777" w:rsidR="00910BCC" w:rsidRPr="00CD3A14" w:rsidRDefault="00910BCC" w:rsidP="00910BCC">
            <w:pPr>
              <w:rPr>
                <w:rFonts w:ascii="Garamond" w:hAnsi="Garamond"/>
                <w:sz w:val="22"/>
                <w:szCs w:val="22"/>
              </w:rPr>
            </w:pPr>
            <w:r w:rsidRPr="00CD3A14">
              <w:rPr>
                <w:rFonts w:ascii="Garamond" w:hAnsi="Garamond"/>
                <w:sz w:val="22"/>
                <w:szCs w:val="22"/>
              </w:rPr>
              <w:t>Emissions factor derived from source testing</w:t>
            </w:r>
          </w:p>
        </w:tc>
        <w:tc>
          <w:tcPr>
            <w:tcW w:w="1350" w:type="dxa"/>
            <w:tcBorders>
              <w:top w:val="single" w:sz="6" w:space="0" w:color="000000"/>
              <w:bottom w:val="single" w:sz="6" w:space="0" w:color="000000"/>
            </w:tcBorders>
            <w:vAlign w:val="center"/>
          </w:tcPr>
          <w:p w14:paraId="0A6CC133"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right w:val="double" w:sz="4" w:space="0" w:color="auto"/>
            </w:tcBorders>
            <w:vAlign w:val="center"/>
          </w:tcPr>
          <w:p w14:paraId="093C6F03" w14:textId="77777777" w:rsidR="00910BCC" w:rsidRPr="00CD3A14" w:rsidRDefault="00910BCC" w:rsidP="00910BCC">
            <w:pPr>
              <w:rPr>
                <w:rFonts w:ascii="Garamond" w:hAnsi="Garamond"/>
                <w:sz w:val="22"/>
                <w:szCs w:val="22"/>
              </w:rPr>
            </w:pPr>
            <w:r w:rsidRPr="00CD3A14">
              <w:rPr>
                <w:rFonts w:ascii="Garamond" w:hAnsi="Garamond"/>
                <w:sz w:val="22"/>
                <w:szCs w:val="22"/>
              </w:rPr>
              <w:t>Semiannual</w:t>
            </w:r>
          </w:p>
        </w:tc>
      </w:tr>
      <w:tr w:rsidR="00910BCC" w:rsidRPr="00CD3A14" w14:paraId="3780A522" w14:textId="77777777" w:rsidTr="00296127">
        <w:trPr>
          <w:cantSplit/>
        </w:trPr>
        <w:tc>
          <w:tcPr>
            <w:tcW w:w="1458" w:type="dxa"/>
            <w:tcBorders>
              <w:top w:val="single" w:sz="6" w:space="0" w:color="000000"/>
              <w:left w:val="double" w:sz="4" w:space="0" w:color="auto"/>
              <w:bottom w:val="single" w:sz="6" w:space="0" w:color="000000"/>
            </w:tcBorders>
            <w:vAlign w:val="center"/>
          </w:tcPr>
          <w:p w14:paraId="136C1069" w14:textId="6B1C0CA4"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_Ref453135123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_Ref452473652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_Ref143078529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_Ref452473674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33BE3C79" w14:textId="77777777" w:rsidR="00910BCC" w:rsidRPr="00CD3A14" w:rsidRDefault="00910BCC" w:rsidP="00910BCC">
            <w:pPr>
              <w:rPr>
                <w:rFonts w:ascii="Garamond" w:hAnsi="Garamond"/>
                <w:sz w:val="22"/>
                <w:szCs w:val="22"/>
              </w:rPr>
            </w:pPr>
            <w:r w:rsidRPr="00CD3A14">
              <w:rPr>
                <w:rFonts w:ascii="Garamond" w:hAnsi="Garamond"/>
                <w:sz w:val="22"/>
                <w:szCs w:val="22"/>
              </w:rPr>
              <w:t>Combined Jupiter Stack 1 and 2 Emissions</w:t>
            </w:r>
          </w:p>
        </w:tc>
        <w:tc>
          <w:tcPr>
            <w:tcW w:w="1980" w:type="dxa"/>
            <w:tcBorders>
              <w:top w:val="single" w:sz="6" w:space="0" w:color="000000"/>
              <w:bottom w:val="single" w:sz="6" w:space="0" w:color="000000"/>
            </w:tcBorders>
            <w:vAlign w:val="center"/>
          </w:tcPr>
          <w:p w14:paraId="2422CDDE" w14:textId="77777777" w:rsidR="00910BCC" w:rsidRPr="00CD3A14" w:rsidRDefault="00910BCC" w:rsidP="00910BCC">
            <w:pPr>
              <w:rPr>
                <w:rFonts w:ascii="Garamond" w:hAnsi="Garamond"/>
                <w:sz w:val="22"/>
                <w:szCs w:val="22"/>
              </w:rPr>
            </w:pPr>
            <w:r w:rsidRPr="00CD3A14">
              <w:rPr>
                <w:rFonts w:ascii="Garamond" w:hAnsi="Garamond"/>
                <w:sz w:val="22"/>
                <w:szCs w:val="22"/>
              </w:rPr>
              <w:t>CO:  18.46 TPY determined monthly on a rolling 12-month basis</w:t>
            </w:r>
          </w:p>
        </w:tc>
        <w:tc>
          <w:tcPr>
            <w:tcW w:w="1620" w:type="dxa"/>
            <w:tcBorders>
              <w:top w:val="single" w:sz="6" w:space="0" w:color="000000"/>
              <w:bottom w:val="single" w:sz="6" w:space="0" w:color="000000"/>
            </w:tcBorders>
            <w:vAlign w:val="center"/>
          </w:tcPr>
          <w:p w14:paraId="6640844E" w14:textId="77777777" w:rsidR="00910BCC" w:rsidRPr="00CD3A14" w:rsidRDefault="00910BCC" w:rsidP="00910BCC">
            <w:pPr>
              <w:rPr>
                <w:rFonts w:ascii="Garamond" w:hAnsi="Garamond"/>
                <w:sz w:val="22"/>
                <w:szCs w:val="22"/>
              </w:rPr>
            </w:pPr>
            <w:r w:rsidRPr="00CD3A14">
              <w:rPr>
                <w:rFonts w:ascii="Garamond" w:hAnsi="Garamond"/>
                <w:sz w:val="22"/>
                <w:szCs w:val="22"/>
              </w:rPr>
              <w:t>Emissions factor derived from source testing</w:t>
            </w:r>
          </w:p>
        </w:tc>
        <w:tc>
          <w:tcPr>
            <w:tcW w:w="1350" w:type="dxa"/>
            <w:tcBorders>
              <w:top w:val="single" w:sz="6" w:space="0" w:color="000000"/>
              <w:bottom w:val="single" w:sz="6" w:space="0" w:color="000000"/>
            </w:tcBorders>
            <w:vAlign w:val="center"/>
          </w:tcPr>
          <w:p w14:paraId="54208930"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right w:val="double" w:sz="4" w:space="0" w:color="auto"/>
            </w:tcBorders>
            <w:vAlign w:val="center"/>
          </w:tcPr>
          <w:p w14:paraId="7F3BE301" w14:textId="77777777" w:rsidR="00910BCC" w:rsidRPr="00CD3A14" w:rsidRDefault="00910BCC" w:rsidP="00910BCC">
            <w:pPr>
              <w:rPr>
                <w:rFonts w:ascii="Garamond" w:hAnsi="Garamond"/>
                <w:sz w:val="22"/>
                <w:szCs w:val="22"/>
              </w:rPr>
            </w:pPr>
            <w:r w:rsidRPr="00CD3A14">
              <w:rPr>
                <w:rFonts w:ascii="Garamond" w:hAnsi="Garamond"/>
                <w:sz w:val="22"/>
                <w:szCs w:val="22"/>
              </w:rPr>
              <w:t>Semiannual</w:t>
            </w:r>
          </w:p>
        </w:tc>
      </w:tr>
      <w:tr w:rsidR="00910BCC" w:rsidRPr="00CD3A14" w14:paraId="36CC1289" w14:textId="77777777" w:rsidTr="00296127">
        <w:trPr>
          <w:cantSplit/>
        </w:trPr>
        <w:tc>
          <w:tcPr>
            <w:tcW w:w="1458" w:type="dxa"/>
            <w:tcBorders>
              <w:top w:val="single" w:sz="6" w:space="0" w:color="000000"/>
              <w:left w:val="double" w:sz="4" w:space="0" w:color="auto"/>
              <w:bottom w:val="single" w:sz="6" w:space="0" w:color="000000"/>
            </w:tcBorders>
            <w:vAlign w:val="center"/>
          </w:tcPr>
          <w:p w14:paraId="5D4BE849" w14:textId="555228EE"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_Ref453135123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_Ref452473879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441B17AE" w14:textId="77777777" w:rsidR="00910BCC" w:rsidRPr="00CD3A14" w:rsidRDefault="00910BCC" w:rsidP="00910BCC">
            <w:pPr>
              <w:rPr>
                <w:rFonts w:ascii="Garamond" w:hAnsi="Garamond"/>
                <w:sz w:val="22"/>
                <w:szCs w:val="22"/>
              </w:rPr>
            </w:pPr>
            <w:r w:rsidRPr="00CD3A14">
              <w:rPr>
                <w:rFonts w:ascii="Garamond" w:hAnsi="Garamond"/>
                <w:sz w:val="22"/>
                <w:szCs w:val="22"/>
              </w:rPr>
              <w:t>Combined Jupiter Stack 1 and 2 Emissions</w:t>
            </w:r>
          </w:p>
        </w:tc>
        <w:tc>
          <w:tcPr>
            <w:tcW w:w="1980" w:type="dxa"/>
            <w:tcBorders>
              <w:top w:val="single" w:sz="6" w:space="0" w:color="000000"/>
              <w:bottom w:val="single" w:sz="6" w:space="0" w:color="000000"/>
            </w:tcBorders>
            <w:vAlign w:val="center"/>
          </w:tcPr>
          <w:p w14:paraId="5E683BE9" w14:textId="77777777" w:rsidR="00910BCC" w:rsidRPr="00CD3A14" w:rsidRDefault="00910BCC" w:rsidP="00910BCC">
            <w:pPr>
              <w:rPr>
                <w:rFonts w:ascii="Garamond" w:hAnsi="Garamond"/>
                <w:sz w:val="22"/>
                <w:szCs w:val="22"/>
              </w:rPr>
            </w:pPr>
            <w:r w:rsidRPr="00CD3A14">
              <w:rPr>
                <w:rFonts w:ascii="Garamond" w:hAnsi="Garamond"/>
                <w:sz w:val="22"/>
                <w:szCs w:val="22"/>
              </w:rPr>
              <w:t>NH</w:t>
            </w:r>
            <w:r w:rsidRPr="00CD3A14">
              <w:rPr>
                <w:rFonts w:ascii="Garamond" w:hAnsi="Garamond"/>
                <w:sz w:val="22"/>
                <w:szCs w:val="22"/>
                <w:vertAlign w:val="subscript"/>
              </w:rPr>
              <w:t>3</w:t>
            </w:r>
            <w:r w:rsidRPr="00CD3A14">
              <w:rPr>
                <w:rFonts w:ascii="Garamond" w:hAnsi="Garamond"/>
                <w:sz w:val="22"/>
                <w:szCs w:val="22"/>
              </w:rPr>
              <w:t>:  117 TPY determined monthly on a rolling 12-month basis</w:t>
            </w:r>
          </w:p>
        </w:tc>
        <w:tc>
          <w:tcPr>
            <w:tcW w:w="1620" w:type="dxa"/>
            <w:tcBorders>
              <w:top w:val="single" w:sz="6" w:space="0" w:color="000000"/>
              <w:bottom w:val="single" w:sz="6" w:space="0" w:color="000000"/>
            </w:tcBorders>
            <w:vAlign w:val="center"/>
          </w:tcPr>
          <w:p w14:paraId="5FCF4158" w14:textId="77777777" w:rsidR="00910BCC" w:rsidRPr="00CD3A14" w:rsidRDefault="00910BCC" w:rsidP="00910BCC">
            <w:pPr>
              <w:rPr>
                <w:rFonts w:ascii="Garamond" w:hAnsi="Garamond"/>
                <w:sz w:val="22"/>
                <w:szCs w:val="22"/>
              </w:rPr>
            </w:pPr>
            <w:r w:rsidRPr="00CD3A14">
              <w:rPr>
                <w:rFonts w:ascii="Garamond" w:hAnsi="Garamond"/>
                <w:sz w:val="22"/>
                <w:szCs w:val="22"/>
              </w:rPr>
              <w:t>Mass Balance</w:t>
            </w:r>
          </w:p>
        </w:tc>
        <w:tc>
          <w:tcPr>
            <w:tcW w:w="1350" w:type="dxa"/>
            <w:tcBorders>
              <w:top w:val="single" w:sz="6" w:space="0" w:color="000000"/>
              <w:bottom w:val="single" w:sz="6" w:space="0" w:color="000000"/>
            </w:tcBorders>
            <w:vAlign w:val="center"/>
          </w:tcPr>
          <w:p w14:paraId="2D0AB5CB"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top w:val="single" w:sz="6" w:space="0" w:color="000000"/>
              <w:right w:val="double" w:sz="4" w:space="0" w:color="auto"/>
            </w:tcBorders>
            <w:vAlign w:val="center"/>
          </w:tcPr>
          <w:p w14:paraId="0EED0B02" w14:textId="77777777" w:rsidR="00910BCC" w:rsidRPr="00CD3A14" w:rsidRDefault="00910BCC" w:rsidP="00910BCC">
            <w:pPr>
              <w:rPr>
                <w:rFonts w:ascii="Garamond" w:hAnsi="Garamond"/>
                <w:sz w:val="22"/>
                <w:szCs w:val="22"/>
              </w:rPr>
            </w:pPr>
            <w:r w:rsidRPr="00CD3A14">
              <w:rPr>
                <w:rFonts w:ascii="Garamond" w:hAnsi="Garamond"/>
                <w:sz w:val="22"/>
                <w:szCs w:val="22"/>
              </w:rPr>
              <w:t>Semiannual</w:t>
            </w:r>
          </w:p>
        </w:tc>
      </w:tr>
      <w:tr w:rsidR="00910BCC" w:rsidRPr="00CD3A14" w14:paraId="165DBBF8" w14:textId="77777777" w:rsidTr="00296127">
        <w:trPr>
          <w:cantSplit/>
        </w:trPr>
        <w:tc>
          <w:tcPr>
            <w:tcW w:w="1458" w:type="dxa"/>
            <w:tcBorders>
              <w:top w:val="single" w:sz="6" w:space="0" w:color="000000"/>
              <w:left w:val="double" w:sz="4" w:space="0" w:color="auto"/>
              <w:bottom w:val="single" w:sz="6" w:space="0" w:color="000000"/>
            </w:tcBorders>
            <w:vAlign w:val="center"/>
          </w:tcPr>
          <w:p w14:paraId="4DEFDE32" w14:textId="7361A00F"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_Ref453233634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_Ref453224132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062C087F" w14:textId="77777777" w:rsidR="00910BCC" w:rsidRPr="00CD3A14" w:rsidRDefault="00910BCC" w:rsidP="00910BCC">
            <w:pPr>
              <w:rPr>
                <w:rFonts w:ascii="Garamond" w:hAnsi="Garamond"/>
                <w:sz w:val="22"/>
                <w:szCs w:val="22"/>
              </w:rPr>
            </w:pPr>
            <w:r w:rsidRPr="00CD3A14">
              <w:rPr>
                <w:rFonts w:ascii="Garamond" w:hAnsi="Garamond"/>
                <w:sz w:val="22"/>
                <w:szCs w:val="22"/>
              </w:rPr>
              <w:t>Jupiter SRU Flare and Claus units</w:t>
            </w:r>
          </w:p>
        </w:tc>
        <w:tc>
          <w:tcPr>
            <w:tcW w:w="1980" w:type="dxa"/>
            <w:tcBorders>
              <w:top w:val="single" w:sz="6" w:space="0" w:color="000000"/>
              <w:bottom w:val="single" w:sz="6" w:space="0" w:color="000000"/>
            </w:tcBorders>
            <w:vAlign w:val="center"/>
          </w:tcPr>
          <w:p w14:paraId="624EABED"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620" w:type="dxa"/>
            <w:tcBorders>
              <w:top w:val="single" w:sz="6" w:space="0" w:color="000000"/>
              <w:bottom w:val="single" w:sz="6" w:space="0" w:color="000000"/>
            </w:tcBorders>
            <w:vAlign w:val="center"/>
          </w:tcPr>
          <w:p w14:paraId="7F26A159"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350" w:type="dxa"/>
            <w:tcBorders>
              <w:top w:val="single" w:sz="6" w:space="0" w:color="000000"/>
              <w:bottom w:val="single" w:sz="6" w:space="0" w:color="000000"/>
            </w:tcBorders>
            <w:vAlign w:val="center"/>
          </w:tcPr>
          <w:p w14:paraId="0808D603" w14:textId="77777777" w:rsidR="00910BCC" w:rsidRPr="00CD3A14" w:rsidRDefault="00910BCC" w:rsidP="00910BCC">
            <w:pPr>
              <w:rPr>
                <w:rFonts w:ascii="Garamond" w:hAnsi="Garamond"/>
                <w:sz w:val="22"/>
                <w:szCs w:val="22"/>
              </w:rPr>
            </w:pPr>
            <w:r w:rsidRPr="00CD3A14">
              <w:rPr>
                <w:rFonts w:ascii="Garamond" w:hAnsi="Garamond"/>
                <w:sz w:val="22"/>
                <w:szCs w:val="22"/>
              </w:rPr>
              <w:t>40 CFR 60 Subpart Ja</w:t>
            </w:r>
          </w:p>
        </w:tc>
        <w:tc>
          <w:tcPr>
            <w:tcW w:w="1530" w:type="dxa"/>
            <w:tcBorders>
              <w:top w:val="single" w:sz="6" w:space="0" w:color="000000"/>
              <w:right w:val="double" w:sz="4" w:space="0" w:color="auto"/>
            </w:tcBorders>
            <w:vAlign w:val="center"/>
          </w:tcPr>
          <w:p w14:paraId="5606DC2C" w14:textId="77777777" w:rsidR="00910BCC" w:rsidRPr="00CD3A14" w:rsidRDefault="00910BCC" w:rsidP="00910BCC">
            <w:pPr>
              <w:rPr>
                <w:rFonts w:ascii="Garamond" w:hAnsi="Garamond"/>
                <w:sz w:val="22"/>
                <w:szCs w:val="22"/>
              </w:rPr>
            </w:pPr>
            <w:r w:rsidRPr="00CD3A14">
              <w:rPr>
                <w:rFonts w:ascii="Garamond" w:hAnsi="Garamond"/>
                <w:sz w:val="22"/>
                <w:szCs w:val="22"/>
              </w:rPr>
              <w:t>Semiannually and as required by 40 CFR 60 Subpart Ja</w:t>
            </w:r>
          </w:p>
          <w:p w14:paraId="60396ED5" w14:textId="77777777" w:rsidR="00910BCC" w:rsidRPr="00CD3A14" w:rsidRDefault="00910BCC" w:rsidP="00910BCC">
            <w:pPr>
              <w:rPr>
                <w:rFonts w:ascii="Garamond" w:hAnsi="Garamond"/>
                <w:sz w:val="22"/>
                <w:szCs w:val="22"/>
              </w:rPr>
            </w:pPr>
          </w:p>
        </w:tc>
      </w:tr>
      <w:tr w:rsidR="00910BCC" w:rsidRPr="00CD3A14" w14:paraId="1F03923C" w14:textId="77777777" w:rsidTr="00296127">
        <w:trPr>
          <w:cantSplit/>
        </w:trPr>
        <w:tc>
          <w:tcPr>
            <w:tcW w:w="1458" w:type="dxa"/>
            <w:tcBorders>
              <w:top w:val="single" w:sz="6" w:space="0" w:color="000000"/>
              <w:left w:val="double" w:sz="4" w:space="0" w:color="auto"/>
            </w:tcBorders>
            <w:vAlign w:val="center"/>
          </w:tcPr>
          <w:p w14:paraId="2500E3B9" w14:textId="7704885B"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_Ref453329743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_Ref453329753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tcBorders>
            <w:vAlign w:val="center"/>
          </w:tcPr>
          <w:p w14:paraId="2E2D06C0" w14:textId="77777777" w:rsidR="00910BCC" w:rsidRPr="00CD3A14" w:rsidRDefault="00910BCC" w:rsidP="00910BCC">
            <w:pPr>
              <w:rPr>
                <w:rFonts w:ascii="Garamond" w:hAnsi="Garamond"/>
                <w:sz w:val="22"/>
                <w:szCs w:val="22"/>
              </w:rPr>
            </w:pPr>
            <w:r w:rsidRPr="00CD3A14">
              <w:rPr>
                <w:rFonts w:ascii="Garamond" w:hAnsi="Garamond"/>
                <w:sz w:val="22"/>
                <w:szCs w:val="22"/>
              </w:rPr>
              <w:t>Jupiter SRU Flare</w:t>
            </w:r>
          </w:p>
        </w:tc>
        <w:tc>
          <w:tcPr>
            <w:tcW w:w="1980" w:type="dxa"/>
            <w:tcBorders>
              <w:top w:val="single" w:sz="6" w:space="0" w:color="000000"/>
            </w:tcBorders>
            <w:vAlign w:val="center"/>
          </w:tcPr>
          <w:p w14:paraId="1068C5BA" w14:textId="77777777" w:rsidR="00910BCC" w:rsidRPr="00CD3A14" w:rsidRDefault="00910BCC" w:rsidP="00910BCC">
            <w:pPr>
              <w:rPr>
                <w:rFonts w:ascii="Garamond" w:hAnsi="Garamond"/>
                <w:szCs w:val="24"/>
              </w:rPr>
            </w:pPr>
            <w:r w:rsidRPr="00CD3A14">
              <w:rPr>
                <w:rFonts w:ascii="Garamond" w:hAnsi="Garamond"/>
                <w:sz w:val="22"/>
                <w:szCs w:val="24"/>
              </w:rPr>
              <w:t>Equipped and operated with a steam injection system with flare tip height a minimum of 213 feet from grade, plus or minus 3 feet</w:t>
            </w:r>
          </w:p>
        </w:tc>
        <w:tc>
          <w:tcPr>
            <w:tcW w:w="1620" w:type="dxa"/>
            <w:tcBorders>
              <w:top w:val="single" w:sz="6" w:space="0" w:color="000000"/>
            </w:tcBorders>
            <w:vAlign w:val="center"/>
          </w:tcPr>
          <w:p w14:paraId="1E76191C" w14:textId="77777777" w:rsidR="00910BCC" w:rsidRPr="00CD3A14" w:rsidRDefault="00910BCC" w:rsidP="00910BCC">
            <w:pPr>
              <w:rPr>
                <w:rFonts w:ascii="Garamond" w:hAnsi="Garamond"/>
                <w:sz w:val="22"/>
                <w:szCs w:val="22"/>
              </w:rPr>
            </w:pPr>
            <w:r w:rsidRPr="00CD3A14">
              <w:rPr>
                <w:rFonts w:ascii="Garamond" w:hAnsi="Garamond"/>
                <w:sz w:val="22"/>
                <w:szCs w:val="22"/>
              </w:rPr>
              <w:t>Recordkeeping</w:t>
            </w:r>
          </w:p>
        </w:tc>
        <w:tc>
          <w:tcPr>
            <w:tcW w:w="1350" w:type="dxa"/>
            <w:tcBorders>
              <w:top w:val="single" w:sz="6" w:space="0" w:color="000000"/>
            </w:tcBorders>
            <w:vAlign w:val="center"/>
          </w:tcPr>
          <w:p w14:paraId="33AE04EA" w14:textId="77777777" w:rsidR="00910BCC" w:rsidRPr="00CD3A14" w:rsidRDefault="00910BCC" w:rsidP="00910BCC">
            <w:pPr>
              <w:rPr>
                <w:rFonts w:ascii="Garamond" w:hAnsi="Garamond"/>
                <w:sz w:val="22"/>
                <w:szCs w:val="22"/>
              </w:rPr>
            </w:pPr>
            <w:r w:rsidRPr="00CD3A14">
              <w:rPr>
                <w:rFonts w:ascii="Garamond" w:hAnsi="Garamond"/>
                <w:sz w:val="22"/>
                <w:szCs w:val="22"/>
              </w:rPr>
              <w:t>As necessary</w:t>
            </w:r>
          </w:p>
        </w:tc>
        <w:tc>
          <w:tcPr>
            <w:tcW w:w="1530" w:type="dxa"/>
            <w:tcBorders>
              <w:right w:val="double" w:sz="4" w:space="0" w:color="auto"/>
            </w:tcBorders>
            <w:vAlign w:val="center"/>
          </w:tcPr>
          <w:p w14:paraId="35FF5243"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1F2994BC" w14:textId="77777777" w:rsidTr="00296127">
        <w:trPr>
          <w:cantSplit/>
        </w:trPr>
        <w:tc>
          <w:tcPr>
            <w:tcW w:w="1458" w:type="dxa"/>
            <w:tcBorders>
              <w:top w:val="single" w:sz="6" w:space="0" w:color="000000"/>
              <w:left w:val="double" w:sz="4" w:space="0" w:color="auto"/>
            </w:tcBorders>
            <w:vAlign w:val="center"/>
          </w:tcPr>
          <w:p w14:paraId="670DBC9F" w14:textId="359AFB06"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_Ref453330753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_Ref453330883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_Ref453330758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_Ref453330764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lastRenderedPageBreak/>
              <w:fldChar w:fldCharType="begin"/>
            </w:r>
            <w:r w:rsidRPr="00CD3A14">
              <w:rPr>
                <w:rFonts w:ascii="Garamond" w:hAnsi="Garamond"/>
                <w:sz w:val="22"/>
                <w:szCs w:val="22"/>
              </w:rPr>
              <w:instrText xml:space="preserve"> REF _Ref453330770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tcBorders>
            <w:vAlign w:val="center"/>
          </w:tcPr>
          <w:p w14:paraId="1509FBC7" w14:textId="77777777" w:rsidR="00910BCC" w:rsidRPr="00CD3A14" w:rsidRDefault="00910BCC" w:rsidP="00910BCC">
            <w:pPr>
              <w:rPr>
                <w:rFonts w:ascii="Garamond" w:hAnsi="Garamond"/>
                <w:sz w:val="22"/>
                <w:szCs w:val="22"/>
              </w:rPr>
            </w:pPr>
            <w:r w:rsidRPr="00CD3A14">
              <w:rPr>
                <w:rFonts w:ascii="Garamond" w:hAnsi="Garamond"/>
                <w:sz w:val="22"/>
                <w:szCs w:val="22"/>
              </w:rPr>
              <w:lastRenderedPageBreak/>
              <w:t>Jupiter SRU flare</w:t>
            </w:r>
          </w:p>
        </w:tc>
        <w:tc>
          <w:tcPr>
            <w:tcW w:w="1980" w:type="dxa"/>
            <w:tcBorders>
              <w:top w:val="single" w:sz="6" w:space="0" w:color="000000"/>
            </w:tcBorders>
            <w:vAlign w:val="center"/>
          </w:tcPr>
          <w:p w14:paraId="3B0CB6DE" w14:textId="77777777" w:rsidR="00910BCC" w:rsidRPr="00CD3A14" w:rsidRDefault="00910BCC" w:rsidP="00910BCC">
            <w:pPr>
              <w:rPr>
                <w:rFonts w:ascii="Garamond" w:hAnsi="Garamond"/>
                <w:szCs w:val="24"/>
              </w:rPr>
            </w:pPr>
            <w:r w:rsidRPr="00CD3A14">
              <w:rPr>
                <w:rFonts w:ascii="Garamond" w:hAnsi="Garamond"/>
                <w:sz w:val="22"/>
                <w:szCs w:val="22"/>
              </w:rPr>
              <w:t xml:space="preserve">Flaring 150 </w:t>
            </w:r>
            <w:proofErr w:type="spellStart"/>
            <w:r w:rsidRPr="00CD3A14">
              <w:rPr>
                <w:rFonts w:ascii="Garamond" w:hAnsi="Garamond"/>
                <w:sz w:val="22"/>
                <w:szCs w:val="22"/>
              </w:rPr>
              <w:t>lb</w:t>
            </w:r>
            <w:proofErr w:type="spellEnd"/>
            <w:r w:rsidRPr="00CD3A14">
              <w:rPr>
                <w:rFonts w:ascii="Garamond" w:hAnsi="Garamond"/>
                <w:sz w:val="22"/>
                <w:szCs w:val="22"/>
              </w:rPr>
              <w:t>/3-hr</w:t>
            </w:r>
          </w:p>
        </w:tc>
        <w:tc>
          <w:tcPr>
            <w:tcW w:w="1620" w:type="dxa"/>
            <w:tcBorders>
              <w:top w:val="single" w:sz="6" w:space="0" w:color="000000"/>
            </w:tcBorders>
            <w:vAlign w:val="center"/>
          </w:tcPr>
          <w:p w14:paraId="71D0379D" w14:textId="77777777" w:rsidR="00910BCC" w:rsidRPr="00CD3A14" w:rsidRDefault="00910BCC" w:rsidP="00910BCC">
            <w:pPr>
              <w:rPr>
                <w:rFonts w:ascii="Garamond" w:hAnsi="Garamond"/>
                <w:sz w:val="22"/>
                <w:szCs w:val="22"/>
              </w:rPr>
            </w:pPr>
            <w:r w:rsidRPr="00CD3A14">
              <w:rPr>
                <w:rFonts w:ascii="Garamond" w:hAnsi="Garamond"/>
                <w:sz w:val="22"/>
                <w:szCs w:val="22"/>
              </w:rPr>
              <w:t>Reporting and Corrective Action</w:t>
            </w:r>
          </w:p>
        </w:tc>
        <w:tc>
          <w:tcPr>
            <w:tcW w:w="1350" w:type="dxa"/>
            <w:tcBorders>
              <w:top w:val="single" w:sz="6" w:space="0" w:color="000000"/>
            </w:tcBorders>
            <w:vAlign w:val="center"/>
          </w:tcPr>
          <w:p w14:paraId="5BF2817D" w14:textId="77777777" w:rsidR="00910BCC" w:rsidRPr="00CD3A14" w:rsidRDefault="00910BCC" w:rsidP="00910BCC">
            <w:pPr>
              <w:rPr>
                <w:rFonts w:ascii="Garamond" w:hAnsi="Garamond"/>
                <w:sz w:val="22"/>
                <w:szCs w:val="22"/>
              </w:rPr>
            </w:pPr>
            <w:r w:rsidRPr="00CD3A14">
              <w:rPr>
                <w:rFonts w:ascii="Garamond" w:hAnsi="Garamond"/>
                <w:sz w:val="22"/>
                <w:szCs w:val="22"/>
              </w:rPr>
              <w:t>As necessary</w:t>
            </w:r>
          </w:p>
        </w:tc>
        <w:tc>
          <w:tcPr>
            <w:tcW w:w="1530" w:type="dxa"/>
            <w:tcBorders>
              <w:right w:val="double" w:sz="4" w:space="0" w:color="auto"/>
            </w:tcBorders>
            <w:vAlign w:val="center"/>
          </w:tcPr>
          <w:p w14:paraId="015E7134"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910BCC" w:rsidRPr="00CD3A14" w14:paraId="502FF6B3" w14:textId="77777777" w:rsidTr="00296127">
        <w:trPr>
          <w:cantSplit/>
        </w:trPr>
        <w:tc>
          <w:tcPr>
            <w:tcW w:w="1458" w:type="dxa"/>
            <w:tcBorders>
              <w:top w:val="single" w:sz="6" w:space="0" w:color="000000"/>
              <w:left w:val="double" w:sz="4" w:space="0" w:color="auto"/>
            </w:tcBorders>
            <w:vAlign w:val="center"/>
          </w:tcPr>
          <w:p w14:paraId="193BB6A9" w14:textId="151AE4B8"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_Ref453336895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_Ref453336904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_Ref453336908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_Ref453336910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tcBorders>
            <w:vAlign w:val="center"/>
          </w:tcPr>
          <w:p w14:paraId="22DB1F84" w14:textId="77777777" w:rsidR="00910BCC" w:rsidRPr="00CD3A14" w:rsidRDefault="00910BCC" w:rsidP="00910BCC">
            <w:pPr>
              <w:rPr>
                <w:rFonts w:ascii="Garamond" w:hAnsi="Garamond"/>
                <w:sz w:val="22"/>
                <w:szCs w:val="22"/>
              </w:rPr>
            </w:pPr>
            <w:r w:rsidRPr="00CD3A14">
              <w:rPr>
                <w:rFonts w:ascii="Garamond" w:hAnsi="Garamond"/>
                <w:sz w:val="22"/>
                <w:szCs w:val="22"/>
              </w:rPr>
              <w:t>Flow rate</w:t>
            </w:r>
          </w:p>
        </w:tc>
        <w:tc>
          <w:tcPr>
            <w:tcW w:w="1980" w:type="dxa"/>
            <w:tcBorders>
              <w:top w:val="single" w:sz="6" w:space="0" w:color="000000"/>
            </w:tcBorders>
            <w:vAlign w:val="center"/>
          </w:tcPr>
          <w:p w14:paraId="4B54C9EE" w14:textId="77777777" w:rsidR="00910BCC" w:rsidRPr="00CD3A14" w:rsidRDefault="00910BCC" w:rsidP="00910BCC">
            <w:pPr>
              <w:rPr>
                <w:rFonts w:ascii="Garamond" w:hAnsi="Garamond"/>
                <w:szCs w:val="24"/>
              </w:rPr>
            </w:pPr>
            <w:r w:rsidRPr="00CD3A14">
              <w:rPr>
                <w:rFonts w:ascii="Garamond" w:hAnsi="Garamond"/>
                <w:sz w:val="22"/>
                <w:szCs w:val="22"/>
              </w:rPr>
              <w:t>Flow rate metering shall use approved standards, methods, accounting procedures, and engineering data</w:t>
            </w:r>
          </w:p>
        </w:tc>
        <w:tc>
          <w:tcPr>
            <w:tcW w:w="1620" w:type="dxa"/>
            <w:tcBorders>
              <w:top w:val="single" w:sz="6" w:space="0" w:color="000000"/>
            </w:tcBorders>
            <w:vAlign w:val="center"/>
          </w:tcPr>
          <w:p w14:paraId="0ED38FC9" w14:textId="77777777" w:rsidR="00910BCC" w:rsidRPr="00CD3A14" w:rsidRDefault="00910BCC" w:rsidP="00910BCC">
            <w:pPr>
              <w:rPr>
                <w:rFonts w:ascii="Garamond" w:hAnsi="Garamond"/>
                <w:sz w:val="22"/>
                <w:szCs w:val="22"/>
              </w:rPr>
            </w:pPr>
            <w:r w:rsidRPr="00CD3A14">
              <w:rPr>
                <w:rFonts w:ascii="Garamond" w:hAnsi="Garamond"/>
                <w:sz w:val="22"/>
                <w:szCs w:val="22"/>
              </w:rPr>
              <w:t>Recordkeeping</w:t>
            </w:r>
          </w:p>
        </w:tc>
        <w:tc>
          <w:tcPr>
            <w:tcW w:w="1350" w:type="dxa"/>
            <w:tcBorders>
              <w:top w:val="single" w:sz="6" w:space="0" w:color="000000"/>
            </w:tcBorders>
            <w:vAlign w:val="center"/>
          </w:tcPr>
          <w:p w14:paraId="653FC56B"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c>
          <w:tcPr>
            <w:tcW w:w="1530" w:type="dxa"/>
            <w:tcBorders>
              <w:right w:val="double" w:sz="4" w:space="0" w:color="auto"/>
            </w:tcBorders>
            <w:vAlign w:val="center"/>
          </w:tcPr>
          <w:p w14:paraId="5A858AF0" w14:textId="77777777" w:rsidR="00910BCC" w:rsidRPr="00CD3A14" w:rsidRDefault="00910BCC" w:rsidP="00910BCC">
            <w:pPr>
              <w:rPr>
                <w:rFonts w:ascii="Garamond" w:hAnsi="Garamond"/>
                <w:sz w:val="22"/>
                <w:szCs w:val="22"/>
              </w:rPr>
            </w:pPr>
            <w:r w:rsidRPr="00CD3A14">
              <w:rPr>
                <w:rFonts w:ascii="Garamond" w:hAnsi="Garamond"/>
                <w:sz w:val="22"/>
                <w:szCs w:val="22"/>
              </w:rPr>
              <w:t>Quarterly</w:t>
            </w:r>
          </w:p>
        </w:tc>
      </w:tr>
      <w:tr w:rsidR="00910BCC" w:rsidRPr="00CD3A14" w14:paraId="3A5E5F36" w14:textId="77777777" w:rsidTr="00296127">
        <w:trPr>
          <w:cantSplit/>
        </w:trPr>
        <w:tc>
          <w:tcPr>
            <w:tcW w:w="1458" w:type="dxa"/>
            <w:tcBorders>
              <w:top w:val="single" w:sz="6" w:space="0" w:color="000000"/>
              <w:left w:val="double" w:sz="4" w:space="0" w:color="auto"/>
            </w:tcBorders>
            <w:vAlign w:val="center"/>
          </w:tcPr>
          <w:p w14:paraId="5B17FEE0" w14:textId="4502E8EF"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_Ref453578625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_Ref453590602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_Ref453590607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_Ref453590610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tcBorders>
            <w:vAlign w:val="center"/>
          </w:tcPr>
          <w:p w14:paraId="4299CD03" w14:textId="77777777" w:rsidR="00910BCC" w:rsidRPr="00CD3A14" w:rsidRDefault="00910BCC" w:rsidP="00910BCC">
            <w:pPr>
              <w:rPr>
                <w:rFonts w:ascii="Garamond" w:hAnsi="Garamond"/>
                <w:sz w:val="22"/>
                <w:szCs w:val="22"/>
              </w:rPr>
            </w:pPr>
            <w:r w:rsidRPr="00CD3A14">
              <w:rPr>
                <w:rFonts w:ascii="Garamond" w:hAnsi="Garamond"/>
                <w:sz w:val="22"/>
                <w:szCs w:val="22"/>
              </w:rPr>
              <w:t>Sour Water Stripper Diversion</w:t>
            </w:r>
          </w:p>
        </w:tc>
        <w:tc>
          <w:tcPr>
            <w:tcW w:w="1980" w:type="dxa"/>
            <w:tcBorders>
              <w:top w:val="single" w:sz="6" w:space="0" w:color="000000"/>
            </w:tcBorders>
            <w:vAlign w:val="center"/>
          </w:tcPr>
          <w:p w14:paraId="215ACCAD" w14:textId="77777777" w:rsidR="00910BCC" w:rsidRPr="00CD3A14" w:rsidRDefault="00910BCC" w:rsidP="00910BCC">
            <w:pPr>
              <w:rPr>
                <w:rFonts w:ascii="Garamond" w:hAnsi="Garamond"/>
                <w:szCs w:val="24"/>
              </w:rPr>
            </w:pPr>
            <w:r w:rsidRPr="00CD3A14">
              <w:rPr>
                <w:rFonts w:ascii="Garamond" w:hAnsi="Garamond"/>
                <w:sz w:val="22"/>
                <w:szCs w:val="22"/>
              </w:rPr>
              <w:t>Report Diversion</w:t>
            </w:r>
          </w:p>
        </w:tc>
        <w:tc>
          <w:tcPr>
            <w:tcW w:w="1620" w:type="dxa"/>
            <w:tcBorders>
              <w:top w:val="single" w:sz="6" w:space="0" w:color="000000"/>
            </w:tcBorders>
            <w:vAlign w:val="center"/>
          </w:tcPr>
          <w:p w14:paraId="336AC17F" w14:textId="77777777" w:rsidR="00910BCC" w:rsidRPr="00CD3A14" w:rsidRDefault="00910BCC" w:rsidP="00910BCC">
            <w:pPr>
              <w:rPr>
                <w:rFonts w:ascii="Garamond" w:hAnsi="Garamond"/>
                <w:sz w:val="22"/>
                <w:szCs w:val="22"/>
              </w:rPr>
            </w:pPr>
            <w:r w:rsidRPr="00CD3A14">
              <w:rPr>
                <w:rFonts w:ascii="Garamond" w:hAnsi="Garamond"/>
                <w:sz w:val="22"/>
                <w:szCs w:val="22"/>
              </w:rPr>
              <w:t>Recordkeeping</w:t>
            </w:r>
          </w:p>
        </w:tc>
        <w:tc>
          <w:tcPr>
            <w:tcW w:w="1350" w:type="dxa"/>
            <w:tcBorders>
              <w:top w:val="single" w:sz="6" w:space="0" w:color="000000"/>
            </w:tcBorders>
            <w:vAlign w:val="center"/>
          </w:tcPr>
          <w:p w14:paraId="218DE4E7"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530" w:type="dxa"/>
            <w:tcBorders>
              <w:right w:val="double" w:sz="4" w:space="0" w:color="auto"/>
            </w:tcBorders>
            <w:vAlign w:val="center"/>
          </w:tcPr>
          <w:p w14:paraId="5B933B7F" w14:textId="77777777" w:rsidR="00910BCC" w:rsidRPr="00CD3A14" w:rsidRDefault="00910BCC" w:rsidP="00910BCC">
            <w:pPr>
              <w:rPr>
                <w:rFonts w:ascii="Garamond" w:hAnsi="Garamond"/>
                <w:sz w:val="22"/>
                <w:szCs w:val="22"/>
              </w:rPr>
            </w:pPr>
            <w:r w:rsidRPr="00CD3A14">
              <w:rPr>
                <w:rFonts w:ascii="Garamond" w:hAnsi="Garamond"/>
                <w:sz w:val="22"/>
                <w:szCs w:val="22"/>
              </w:rPr>
              <w:t>Semiannually</w:t>
            </w:r>
          </w:p>
        </w:tc>
      </w:tr>
      <w:tr w:rsidR="00C67EA8" w:rsidRPr="00CD3A14" w14:paraId="7F34155B" w14:textId="77777777" w:rsidTr="00296127">
        <w:trPr>
          <w:cantSplit/>
        </w:trPr>
        <w:tc>
          <w:tcPr>
            <w:tcW w:w="1458" w:type="dxa"/>
            <w:tcBorders>
              <w:top w:val="single" w:sz="6" w:space="0" w:color="000000"/>
              <w:left w:val="double" w:sz="4" w:space="0" w:color="auto"/>
            </w:tcBorders>
            <w:vAlign w:val="center"/>
          </w:tcPr>
          <w:p w14:paraId="04F7B874" w14:textId="59A6EEBD" w:rsidR="00C67EA8" w:rsidRPr="00CD3A14" w:rsidRDefault="00C67EA8"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_Ref453578633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_Ref453596133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_Ref453596139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_Ref453596144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tcBorders>
            <w:vAlign w:val="center"/>
          </w:tcPr>
          <w:p w14:paraId="2E6BEA3F" w14:textId="77777777" w:rsidR="00C67EA8" w:rsidRPr="00CD3A14" w:rsidRDefault="00C67EA8" w:rsidP="00910BCC">
            <w:pPr>
              <w:rPr>
                <w:rFonts w:ascii="Garamond" w:hAnsi="Garamond"/>
                <w:sz w:val="22"/>
                <w:szCs w:val="22"/>
              </w:rPr>
            </w:pPr>
            <w:r w:rsidRPr="00CD3A14">
              <w:rPr>
                <w:rFonts w:ascii="Garamond" w:hAnsi="Garamond"/>
                <w:sz w:val="22"/>
                <w:szCs w:val="22"/>
              </w:rPr>
              <w:t>Vent ASD Unit off-gas to a sulfur boiler except during malfunction or maintenance conditions</w:t>
            </w:r>
          </w:p>
        </w:tc>
        <w:tc>
          <w:tcPr>
            <w:tcW w:w="1980" w:type="dxa"/>
            <w:tcBorders>
              <w:top w:val="single" w:sz="6" w:space="0" w:color="000000"/>
            </w:tcBorders>
            <w:vAlign w:val="center"/>
          </w:tcPr>
          <w:p w14:paraId="7D063DE3" w14:textId="77777777" w:rsidR="00C67EA8" w:rsidRPr="00CD3A14" w:rsidRDefault="00C67EA8" w:rsidP="00910BCC">
            <w:pPr>
              <w:rPr>
                <w:rFonts w:ascii="Garamond" w:hAnsi="Garamond"/>
                <w:sz w:val="22"/>
                <w:szCs w:val="22"/>
              </w:rPr>
            </w:pPr>
            <w:r w:rsidRPr="00CD3A14">
              <w:rPr>
                <w:rFonts w:ascii="Garamond" w:hAnsi="Garamond"/>
                <w:sz w:val="22"/>
                <w:szCs w:val="22"/>
              </w:rPr>
              <w:t>Vent off-gas from ASD to a sulfur boiler</w:t>
            </w:r>
          </w:p>
        </w:tc>
        <w:tc>
          <w:tcPr>
            <w:tcW w:w="1620" w:type="dxa"/>
            <w:tcBorders>
              <w:top w:val="single" w:sz="6" w:space="0" w:color="000000"/>
            </w:tcBorders>
            <w:vAlign w:val="center"/>
          </w:tcPr>
          <w:p w14:paraId="738126D9" w14:textId="77777777" w:rsidR="00C67EA8" w:rsidRPr="00CD3A14" w:rsidRDefault="00C67EA8" w:rsidP="00910BCC">
            <w:pPr>
              <w:rPr>
                <w:rFonts w:ascii="Garamond" w:hAnsi="Garamond"/>
                <w:sz w:val="22"/>
                <w:szCs w:val="22"/>
              </w:rPr>
            </w:pPr>
            <w:r w:rsidRPr="00CD3A14">
              <w:rPr>
                <w:rFonts w:ascii="Garamond" w:hAnsi="Garamond"/>
                <w:sz w:val="22"/>
                <w:szCs w:val="22"/>
              </w:rPr>
              <w:t>Recordkeeping</w:t>
            </w:r>
          </w:p>
        </w:tc>
        <w:tc>
          <w:tcPr>
            <w:tcW w:w="1350" w:type="dxa"/>
            <w:tcBorders>
              <w:top w:val="single" w:sz="6" w:space="0" w:color="000000"/>
            </w:tcBorders>
            <w:vAlign w:val="center"/>
          </w:tcPr>
          <w:p w14:paraId="3CBC3690" w14:textId="77777777" w:rsidR="00C67EA8" w:rsidRPr="00CD3A14" w:rsidRDefault="00C67EA8" w:rsidP="00910BCC">
            <w:pPr>
              <w:rPr>
                <w:rFonts w:ascii="Garamond" w:hAnsi="Garamond"/>
                <w:sz w:val="22"/>
                <w:szCs w:val="22"/>
              </w:rPr>
            </w:pPr>
            <w:r w:rsidRPr="00CD3A14">
              <w:rPr>
                <w:rFonts w:ascii="Garamond" w:hAnsi="Garamond"/>
                <w:sz w:val="22"/>
                <w:szCs w:val="22"/>
              </w:rPr>
              <w:t>Ongoing</w:t>
            </w:r>
          </w:p>
        </w:tc>
        <w:tc>
          <w:tcPr>
            <w:tcW w:w="1530" w:type="dxa"/>
            <w:tcBorders>
              <w:right w:val="double" w:sz="4" w:space="0" w:color="auto"/>
            </w:tcBorders>
            <w:vAlign w:val="center"/>
          </w:tcPr>
          <w:p w14:paraId="1B86032A" w14:textId="77777777" w:rsidR="00C67EA8" w:rsidRPr="00CD3A14" w:rsidRDefault="00C67EA8" w:rsidP="00910BCC">
            <w:pPr>
              <w:rPr>
                <w:rFonts w:ascii="Garamond" w:hAnsi="Garamond"/>
                <w:sz w:val="22"/>
                <w:szCs w:val="22"/>
              </w:rPr>
            </w:pPr>
            <w:r w:rsidRPr="00CD3A14">
              <w:rPr>
                <w:rFonts w:ascii="Garamond" w:hAnsi="Garamond"/>
                <w:sz w:val="22"/>
                <w:szCs w:val="22"/>
              </w:rPr>
              <w:t>Semiannually</w:t>
            </w:r>
          </w:p>
        </w:tc>
      </w:tr>
      <w:tr w:rsidR="00C67EA8" w:rsidRPr="00CD3A14" w14:paraId="27089BF0" w14:textId="77777777" w:rsidTr="00296127">
        <w:trPr>
          <w:cantSplit/>
          <w:trHeight w:val="705"/>
        </w:trPr>
        <w:tc>
          <w:tcPr>
            <w:tcW w:w="1458" w:type="dxa"/>
            <w:tcBorders>
              <w:top w:val="single" w:sz="6" w:space="0" w:color="000000"/>
              <w:left w:val="double" w:sz="4" w:space="0" w:color="auto"/>
              <w:bottom w:val="single" w:sz="6" w:space="0" w:color="000000"/>
            </w:tcBorders>
            <w:vAlign w:val="center"/>
          </w:tcPr>
          <w:p w14:paraId="0C243F9E" w14:textId="5172F024" w:rsidR="00C67EA8" w:rsidRPr="00CD3A14" w:rsidRDefault="00C67EA8"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_Ref456343313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_Ref456621020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H.40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_Ref456621055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65A9581A" w14:textId="77777777" w:rsidR="00C67EA8" w:rsidRPr="00CD3A14" w:rsidRDefault="00C67EA8" w:rsidP="00910BCC">
            <w:pPr>
              <w:rPr>
                <w:rFonts w:ascii="Garamond" w:hAnsi="Garamond"/>
                <w:sz w:val="22"/>
                <w:szCs w:val="22"/>
              </w:rPr>
            </w:pPr>
            <w:r w:rsidRPr="00CD3A14">
              <w:rPr>
                <w:rFonts w:ascii="Garamond" w:hAnsi="Garamond"/>
                <w:sz w:val="22"/>
                <w:szCs w:val="22"/>
              </w:rPr>
              <w:t>Sulfur Pits</w:t>
            </w:r>
          </w:p>
        </w:tc>
        <w:tc>
          <w:tcPr>
            <w:tcW w:w="1980" w:type="dxa"/>
            <w:tcBorders>
              <w:top w:val="single" w:sz="6" w:space="0" w:color="000000"/>
              <w:bottom w:val="single" w:sz="6" w:space="0" w:color="000000"/>
            </w:tcBorders>
            <w:vAlign w:val="center"/>
          </w:tcPr>
          <w:p w14:paraId="2CA5D721" w14:textId="77777777" w:rsidR="00C67EA8" w:rsidRPr="00CD3A14" w:rsidRDefault="00C67EA8" w:rsidP="00910BCC">
            <w:pPr>
              <w:rPr>
                <w:rFonts w:ascii="Garamond" w:hAnsi="Garamond"/>
                <w:sz w:val="22"/>
                <w:szCs w:val="22"/>
              </w:rPr>
            </w:pPr>
            <w:r w:rsidRPr="00CD3A14">
              <w:rPr>
                <w:rFonts w:ascii="Garamond" w:hAnsi="Garamond"/>
                <w:sz w:val="22"/>
                <w:szCs w:val="22"/>
              </w:rPr>
              <w:t>Capture and treat or incinerate emissions</w:t>
            </w:r>
          </w:p>
        </w:tc>
        <w:tc>
          <w:tcPr>
            <w:tcW w:w="1620" w:type="dxa"/>
            <w:tcBorders>
              <w:top w:val="single" w:sz="6" w:space="0" w:color="000000"/>
              <w:bottom w:val="single" w:sz="6" w:space="0" w:color="000000"/>
            </w:tcBorders>
            <w:vAlign w:val="center"/>
          </w:tcPr>
          <w:p w14:paraId="713AE63A" w14:textId="77777777" w:rsidR="00C67EA8" w:rsidRPr="00CD3A14" w:rsidRDefault="00C67EA8" w:rsidP="00910BCC">
            <w:pPr>
              <w:rPr>
                <w:rFonts w:ascii="Garamond" w:hAnsi="Garamond"/>
                <w:sz w:val="22"/>
                <w:szCs w:val="22"/>
              </w:rPr>
            </w:pPr>
            <w:r w:rsidRPr="00CD3A14">
              <w:rPr>
                <w:rFonts w:ascii="Garamond" w:hAnsi="Garamond"/>
                <w:sz w:val="22"/>
                <w:szCs w:val="22"/>
              </w:rPr>
              <w:t xml:space="preserve">Recordkeeping </w:t>
            </w:r>
          </w:p>
        </w:tc>
        <w:tc>
          <w:tcPr>
            <w:tcW w:w="1350" w:type="dxa"/>
            <w:tcBorders>
              <w:top w:val="single" w:sz="6" w:space="0" w:color="000000"/>
              <w:bottom w:val="single" w:sz="6" w:space="0" w:color="000000"/>
            </w:tcBorders>
            <w:vAlign w:val="center"/>
          </w:tcPr>
          <w:p w14:paraId="7B9F25B8" w14:textId="77777777" w:rsidR="00C67EA8" w:rsidRPr="00CD3A14" w:rsidRDefault="00C67EA8" w:rsidP="00910BCC">
            <w:pPr>
              <w:rPr>
                <w:rFonts w:ascii="Garamond" w:hAnsi="Garamond"/>
                <w:sz w:val="22"/>
                <w:szCs w:val="22"/>
              </w:rPr>
            </w:pPr>
            <w:r w:rsidRPr="00CD3A14">
              <w:rPr>
                <w:rFonts w:ascii="Garamond" w:hAnsi="Garamond"/>
                <w:sz w:val="22"/>
                <w:szCs w:val="22"/>
              </w:rPr>
              <w:t>Ongoing</w:t>
            </w:r>
          </w:p>
        </w:tc>
        <w:tc>
          <w:tcPr>
            <w:tcW w:w="1530" w:type="dxa"/>
            <w:tcBorders>
              <w:right w:val="double" w:sz="4" w:space="0" w:color="auto"/>
            </w:tcBorders>
            <w:vAlign w:val="center"/>
          </w:tcPr>
          <w:p w14:paraId="2376FE5B" w14:textId="77777777" w:rsidR="00C67EA8" w:rsidRPr="00CD3A14" w:rsidRDefault="00C67EA8" w:rsidP="00910BCC">
            <w:pPr>
              <w:rPr>
                <w:rFonts w:ascii="Garamond" w:hAnsi="Garamond"/>
                <w:sz w:val="22"/>
                <w:szCs w:val="22"/>
              </w:rPr>
            </w:pPr>
            <w:r w:rsidRPr="00CD3A14">
              <w:rPr>
                <w:rFonts w:ascii="Garamond" w:hAnsi="Garamond"/>
                <w:sz w:val="22"/>
                <w:szCs w:val="22"/>
              </w:rPr>
              <w:t>Semiannually</w:t>
            </w:r>
          </w:p>
        </w:tc>
      </w:tr>
      <w:tr w:rsidR="00C67EA8" w:rsidRPr="00CD3A14" w14:paraId="12FBA401" w14:textId="77777777" w:rsidTr="00296127">
        <w:trPr>
          <w:cantSplit/>
          <w:trHeight w:val="705"/>
        </w:trPr>
        <w:tc>
          <w:tcPr>
            <w:tcW w:w="1458" w:type="dxa"/>
            <w:tcBorders>
              <w:top w:val="single" w:sz="6" w:space="0" w:color="000000"/>
              <w:left w:val="double" w:sz="4" w:space="0" w:color="auto"/>
              <w:bottom w:val="single" w:sz="6" w:space="0" w:color="000000"/>
            </w:tcBorders>
            <w:vAlign w:val="center"/>
          </w:tcPr>
          <w:p w14:paraId="1053067B" w14:textId="27571CD4" w:rsidR="00C67EA8" w:rsidRPr="00CD3A14" w:rsidRDefault="00C67EA8"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_Ref475020852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_Ref475020860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H.41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_Ref143078962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5C2C4A50" w14:textId="77777777" w:rsidR="00C67EA8" w:rsidRPr="00CD3A14" w:rsidRDefault="00C67EA8" w:rsidP="00910BCC">
            <w:pPr>
              <w:rPr>
                <w:rFonts w:ascii="Garamond" w:hAnsi="Garamond"/>
                <w:sz w:val="22"/>
                <w:szCs w:val="22"/>
              </w:rPr>
            </w:pPr>
            <w:r w:rsidRPr="00CD3A14">
              <w:rPr>
                <w:rFonts w:ascii="Garamond" w:hAnsi="Garamond"/>
                <w:sz w:val="22"/>
                <w:szCs w:val="22"/>
              </w:rPr>
              <w:t>Jupiter SRU Incinerator</w:t>
            </w:r>
          </w:p>
        </w:tc>
        <w:tc>
          <w:tcPr>
            <w:tcW w:w="1980" w:type="dxa"/>
            <w:tcBorders>
              <w:top w:val="single" w:sz="6" w:space="0" w:color="000000"/>
              <w:bottom w:val="single" w:sz="6" w:space="0" w:color="000000"/>
            </w:tcBorders>
            <w:vAlign w:val="center"/>
          </w:tcPr>
          <w:p w14:paraId="2A2BD0A8" w14:textId="77777777" w:rsidR="00C67EA8" w:rsidRPr="00CD3A14" w:rsidRDefault="00C67EA8" w:rsidP="00910BCC">
            <w:pPr>
              <w:rPr>
                <w:rFonts w:ascii="Garamond" w:hAnsi="Garamond"/>
                <w:sz w:val="22"/>
                <w:szCs w:val="22"/>
              </w:rPr>
            </w:pPr>
            <w:r w:rsidRPr="00CD3A14">
              <w:rPr>
                <w:rFonts w:ascii="Garamond" w:hAnsi="Garamond"/>
                <w:sz w:val="22"/>
                <w:szCs w:val="22"/>
              </w:rPr>
              <w:t>Low NO</w:t>
            </w:r>
            <w:r w:rsidRPr="00CD3A14">
              <w:rPr>
                <w:rFonts w:ascii="Garamond" w:hAnsi="Garamond"/>
                <w:sz w:val="22"/>
                <w:szCs w:val="22"/>
                <w:vertAlign w:val="subscript"/>
              </w:rPr>
              <w:t>X</w:t>
            </w:r>
            <w:r w:rsidRPr="00CD3A14">
              <w:rPr>
                <w:rFonts w:ascii="Garamond" w:hAnsi="Garamond"/>
                <w:sz w:val="22"/>
                <w:szCs w:val="22"/>
              </w:rPr>
              <w:t xml:space="preserve"> Burners</w:t>
            </w:r>
          </w:p>
        </w:tc>
        <w:tc>
          <w:tcPr>
            <w:tcW w:w="1620" w:type="dxa"/>
            <w:tcBorders>
              <w:top w:val="single" w:sz="6" w:space="0" w:color="000000"/>
              <w:bottom w:val="single" w:sz="6" w:space="0" w:color="000000"/>
            </w:tcBorders>
            <w:vAlign w:val="center"/>
          </w:tcPr>
          <w:p w14:paraId="6DF07E97" w14:textId="77777777" w:rsidR="00C67EA8" w:rsidRPr="00CD3A14" w:rsidRDefault="00C67EA8" w:rsidP="00910BCC">
            <w:pPr>
              <w:rPr>
                <w:rFonts w:ascii="Garamond" w:hAnsi="Garamond"/>
                <w:sz w:val="22"/>
                <w:szCs w:val="22"/>
              </w:rPr>
            </w:pPr>
            <w:r w:rsidRPr="00CD3A14">
              <w:rPr>
                <w:rFonts w:ascii="Garamond" w:hAnsi="Garamond"/>
                <w:sz w:val="22"/>
                <w:szCs w:val="22"/>
              </w:rPr>
              <w:t xml:space="preserve">Minimum of Annual Inspections </w:t>
            </w:r>
          </w:p>
        </w:tc>
        <w:tc>
          <w:tcPr>
            <w:tcW w:w="1350" w:type="dxa"/>
            <w:tcBorders>
              <w:top w:val="single" w:sz="6" w:space="0" w:color="000000"/>
              <w:bottom w:val="single" w:sz="6" w:space="0" w:color="000000"/>
            </w:tcBorders>
            <w:vAlign w:val="center"/>
          </w:tcPr>
          <w:p w14:paraId="3E356496" w14:textId="77777777" w:rsidR="00C67EA8" w:rsidRPr="00CD3A14" w:rsidRDefault="00C67EA8" w:rsidP="00910BCC">
            <w:pPr>
              <w:rPr>
                <w:rFonts w:ascii="Garamond" w:hAnsi="Garamond"/>
                <w:sz w:val="22"/>
                <w:szCs w:val="22"/>
              </w:rPr>
            </w:pPr>
            <w:r w:rsidRPr="00CD3A14">
              <w:rPr>
                <w:rFonts w:ascii="Garamond" w:hAnsi="Garamond"/>
                <w:sz w:val="22"/>
                <w:szCs w:val="22"/>
              </w:rPr>
              <w:t>Ongoing</w:t>
            </w:r>
          </w:p>
        </w:tc>
        <w:tc>
          <w:tcPr>
            <w:tcW w:w="1530" w:type="dxa"/>
            <w:tcBorders>
              <w:right w:val="double" w:sz="4" w:space="0" w:color="auto"/>
            </w:tcBorders>
            <w:vAlign w:val="center"/>
          </w:tcPr>
          <w:p w14:paraId="2160A08A" w14:textId="77777777" w:rsidR="00C67EA8" w:rsidRPr="00CD3A14" w:rsidRDefault="00C67EA8" w:rsidP="00910BCC">
            <w:pPr>
              <w:rPr>
                <w:rFonts w:ascii="Garamond" w:hAnsi="Garamond"/>
                <w:sz w:val="22"/>
                <w:szCs w:val="22"/>
              </w:rPr>
            </w:pPr>
            <w:r w:rsidRPr="00CD3A14">
              <w:rPr>
                <w:rFonts w:ascii="Garamond" w:hAnsi="Garamond"/>
                <w:sz w:val="22"/>
                <w:szCs w:val="22"/>
              </w:rPr>
              <w:t>Semiannually</w:t>
            </w:r>
          </w:p>
        </w:tc>
      </w:tr>
      <w:tr w:rsidR="00C67EA8" w:rsidRPr="00CD3A14" w14:paraId="15ACDC10" w14:textId="77777777" w:rsidTr="00296127">
        <w:trPr>
          <w:cantSplit/>
          <w:trHeight w:val="705"/>
        </w:trPr>
        <w:tc>
          <w:tcPr>
            <w:tcW w:w="1458" w:type="dxa"/>
            <w:tcBorders>
              <w:top w:val="single" w:sz="6" w:space="0" w:color="000000"/>
              <w:left w:val="double" w:sz="4" w:space="0" w:color="auto"/>
              <w:bottom w:val="single" w:sz="6" w:space="0" w:color="000000"/>
            </w:tcBorders>
            <w:vAlign w:val="center"/>
          </w:tcPr>
          <w:p w14:paraId="5ACF73FB" w14:textId="6FD117B9" w:rsidR="00C67EA8" w:rsidRPr="00CD3A14" w:rsidRDefault="00C67EA8"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_Ref475187770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_Ref453336904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H.36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_Ref475209557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H.46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_Ref462663320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_Ref143078908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_Ref453330764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_Ref453336908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_Ref452473674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63A1582C" w14:textId="77777777" w:rsidR="00C67EA8" w:rsidRPr="00CD3A14" w:rsidRDefault="00C67EA8" w:rsidP="00910BCC">
            <w:pPr>
              <w:rPr>
                <w:rFonts w:ascii="Garamond" w:hAnsi="Garamond"/>
                <w:sz w:val="22"/>
                <w:szCs w:val="22"/>
              </w:rPr>
            </w:pPr>
            <w:r w:rsidRPr="00CD3A14">
              <w:rPr>
                <w:rFonts w:ascii="Garamond" w:hAnsi="Garamond"/>
                <w:sz w:val="22"/>
                <w:szCs w:val="22"/>
              </w:rPr>
              <w:t>Jupiter SRU flare SO</w:t>
            </w:r>
            <w:r w:rsidRPr="00CD3A14">
              <w:rPr>
                <w:rFonts w:ascii="Garamond" w:hAnsi="Garamond"/>
                <w:sz w:val="22"/>
                <w:szCs w:val="22"/>
                <w:vertAlign w:val="subscript"/>
              </w:rPr>
              <w:t>2</w:t>
            </w:r>
            <w:r w:rsidRPr="00CD3A14">
              <w:rPr>
                <w:rFonts w:ascii="Garamond" w:hAnsi="Garamond"/>
                <w:sz w:val="22"/>
                <w:szCs w:val="22"/>
              </w:rPr>
              <w:t xml:space="preserve"> emissions</w:t>
            </w:r>
          </w:p>
        </w:tc>
        <w:tc>
          <w:tcPr>
            <w:tcW w:w="1980" w:type="dxa"/>
            <w:tcBorders>
              <w:top w:val="single" w:sz="6" w:space="0" w:color="000000"/>
              <w:bottom w:val="single" w:sz="6" w:space="0" w:color="000000"/>
            </w:tcBorders>
            <w:vAlign w:val="center"/>
          </w:tcPr>
          <w:p w14:paraId="3FC070B8" w14:textId="77777777" w:rsidR="00C67EA8" w:rsidRPr="00CD3A14" w:rsidRDefault="00C67EA8" w:rsidP="00910BCC">
            <w:pPr>
              <w:rPr>
                <w:rFonts w:ascii="Garamond" w:hAnsi="Garamond"/>
                <w:sz w:val="22"/>
                <w:szCs w:val="22"/>
              </w:rPr>
            </w:pPr>
            <w:r w:rsidRPr="00CD3A14">
              <w:rPr>
                <w:rFonts w:ascii="Garamond" w:hAnsi="Garamond"/>
                <w:sz w:val="22"/>
                <w:szCs w:val="22"/>
              </w:rPr>
              <w:t>0.30 ton/day</w:t>
            </w:r>
          </w:p>
          <w:p w14:paraId="54B1096D" w14:textId="77777777" w:rsidR="00C67EA8" w:rsidRPr="00CD3A14" w:rsidRDefault="00C67EA8" w:rsidP="00910BCC">
            <w:pPr>
              <w:rPr>
                <w:rFonts w:ascii="Garamond" w:hAnsi="Garamond"/>
                <w:sz w:val="22"/>
                <w:szCs w:val="22"/>
              </w:rPr>
            </w:pPr>
          </w:p>
          <w:p w14:paraId="26C3787C" w14:textId="77777777" w:rsidR="00C67EA8" w:rsidRPr="00CD3A14" w:rsidRDefault="00C67EA8" w:rsidP="00910BCC">
            <w:pPr>
              <w:rPr>
                <w:rFonts w:ascii="Garamond" w:hAnsi="Garamond"/>
                <w:sz w:val="22"/>
                <w:szCs w:val="22"/>
              </w:rPr>
            </w:pPr>
            <w:r w:rsidRPr="00CD3A14">
              <w:rPr>
                <w:rFonts w:ascii="Garamond" w:hAnsi="Garamond"/>
                <w:sz w:val="22"/>
                <w:szCs w:val="22"/>
              </w:rPr>
              <w:t xml:space="preserve">25 </w:t>
            </w:r>
            <w:proofErr w:type="spellStart"/>
            <w:r w:rsidRPr="00CD3A14">
              <w:rPr>
                <w:rFonts w:ascii="Garamond" w:hAnsi="Garamond"/>
                <w:sz w:val="22"/>
                <w:szCs w:val="22"/>
              </w:rPr>
              <w:t>lb</w:t>
            </w:r>
            <w:proofErr w:type="spellEnd"/>
            <w:r w:rsidRPr="00CD3A14">
              <w:rPr>
                <w:rFonts w:ascii="Garamond" w:hAnsi="Garamond"/>
                <w:sz w:val="22"/>
                <w:szCs w:val="22"/>
              </w:rPr>
              <w:t>/</w:t>
            </w:r>
            <w:proofErr w:type="spellStart"/>
            <w:r w:rsidRPr="00CD3A14">
              <w:rPr>
                <w:rFonts w:ascii="Garamond" w:hAnsi="Garamond"/>
                <w:sz w:val="22"/>
                <w:szCs w:val="22"/>
              </w:rPr>
              <w:t>hr</w:t>
            </w:r>
            <w:proofErr w:type="spellEnd"/>
          </w:p>
        </w:tc>
        <w:tc>
          <w:tcPr>
            <w:tcW w:w="1620" w:type="dxa"/>
            <w:tcBorders>
              <w:top w:val="single" w:sz="6" w:space="0" w:color="000000"/>
              <w:bottom w:val="single" w:sz="6" w:space="0" w:color="000000"/>
            </w:tcBorders>
            <w:vAlign w:val="center"/>
          </w:tcPr>
          <w:p w14:paraId="33F1F760" w14:textId="77777777" w:rsidR="00C67EA8" w:rsidRPr="00CD3A14" w:rsidRDefault="00C67EA8" w:rsidP="00910BCC">
            <w:pPr>
              <w:rPr>
                <w:rFonts w:ascii="Garamond" w:hAnsi="Garamond"/>
                <w:sz w:val="22"/>
                <w:szCs w:val="22"/>
              </w:rPr>
            </w:pPr>
            <w:r w:rsidRPr="00CD3A14">
              <w:rPr>
                <w:rFonts w:ascii="Garamond" w:hAnsi="Garamond"/>
                <w:sz w:val="22"/>
                <w:szCs w:val="22"/>
              </w:rPr>
              <w:t>CEMS and RATA</w:t>
            </w:r>
          </w:p>
        </w:tc>
        <w:tc>
          <w:tcPr>
            <w:tcW w:w="1350" w:type="dxa"/>
            <w:tcBorders>
              <w:top w:val="single" w:sz="6" w:space="0" w:color="000000"/>
              <w:bottom w:val="single" w:sz="6" w:space="0" w:color="000000"/>
            </w:tcBorders>
            <w:vAlign w:val="center"/>
          </w:tcPr>
          <w:p w14:paraId="64ABFEE8" w14:textId="77777777" w:rsidR="00C67EA8" w:rsidRPr="00CD3A14" w:rsidRDefault="00C67EA8" w:rsidP="00910BCC">
            <w:pPr>
              <w:rPr>
                <w:rFonts w:ascii="Garamond" w:hAnsi="Garamond"/>
                <w:sz w:val="22"/>
                <w:szCs w:val="22"/>
              </w:rPr>
            </w:pPr>
            <w:r w:rsidRPr="00CD3A14">
              <w:rPr>
                <w:rFonts w:ascii="Garamond" w:hAnsi="Garamond"/>
                <w:sz w:val="22"/>
                <w:szCs w:val="22"/>
              </w:rPr>
              <w:t>Ongoing (RATA Annually)</w:t>
            </w:r>
          </w:p>
        </w:tc>
        <w:tc>
          <w:tcPr>
            <w:tcW w:w="1530" w:type="dxa"/>
            <w:tcBorders>
              <w:right w:val="double" w:sz="4" w:space="0" w:color="auto"/>
            </w:tcBorders>
            <w:vAlign w:val="center"/>
          </w:tcPr>
          <w:p w14:paraId="355EECBD" w14:textId="77777777" w:rsidR="00C67EA8" w:rsidRPr="00CD3A14" w:rsidRDefault="00C67EA8" w:rsidP="00910BCC">
            <w:pPr>
              <w:rPr>
                <w:rFonts w:ascii="Garamond" w:hAnsi="Garamond"/>
                <w:sz w:val="22"/>
                <w:szCs w:val="22"/>
              </w:rPr>
            </w:pPr>
            <w:r w:rsidRPr="00CD3A14">
              <w:rPr>
                <w:rFonts w:ascii="Garamond" w:hAnsi="Garamond"/>
                <w:sz w:val="22"/>
                <w:szCs w:val="22"/>
              </w:rPr>
              <w:t>Semiannually</w:t>
            </w:r>
          </w:p>
        </w:tc>
      </w:tr>
      <w:tr w:rsidR="00C67EA8" w:rsidRPr="00CD3A14" w14:paraId="174D3F27" w14:textId="77777777" w:rsidTr="00296127">
        <w:trPr>
          <w:cantSplit/>
          <w:trHeight w:val="705"/>
        </w:trPr>
        <w:tc>
          <w:tcPr>
            <w:tcW w:w="1458" w:type="dxa"/>
            <w:tcBorders>
              <w:top w:val="single" w:sz="6" w:space="0" w:color="000000"/>
              <w:left w:val="double" w:sz="4" w:space="0" w:color="auto"/>
              <w:bottom w:val="single" w:sz="6" w:space="0" w:color="000000"/>
            </w:tcBorders>
            <w:vAlign w:val="center"/>
          </w:tcPr>
          <w:p w14:paraId="23831DA4" w14:textId="20673BB6" w:rsidR="00C67EA8" w:rsidRPr="00CD3A14" w:rsidRDefault="00C67EA8"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_Ref475187776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H.19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_Ref475210339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H.43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_Ref143078962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7814EF85" w14:textId="77777777" w:rsidR="00C67EA8" w:rsidRPr="00CD3A14" w:rsidRDefault="00C67EA8" w:rsidP="00910BCC">
            <w:pPr>
              <w:rPr>
                <w:rFonts w:ascii="Garamond" w:hAnsi="Garamond"/>
                <w:sz w:val="22"/>
                <w:szCs w:val="22"/>
              </w:rPr>
            </w:pPr>
            <w:r w:rsidRPr="00CD3A14">
              <w:rPr>
                <w:rFonts w:ascii="Garamond" w:hAnsi="Garamond"/>
                <w:sz w:val="22"/>
                <w:szCs w:val="22"/>
              </w:rPr>
              <w:t>Jupiter SRU Flare PM and CO Emissions</w:t>
            </w:r>
          </w:p>
        </w:tc>
        <w:tc>
          <w:tcPr>
            <w:tcW w:w="1980" w:type="dxa"/>
            <w:tcBorders>
              <w:top w:val="single" w:sz="6" w:space="0" w:color="000000"/>
              <w:bottom w:val="single" w:sz="6" w:space="0" w:color="000000"/>
            </w:tcBorders>
            <w:vAlign w:val="center"/>
          </w:tcPr>
          <w:p w14:paraId="5635C471" w14:textId="77777777" w:rsidR="00C67EA8" w:rsidRPr="00CD3A14" w:rsidRDefault="00C67EA8" w:rsidP="00910BCC">
            <w:pPr>
              <w:rPr>
                <w:rFonts w:ascii="Garamond" w:hAnsi="Garamond"/>
                <w:sz w:val="22"/>
                <w:szCs w:val="22"/>
              </w:rPr>
            </w:pPr>
            <w:r w:rsidRPr="00CD3A14">
              <w:rPr>
                <w:rFonts w:ascii="Garamond" w:hAnsi="Garamond"/>
                <w:sz w:val="22"/>
                <w:szCs w:val="22"/>
              </w:rPr>
              <w:t>negligible levels</w:t>
            </w:r>
          </w:p>
        </w:tc>
        <w:tc>
          <w:tcPr>
            <w:tcW w:w="1620" w:type="dxa"/>
            <w:tcBorders>
              <w:top w:val="single" w:sz="6" w:space="0" w:color="000000"/>
              <w:bottom w:val="single" w:sz="6" w:space="0" w:color="000000"/>
            </w:tcBorders>
            <w:vAlign w:val="center"/>
          </w:tcPr>
          <w:p w14:paraId="67BDF818" w14:textId="77777777" w:rsidR="00C67EA8" w:rsidRPr="00CD3A14" w:rsidRDefault="00C67EA8" w:rsidP="00910BCC">
            <w:pPr>
              <w:rPr>
                <w:rFonts w:ascii="Garamond" w:hAnsi="Garamond"/>
                <w:sz w:val="22"/>
                <w:szCs w:val="22"/>
              </w:rPr>
            </w:pPr>
            <w:r w:rsidRPr="00CD3A14">
              <w:rPr>
                <w:rFonts w:ascii="Garamond" w:hAnsi="Garamond"/>
                <w:sz w:val="22"/>
                <w:szCs w:val="22"/>
              </w:rPr>
              <w:t>Inspections / Recordkeeping</w:t>
            </w:r>
          </w:p>
        </w:tc>
        <w:tc>
          <w:tcPr>
            <w:tcW w:w="1350" w:type="dxa"/>
            <w:tcBorders>
              <w:top w:val="single" w:sz="6" w:space="0" w:color="000000"/>
              <w:bottom w:val="single" w:sz="6" w:space="0" w:color="000000"/>
            </w:tcBorders>
            <w:vAlign w:val="center"/>
          </w:tcPr>
          <w:p w14:paraId="7DE390C6" w14:textId="77777777" w:rsidR="00C67EA8" w:rsidRPr="00CD3A14" w:rsidRDefault="00C67EA8" w:rsidP="00910BCC">
            <w:pPr>
              <w:rPr>
                <w:rFonts w:ascii="Garamond" w:hAnsi="Garamond"/>
                <w:sz w:val="22"/>
                <w:szCs w:val="22"/>
              </w:rPr>
            </w:pPr>
            <w:r w:rsidRPr="00CD3A14">
              <w:rPr>
                <w:rFonts w:ascii="Garamond" w:hAnsi="Garamond"/>
                <w:sz w:val="22"/>
                <w:szCs w:val="22"/>
              </w:rPr>
              <w:t>Annually</w:t>
            </w:r>
          </w:p>
        </w:tc>
        <w:tc>
          <w:tcPr>
            <w:tcW w:w="1530" w:type="dxa"/>
            <w:tcBorders>
              <w:right w:val="double" w:sz="4" w:space="0" w:color="auto"/>
            </w:tcBorders>
            <w:vAlign w:val="center"/>
          </w:tcPr>
          <w:p w14:paraId="1E35F6E4" w14:textId="77777777" w:rsidR="00C67EA8" w:rsidRPr="00CD3A14" w:rsidRDefault="00C67EA8" w:rsidP="00910BCC">
            <w:pPr>
              <w:rPr>
                <w:rFonts w:ascii="Garamond" w:hAnsi="Garamond"/>
                <w:sz w:val="22"/>
                <w:szCs w:val="22"/>
              </w:rPr>
            </w:pPr>
            <w:r w:rsidRPr="00CD3A14">
              <w:rPr>
                <w:rFonts w:ascii="Garamond" w:hAnsi="Garamond"/>
                <w:sz w:val="22"/>
                <w:szCs w:val="22"/>
              </w:rPr>
              <w:t>Semiannually</w:t>
            </w:r>
          </w:p>
        </w:tc>
      </w:tr>
      <w:tr w:rsidR="00C67EA8" w:rsidRPr="00CD3A14" w14:paraId="507C46C6" w14:textId="77777777" w:rsidTr="00296127">
        <w:trPr>
          <w:cantSplit/>
          <w:trHeight w:val="705"/>
        </w:trPr>
        <w:tc>
          <w:tcPr>
            <w:tcW w:w="1458" w:type="dxa"/>
            <w:tcBorders>
              <w:top w:val="single" w:sz="6" w:space="0" w:color="000000"/>
              <w:left w:val="double" w:sz="4" w:space="0" w:color="auto"/>
              <w:bottom w:val="single" w:sz="6" w:space="0" w:color="000000"/>
            </w:tcBorders>
            <w:vAlign w:val="center"/>
          </w:tcPr>
          <w:p w14:paraId="097C8919" w14:textId="4CE6C602" w:rsidR="00C67EA8" w:rsidRPr="00CD3A14" w:rsidRDefault="00C67EA8"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_Ref475187781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_Ref475210898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H.45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_Ref143078908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09A433F7" w14:textId="77777777" w:rsidR="00C67EA8" w:rsidRPr="00CD3A14" w:rsidRDefault="00C67EA8" w:rsidP="00910BCC">
            <w:pPr>
              <w:rPr>
                <w:rFonts w:ascii="Garamond" w:hAnsi="Garamond"/>
                <w:sz w:val="22"/>
                <w:szCs w:val="22"/>
              </w:rPr>
            </w:pPr>
            <w:r w:rsidRPr="00CD3A14">
              <w:rPr>
                <w:rFonts w:ascii="Garamond" w:hAnsi="Garamond"/>
                <w:sz w:val="22"/>
                <w:szCs w:val="22"/>
              </w:rPr>
              <w:t>Total SO</w:t>
            </w:r>
            <w:r w:rsidRPr="00CD3A14">
              <w:rPr>
                <w:rFonts w:ascii="Garamond" w:hAnsi="Garamond"/>
                <w:sz w:val="22"/>
                <w:szCs w:val="22"/>
                <w:vertAlign w:val="subscript"/>
              </w:rPr>
              <w:t>2</w:t>
            </w:r>
            <w:r w:rsidRPr="00CD3A14">
              <w:rPr>
                <w:rFonts w:ascii="Garamond" w:hAnsi="Garamond"/>
                <w:sz w:val="22"/>
                <w:szCs w:val="22"/>
              </w:rPr>
              <w:t xml:space="preserve"> emissions from Jupiter Main Stack No. 1 Jupiter SRU flare</w:t>
            </w:r>
          </w:p>
        </w:tc>
        <w:tc>
          <w:tcPr>
            <w:tcW w:w="1980" w:type="dxa"/>
            <w:tcBorders>
              <w:top w:val="single" w:sz="6" w:space="0" w:color="000000"/>
              <w:bottom w:val="single" w:sz="6" w:space="0" w:color="000000"/>
            </w:tcBorders>
            <w:vAlign w:val="center"/>
          </w:tcPr>
          <w:p w14:paraId="7B6A40D3" w14:textId="77777777" w:rsidR="00C67EA8" w:rsidRPr="00CD3A14" w:rsidRDefault="00C67EA8" w:rsidP="00910BCC">
            <w:pPr>
              <w:rPr>
                <w:rFonts w:ascii="Garamond" w:hAnsi="Garamond"/>
                <w:sz w:val="22"/>
                <w:szCs w:val="22"/>
              </w:rPr>
            </w:pPr>
            <w:r w:rsidRPr="00CD3A14">
              <w:rPr>
                <w:rFonts w:ascii="Garamond" w:hAnsi="Garamond"/>
                <w:sz w:val="22"/>
                <w:szCs w:val="22"/>
              </w:rPr>
              <w:t>109.5 ton/yr SO</w:t>
            </w:r>
            <w:r w:rsidRPr="00CD3A14">
              <w:rPr>
                <w:rFonts w:ascii="Garamond" w:hAnsi="Garamond"/>
                <w:sz w:val="22"/>
                <w:szCs w:val="22"/>
                <w:vertAlign w:val="subscript"/>
              </w:rPr>
              <w:t>2</w:t>
            </w:r>
            <w:r w:rsidRPr="00CD3A14">
              <w:rPr>
                <w:rFonts w:ascii="Garamond" w:hAnsi="Garamond"/>
                <w:sz w:val="22"/>
                <w:szCs w:val="22"/>
              </w:rPr>
              <w:t xml:space="preserve"> on a rolling 12-month basis</w:t>
            </w:r>
          </w:p>
        </w:tc>
        <w:tc>
          <w:tcPr>
            <w:tcW w:w="1620" w:type="dxa"/>
            <w:tcBorders>
              <w:top w:val="single" w:sz="6" w:space="0" w:color="000000"/>
              <w:bottom w:val="single" w:sz="6" w:space="0" w:color="000000"/>
            </w:tcBorders>
            <w:vAlign w:val="center"/>
          </w:tcPr>
          <w:p w14:paraId="3645E466" w14:textId="77777777" w:rsidR="00C67EA8" w:rsidRPr="00CD3A14" w:rsidRDefault="00C67EA8" w:rsidP="00910BCC">
            <w:pPr>
              <w:rPr>
                <w:rFonts w:ascii="Garamond" w:hAnsi="Garamond"/>
                <w:sz w:val="22"/>
                <w:szCs w:val="22"/>
              </w:rPr>
            </w:pPr>
            <w:r w:rsidRPr="00CD3A14">
              <w:rPr>
                <w:rFonts w:ascii="Garamond" w:hAnsi="Garamond"/>
                <w:sz w:val="22"/>
                <w:szCs w:val="22"/>
              </w:rPr>
              <w:t>Recordkeeping</w:t>
            </w:r>
          </w:p>
        </w:tc>
        <w:tc>
          <w:tcPr>
            <w:tcW w:w="1350" w:type="dxa"/>
            <w:tcBorders>
              <w:top w:val="single" w:sz="6" w:space="0" w:color="000000"/>
              <w:bottom w:val="single" w:sz="6" w:space="0" w:color="000000"/>
            </w:tcBorders>
            <w:vAlign w:val="center"/>
          </w:tcPr>
          <w:p w14:paraId="3257FFBD" w14:textId="77777777" w:rsidR="00C67EA8" w:rsidRPr="00CD3A14" w:rsidRDefault="00C67EA8" w:rsidP="00910BCC">
            <w:pPr>
              <w:rPr>
                <w:rFonts w:ascii="Garamond" w:hAnsi="Garamond"/>
                <w:sz w:val="22"/>
                <w:szCs w:val="22"/>
              </w:rPr>
            </w:pPr>
            <w:r w:rsidRPr="00CD3A14">
              <w:rPr>
                <w:rFonts w:ascii="Garamond" w:hAnsi="Garamond"/>
                <w:sz w:val="22"/>
                <w:szCs w:val="22"/>
              </w:rPr>
              <w:t>Ongoing</w:t>
            </w:r>
          </w:p>
        </w:tc>
        <w:tc>
          <w:tcPr>
            <w:tcW w:w="1530" w:type="dxa"/>
            <w:tcBorders>
              <w:right w:val="double" w:sz="4" w:space="0" w:color="auto"/>
            </w:tcBorders>
            <w:vAlign w:val="center"/>
          </w:tcPr>
          <w:p w14:paraId="74FAB19A" w14:textId="77777777" w:rsidR="00C67EA8" w:rsidRPr="00CD3A14" w:rsidRDefault="00C67EA8" w:rsidP="00910BCC">
            <w:pPr>
              <w:rPr>
                <w:rFonts w:ascii="Garamond" w:hAnsi="Garamond"/>
                <w:sz w:val="22"/>
                <w:szCs w:val="22"/>
              </w:rPr>
            </w:pPr>
            <w:r w:rsidRPr="00CD3A14">
              <w:rPr>
                <w:rFonts w:ascii="Garamond" w:hAnsi="Garamond"/>
                <w:sz w:val="22"/>
                <w:szCs w:val="22"/>
              </w:rPr>
              <w:t>Quarterly</w:t>
            </w:r>
          </w:p>
        </w:tc>
      </w:tr>
      <w:tr w:rsidR="00C67EA8" w:rsidRPr="00CD3A14" w14:paraId="47F22AF3" w14:textId="77777777" w:rsidTr="00296127">
        <w:trPr>
          <w:cantSplit/>
          <w:trHeight w:val="705"/>
        </w:trPr>
        <w:tc>
          <w:tcPr>
            <w:tcW w:w="1458" w:type="dxa"/>
            <w:tcBorders>
              <w:top w:val="single" w:sz="6" w:space="0" w:color="000000"/>
              <w:left w:val="double" w:sz="4" w:space="0" w:color="auto"/>
              <w:bottom w:val="single" w:sz="6" w:space="0" w:color="000000"/>
            </w:tcBorders>
            <w:vAlign w:val="center"/>
          </w:tcPr>
          <w:p w14:paraId="4AB3EE13" w14:textId="2D58D80C" w:rsidR="00C67EA8" w:rsidRPr="00CD3A14" w:rsidRDefault="00C67EA8"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_Ref523234058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_Ref523234064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H.49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_Ref523234069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H.66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_Ref523234074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73C12810" w14:textId="77777777" w:rsidR="00C67EA8" w:rsidRPr="00CD3A14" w:rsidRDefault="00C67EA8" w:rsidP="00910BCC">
            <w:pPr>
              <w:rPr>
                <w:rFonts w:ascii="Garamond" w:hAnsi="Garamond"/>
                <w:sz w:val="22"/>
                <w:szCs w:val="22"/>
              </w:rPr>
            </w:pPr>
            <w:r w:rsidRPr="00CD3A14">
              <w:rPr>
                <w:rFonts w:ascii="Garamond" w:hAnsi="Garamond"/>
                <w:sz w:val="22"/>
                <w:szCs w:val="22"/>
              </w:rPr>
              <w:t>Jupiter SO</w:t>
            </w:r>
            <w:r w:rsidRPr="00CD3A14">
              <w:rPr>
                <w:rFonts w:ascii="Garamond" w:hAnsi="Garamond"/>
                <w:sz w:val="22"/>
                <w:szCs w:val="22"/>
                <w:vertAlign w:val="subscript"/>
              </w:rPr>
              <w:t>2</w:t>
            </w:r>
            <w:r w:rsidRPr="00CD3A14">
              <w:rPr>
                <w:rFonts w:ascii="Garamond" w:hAnsi="Garamond"/>
                <w:sz w:val="22"/>
                <w:szCs w:val="22"/>
              </w:rPr>
              <w:t xml:space="preserve"> FIP</w:t>
            </w:r>
          </w:p>
        </w:tc>
        <w:tc>
          <w:tcPr>
            <w:tcW w:w="1980" w:type="dxa"/>
            <w:tcBorders>
              <w:top w:val="single" w:sz="6" w:space="0" w:color="000000"/>
              <w:bottom w:val="single" w:sz="6" w:space="0" w:color="000000"/>
            </w:tcBorders>
            <w:vAlign w:val="center"/>
          </w:tcPr>
          <w:p w14:paraId="542AF3DC" w14:textId="77777777" w:rsidR="00C67EA8" w:rsidRPr="00CD3A14" w:rsidRDefault="00C67EA8" w:rsidP="00910BCC">
            <w:pPr>
              <w:rPr>
                <w:rFonts w:ascii="Garamond" w:hAnsi="Garamond"/>
                <w:sz w:val="22"/>
                <w:szCs w:val="22"/>
              </w:rPr>
            </w:pPr>
            <w:r w:rsidRPr="00CD3A14">
              <w:rPr>
                <w:rFonts w:ascii="Garamond" w:hAnsi="Garamond"/>
                <w:sz w:val="22"/>
                <w:szCs w:val="22"/>
              </w:rPr>
              <w:t xml:space="preserve">75 </w:t>
            </w:r>
            <w:proofErr w:type="spellStart"/>
            <w:r w:rsidRPr="00CD3A14">
              <w:rPr>
                <w:rFonts w:ascii="Garamond" w:hAnsi="Garamond"/>
                <w:sz w:val="22"/>
                <w:szCs w:val="22"/>
              </w:rPr>
              <w:t>lb</w:t>
            </w:r>
            <w:proofErr w:type="spellEnd"/>
            <w:r w:rsidRPr="00CD3A14">
              <w:rPr>
                <w:rFonts w:ascii="Garamond" w:hAnsi="Garamond"/>
                <w:sz w:val="22"/>
                <w:szCs w:val="22"/>
              </w:rPr>
              <w:t xml:space="preserve">/3-hr period, 600.0 </w:t>
            </w:r>
            <w:proofErr w:type="spellStart"/>
            <w:r w:rsidRPr="00CD3A14">
              <w:rPr>
                <w:rFonts w:ascii="Garamond" w:hAnsi="Garamond"/>
                <w:sz w:val="22"/>
                <w:szCs w:val="22"/>
              </w:rPr>
              <w:t>lb</w:t>
            </w:r>
            <w:proofErr w:type="spellEnd"/>
            <w:r w:rsidRPr="00CD3A14">
              <w:rPr>
                <w:rFonts w:ascii="Garamond" w:hAnsi="Garamond"/>
                <w:sz w:val="22"/>
                <w:szCs w:val="22"/>
              </w:rPr>
              <w:t xml:space="preserve">/calendar day, 219,000 </w:t>
            </w:r>
            <w:proofErr w:type="spellStart"/>
            <w:r w:rsidRPr="00CD3A14">
              <w:rPr>
                <w:rFonts w:ascii="Garamond" w:hAnsi="Garamond"/>
                <w:sz w:val="22"/>
                <w:szCs w:val="22"/>
              </w:rPr>
              <w:t>lb</w:t>
            </w:r>
            <w:proofErr w:type="spellEnd"/>
            <w:r w:rsidRPr="00CD3A14">
              <w:rPr>
                <w:rFonts w:ascii="Garamond" w:hAnsi="Garamond"/>
                <w:sz w:val="22"/>
                <w:szCs w:val="22"/>
              </w:rPr>
              <w:t>/calendar year</w:t>
            </w:r>
          </w:p>
        </w:tc>
        <w:tc>
          <w:tcPr>
            <w:tcW w:w="1620" w:type="dxa"/>
            <w:tcBorders>
              <w:top w:val="single" w:sz="6" w:space="0" w:color="000000"/>
              <w:bottom w:val="single" w:sz="6" w:space="0" w:color="000000"/>
            </w:tcBorders>
            <w:vAlign w:val="center"/>
          </w:tcPr>
          <w:p w14:paraId="0EDA171E" w14:textId="77777777" w:rsidR="00C67EA8" w:rsidRPr="00CD3A14" w:rsidRDefault="00C67EA8" w:rsidP="00910BCC">
            <w:pPr>
              <w:rPr>
                <w:rFonts w:ascii="Garamond" w:hAnsi="Garamond"/>
                <w:sz w:val="22"/>
                <w:szCs w:val="22"/>
              </w:rPr>
            </w:pPr>
            <w:r w:rsidRPr="00CD3A14">
              <w:rPr>
                <w:rFonts w:ascii="Garamond" w:hAnsi="Garamond"/>
                <w:sz w:val="22"/>
                <w:szCs w:val="22"/>
              </w:rPr>
              <w:t>FIP</w:t>
            </w:r>
          </w:p>
        </w:tc>
        <w:tc>
          <w:tcPr>
            <w:tcW w:w="1350" w:type="dxa"/>
            <w:tcBorders>
              <w:top w:val="single" w:sz="6" w:space="0" w:color="000000"/>
              <w:bottom w:val="single" w:sz="6" w:space="0" w:color="000000"/>
            </w:tcBorders>
            <w:vAlign w:val="center"/>
          </w:tcPr>
          <w:p w14:paraId="5FB5855B" w14:textId="77777777" w:rsidR="00C67EA8" w:rsidRPr="00CD3A14" w:rsidRDefault="00C67EA8" w:rsidP="00910BCC">
            <w:pPr>
              <w:rPr>
                <w:rFonts w:ascii="Garamond" w:hAnsi="Garamond"/>
                <w:sz w:val="22"/>
                <w:szCs w:val="22"/>
              </w:rPr>
            </w:pPr>
            <w:r w:rsidRPr="00CD3A14">
              <w:rPr>
                <w:rFonts w:ascii="Garamond" w:hAnsi="Garamond"/>
                <w:sz w:val="22"/>
                <w:szCs w:val="22"/>
              </w:rPr>
              <w:t>Ongoing</w:t>
            </w:r>
          </w:p>
        </w:tc>
        <w:tc>
          <w:tcPr>
            <w:tcW w:w="1530" w:type="dxa"/>
            <w:tcBorders>
              <w:right w:val="double" w:sz="4" w:space="0" w:color="auto"/>
            </w:tcBorders>
            <w:vAlign w:val="center"/>
          </w:tcPr>
          <w:p w14:paraId="51C9DB62" w14:textId="77777777" w:rsidR="00C67EA8" w:rsidRPr="00CD3A14" w:rsidRDefault="00C67EA8" w:rsidP="00910BCC">
            <w:pPr>
              <w:rPr>
                <w:rFonts w:ascii="Garamond" w:hAnsi="Garamond"/>
                <w:sz w:val="22"/>
                <w:szCs w:val="22"/>
              </w:rPr>
            </w:pPr>
            <w:r w:rsidRPr="00CD3A14">
              <w:rPr>
                <w:rFonts w:ascii="Garamond" w:hAnsi="Garamond"/>
                <w:sz w:val="22"/>
                <w:szCs w:val="22"/>
              </w:rPr>
              <w:t>Quarterly</w:t>
            </w:r>
          </w:p>
        </w:tc>
      </w:tr>
      <w:tr w:rsidR="00C67EA8" w:rsidRPr="00CD3A14" w14:paraId="35B021DE" w14:textId="77777777" w:rsidTr="00296127">
        <w:trPr>
          <w:cantSplit/>
          <w:trHeight w:val="705"/>
        </w:trPr>
        <w:tc>
          <w:tcPr>
            <w:tcW w:w="1458" w:type="dxa"/>
            <w:vMerge w:val="restart"/>
            <w:tcBorders>
              <w:top w:val="single" w:sz="6" w:space="0" w:color="000000"/>
              <w:left w:val="double" w:sz="4" w:space="0" w:color="auto"/>
            </w:tcBorders>
            <w:vAlign w:val="center"/>
          </w:tcPr>
          <w:p w14:paraId="306678C8" w14:textId="4721F163" w:rsidR="00C67EA8" w:rsidRPr="00CD3A14" w:rsidRDefault="00C67EA8" w:rsidP="00910BCC">
            <w:pPr>
              <w:tabs>
                <w:tab w:val="center" w:pos="4320"/>
                <w:tab w:val="right" w:pos="8640"/>
              </w:tabs>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_Ref142986882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H.22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_Ref143004611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_Ref452473580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_Ref452473664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_Ref462663320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H.53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_Ref452473603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_Ref452473596 \r \h  \* MERGEFORMAT </w:instrText>
            </w:r>
            <w:r w:rsidRPr="00CD3A14">
              <w:rPr>
                <w:rFonts w:ascii="Garamond" w:hAnsi="Garamond"/>
                <w:sz w:val="22"/>
                <w:szCs w:val="22"/>
              </w:rPr>
            </w:r>
            <w:r w:rsidRPr="00CD3A14">
              <w:rPr>
                <w:rFonts w:ascii="Garamond" w:hAnsi="Garamond"/>
                <w:sz w:val="22"/>
                <w:szCs w:val="22"/>
              </w:rPr>
              <w:fldChar w:fldCharType="separate"/>
            </w:r>
            <w:r w:rsidR="001D7FEB">
              <w:rPr>
                <w:rFonts w:ascii="Garamond" w:hAnsi="Garamond"/>
                <w:sz w:val="22"/>
                <w:szCs w:val="22"/>
              </w:rPr>
              <w:t>H.75</w:t>
            </w:r>
            <w:r w:rsidRPr="00CD3A14">
              <w:rPr>
                <w:rFonts w:ascii="Garamond" w:hAnsi="Garamond"/>
                <w:sz w:val="22"/>
                <w:szCs w:val="22"/>
              </w:rPr>
              <w:fldChar w:fldCharType="end"/>
            </w:r>
          </w:p>
        </w:tc>
        <w:tc>
          <w:tcPr>
            <w:tcW w:w="1710" w:type="dxa"/>
            <w:vMerge w:val="restart"/>
            <w:tcBorders>
              <w:top w:val="single" w:sz="6" w:space="0" w:color="000000"/>
            </w:tcBorders>
            <w:vAlign w:val="center"/>
          </w:tcPr>
          <w:p w14:paraId="66345597" w14:textId="77777777" w:rsidR="00C67EA8" w:rsidRPr="00CD3A14" w:rsidRDefault="00C67EA8" w:rsidP="00910BCC">
            <w:pPr>
              <w:rPr>
                <w:rFonts w:ascii="Garamond" w:hAnsi="Garamond"/>
                <w:sz w:val="22"/>
                <w:szCs w:val="22"/>
              </w:rPr>
            </w:pPr>
            <w:r w:rsidRPr="00CD3A14">
              <w:rPr>
                <w:rFonts w:ascii="Garamond" w:hAnsi="Garamond"/>
                <w:sz w:val="22"/>
                <w:szCs w:val="22"/>
              </w:rPr>
              <w:t>Jupiter SRU flare (and pilot) gas H</w:t>
            </w:r>
            <w:r w:rsidRPr="00CD3A14">
              <w:rPr>
                <w:rFonts w:ascii="Garamond" w:hAnsi="Garamond"/>
                <w:sz w:val="22"/>
                <w:szCs w:val="22"/>
                <w:vertAlign w:val="subscript"/>
              </w:rPr>
              <w:t>2</w:t>
            </w:r>
            <w:r w:rsidRPr="00CD3A14">
              <w:rPr>
                <w:rFonts w:ascii="Garamond" w:hAnsi="Garamond"/>
                <w:sz w:val="22"/>
                <w:szCs w:val="22"/>
              </w:rPr>
              <w:t>S content</w:t>
            </w:r>
          </w:p>
        </w:tc>
        <w:tc>
          <w:tcPr>
            <w:tcW w:w="1980" w:type="dxa"/>
            <w:vMerge w:val="restart"/>
            <w:tcBorders>
              <w:top w:val="single" w:sz="6" w:space="0" w:color="000000"/>
            </w:tcBorders>
            <w:vAlign w:val="center"/>
          </w:tcPr>
          <w:p w14:paraId="00C45FE5" w14:textId="77777777" w:rsidR="00C67EA8" w:rsidRPr="00CD3A14" w:rsidRDefault="00C67EA8" w:rsidP="00910BCC">
            <w:pPr>
              <w:rPr>
                <w:rFonts w:ascii="Garamond" w:hAnsi="Garamond"/>
                <w:sz w:val="22"/>
                <w:szCs w:val="22"/>
              </w:rPr>
            </w:pPr>
            <w:r w:rsidRPr="00CD3A14">
              <w:rPr>
                <w:rFonts w:ascii="Garamond" w:hAnsi="Garamond"/>
                <w:sz w:val="22"/>
                <w:szCs w:val="22"/>
              </w:rPr>
              <w:t>0.10 grains/</w:t>
            </w:r>
            <w:proofErr w:type="spellStart"/>
            <w:r w:rsidRPr="00CD3A14">
              <w:rPr>
                <w:rFonts w:ascii="Garamond" w:hAnsi="Garamond"/>
                <w:sz w:val="22"/>
                <w:szCs w:val="22"/>
              </w:rPr>
              <w:t>dscf</w:t>
            </w:r>
            <w:proofErr w:type="spellEnd"/>
            <w:r w:rsidRPr="00CD3A14">
              <w:rPr>
                <w:rFonts w:ascii="Garamond" w:hAnsi="Garamond"/>
                <w:sz w:val="22"/>
                <w:szCs w:val="22"/>
              </w:rPr>
              <w:t xml:space="preserve"> on a rolling three-hour average basis</w:t>
            </w:r>
          </w:p>
        </w:tc>
        <w:tc>
          <w:tcPr>
            <w:tcW w:w="1620" w:type="dxa"/>
            <w:tcBorders>
              <w:top w:val="single" w:sz="6" w:space="0" w:color="000000"/>
              <w:bottom w:val="single" w:sz="6" w:space="0" w:color="000000"/>
            </w:tcBorders>
            <w:vAlign w:val="center"/>
          </w:tcPr>
          <w:p w14:paraId="089F8619" w14:textId="77777777" w:rsidR="00C67EA8" w:rsidRPr="00CD3A14" w:rsidRDefault="00C67EA8" w:rsidP="00910BCC">
            <w:pPr>
              <w:rPr>
                <w:rFonts w:ascii="Garamond" w:hAnsi="Garamond"/>
                <w:sz w:val="22"/>
                <w:szCs w:val="22"/>
              </w:rPr>
            </w:pPr>
            <w:r w:rsidRPr="00CD3A14">
              <w:rPr>
                <w:rFonts w:ascii="Garamond" w:hAnsi="Garamond"/>
                <w:sz w:val="22"/>
                <w:szCs w:val="22"/>
              </w:rPr>
              <w:t>CEMS</w:t>
            </w:r>
          </w:p>
        </w:tc>
        <w:tc>
          <w:tcPr>
            <w:tcW w:w="1350" w:type="dxa"/>
            <w:tcBorders>
              <w:top w:val="single" w:sz="6" w:space="0" w:color="000000"/>
              <w:bottom w:val="single" w:sz="6" w:space="0" w:color="000000"/>
            </w:tcBorders>
            <w:vAlign w:val="center"/>
          </w:tcPr>
          <w:p w14:paraId="6AE81F82" w14:textId="77777777" w:rsidR="00C67EA8" w:rsidRPr="00CD3A14" w:rsidRDefault="00C67EA8" w:rsidP="00910BCC">
            <w:pPr>
              <w:rPr>
                <w:rFonts w:ascii="Garamond" w:hAnsi="Garamond"/>
                <w:sz w:val="22"/>
                <w:szCs w:val="22"/>
              </w:rPr>
            </w:pPr>
            <w:r w:rsidRPr="00CD3A14">
              <w:rPr>
                <w:rFonts w:ascii="Garamond" w:hAnsi="Garamond"/>
                <w:sz w:val="22"/>
                <w:szCs w:val="22"/>
              </w:rPr>
              <w:t>Ongoing</w:t>
            </w:r>
          </w:p>
        </w:tc>
        <w:tc>
          <w:tcPr>
            <w:tcW w:w="1530" w:type="dxa"/>
            <w:tcBorders>
              <w:right w:val="double" w:sz="4" w:space="0" w:color="auto"/>
            </w:tcBorders>
            <w:vAlign w:val="center"/>
          </w:tcPr>
          <w:p w14:paraId="660DACEE" w14:textId="77777777" w:rsidR="00C67EA8" w:rsidRPr="00CD3A14" w:rsidRDefault="00C67EA8" w:rsidP="00910BCC">
            <w:pPr>
              <w:rPr>
                <w:rFonts w:ascii="Garamond" w:hAnsi="Garamond"/>
                <w:sz w:val="22"/>
                <w:szCs w:val="22"/>
              </w:rPr>
            </w:pPr>
            <w:r w:rsidRPr="00CD3A14">
              <w:rPr>
                <w:rFonts w:ascii="Garamond" w:hAnsi="Garamond"/>
                <w:sz w:val="22"/>
                <w:szCs w:val="22"/>
              </w:rPr>
              <w:t>Quarterly</w:t>
            </w:r>
          </w:p>
        </w:tc>
      </w:tr>
      <w:tr w:rsidR="00C67EA8" w:rsidRPr="00CD3A14" w14:paraId="68669445" w14:textId="77777777" w:rsidTr="00296127">
        <w:trPr>
          <w:cantSplit/>
          <w:trHeight w:val="705"/>
        </w:trPr>
        <w:tc>
          <w:tcPr>
            <w:tcW w:w="1458" w:type="dxa"/>
            <w:vMerge/>
            <w:tcBorders>
              <w:left w:val="double" w:sz="4" w:space="0" w:color="auto"/>
              <w:bottom w:val="single" w:sz="6" w:space="0" w:color="000000"/>
            </w:tcBorders>
            <w:vAlign w:val="center"/>
          </w:tcPr>
          <w:p w14:paraId="411021B5" w14:textId="77777777" w:rsidR="00C67EA8" w:rsidRPr="00CD3A14" w:rsidRDefault="00C67EA8" w:rsidP="00910BCC">
            <w:pPr>
              <w:rPr>
                <w:rFonts w:ascii="Garamond" w:hAnsi="Garamond"/>
                <w:sz w:val="22"/>
                <w:szCs w:val="22"/>
              </w:rPr>
            </w:pPr>
          </w:p>
        </w:tc>
        <w:tc>
          <w:tcPr>
            <w:tcW w:w="1710" w:type="dxa"/>
            <w:vMerge/>
            <w:tcBorders>
              <w:bottom w:val="single" w:sz="6" w:space="0" w:color="000000"/>
            </w:tcBorders>
            <w:vAlign w:val="center"/>
          </w:tcPr>
          <w:p w14:paraId="22E9F15A" w14:textId="77777777" w:rsidR="00C67EA8" w:rsidRPr="00CD3A14" w:rsidRDefault="00C67EA8" w:rsidP="00910BCC">
            <w:pPr>
              <w:rPr>
                <w:rFonts w:ascii="Garamond" w:hAnsi="Garamond"/>
                <w:sz w:val="22"/>
                <w:szCs w:val="22"/>
              </w:rPr>
            </w:pPr>
          </w:p>
        </w:tc>
        <w:tc>
          <w:tcPr>
            <w:tcW w:w="1980" w:type="dxa"/>
            <w:vMerge/>
            <w:tcBorders>
              <w:bottom w:val="single" w:sz="6" w:space="0" w:color="000000"/>
            </w:tcBorders>
            <w:vAlign w:val="center"/>
          </w:tcPr>
          <w:p w14:paraId="03DCBFF3" w14:textId="77777777" w:rsidR="00C67EA8" w:rsidRPr="00CD3A14" w:rsidRDefault="00C67EA8" w:rsidP="00910BCC">
            <w:pPr>
              <w:rPr>
                <w:rFonts w:ascii="Garamond" w:hAnsi="Garamond"/>
                <w:sz w:val="22"/>
                <w:szCs w:val="22"/>
              </w:rPr>
            </w:pPr>
          </w:p>
        </w:tc>
        <w:tc>
          <w:tcPr>
            <w:tcW w:w="1620" w:type="dxa"/>
            <w:tcBorders>
              <w:top w:val="single" w:sz="6" w:space="0" w:color="000000"/>
              <w:bottom w:val="single" w:sz="6" w:space="0" w:color="000000"/>
            </w:tcBorders>
            <w:vAlign w:val="center"/>
          </w:tcPr>
          <w:p w14:paraId="46BC6DDF" w14:textId="77777777" w:rsidR="00C67EA8" w:rsidRPr="00CD3A14" w:rsidRDefault="00C67EA8" w:rsidP="00910BCC">
            <w:pPr>
              <w:rPr>
                <w:rFonts w:ascii="Garamond" w:hAnsi="Garamond"/>
                <w:sz w:val="22"/>
                <w:szCs w:val="22"/>
              </w:rPr>
            </w:pPr>
            <w:r w:rsidRPr="00CD3A14">
              <w:rPr>
                <w:rFonts w:ascii="Garamond" w:hAnsi="Garamond"/>
                <w:sz w:val="22"/>
                <w:szCs w:val="22"/>
              </w:rPr>
              <w:t>Method 11 (RATA may substitute)</w:t>
            </w:r>
          </w:p>
        </w:tc>
        <w:tc>
          <w:tcPr>
            <w:tcW w:w="1350" w:type="dxa"/>
            <w:tcBorders>
              <w:top w:val="single" w:sz="6" w:space="0" w:color="000000"/>
              <w:bottom w:val="single" w:sz="6" w:space="0" w:color="000000"/>
            </w:tcBorders>
            <w:vAlign w:val="center"/>
          </w:tcPr>
          <w:p w14:paraId="45CFDE60" w14:textId="77777777" w:rsidR="00C67EA8" w:rsidRPr="00CD3A14" w:rsidRDefault="00C67EA8" w:rsidP="00910BCC">
            <w:pPr>
              <w:rPr>
                <w:rFonts w:ascii="Garamond" w:hAnsi="Garamond"/>
                <w:sz w:val="22"/>
                <w:szCs w:val="22"/>
              </w:rPr>
            </w:pPr>
            <w:r w:rsidRPr="00CD3A14">
              <w:rPr>
                <w:rFonts w:ascii="Garamond" w:hAnsi="Garamond"/>
                <w:sz w:val="22"/>
                <w:szCs w:val="22"/>
              </w:rPr>
              <w:t>Annually</w:t>
            </w:r>
          </w:p>
        </w:tc>
        <w:tc>
          <w:tcPr>
            <w:tcW w:w="1530" w:type="dxa"/>
            <w:tcBorders>
              <w:right w:val="double" w:sz="4" w:space="0" w:color="auto"/>
            </w:tcBorders>
            <w:vAlign w:val="center"/>
          </w:tcPr>
          <w:p w14:paraId="5292E4F6" w14:textId="77777777" w:rsidR="00C67EA8" w:rsidRPr="00CD3A14" w:rsidRDefault="00C67EA8" w:rsidP="00910BCC">
            <w:pPr>
              <w:rPr>
                <w:rFonts w:ascii="Garamond" w:hAnsi="Garamond"/>
                <w:sz w:val="22"/>
                <w:szCs w:val="22"/>
              </w:rPr>
            </w:pPr>
            <w:r w:rsidRPr="00CD3A14">
              <w:rPr>
                <w:rFonts w:ascii="Garamond" w:hAnsi="Garamond"/>
                <w:sz w:val="22"/>
                <w:szCs w:val="22"/>
              </w:rPr>
              <w:t>Semiannually</w:t>
            </w:r>
          </w:p>
        </w:tc>
      </w:tr>
    </w:tbl>
    <w:p w14:paraId="51777FEB" w14:textId="515EB2FA" w:rsidR="00910BCC" w:rsidRPr="00CD3A14" w:rsidRDefault="00910BCC" w:rsidP="00910BCC">
      <w:pPr>
        <w:rPr>
          <w:rFonts w:ascii="Garamond" w:hAnsi="Garamond"/>
        </w:rPr>
      </w:pPr>
    </w:p>
    <w:p w14:paraId="173AC81A" w14:textId="77777777" w:rsidR="00910BCC" w:rsidRPr="00CD3A14" w:rsidRDefault="00910BCC" w:rsidP="00910BCC">
      <w:pPr>
        <w:keepNext/>
        <w:rPr>
          <w:rFonts w:ascii="Garamond" w:hAnsi="Garamond"/>
          <w:b/>
          <w:szCs w:val="24"/>
        </w:rPr>
      </w:pPr>
      <w:bookmarkStart w:id="397" w:name="_Ref452473557"/>
      <w:r w:rsidRPr="00CD3A14">
        <w:rPr>
          <w:rFonts w:ascii="Garamond" w:hAnsi="Garamond"/>
          <w:b/>
          <w:szCs w:val="24"/>
        </w:rPr>
        <w:lastRenderedPageBreak/>
        <w:t>Conditions</w:t>
      </w:r>
    </w:p>
    <w:p w14:paraId="451B3E99" w14:textId="77777777" w:rsidR="00910BCC" w:rsidRPr="00CD3A14" w:rsidRDefault="00910BCC" w:rsidP="00910BCC">
      <w:pPr>
        <w:keepNext/>
        <w:ind w:left="720"/>
        <w:rPr>
          <w:rFonts w:ascii="Garamond" w:hAnsi="Garamond"/>
          <w:szCs w:val="24"/>
        </w:rPr>
      </w:pPr>
    </w:p>
    <w:p w14:paraId="413D536A" w14:textId="77777777" w:rsidR="00910BCC" w:rsidRPr="00CD3A14" w:rsidRDefault="00910BCC" w:rsidP="001F4CA0">
      <w:pPr>
        <w:keepNext/>
        <w:numPr>
          <w:ilvl w:val="0"/>
          <w:numId w:val="75"/>
        </w:numPr>
        <w:ind w:left="720" w:hanging="720"/>
        <w:rPr>
          <w:rFonts w:ascii="Garamond" w:hAnsi="Garamond"/>
          <w:szCs w:val="24"/>
        </w:rPr>
      </w:pPr>
      <w:bookmarkStart w:id="398" w:name="_Ref32237385"/>
      <w:r w:rsidRPr="00CD3A14">
        <w:rPr>
          <w:rFonts w:ascii="Garamond" w:hAnsi="Garamond"/>
          <w:szCs w:val="24"/>
        </w:rPr>
        <w:t>Emissions from the Jupiter Main Stack No. 1 shall not exceed the following (</w:t>
      </w:r>
      <w:r w:rsidRPr="00CD3A14">
        <w:rPr>
          <w:rFonts w:ascii="Garamond" w:hAnsi="Garamond"/>
        </w:rPr>
        <w:t xml:space="preserve">ARM 17.8.1211, </w:t>
      </w:r>
      <w:r w:rsidRPr="00CD3A14">
        <w:rPr>
          <w:rFonts w:ascii="Garamond" w:hAnsi="Garamond"/>
          <w:szCs w:val="24"/>
        </w:rPr>
        <w:t>ARM 17.8.749, ARM 17.8.304, ARM 17.8.752, ARM 17.8.819):</w:t>
      </w:r>
      <w:bookmarkEnd w:id="397"/>
      <w:bookmarkEnd w:id="398"/>
    </w:p>
    <w:p w14:paraId="68B5EF8F" w14:textId="77777777" w:rsidR="00910BCC" w:rsidRPr="00CD3A14" w:rsidRDefault="00910BCC" w:rsidP="00910BCC">
      <w:pPr>
        <w:rPr>
          <w:rFonts w:ascii="Garamond" w:hAnsi="Garamond"/>
          <w:szCs w:val="24"/>
        </w:rPr>
      </w:pPr>
    </w:p>
    <w:p w14:paraId="26B429ED" w14:textId="77777777" w:rsidR="00910BCC" w:rsidRPr="00CD3A14" w:rsidRDefault="00910BCC" w:rsidP="001F4CA0">
      <w:pPr>
        <w:numPr>
          <w:ilvl w:val="1"/>
          <w:numId w:val="75"/>
        </w:numPr>
        <w:ind w:hanging="720"/>
        <w:rPr>
          <w:rFonts w:ascii="Garamond" w:hAnsi="Garamond"/>
          <w:szCs w:val="24"/>
        </w:rPr>
      </w:pPr>
      <w:r w:rsidRPr="00CD3A14">
        <w:rPr>
          <w:rFonts w:ascii="Garamond" w:hAnsi="Garamond"/>
          <w:szCs w:val="24"/>
        </w:rPr>
        <w:t>SO</w:t>
      </w:r>
      <w:r w:rsidRPr="00CD3A14">
        <w:rPr>
          <w:rFonts w:ascii="Garamond" w:hAnsi="Garamond"/>
          <w:szCs w:val="24"/>
          <w:vertAlign w:val="subscript"/>
        </w:rPr>
        <w:t xml:space="preserve">2 </w:t>
      </w:r>
      <w:r w:rsidRPr="00CD3A14">
        <w:rPr>
          <w:rFonts w:ascii="Garamond" w:hAnsi="Garamond"/>
          <w:szCs w:val="24"/>
        </w:rPr>
        <w:t xml:space="preserve">emissions:  167 </w:t>
      </w:r>
      <w:proofErr w:type="spellStart"/>
      <w:r w:rsidRPr="00CD3A14">
        <w:rPr>
          <w:rFonts w:ascii="Garamond" w:hAnsi="Garamond"/>
          <w:szCs w:val="24"/>
        </w:rPr>
        <w:t>ppmvd</w:t>
      </w:r>
      <w:proofErr w:type="spellEnd"/>
      <w:r w:rsidRPr="00CD3A14">
        <w:rPr>
          <w:rFonts w:ascii="Garamond" w:hAnsi="Garamond"/>
          <w:szCs w:val="24"/>
        </w:rPr>
        <w:t xml:space="preserve"> at 0% O</w:t>
      </w:r>
      <w:r w:rsidRPr="00CD3A14">
        <w:rPr>
          <w:rFonts w:ascii="Garamond" w:hAnsi="Garamond"/>
          <w:szCs w:val="24"/>
          <w:vertAlign w:val="subscript"/>
        </w:rPr>
        <w:t>2</w:t>
      </w:r>
      <w:r w:rsidRPr="00CD3A14">
        <w:rPr>
          <w:rFonts w:ascii="Garamond" w:hAnsi="Garamond"/>
          <w:szCs w:val="24"/>
        </w:rPr>
        <w:t xml:space="preserve"> on a rolling 12-hour average basis</w:t>
      </w:r>
    </w:p>
    <w:p w14:paraId="68B92EEE" w14:textId="77777777" w:rsidR="00910BCC" w:rsidRPr="00CD3A14" w:rsidRDefault="00910BCC" w:rsidP="00910BCC">
      <w:pPr>
        <w:rPr>
          <w:rFonts w:ascii="Garamond" w:hAnsi="Garamond"/>
          <w:szCs w:val="24"/>
        </w:rPr>
      </w:pPr>
    </w:p>
    <w:p w14:paraId="234A4564" w14:textId="77777777" w:rsidR="00910BCC" w:rsidRPr="00CD3A14" w:rsidRDefault="00910BCC" w:rsidP="001F4CA0">
      <w:pPr>
        <w:numPr>
          <w:ilvl w:val="1"/>
          <w:numId w:val="75"/>
        </w:numPr>
        <w:ind w:hanging="720"/>
        <w:rPr>
          <w:rFonts w:ascii="Garamond" w:hAnsi="Garamond"/>
          <w:szCs w:val="24"/>
        </w:rPr>
      </w:pPr>
      <w:r w:rsidRPr="00CD3A14">
        <w:rPr>
          <w:rFonts w:ascii="Garamond" w:hAnsi="Garamond"/>
          <w:szCs w:val="24"/>
        </w:rPr>
        <w:t xml:space="preserve">CO emissions:  4.22 </w:t>
      </w:r>
      <w:proofErr w:type="spellStart"/>
      <w:r w:rsidRPr="00CD3A14">
        <w:rPr>
          <w:rFonts w:ascii="Garamond" w:hAnsi="Garamond"/>
          <w:szCs w:val="24"/>
        </w:rPr>
        <w:t>lb</w:t>
      </w:r>
      <w:proofErr w:type="spellEnd"/>
      <w:r w:rsidRPr="00CD3A14">
        <w:rPr>
          <w:rFonts w:ascii="Garamond" w:hAnsi="Garamond"/>
          <w:szCs w:val="24"/>
        </w:rPr>
        <w:t>/</w:t>
      </w:r>
      <w:proofErr w:type="spellStart"/>
      <w:r w:rsidRPr="00CD3A14">
        <w:rPr>
          <w:rFonts w:ascii="Garamond" w:hAnsi="Garamond"/>
          <w:szCs w:val="24"/>
        </w:rPr>
        <w:t>hr</w:t>
      </w:r>
      <w:proofErr w:type="spellEnd"/>
    </w:p>
    <w:p w14:paraId="7354DA80" w14:textId="77777777" w:rsidR="00910BCC" w:rsidRPr="00CD3A14" w:rsidRDefault="00910BCC" w:rsidP="00910BCC">
      <w:pPr>
        <w:rPr>
          <w:rFonts w:ascii="Garamond" w:hAnsi="Garamond"/>
          <w:szCs w:val="24"/>
        </w:rPr>
      </w:pPr>
    </w:p>
    <w:p w14:paraId="194F6427" w14:textId="77777777" w:rsidR="00910BCC" w:rsidRPr="00CD3A14" w:rsidRDefault="00910BCC" w:rsidP="001F4CA0">
      <w:pPr>
        <w:numPr>
          <w:ilvl w:val="1"/>
          <w:numId w:val="75"/>
        </w:numPr>
        <w:ind w:hanging="720"/>
        <w:rPr>
          <w:rFonts w:ascii="Garamond" w:hAnsi="Garamond"/>
          <w:szCs w:val="24"/>
        </w:rPr>
      </w:pPr>
      <w:r w:rsidRPr="00CD3A14">
        <w:rPr>
          <w:rFonts w:ascii="Garamond" w:hAnsi="Garamond"/>
          <w:szCs w:val="24"/>
        </w:rPr>
        <w:t>NO</w:t>
      </w:r>
      <w:r w:rsidRPr="00CD3A14">
        <w:rPr>
          <w:rFonts w:ascii="Garamond" w:hAnsi="Garamond"/>
          <w:szCs w:val="24"/>
          <w:vertAlign w:val="subscript"/>
        </w:rPr>
        <w:t>X</w:t>
      </w:r>
      <w:r w:rsidRPr="00CD3A14">
        <w:rPr>
          <w:rFonts w:ascii="Garamond" w:hAnsi="Garamond"/>
          <w:szCs w:val="24"/>
        </w:rPr>
        <w:t xml:space="preserve"> emissions:  14.84 </w:t>
      </w:r>
      <w:proofErr w:type="spellStart"/>
      <w:r w:rsidRPr="00CD3A14">
        <w:rPr>
          <w:rFonts w:ascii="Garamond" w:hAnsi="Garamond"/>
          <w:szCs w:val="24"/>
        </w:rPr>
        <w:t>lb</w:t>
      </w:r>
      <w:proofErr w:type="spellEnd"/>
      <w:r w:rsidRPr="00CD3A14">
        <w:rPr>
          <w:rFonts w:ascii="Garamond" w:hAnsi="Garamond"/>
          <w:szCs w:val="24"/>
        </w:rPr>
        <w:t>/</w:t>
      </w:r>
      <w:proofErr w:type="spellStart"/>
      <w:r w:rsidRPr="00CD3A14">
        <w:rPr>
          <w:rFonts w:ascii="Garamond" w:hAnsi="Garamond"/>
          <w:szCs w:val="24"/>
        </w:rPr>
        <w:t>hr</w:t>
      </w:r>
      <w:proofErr w:type="spellEnd"/>
    </w:p>
    <w:p w14:paraId="15C1E531" w14:textId="77777777" w:rsidR="00910BCC" w:rsidRPr="00CD3A14" w:rsidRDefault="00910BCC" w:rsidP="00910BCC">
      <w:pPr>
        <w:ind w:left="720"/>
        <w:rPr>
          <w:rFonts w:ascii="Garamond" w:hAnsi="Garamond"/>
          <w:szCs w:val="24"/>
        </w:rPr>
      </w:pPr>
    </w:p>
    <w:p w14:paraId="4A82450B" w14:textId="77777777" w:rsidR="00910BCC" w:rsidRPr="00CD3A14" w:rsidRDefault="00910BCC" w:rsidP="001F4CA0">
      <w:pPr>
        <w:numPr>
          <w:ilvl w:val="1"/>
          <w:numId w:val="75"/>
        </w:numPr>
        <w:ind w:hanging="720"/>
        <w:rPr>
          <w:rFonts w:ascii="Garamond" w:hAnsi="Garamond"/>
          <w:szCs w:val="24"/>
        </w:rPr>
      </w:pPr>
      <w:r w:rsidRPr="00CD3A14">
        <w:rPr>
          <w:rFonts w:ascii="Garamond" w:hAnsi="Garamond"/>
          <w:szCs w:val="24"/>
        </w:rPr>
        <w:t xml:space="preserve">Total filterable particulate:  2.0 </w:t>
      </w:r>
      <w:proofErr w:type="spellStart"/>
      <w:r w:rsidRPr="00CD3A14">
        <w:rPr>
          <w:rFonts w:ascii="Garamond" w:hAnsi="Garamond"/>
          <w:szCs w:val="24"/>
        </w:rPr>
        <w:t>lb</w:t>
      </w:r>
      <w:proofErr w:type="spellEnd"/>
      <w:r w:rsidRPr="00CD3A14">
        <w:rPr>
          <w:rFonts w:ascii="Garamond" w:hAnsi="Garamond"/>
          <w:szCs w:val="24"/>
        </w:rPr>
        <w:t>/</w:t>
      </w:r>
      <w:proofErr w:type="spellStart"/>
      <w:r w:rsidRPr="00CD3A14">
        <w:rPr>
          <w:rFonts w:ascii="Garamond" w:hAnsi="Garamond"/>
          <w:szCs w:val="24"/>
        </w:rPr>
        <w:t>hr</w:t>
      </w:r>
      <w:proofErr w:type="spellEnd"/>
    </w:p>
    <w:p w14:paraId="029F9256" w14:textId="77777777" w:rsidR="00910BCC" w:rsidRPr="00CD3A14" w:rsidRDefault="00910BCC" w:rsidP="00910BCC">
      <w:pPr>
        <w:rPr>
          <w:rFonts w:ascii="Garamond" w:hAnsi="Garamond"/>
          <w:szCs w:val="24"/>
        </w:rPr>
      </w:pPr>
    </w:p>
    <w:p w14:paraId="3EBDB0D4" w14:textId="77777777" w:rsidR="00910BCC" w:rsidRPr="00CD3A14" w:rsidRDefault="00910BCC" w:rsidP="001F4CA0">
      <w:pPr>
        <w:numPr>
          <w:ilvl w:val="1"/>
          <w:numId w:val="75"/>
        </w:numPr>
        <w:ind w:hanging="720"/>
        <w:rPr>
          <w:rFonts w:ascii="Garamond" w:hAnsi="Garamond"/>
          <w:szCs w:val="24"/>
        </w:rPr>
      </w:pPr>
      <w:r w:rsidRPr="00CD3A14">
        <w:rPr>
          <w:rFonts w:ascii="Garamond" w:hAnsi="Garamond"/>
          <w:szCs w:val="24"/>
        </w:rPr>
        <w:t>PM</w:t>
      </w:r>
      <w:r w:rsidRPr="00CD3A14">
        <w:rPr>
          <w:rFonts w:ascii="Garamond" w:hAnsi="Garamond"/>
          <w:szCs w:val="24"/>
          <w:vertAlign w:val="subscript"/>
        </w:rPr>
        <w:t>10</w:t>
      </w:r>
      <w:r w:rsidRPr="00CD3A14">
        <w:rPr>
          <w:rFonts w:ascii="Garamond" w:hAnsi="Garamond"/>
          <w:szCs w:val="24"/>
        </w:rPr>
        <w:t xml:space="preserve"> emissions:  4.0 </w:t>
      </w:r>
      <w:proofErr w:type="spellStart"/>
      <w:r w:rsidRPr="00CD3A14">
        <w:rPr>
          <w:rFonts w:ascii="Garamond" w:hAnsi="Garamond"/>
          <w:szCs w:val="24"/>
        </w:rPr>
        <w:t>lb</w:t>
      </w:r>
      <w:proofErr w:type="spellEnd"/>
      <w:r w:rsidRPr="00CD3A14">
        <w:rPr>
          <w:rFonts w:ascii="Garamond" w:hAnsi="Garamond"/>
          <w:szCs w:val="24"/>
        </w:rPr>
        <w:t>/</w:t>
      </w:r>
      <w:proofErr w:type="spellStart"/>
      <w:r w:rsidRPr="00CD3A14">
        <w:rPr>
          <w:rFonts w:ascii="Garamond" w:hAnsi="Garamond"/>
          <w:szCs w:val="24"/>
        </w:rPr>
        <w:t>hr</w:t>
      </w:r>
      <w:proofErr w:type="spellEnd"/>
    </w:p>
    <w:p w14:paraId="0E3588B7" w14:textId="77777777" w:rsidR="00910BCC" w:rsidRPr="00CD3A14" w:rsidRDefault="00910BCC" w:rsidP="00910BCC">
      <w:pPr>
        <w:rPr>
          <w:rFonts w:ascii="Garamond" w:hAnsi="Garamond"/>
          <w:szCs w:val="24"/>
        </w:rPr>
      </w:pPr>
    </w:p>
    <w:p w14:paraId="36CA9AD7" w14:textId="77777777" w:rsidR="00910BCC" w:rsidRPr="00CD3A14" w:rsidRDefault="00910BCC" w:rsidP="001F4CA0">
      <w:pPr>
        <w:numPr>
          <w:ilvl w:val="1"/>
          <w:numId w:val="75"/>
        </w:numPr>
        <w:ind w:hanging="720"/>
        <w:rPr>
          <w:rFonts w:ascii="Garamond" w:hAnsi="Garamond"/>
          <w:szCs w:val="24"/>
        </w:rPr>
      </w:pPr>
      <w:r w:rsidRPr="00CD3A14">
        <w:rPr>
          <w:rFonts w:ascii="Garamond" w:hAnsi="Garamond"/>
          <w:szCs w:val="24"/>
        </w:rPr>
        <w:t>PM</w:t>
      </w:r>
      <w:r w:rsidRPr="00CD3A14">
        <w:rPr>
          <w:rFonts w:ascii="Garamond" w:hAnsi="Garamond"/>
          <w:szCs w:val="24"/>
          <w:vertAlign w:val="subscript"/>
        </w:rPr>
        <w:t>2.5</w:t>
      </w:r>
      <w:r w:rsidRPr="00CD3A14">
        <w:rPr>
          <w:rFonts w:ascii="Garamond" w:hAnsi="Garamond"/>
          <w:szCs w:val="24"/>
        </w:rPr>
        <w:t xml:space="preserve"> emissions:  4.0 </w:t>
      </w:r>
      <w:proofErr w:type="spellStart"/>
      <w:r w:rsidRPr="00CD3A14">
        <w:rPr>
          <w:rFonts w:ascii="Garamond" w:hAnsi="Garamond"/>
          <w:szCs w:val="24"/>
        </w:rPr>
        <w:t>lb</w:t>
      </w:r>
      <w:proofErr w:type="spellEnd"/>
      <w:r w:rsidRPr="00CD3A14">
        <w:rPr>
          <w:rFonts w:ascii="Garamond" w:hAnsi="Garamond"/>
          <w:szCs w:val="24"/>
        </w:rPr>
        <w:t>/</w:t>
      </w:r>
      <w:proofErr w:type="spellStart"/>
      <w:r w:rsidRPr="00CD3A14">
        <w:rPr>
          <w:rFonts w:ascii="Garamond" w:hAnsi="Garamond"/>
          <w:szCs w:val="24"/>
        </w:rPr>
        <w:t>hr</w:t>
      </w:r>
      <w:proofErr w:type="spellEnd"/>
    </w:p>
    <w:p w14:paraId="15A2F317" w14:textId="77777777" w:rsidR="00910BCC" w:rsidRPr="00CD3A14" w:rsidRDefault="00910BCC" w:rsidP="00910BCC">
      <w:pPr>
        <w:ind w:left="1440"/>
        <w:rPr>
          <w:rFonts w:ascii="Garamond" w:hAnsi="Garamond"/>
          <w:szCs w:val="24"/>
        </w:rPr>
      </w:pPr>
    </w:p>
    <w:p w14:paraId="275469B0" w14:textId="77777777" w:rsidR="00910BCC" w:rsidRPr="00CD3A14" w:rsidRDefault="00910BCC" w:rsidP="001F4CA0">
      <w:pPr>
        <w:numPr>
          <w:ilvl w:val="1"/>
          <w:numId w:val="75"/>
        </w:numPr>
        <w:ind w:hanging="720"/>
        <w:rPr>
          <w:rFonts w:ascii="Garamond" w:hAnsi="Garamond"/>
          <w:szCs w:val="24"/>
        </w:rPr>
      </w:pPr>
      <w:r w:rsidRPr="00CD3A14">
        <w:rPr>
          <w:rFonts w:ascii="Garamond" w:hAnsi="Garamond"/>
          <w:szCs w:val="24"/>
        </w:rPr>
        <w:t xml:space="preserve">Ammonia emissions:  13.36 </w:t>
      </w:r>
      <w:proofErr w:type="spellStart"/>
      <w:r w:rsidRPr="00CD3A14">
        <w:rPr>
          <w:rFonts w:ascii="Garamond" w:hAnsi="Garamond"/>
          <w:szCs w:val="24"/>
        </w:rPr>
        <w:t>lb</w:t>
      </w:r>
      <w:proofErr w:type="spellEnd"/>
      <w:r w:rsidRPr="00CD3A14">
        <w:rPr>
          <w:rFonts w:ascii="Garamond" w:hAnsi="Garamond"/>
          <w:szCs w:val="24"/>
        </w:rPr>
        <w:t>/</w:t>
      </w:r>
      <w:proofErr w:type="spellStart"/>
      <w:r w:rsidRPr="00CD3A14">
        <w:rPr>
          <w:rFonts w:ascii="Garamond" w:hAnsi="Garamond"/>
          <w:szCs w:val="24"/>
        </w:rPr>
        <w:t>hr</w:t>
      </w:r>
      <w:proofErr w:type="spellEnd"/>
    </w:p>
    <w:p w14:paraId="6C673E7B" w14:textId="77777777" w:rsidR="00910BCC" w:rsidRPr="00CD3A14" w:rsidRDefault="00910BCC" w:rsidP="00910BCC">
      <w:pPr>
        <w:rPr>
          <w:rFonts w:ascii="Garamond" w:hAnsi="Garamond"/>
          <w:szCs w:val="24"/>
        </w:rPr>
      </w:pPr>
    </w:p>
    <w:p w14:paraId="4FD4E1B4" w14:textId="77777777" w:rsidR="00910BCC" w:rsidRPr="00CD3A14" w:rsidRDefault="00910BCC" w:rsidP="001F4CA0">
      <w:pPr>
        <w:numPr>
          <w:ilvl w:val="1"/>
          <w:numId w:val="75"/>
        </w:numPr>
        <w:ind w:hanging="720"/>
        <w:rPr>
          <w:rFonts w:ascii="Garamond" w:hAnsi="Garamond"/>
          <w:szCs w:val="24"/>
        </w:rPr>
      </w:pPr>
      <w:r w:rsidRPr="00CD3A14">
        <w:rPr>
          <w:rFonts w:ascii="Garamond" w:hAnsi="Garamond"/>
          <w:szCs w:val="24"/>
        </w:rPr>
        <w:t>Opacity: 20% averaged over 6 consecutive minutes</w:t>
      </w:r>
    </w:p>
    <w:p w14:paraId="34E39B52" w14:textId="77777777" w:rsidR="00910BCC" w:rsidRPr="00CD3A14" w:rsidRDefault="00910BCC" w:rsidP="00910BCC">
      <w:pPr>
        <w:rPr>
          <w:rFonts w:ascii="Garamond" w:hAnsi="Garamond"/>
          <w:szCs w:val="24"/>
        </w:rPr>
      </w:pPr>
    </w:p>
    <w:p w14:paraId="1ACA65F8" w14:textId="77777777" w:rsidR="00910BCC" w:rsidRPr="00CD3A14" w:rsidRDefault="00910BCC" w:rsidP="001F4CA0">
      <w:pPr>
        <w:numPr>
          <w:ilvl w:val="0"/>
          <w:numId w:val="75"/>
        </w:numPr>
        <w:ind w:left="720" w:hanging="720"/>
        <w:rPr>
          <w:rFonts w:ascii="Garamond" w:hAnsi="Garamond"/>
          <w:szCs w:val="24"/>
        </w:rPr>
      </w:pPr>
      <w:bookmarkStart w:id="399" w:name="_Ref453134650"/>
      <w:r w:rsidRPr="00CD3A14">
        <w:rPr>
          <w:rFonts w:ascii="Garamond" w:hAnsi="Garamond"/>
          <w:szCs w:val="24"/>
        </w:rPr>
        <w:t>Sulfur Recovery Unit #3 (SRU #3) shall be installed with its own separate emissions stack (Jupiter Main Stack No. 2) (</w:t>
      </w:r>
      <w:r w:rsidRPr="00CD3A14">
        <w:rPr>
          <w:rFonts w:ascii="Garamond" w:hAnsi="Garamond"/>
        </w:rPr>
        <w:t xml:space="preserve">ARM 17.8.1211, </w:t>
      </w:r>
      <w:r w:rsidRPr="00CD3A14">
        <w:rPr>
          <w:rFonts w:ascii="Garamond" w:hAnsi="Garamond"/>
          <w:szCs w:val="24"/>
        </w:rPr>
        <w:t>ARM 17.8.749)</w:t>
      </w:r>
      <w:bookmarkEnd w:id="399"/>
      <w:r w:rsidRPr="00CD3A14">
        <w:rPr>
          <w:rFonts w:ascii="Garamond" w:hAnsi="Garamond"/>
          <w:szCs w:val="24"/>
        </w:rPr>
        <w:t>.</w:t>
      </w:r>
    </w:p>
    <w:p w14:paraId="61B69204" w14:textId="77777777" w:rsidR="00910BCC" w:rsidRPr="00CD3A14" w:rsidRDefault="00910BCC" w:rsidP="00910BCC">
      <w:pPr>
        <w:rPr>
          <w:rFonts w:ascii="Garamond" w:hAnsi="Garamond"/>
          <w:szCs w:val="24"/>
        </w:rPr>
      </w:pPr>
    </w:p>
    <w:p w14:paraId="340C82C3" w14:textId="77777777" w:rsidR="00910BCC" w:rsidRPr="00CD3A14" w:rsidRDefault="00910BCC" w:rsidP="001F4CA0">
      <w:pPr>
        <w:numPr>
          <w:ilvl w:val="0"/>
          <w:numId w:val="75"/>
        </w:numPr>
        <w:ind w:left="720" w:hanging="720"/>
        <w:rPr>
          <w:rFonts w:ascii="Garamond" w:hAnsi="Garamond"/>
          <w:szCs w:val="24"/>
        </w:rPr>
      </w:pPr>
      <w:bookmarkStart w:id="400" w:name="_Ref475207985"/>
      <w:bookmarkStart w:id="401" w:name="_Ref453134941"/>
      <w:r w:rsidRPr="00CD3A14">
        <w:rPr>
          <w:rFonts w:ascii="Garamond" w:hAnsi="Garamond"/>
          <w:szCs w:val="24"/>
        </w:rPr>
        <w:t>Emissions from SRU #3 (Jupiter Main Stack No. 2) shall not exceed the following (ARM 17.8.1211, ARM 17.8.749, ARM 17.8.752, ARM 17.8.304, ARM 17.8.819):</w:t>
      </w:r>
      <w:bookmarkEnd w:id="400"/>
    </w:p>
    <w:p w14:paraId="5F014E7A" w14:textId="77777777" w:rsidR="00910BCC" w:rsidRPr="00CD3A14" w:rsidRDefault="00910BCC" w:rsidP="00910BCC">
      <w:pPr>
        <w:rPr>
          <w:rFonts w:ascii="Garamond" w:hAnsi="Garamond"/>
          <w:szCs w:val="24"/>
        </w:rPr>
      </w:pPr>
    </w:p>
    <w:p w14:paraId="502C7DC7" w14:textId="77777777" w:rsidR="00910BCC" w:rsidRPr="00CD3A14" w:rsidRDefault="00910BCC" w:rsidP="001F4CA0">
      <w:pPr>
        <w:numPr>
          <w:ilvl w:val="1"/>
          <w:numId w:val="75"/>
        </w:numPr>
        <w:ind w:hanging="720"/>
        <w:rPr>
          <w:rFonts w:ascii="Garamond" w:hAnsi="Garamond"/>
          <w:szCs w:val="24"/>
        </w:rPr>
      </w:pPr>
      <w:r w:rsidRPr="00CD3A14">
        <w:rPr>
          <w:rFonts w:ascii="Garamond" w:hAnsi="Garamond"/>
          <w:szCs w:val="24"/>
        </w:rPr>
        <w:t>SO</w:t>
      </w:r>
      <w:r w:rsidRPr="00CD3A14">
        <w:rPr>
          <w:rFonts w:ascii="Garamond" w:hAnsi="Garamond"/>
          <w:szCs w:val="24"/>
          <w:vertAlign w:val="subscript"/>
        </w:rPr>
        <w:t>2</w:t>
      </w:r>
      <w:r w:rsidRPr="00CD3A14">
        <w:rPr>
          <w:rFonts w:ascii="Garamond" w:hAnsi="Garamond"/>
          <w:szCs w:val="24"/>
        </w:rPr>
        <w:t xml:space="preserve"> emissions: 167 </w:t>
      </w:r>
      <w:proofErr w:type="spellStart"/>
      <w:r w:rsidRPr="00CD3A14">
        <w:rPr>
          <w:rFonts w:ascii="Garamond" w:hAnsi="Garamond"/>
          <w:szCs w:val="24"/>
        </w:rPr>
        <w:t>ppmvd</w:t>
      </w:r>
      <w:proofErr w:type="spellEnd"/>
      <w:r w:rsidRPr="00CD3A14">
        <w:rPr>
          <w:rFonts w:ascii="Garamond" w:hAnsi="Garamond"/>
          <w:szCs w:val="24"/>
        </w:rPr>
        <w:t xml:space="preserve"> at 0% on a rolling 12-hour average basis</w:t>
      </w:r>
    </w:p>
    <w:p w14:paraId="55E224DE" w14:textId="77777777" w:rsidR="00910BCC" w:rsidRPr="00CD3A14" w:rsidRDefault="00910BCC" w:rsidP="00910BCC">
      <w:pPr>
        <w:rPr>
          <w:rFonts w:ascii="Garamond" w:hAnsi="Garamond"/>
          <w:szCs w:val="24"/>
        </w:rPr>
      </w:pPr>
    </w:p>
    <w:p w14:paraId="5FAD2FDD" w14:textId="77777777" w:rsidR="00910BCC" w:rsidRPr="00CD3A14" w:rsidRDefault="00910BCC" w:rsidP="001F4CA0">
      <w:pPr>
        <w:numPr>
          <w:ilvl w:val="1"/>
          <w:numId w:val="75"/>
        </w:numPr>
        <w:ind w:hanging="720"/>
        <w:rPr>
          <w:rFonts w:ascii="Garamond" w:hAnsi="Garamond"/>
          <w:szCs w:val="24"/>
        </w:rPr>
      </w:pPr>
      <w:r w:rsidRPr="00CD3A14">
        <w:rPr>
          <w:rFonts w:ascii="Garamond" w:hAnsi="Garamond"/>
          <w:szCs w:val="24"/>
        </w:rPr>
        <w:t xml:space="preserve">CO emissions: 4.22 </w:t>
      </w:r>
      <w:proofErr w:type="spellStart"/>
      <w:r w:rsidRPr="00CD3A14">
        <w:rPr>
          <w:rFonts w:ascii="Garamond" w:hAnsi="Garamond"/>
          <w:szCs w:val="24"/>
        </w:rPr>
        <w:t>lb</w:t>
      </w:r>
      <w:proofErr w:type="spellEnd"/>
      <w:r w:rsidRPr="00CD3A14">
        <w:rPr>
          <w:rFonts w:ascii="Garamond" w:hAnsi="Garamond"/>
          <w:szCs w:val="24"/>
        </w:rPr>
        <w:t>/</w:t>
      </w:r>
      <w:proofErr w:type="spellStart"/>
      <w:r w:rsidRPr="00CD3A14">
        <w:rPr>
          <w:rFonts w:ascii="Garamond" w:hAnsi="Garamond"/>
          <w:szCs w:val="24"/>
        </w:rPr>
        <w:t>hr</w:t>
      </w:r>
      <w:proofErr w:type="spellEnd"/>
    </w:p>
    <w:p w14:paraId="12121B9D" w14:textId="77777777" w:rsidR="00910BCC" w:rsidRPr="00CD3A14" w:rsidRDefault="00910BCC" w:rsidP="00910BCC">
      <w:pPr>
        <w:ind w:left="720"/>
        <w:rPr>
          <w:rFonts w:ascii="Garamond" w:hAnsi="Garamond"/>
          <w:szCs w:val="24"/>
        </w:rPr>
      </w:pPr>
    </w:p>
    <w:p w14:paraId="5BB9FFD8" w14:textId="77777777" w:rsidR="00910BCC" w:rsidRPr="00CD3A14" w:rsidRDefault="00910BCC" w:rsidP="001F4CA0">
      <w:pPr>
        <w:numPr>
          <w:ilvl w:val="1"/>
          <w:numId w:val="75"/>
        </w:numPr>
        <w:ind w:hanging="720"/>
        <w:rPr>
          <w:rFonts w:ascii="Garamond" w:hAnsi="Garamond"/>
          <w:szCs w:val="24"/>
        </w:rPr>
      </w:pPr>
      <w:r w:rsidRPr="00CD3A14">
        <w:rPr>
          <w:rFonts w:ascii="Garamond" w:hAnsi="Garamond"/>
          <w:szCs w:val="24"/>
        </w:rPr>
        <w:t xml:space="preserve">NOx:  14.84 </w:t>
      </w:r>
      <w:proofErr w:type="spellStart"/>
      <w:r w:rsidRPr="00CD3A14">
        <w:rPr>
          <w:rFonts w:ascii="Garamond" w:hAnsi="Garamond"/>
          <w:szCs w:val="24"/>
        </w:rPr>
        <w:t>lb</w:t>
      </w:r>
      <w:proofErr w:type="spellEnd"/>
      <w:r w:rsidRPr="00CD3A14">
        <w:rPr>
          <w:rFonts w:ascii="Garamond" w:hAnsi="Garamond"/>
          <w:szCs w:val="24"/>
        </w:rPr>
        <w:t>/</w:t>
      </w:r>
      <w:proofErr w:type="spellStart"/>
      <w:r w:rsidRPr="00CD3A14">
        <w:rPr>
          <w:rFonts w:ascii="Garamond" w:hAnsi="Garamond"/>
          <w:szCs w:val="24"/>
        </w:rPr>
        <w:t>hr</w:t>
      </w:r>
      <w:proofErr w:type="spellEnd"/>
    </w:p>
    <w:p w14:paraId="0998E8F3" w14:textId="77777777" w:rsidR="00910BCC" w:rsidRPr="00CD3A14" w:rsidRDefault="00910BCC" w:rsidP="00910BCC">
      <w:pPr>
        <w:ind w:left="720"/>
        <w:rPr>
          <w:rFonts w:ascii="Garamond" w:hAnsi="Garamond"/>
          <w:szCs w:val="24"/>
        </w:rPr>
      </w:pPr>
    </w:p>
    <w:p w14:paraId="4A2D5FD5" w14:textId="77777777" w:rsidR="00910BCC" w:rsidRPr="00CD3A14" w:rsidRDefault="00910BCC" w:rsidP="001F4CA0">
      <w:pPr>
        <w:numPr>
          <w:ilvl w:val="1"/>
          <w:numId w:val="75"/>
        </w:numPr>
        <w:ind w:hanging="720"/>
        <w:rPr>
          <w:rFonts w:ascii="Garamond" w:hAnsi="Garamond"/>
          <w:szCs w:val="24"/>
        </w:rPr>
      </w:pPr>
      <w:r w:rsidRPr="00CD3A14">
        <w:rPr>
          <w:rFonts w:ascii="Garamond" w:hAnsi="Garamond"/>
          <w:szCs w:val="24"/>
        </w:rPr>
        <w:t xml:space="preserve">Total filterable particulate:  2.0 </w:t>
      </w:r>
      <w:proofErr w:type="spellStart"/>
      <w:r w:rsidRPr="00CD3A14">
        <w:rPr>
          <w:rFonts w:ascii="Garamond" w:hAnsi="Garamond"/>
          <w:szCs w:val="24"/>
        </w:rPr>
        <w:t>lb</w:t>
      </w:r>
      <w:proofErr w:type="spellEnd"/>
      <w:r w:rsidRPr="00CD3A14">
        <w:rPr>
          <w:rFonts w:ascii="Garamond" w:hAnsi="Garamond"/>
          <w:szCs w:val="24"/>
        </w:rPr>
        <w:t>/</w:t>
      </w:r>
      <w:proofErr w:type="spellStart"/>
      <w:r w:rsidRPr="00CD3A14">
        <w:rPr>
          <w:rFonts w:ascii="Garamond" w:hAnsi="Garamond"/>
          <w:szCs w:val="24"/>
        </w:rPr>
        <w:t>hr</w:t>
      </w:r>
      <w:proofErr w:type="spellEnd"/>
    </w:p>
    <w:p w14:paraId="49C25900" w14:textId="77777777" w:rsidR="00910BCC" w:rsidRPr="00CD3A14" w:rsidRDefault="00910BCC" w:rsidP="00910BCC">
      <w:pPr>
        <w:rPr>
          <w:rFonts w:ascii="Garamond" w:hAnsi="Garamond"/>
          <w:szCs w:val="24"/>
        </w:rPr>
      </w:pPr>
    </w:p>
    <w:p w14:paraId="3FDD410C" w14:textId="77777777" w:rsidR="00910BCC" w:rsidRPr="00CD3A14" w:rsidRDefault="00910BCC" w:rsidP="001F4CA0">
      <w:pPr>
        <w:numPr>
          <w:ilvl w:val="1"/>
          <w:numId w:val="75"/>
        </w:numPr>
        <w:ind w:hanging="720"/>
        <w:rPr>
          <w:rFonts w:ascii="Garamond" w:hAnsi="Garamond"/>
          <w:szCs w:val="24"/>
        </w:rPr>
      </w:pPr>
      <w:r w:rsidRPr="00CD3A14">
        <w:rPr>
          <w:rFonts w:ascii="Garamond" w:hAnsi="Garamond"/>
          <w:szCs w:val="24"/>
        </w:rPr>
        <w:t>PM</w:t>
      </w:r>
      <w:r w:rsidRPr="00CD3A14">
        <w:rPr>
          <w:rFonts w:ascii="Garamond" w:hAnsi="Garamond"/>
          <w:szCs w:val="24"/>
          <w:vertAlign w:val="subscript"/>
        </w:rPr>
        <w:t>10</w:t>
      </w:r>
      <w:r w:rsidRPr="00CD3A14">
        <w:rPr>
          <w:rFonts w:ascii="Garamond" w:hAnsi="Garamond"/>
          <w:szCs w:val="24"/>
        </w:rPr>
        <w:t xml:space="preserve"> emissions: 4.0 </w:t>
      </w:r>
      <w:proofErr w:type="spellStart"/>
      <w:r w:rsidRPr="00CD3A14">
        <w:rPr>
          <w:rFonts w:ascii="Garamond" w:hAnsi="Garamond"/>
          <w:szCs w:val="24"/>
        </w:rPr>
        <w:t>lb</w:t>
      </w:r>
      <w:proofErr w:type="spellEnd"/>
      <w:r w:rsidRPr="00CD3A14">
        <w:rPr>
          <w:rFonts w:ascii="Garamond" w:hAnsi="Garamond"/>
          <w:szCs w:val="24"/>
        </w:rPr>
        <w:t>/</w:t>
      </w:r>
      <w:proofErr w:type="spellStart"/>
      <w:r w:rsidRPr="00CD3A14">
        <w:rPr>
          <w:rFonts w:ascii="Garamond" w:hAnsi="Garamond"/>
          <w:szCs w:val="24"/>
        </w:rPr>
        <w:t>hr</w:t>
      </w:r>
      <w:proofErr w:type="spellEnd"/>
    </w:p>
    <w:p w14:paraId="2615405A" w14:textId="77777777" w:rsidR="00910BCC" w:rsidRPr="00CD3A14" w:rsidRDefault="00910BCC" w:rsidP="00910BCC">
      <w:pPr>
        <w:rPr>
          <w:rFonts w:ascii="Garamond" w:hAnsi="Garamond"/>
          <w:szCs w:val="24"/>
        </w:rPr>
      </w:pPr>
    </w:p>
    <w:p w14:paraId="1852921E" w14:textId="77777777" w:rsidR="00910BCC" w:rsidRPr="00CD3A14" w:rsidRDefault="00910BCC" w:rsidP="001F4CA0">
      <w:pPr>
        <w:numPr>
          <w:ilvl w:val="1"/>
          <w:numId w:val="75"/>
        </w:numPr>
        <w:ind w:hanging="720"/>
        <w:rPr>
          <w:rFonts w:ascii="Garamond" w:hAnsi="Garamond"/>
          <w:szCs w:val="24"/>
        </w:rPr>
      </w:pPr>
      <w:r w:rsidRPr="00CD3A14">
        <w:rPr>
          <w:rFonts w:ascii="Garamond" w:hAnsi="Garamond"/>
          <w:szCs w:val="24"/>
        </w:rPr>
        <w:t>PM</w:t>
      </w:r>
      <w:r w:rsidRPr="00CD3A14">
        <w:rPr>
          <w:rFonts w:ascii="Garamond" w:hAnsi="Garamond"/>
          <w:szCs w:val="24"/>
          <w:vertAlign w:val="subscript"/>
        </w:rPr>
        <w:t>2.5</w:t>
      </w:r>
      <w:r w:rsidRPr="00CD3A14">
        <w:rPr>
          <w:rFonts w:ascii="Garamond" w:hAnsi="Garamond"/>
          <w:szCs w:val="24"/>
        </w:rPr>
        <w:t xml:space="preserve"> emissions: 4.0 </w:t>
      </w:r>
      <w:proofErr w:type="spellStart"/>
      <w:r w:rsidRPr="00CD3A14">
        <w:rPr>
          <w:rFonts w:ascii="Garamond" w:hAnsi="Garamond"/>
          <w:szCs w:val="24"/>
        </w:rPr>
        <w:t>lb</w:t>
      </w:r>
      <w:proofErr w:type="spellEnd"/>
      <w:r w:rsidRPr="00CD3A14">
        <w:rPr>
          <w:rFonts w:ascii="Garamond" w:hAnsi="Garamond"/>
          <w:szCs w:val="24"/>
        </w:rPr>
        <w:t>/</w:t>
      </w:r>
      <w:proofErr w:type="spellStart"/>
      <w:r w:rsidRPr="00CD3A14">
        <w:rPr>
          <w:rFonts w:ascii="Garamond" w:hAnsi="Garamond"/>
          <w:szCs w:val="24"/>
        </w:rPr>
        <w:t>hr</w:t>
      </w:r>
      <w:proofErr w:type="spellEnd"/>
    </w:p>
    <w:p w14:paraId="32BC3F13" w14:textId="77777777" w:rsidR="00910BCC" w:rsidRPr="00CD3A14" w:rsidRDefault="00910BCC" w:rsidP="00910BCC">
      <w:pPr>
        <w:rPr>
          <w:rFonts w:ascii="Garamond" w:hAnsi="Garamond"/>
          <w:szCs w:val="24"/>
        </w:rPr>
      </w:pPr>
    </w:p>
    <w:p w14:paraId="7ACC7BE3" w14:textId="77777777" w:rsidR="00910BCC" w:rsidRPr="00CD3A14" w:rsidRDefault="00910BCC" w:rsidP="001F4CA0">
      <w:pPr>
        <w:numPr>
          <w:ilvl w:val="1"/>
          <w:numId w:val="75"/>
        </w:numPr>
        <w:ind w:hanging="720"/>
        <w:rPr>
          <w:rFonts w:ascii="Garamond" w:hAnsi="Garamond"/>
          <w:szCs w:val="24"/>
        </w:rPr>
      </w:pPr>
      <w:r w:rsidRPr="00CD3A14">
        <w:rPr>
          <w:rFonts w:ascii="Garamond" w:hAnsi="Garamond"/>
          <w:szCs w:val="24"/>
        </w:rPr>
        <w:t>Opacity emissions: 20% averaged over 6 consecutive minutes</w:t>
      </w:r>
    </w:p>
    <w:p w14:paraId="11B9B851" w14:textId="77777777" w:rsidR="00910BCC" w:rsidRPr="00CD3A14" w:rsidRDefault="00910BCC" w:rsidP="00910BCC">
      <w:pPr>
        <w:rPr>
          <w:rFonts w:ascii="Garamond" w:hAnsi="Garamond"/>
          <w:szCs w:val="24"/>
        </w:rPr>
      </w:pPr>
    </w:p>
    <w:p w14:paraId="1CE0B0DA" w14:textId="77777777" w:rsidR="00910BCC" w:rsidRPr="00CD3A14" w:rsidRDefault="00910BCC" w:rsidP="001F4CA0">
      <w:pPr>
        <w:numPr>
          <w:ilvl w:val="1"/>
          <w:numId w:val="75"/>
        </w:numPr>
        <w:ind w:hanging="720"/>
        <w:rPr>
          <w:rFonts w:ascii="Garamond" w:hAnsi="Garamond"/>
          <w:szCs w:val="24"/>
        </w:rPr>
      </w:pPr>
      <w:r w:rsidRPr="00CD3A14">
        <w:rPr>
          <w:rFonts w:ascii="Garamond" w:hAnsi="Garamond"/>
          <w:szCs w:val="24"/>
        </w:rPr>
        <w:t xml:space="preserve">Ammonia emissions: 13.36 </w:t>
      </w:r>
      <w:proofErr w:type="spellStart"/>
      <w:r w:rsidRPr="00CD3A14">
        <w:rPr>
          <w:rFonts w:ascii="Garamond" w:hAnsi="Garamond"/>
          <w:szCs w:val="24"/>
        </w:rPr>
        <w:t>lb</w:t>
      </w:r>
      <w:proofErr w:type="spellEnd"/>
      <w:r w:rsidRPr="00CD3A14">
        <w:rPr>
          <w:rFonts w:ascii="Garamond" w:hAnsi="Garamond"/>
          <w:szCs w:val="24"/>
        </w:rPr>
        <w:t>/</w:t>
      </w:r>
      <w:proofErr w:type="spellStart"/>
      <w:r w:rsidRPr="00CD3A14">
        <w:rPr>
          <w:rFonts w:ascii="Garamond" w:hAnsi="Garamond"/>
          <w:szCs w:val="24"/>
        </w:rPr>
        <w:t>hr</w:t>
      </w:r>
      <w:bookmarkEnd w:id="401"/>
      <w:proofErr w:type="spellEnd"/>
    </w:p>
    <w:p w14:paraId="72ED6239" w14:textId="77777777" w:rsidR="00910BCC" w:rsidRPr="00CD3A14" w:rsidRDefault="00910BCC" w:rsidP="00910BCC">
      <w:pPr>
        <w:rPr>
          <w:rFonts w:ascii="Garamond" w:hAnsi="Garamond"/>
          <w:szCs w:val="24"/>
        </w:rPr>
      </w:pPr>
    </w:p>
    <w:p w14:paraId="17DE2C68" w14:textId="77777777" w:rsidR="00910BCC" w:rsidRPr="00CD3A14" w:rsidRDefault="00910BCC" w:rsidP="001F4CA0">
      <w:pPr>
        <w:numPr>
          <w:ilvl w:val="0"/>
          <w:numId w:val="75"/>
        </w:numPr>
        <w:ind w:left="720" w:hanging="720"/>
        <w:rPr>
          <w:rFonts w:ascii="Garamond" w:hAnsi="Garamond"/>
          <w:szCs w:val="24"/>
        </w:rPr>
      </w:pPr>
      <w:bookmarkStart w:id="402" w:name="_Ref453135024"/>
      <w:r w:rsidRPr="00CD3A14">
        <w:rPr>
          <w:rFonts w:ascii="Garamond" w:hAnsi="Garamond"/>
          <w:szCs w:val="24"/>
        </w:rPr>
        <w:t>Phillips 66 shall control SO</w:t>
      </w:r>
      <w:r w:rsidRPr="00CD3A14">
        <w:rPr>
          <w:rFonts w:ascii="Garamond" w:hAnsi="Garamond"/>
          <w:szCs w:val="24"/>
          <w:vertAlign w:val="subscript"/>
        </w:rPr>
        <w:t>2</w:t>
      </w:r>
      <w:r w:rsidRPr="00CD3A14">
        <w:rPr>
          <w:rFonts w:ascii="Garamond" w:hAnsi="Garamond"/>
          <w:szCs w:val="24"/>
        </w:rPr>
        <w:t xml:space="preserve"> emissions from SRU #3 by using an oxidation tail gas scrubber process.  SO</w:t>
      </w:r>
      <w:r w:rsidRPr="00CD3A14">
        <w:rPr>
          <w:rFonts w:ascii="Garamond" w:hAnsi="Garamond"/>
          <w:szCs w:val="24"/>
          <w:vertAlign w:val="subscript"/>
        </w:rPr>
        <w:t>2</w:t>
      </w:r>
      <w:r w:rsidRPr="00CD3A14">
        <w:rPr>
          <w:rFonts w:ascii="Garamond" w:hAnsi="Garamond"/>
          <w:szCs w:val="24"/>
        </w:rPr>
        <w:t xml:space="preserve"> emissions from the SRU #3 (Jupiter Main Stack No. 2) shall not exceed 167 </w:t>
      </w:r>
      <w:proofErr w:type="spellStart"/>
      <w:r w:rsidRPr="00CD3A14">
        <w:rPr>
          <w:rFonts w:ascii="Garamond" w:hAnsi="Garamond"/>
          <w:szCs w:val="24"/>
        </w:rPr>
        <w:t>ppmvd</w:t>
      </w:r>
      <w:proofErr w:type="spellEnd"/>
      <w:r w:rsidRPr="00CD3A14">
        <w:rPr>
          <w:rFonts w:ascii="Garamond" w:hAnsi="Garamond"/>
          <w:szCs w:val="24"/>
        </w:rPr>
        <w:t xml:space="preserve"> dry basis, at 0% O</w:t>
      </w:r>
      <w:r w:rsidRPr="00CD3A14">
        <w:rPr>
          <w:rFonts w:ascii="Garamond" w:hAnsi="Garamond"/>
          <w:szCs w:val="24"/>
          <w:vertAlign w:val="subscript"/>
        </w:rPr>
        <w:softHyphen/>
        <w:t>2</w:t>
      </w:r>
      <w:r w:rsidRPr="00CD3A14">
        <w:rPr>
          <w:rFonts w:ascii="Garamond" w:hAnsi="Garamond"/>
          <w:szCs w:val="24"/>
        </w:rPr>
        <w:t>, based on a rolling 12-hour average (</w:t>
      </w:r>
      <w:r w:rsidRPr="00CD3A14">
        <w:rPr>
          <w:rFonts w:ascii="Garamond" w:hAnsi="Garamond"/>
        </w:rPr>
        <w:t xml:space="preserve">ARM 17.8.1211, </w:t>
      </w:r>
      <w:r w:rsidRPr="00CD3A14">
        <w:rPr>
          <w:rFonts w:ascii="Garamond" w:hAnsi="Garamond"/>
          <w:szCs w:val="24"/>
        </w:rPr>
        <w:t>ARM 17.8.752)</w:t>
      </w:r>
      <w:bookmarkEnd w:id="402"/>
      <w:r w:rsidRPr="00CD3A14">
        <w:rPr>
          <w:rFonts w:ascii="Garamond" w:hAnsi="Garamond"/>
          <w:szCs w:val="24"/>
        </w:rPr>
        <w:t>.</w:t>
      </w:r>
    </w:p>
    <w:p w14:paraId="415A4375" w14:textId="77777777" w:rsidR="00910BCC" w:rsidRPr="00CD3A14" w:rsidRDefault="00910BCC" w:rsidP="00910BCC">
      <w:pPr>
        <w:rPr>
          <w:rFonts w:ascii="Garamond" w:hAnsi="Garamond"/>
          <w:szCs w:val="24"/>
        </w:rPr>
      </w:pPr>
    </w:p>
    <w:p w14:paraId="3EDAC9C1" w14:textId="77777777" w:rsidR="00910BCC" w:rsidRPr="00CD3A14" w:rsidRDefault="00910BCC" w:rsidP="001F4CA0">
      <w:pPr>
        <w:numPr>
          <w:ilvl w:val="0"/>
          <w:numId w:val="75"/>
        </w:numPr>
        <w:ind w:left="720" w:hanging="720"/>
        <w:rPr>
          <w:rFonts w:ascii="Garamond" w:hAnsi="Garamond"/>
          <w:szCs w:val="24"/>
        </w:rPr>
      </w:pPr>
      <w:bookmarkStart w:id="403" w:name="_Ref453135036"/>
      <w:r w:rsidRPr="00CD3A14">
        <w:rPr>
          <w:rFonts w:ascii="Garamond" w:hAnsi="Garamond"/>
          <w:szCs w:val="24"/>
        </w:rPr>
        <w:t>Phillips 66 shall comply with all applicable requirements of 40 CFR 60 Subpart Ja, as applicable to SRU #1 and SRU #3 (</w:t>
      </w:r>
      <w:r w:rsidRPr="00CD3A14">
        <w:rPr>
          <w:rFonts w:ascii="Garamond" w:hAnsi="Garamond"/>
        </w:rPr>
        <w:t xml:space="preserve">ARM 17.8.1211, </w:t>
      </w:r>
      <w:r w:rsidRPr="00CD3A14">
        <w:rPr>
          <w:rFonts w:ascii="Garamond" w:hAnsi="Garamond"/>
          <w:szCs w:val="24"/>
        </w:rPr>
        <w:t>ARM 17.8.340, ARM 17.8.302, and 40 CFR 60 Subpart Ja)</w:t>
      </w:r>
      <w:bookmarkEnd w:id="403"/>
      <w:r w:rsidRPr="00CD3A14">
        <w:rPr>
          <w:rFonts w:ascii="Garamond" w:hAnsi="Garamond"/>
          <w:szCs w:val="24"/>
        </w:rPr>
        <w:t>.</w:t>
      </w:r>
    </w:p>
    <w:p w14:paraId="014AA107" w14:textId="77777777" w:rsidR="00910BCC" w:rsidRPr="00CD3A14" w:rsidRDefault="00910BCC" w:rsidP="001F4CA0">
      <w:pPr>
        <w:numPr>
          <w:ilvl w:val="0"/>
          <w:numId w:val="75"/>
        </w:numPr>
        <w:ind w:left="720" w:hanging="720"/>
        <w:rPr>
          <w:rFonts w:ascii="Garamond" w:hAnsi="Garamond"/>
          <w:szCs w:val="24"/>
        </w:rPr>
      </w:pPr>
      <w:bookmarkStart w:id="404" w:name="_Ref453135087"/>
      <w:r w:rsidRPr="00CD3A14">
        <w:rPr>
          <w:rFonts w:ascii="Garamond" w:hAnsi="Garamond"/>
          <w:szCs w:val="24"/>
        </w:rPr>
        <w:lastRenderedPageBreak/>
        <w:t>SRU #2 shall be considered subject to 40 CFR 60 Subpart Ja conditions as a modified unit (</w:t>
      </w:r>
      <w:r w:rsidRPr="00CD3A14">
        <w:rPr>
          <w:rFonts w:ascii="Garamond" w:hAnsi="Garamond"/>
        </w:rPr>
        <w:t xml:space="preserve">ARM 17.8.1211, </w:t>
      </w:r>
      <w:r w:rsidRPr="00CD3A14">
        <w:rPr>
          <w:rFonts w:ascii="Garamond" w:hAnsi="Garamond"/>
          <w:szCs w:val="24"/>
        </w:rPr>
        <w:t>ARM 17.8.749)</w:t>
      </w:r>
      <w:bookmarkEnd w:id="404"/>
      <w:r w:rsidRPr="00CD3A14">
        <w:rPr>
          <w:rFonts w:ascii="Garamond" w:hAnsi="Garamond"/>
          <w:szCs w:val="24"/>
        </w:rPr>
        <w:t xml:space="preserve">. </w:t>
      </w:r>
    </w:p>
    <w:p w14:paraId="271036BA" w14:textId="77777777" w:rsidR="00910BCC" w:rsidRPr="00CD3A14" w:rsidRDefault="00910BCC" w:rsidP="00910BCC">
      <w:pPr>
        <w:rPr>
          <w:rFonts w:ascii="Garamond" w:hAnsi="Garamond"/>
          <w:szCs w:val="24"/>
        </w:rPr>
      </w:pPr>
    </w:p>
    <w:p w14:paraId="3410455B" w14:textId="77777777" w:rsidR="00910BCC" w:rsidRPr="00CD3A14" w:rsidRDefault="00910BCC" w:rsidP="001F4CA0">
      <w:pPr>
        <w:numPr>
          <w:ilvl w:val="0"/>
          <w:numId w:val="75"/>
        </w:numPr>
        <w:ind w:left="720" w:hanging="720"/>
        <w:rPr>
          <w:rFonts w:ascii="Garamond" w:hAnsi="Garamond"/>
          <w:szCs w:val="24"/>
        </w:rPr>
      </w:pPr>
      <w:bookmarkStart w:id="405" w:name="_Ref453135096"/>
      <w:r w:rsidRPr="00CD3A14">
        <w:rPr>
          <w:rFonts w:ascii="Garamond" w:hAnsi="Garamond"/>
          <w:szCs w:val="24"/>
        </w:rPr>
        <w:t>Phillips 66 shall comply with all applicable requirements of 40 CFR 63 Subpart UUU, as applicable to SRU #1, SRU #2, and SRU #3 (</w:t>
      </w:r>
      <w:r w:rsidRPr="00CD3A14">
        <w:rPr>
          <w:rFonts w:ascii="Garamond" w:hAnsi="Garamond"/>
        </w:rPr>
        <w:t xml:space="preserve">ARM 17.8.1211, </w:t>
      </w:r>
      <w:r w:rsidRPr="00CD3A14">
        <w:rPr>
          <w:rFonts w:ascii="Garamond" w:hAnsi="Garamond"/>
          <w:szCs w:val="24"/>
        </w:rPr>
        <w:t>ARM 17.8.342, ARM 17.8.302, and 40 CFR 63 Subpart UUU)</w:t>
      </w:r>
      <w:bookmarkEnd w:id="405"/>
      <w:r w:rsidRPr="00CD3A14">
        <w:rPr>
          <w:rFonts w:ascii="Garamond" w:hAnsi="Garamond"/>
          <w:szCs w:val="24"/>
        </w:rPr>
        <w:t>.</w:t>
      </w:r>
    </w:p>
    <w:p w14:paraId="6F41737C" w14:textId="77777777" w:rsidR="00910BCC" w:rsidRPr="00CD3A14" w:rsidRDefault="00910BCC" w:rsidP="00910BCC">
      <w:pPr>
        <w:rPr>
          <w:rFonts w:ascii="Garamond" w:hAnsi="Garamond"/>
          <w:szCs w:val="24"/>
        </w:rPr>
      </w:pPr>
    </w:p>
    <w:p w14:paraId="3CF83FD0" w14:textId="77777777" w:rsidR="00910BCC" w:rsidRPr="00CD3A14" w:rsidRDefault="00910BCC" w:rsidP="001F4CA0">
      <w:pPr>
        <w:numPr>
          <w:ilvl w:val="0"/>
          <w:numId w:val="75"/>
        </w:numPr>
        <w:ind w:left="720" w:hanging="720"/>
        <w:rPr>
          <w:rFonts w:ascii="Garamond" w:hAnsi="Garamond"/>
          <w:szCs w:val="24"/>
        </w:rPr>
      </w:pPr>
      <w:bookmarkStart w:id="406" w:name="_Ref453135123"/>
      <w:r w:rsidRPr="00CD3A14">
        <w:rPr>
          <w:rFonts w:ascii="Garamond" w:hAnsi="Garamond"/>
          <w:szCs w:val="24"/>
        </w:rPr>
        <w:t>Emissions from the Jupiter Main Stack No. 1 and No. 2, combined, shall not exceed the following (</w:t>
      </w:r>
      <w:r w:rsidRPr="00CD3A14">
        <w:rPr>
          <w:rFonts w:ascii="Garamond" w:hAnsi="Garamond"/>
        </w:rPr>
        <w:t xml:space="preserve">ARM 17.8.1211, </w:t>
      </w:r>
      <w:r w:rsidRPr="00CD3A14">
        <w:rPr>
          <w:rFonts w:ascii="Garamond" w:hAnsi="Garamond"/>
          <w:szCs w:val="24"/>
        </w:rPr>
        <w:t>ARM 17.8.749 for PSD Avoidance Purposes):</w:t>
      </w:r>
      <w:bookmarkEnd w:id="406"/>
    </w:p>
    <w:p w14:paraId="1AB4F60B" w14:textId="77777777" w:rsidR="00910BCC" w:rsidRPr="00CD3A14" w:rsidRDefault="00910BCC" w:rsidP="00910BCC">
      <w:pPr>
        <w:rPr>
          <w:rFonts w:ascii="Garamond" w:hAnsi="Garamond"/>
          <w:szCs w:val="24"/>
        </w:rPr>
      </w:pPr>
    </w:p>
    <w:p w14:paraId="2B4FB18E" w14:textId="77777777" w:rsidR="00910BCC" w:rsidRPr="00CD3A14" w:rsidRDefault="00910BCC" w:rsidP="001F4CA0">
      <w:pPr>
        <w:numPr>
          <w:ilvl w:val="4"/>
          <w:numId w:val="93"/>
        </w:numPr>
        <w:tabs>
          <w:tab w:val="left" w:pos="0"/>
          <w:tab w:val="left" w:pos="720"/>
          <w:tab w:val="left" w:pos="1404"/>
          <w:tab w:val="num" w:pos="1440"/>
          <w:tab w:val="left" w:pos="2880"/>
          <w:tab w:val="left" w:pos="5040"/>
          <w:tab w:val="left" w:pos="6120"/>
          <w:tab w:val="left" w:pos="6480"/>
          <w:tab w:val="left" w:pos="7200"/>
          <w:tab w:val="left" w:pos="7920"/>
          <w:tab w:val="left" w:pos="8640"/>
          <w:tab w:val="left" w:pos="9360"/>
        </w:tabs>
        <w:ind w:left="1440" w:hanging="720"/>
        <w:rPr>
          <w:rFonts w:ascii="Garamond" w:hAnsi="Garamond"/>
          <w:szCs w:val="24"/>
        </w:rPr>
      </w:pPr>
      <w:r w:rsidRPr="00CD3A14">
        <w:rPr>
          <w:rFonts w:ascii="Garamond" w:hAnsi="Garamond"/>
          <w:szCs w:val="24"/>
        </w:rPr>
        <w:t>SO</w:t>
      </w:r>
      <w:r w:rsidRPr="00CD3A14">
        <w:rPr>
          <w:rFonts w:ascii="Garamond" w:hAnsi="Garamond"/>
          <w:szCs w:val="24"/>
          <w:vertAlign w:val="subscript"/>
        </w:rPr>
        <w:t>2</w:t>
      </w:r>
      <w:r w:rsidRPr="00CD3A14">
        <w:rPr>
          <w:rFonts w:ascii="Garamond" w:hAnsi="Garamond"/>
          <w:szCs w:val="24"/>
        </w:rPr>
        <w:t xml:space="preserve"> emissions from the Jupiter Main Stack No. 1 and Jupiter Main Stack No. 2 combined shall not exceed 50.00 tons per year, determined monthly on a rolling 12-month basis;</w:t>
      </w:r>
    </w:p>
    <w:p w14:paraId="2B5B58D9" w14:textId="77777777" w:rsidR="00910BCC" w:rsidRPr="00CD3A14" w:rsidRDefault="00910BCC" w:rsidP="00910BCC">
      <w:pPr>
        <w:tabs>
          <w:tab w:val="left" w:pos="0"/>
          <w:tab w:val="left" w:pos="720"/>
          <w:tab w:val="left" w:pos="1404"/>
          <w:tab w:val="left" w:pos="2880"/>
          <w:tab w:val="num" w:pos="4320"/>
          <w:tab w:val="left" w:pos="5040"/>
          <w:tab w:val="left" w:pos="6120"/>
          <w:tab w:val="left" w:pos="6480"/>
          <w:tab w:val="left" w:pos="7200"/>
          <w:tab w:val="left" w:pos="7920"/>
          <w:tab w:val="left" w:pos="8640"/>
          <w:tab w:val="left" w:pos="9360"/>
        </w:tabs>
        <w:rPr>
          <w:rFonts w:ascii="Garamond" w:hAnsi="Garamond"/>
          <w:szCs w:val="22"/>
        </w:rPr>
      </w:pPr>
    </w:p>
    <w:p w14:paraId="6A6C4283" w14:textId="77777777" w:rsidR="00910BCC" w:rsidRPr="00CD3A14" w:rsidRDefault="00910BCC" w:rsidP="001F4CA0">
      <w:pPr>
        <w:numPr>
          <w:ilvl w:val="4"/>
          <w:numId w:val="93"/>
        </w:numPr>
        <w:tabs>
          <w:tab w:val="left" w:pos="0"/>
          <w:tab w:val="left" w:pos="720"/>
          <w:tab w:val="left" w:pos="1404"/>
          <w:tab w:val="num" w:pos="2160"/>
          <w:tab w:val="left" w:pos="2880"/>
          <w:tab w:val="left" w:pos="5040"/>
          <w:tab w:val="left" w:pos="6120"/>
          <w:tab w:val="left" w:pos="6480"/>
          <w:tab w:val="left" w:pos="7200"/>
          <w:tab w:val="left" w:pos="7920"/>
          <w:tab w:val="left" w:pos="8640"/>
          <w:tab w:val="left" w:pos="9360"/>
        </w:tabs>
        <w:ind w:left="1440" w:hanging="720"/>
        <w:rPr>
          <w:rFonts w:ascii="Garamond" w:hAnsi="Garamond"/>
          <w:szCs w:val="24"/>
        </w:rPr>
      </w:pPr>
      <w:r w:rsidRPr="00CD3A14">
        <w:rPr>
          <w:rFonts w:ascii="Garamond" w:hAnsi="Garamond"/>
          <w:szCs w:val="24"/>
        </w:rPr>
        <w:t>NO</w:t>
      </w:r>
      <w:r w:rsidRPr="00CD3A14">
        <w:rPr>
          <w:rFonts w:ascii="Garamond" w:hAnsi="Garamond"/>
          <w:szCs w:val="24"/>
          <w:vertAlign w:val="subscript"/>
        </w:rPr>
        <w:t>X</w:t>
      </w:r>
      <w:r w:rsidRPr="00CD3A14">
        <w:rPr>
          <w:rFonts w:ascii="Garamond" w:hAnsi="Garamond"/>
          <w:szCs w:val="24"/>
        </w:rPr>
        <w:t xml:space="preserve"> emissions from the Jupiter Main Stack No. 1 and Jupiter Main Stack No. 2 combined shall not exceed 71.50 tons per year on a 12-month rolling sum basis after the Unit 85 Hydrogen Unit starts up.  Until then, 65.00 tons per year, determined monthly on a rolling 12-month basis;</w:t>
      </w:r>
    </w:p>
    <w:p w14:paraId="564098F2" w14:textId="77777777" w:rsidR="00910BCC" w:rsidRPr="00CD3A14" w:rsidRDefault="00910BCC" w:rsidP="00910BCC">
      <w:pPr>
        <w:tabs>
          <w:tab w:val="num" w:pos="4320"/>
        </w:tabs>
        <w:rPr>
          <w:rFonts w:ascii="Garamond" w:hAnsi="Garamond"/>
          <w:szCs w:val="22"/>
        </w:rPr>
      </w:pPr>
    </w:p>
    <w:p w14:paraId="07385156" w14:textId="77777777" w:rsidR="00910BCC" w:rsidRPr="00CD3A14" w:rsidRDefault="00910BCC" w:rsidP="001F4CA0">
      <w:pPr>
        <w:numPr>
          <w:ilvl w:val="4"/>
          <w:numId w:val="93"/>
        </w:numPr>
        <w:tabs>
          <w:tab w:val="left" w:pos="0"/>
          <w:tab w:val="left" w:pos="720"/>
          <w:tab w:val="left" w:pos="1404"/>
          <w:tab w:val="num" w:pos="2160"/>
          <w:tab w:val="left" w:pos="2880"/>
          <w:tab w:val="left" w:pos="5040"/>
          <w:tab w:val="left" w:pos="6120"/>
          <w:tab w:val="left" w:pos="6480"/>
          <w:tab w:val="left" w:pos="7200"/>
          <w:tab w:val="left" w:pos="7920"/>
          <w:tab w:val="left" w:pos="8640"/>
          <w:tab w:val="left" w:pos="9360"/>
        </w:tabs>
        <w:ind w:left="1440" w:hanging="720"/>
        <w:rPr>
          <w:rFonts w:ascii="Garamond" w:hAnsi="Garamond"/>
          <w:szCs w:val="24"/>
        </w:rPr>
      </w:pPr>
      <w:r w:rsidRPr="00CD3A14">
        <w:rPr>
          <w:rFonts w:ascii="Garamond" w:hAnsi="Garamond"/>
          <w:szCs w:val="24"/>
        </w:rPr>
        <w:t>CO emissions from the Jupiter Main Stack No. 1 and Jupiter Main Stack No. 2 combined shall not exceed 18.46 tons per year, determined monthly on a rolling 12-month basis;</w:t>
      </w:r>
    </w:p>
    <w:p w14:paraId="1695066B" w14:textId="77777777" w:rsidR="00910BCC" w:rsidRPr="00CD3A14" w:rsidRDefault="00910BCC" w:rsidP="00910BCC">
      <w:pPr>
        <w:tabs>
          <w:tab w:val="left" w:pos="0"/>
          <w:tab w:val="left" w:pos="720"/>
          <w:tab w:val="left" w:pos="1404"/>
          <w:tab w:val="left" w:pos="2880"/>
          <w:tab w:val="num" w:pos="4320"/>
          <w:tab w:val="left" w:pos="5040"/>
          <w:tab w:val="left" w:pos="6120"/>
          <w:tab w:val="left" w:pos="6480"/>
          <w:tab w:val="left" w:pos="7200"/>
          <w:tab w:val="left" w:pos="7920"/>
          <w:tab w:val="left" w:pos="8640"/>
          <w:tab w:val="left" w:pos="9360"/>
        </w:tabs>
        <w:rPr>
          <w:rFonts w:ascii="Garamond" w:hAnsi="Garamond"/>
          <w:szCs w:val="22"/>
        </w:rPr>
      </w:pPr>
    </w:p>
    <w:p w14:paraId="6E23F6DB" w14:textId="77777777" w:rsidR="00910BCC" w:rsidRPr="00CD3A14" w:rsidRDefault="00910BCC" w:rsidP="001F4CA0">
      <w:pPr>
        <w:numPr>
          <w:ilvl w:val="4"/>
          <w:numId w:val="93"/>
        </w:numPr>
        <w:tabs>
          <w:tab w:val="left" w:pos="0"/>
          <w:tab w:val="left" w:pos="720"/>
          <w:tab w:val="left" w:pos="1404"/>
          <w:tab w:val="num" w:pos="2160"/>
          <w:tab w:val="left" w:pos="2880"/>
          <w:tab w:val="left" w:pos="5040"/>
          <w:tab w:val="left" w:pos="6120"/>
          <w:tab w:val="left" w:pos="6480"/>
          <w:tab w:val="left" w:pos="7200"/>
          <w:tab w:val="left" w:pos="7920"/>
          <w:tab w:val="left" w:pos="8640"/>
          <w:tab w:val="left" w:pos="9360"/>
        </w:tabs>
        <w:ind w:left="1440" w:hanging="720"/>
        <w:rPr>
          <w:rFonts w:ascii="Garamond" w:hAnsi="Garamond"/>
          <w:szCs w:val="24"/>
        </w:rPr>
      </w:pPr>
      <w:r w:rsidRPr="00CD3A14">
        <w:rPr>
          <w:rFonts w:ascii="Garamond" w:hAnsi="Garamond"/>
          <w:szCs w:val="24"/>
        </w:rPr>
        <w:t>Ammonia emissions from the Jupiter Main Stack No. 1 and Jupiter Main Stack No. 2 shall not exceed 117 tons per year, determined monthly on a rolling 12-month basis.</w:t>
      </w:r>
    </w:p>
    <w:p w14:paraId="74C23467" w14:textId="77777777" w:rsidR="00910BCC" w:rsidRPr="00CD3A14" w:rsidRDefault="00910BCC" w:rsidP="00910BCC">
      <w:pPr>
        <w:rPr>
          <w:rFonts w:ascii="Garamond" w:hAnsi="Garamond"/>
          <w:szCs w:val="24"/>
        </w:rPr>
      </w:pPr>
    </w:p>
    <w:p w14:paraId="59615591" w14:textId="77777777" w:rsidR="00910BCC" w:rsidRPr="00CD3A14" w:rsidRDefault="00910BCC" w:rsidP="001F4CA0">
      <w:pPr>
        <w:numPr>
          <w:ilvl w:val="0"/>
          <w:numId w:val="75"/>
        </w:numPr>
        <w:ind w:left="720" w:hanging="720"/>
        <w:rPr>
          <w:rFonts w:ascii="Garamond" w:hAnsi="Garamond"/>
          <w:szCs w:val="24"/>
        </w:rPr>
      </w:pPr>
      <w:bookmarkStart w:id="407" w:name="_Ref453233634"/>
      <w:bookmarkStart w:id="408" w:name="_Ref475211547"/>
      <w:r w:rsidRPr="00CD3A14">
        <w:rPr>
          <w:rFonts w:ascii="Garamond" w:hAnsi="Garamond"/>
          <w:szCs w:val="24"/>
        </w:rPr>
        <w:t>Phillips 66 shall comply with all applicable requirements of 40 CFR 60 Subpart Ja, as they apply to the Jupiter SRU flare (ARM 17.8.749, ARM 17.8.340, 40 CFR 60 Subpart Ja, and ARM 17.8.1211).</w:t>
      </w:r>
      <w:bookmarkEnd w:id="407"/>
      <w:r w:rsidRPr="00CD3A14">
        <w:rPr>
          <w:rFonts w:ascii="Garamond" w:hAnsi="Garamond"/>
          <w:szCs w:val="24"/>
        </w:rPr>
        <w:t xml:space="preserve">  The facility meets the requirements of 40 CFR 60.107a(e) by use of an Alternate Monitoring Plan approved by EPA January 6, 2015 (</w:t>
      </w:r>
      <w:r w:rsidRPr="00CD3A14">
        <w:rPr>
          <w:rFonts w:ascii="Garamond" w:hAnsi="Garamond"/>
        </w:rPr>
        <w:t xml:space="preserve">ARM 17.8.1211, </w:t>
      </w:r>
      <w:r w:rsidRPr="00CD3A14">
        <w:rPr>
          <w:rFonts w:ascii="Garamond" w:hAnsi="Garamond"/>
          <w:szCs w:val="24"/>
        </w:rPr>
        <w:t>ARM 17.8.749, ARM 17.8.340, ARM 17.8.302, and 40 CFR 60 Subpart Ja)</w:t>
      </w:r>
      <w:bookmarkEnd w:id="408"/>
      <w:r w:rsidRPr="00CD3A14">
        <w:rPr>
          <w:rFonts w:ascii="Garamond" w:hAnsi="Garamond"/>
          <w:szCs w:val="24"/>
        </w:rPr>
        <w:t>.</w:t>
      </w:r>
    </w:p>
    <w:p w14:paraId="061C8926" w14:textId="77777777" w:rsidR="00910BCC" w:rsidRPr="00CD3A14" w:rsidRDefault="00910BCC" w:rsidP="00910BCC">
      <w:pPr>
        <w:rPr>
          <w:rFonts w:ascii="Garamond" w:hAnsi="Garamond"/>
          <w:szCs w:val="24"/>
        </w:rPr>
      </w:pPr>
    </w:p>
    <w:p w14:paraId="0FC638BF" w14:textId="77777777" w:rsidR="00910BCC" w:rsidRPr="00CD3A14" w:rsidRDefault="00910BCC" w:rsidP="001F4CA0">
      <w:pPr>
        <w:numPr>
          <w:ilvl w:val="0"/>
          <w:numId w:val="75"/>
        </w:numPr>
        <w:ind w:left="720" w:hanging="720"/>
        <w:rPr>
          <w:rFonts w:ascii="Garamond" w:hAnsi="Garamond"/>
          <w:szCs w:val="24"/>
        </w:rPr>
      </w:pPr>
      <w:bookmarkStart w:id="409" w:name="_Ref453329743"/>
      <w:r w:rsidRPr="00CD3A14">
        <w:rPr>
          <w:rFonts w:ascii="Garamond" w:hAnsi="Garamond"/>
          <w:szCs w:val="24"/>
        </w:rPr>
        <w:t>Jupiter SRU flare must be equipped and operated with a steam injection system (ARM 17.8.752 and ARM 17.8.1211).  Flare tip height is to be based at a minimum of 213 feet from grade, plus or minus 3 feet (ARM 17.8.749 and ARM 17.8.1211).</w:t>
      </w:r>
      <w:bookmarkEnd w:id="409"/>
    </w:p>
    <w:p w14:paraId="427BA4DE" w14:textId="77777777" w:rsidR="00910BCC" w:rsidRPr="00CD3A14" w:rsidRDefault="00910BCC" w:rsidP="00910BCC">
      <w:pPr>
        <w:rPr>
          <w:rFonts w:ascii="Garamond" w:hAnsi="Garamond"/>
          <w:szCs w:val="22"/>
        </w:rPr>
      </w:pPr>
    </w:p>
    <w:p w14:paraId="1C70BC4E" w14:textId="77777777" w:rsidR="00910BCC" w:rsidRPr="00CD3A14" w:rsidRDefault="00910BCC" w:rsidP="001F4CA0">
      <w:pPr>
        <w:numPr>
          <w:ilvl w:val="0"/>
          <w:numId w:val="75"/>
        </w:numPr>
        <w:ind w:left="720" w:hanging="720"/>
        <w:rPr>
          <w:rFonts w:ascii="Garamond" w:hAnsi="Garamond"/>
          <w:szCs w:val="24"/>
        </w:rPr>
      </w:pPr>
      <w:bookmarkStart w:id="410" w:name="_Ref453330753"/>
      <w:r w:rsidRPr="00CD3A14">
        <w:rPr>
          <w:rFonts w:ascii="Garamond" w:hAnsi="Garamond"/>
          <w:szCs w:val="24"/>
        </w:rPr>
        <w:t>Phillips 66 shall not allow SO</w:t>
      </w:r>
      <w:r w:rsidRPr="00CD3A14">
        <w:rPr>
          <w:rFonts w:ascii="Garamond" w:hAnsi="Garamond"/>
          <w:szCs w:val="24"/>
          <w:vertAlign w:val="subscript"/>
        </w:rPr>
        <w:t>2</w:t>
      </w:r>
      <w:r w:rsidRPr="00CD3A14">
        <w:rPr>
          <w:rFonts w:ascii="Garamond" w:hAnsi="Garamond"/>
          <w:szCs w:val="24"/>
        </w:rPr>
        <w:t xml:space="preserve"> emissions from any flare, unless the emissions are a minor flaring event, or are the result of start-up, shutdown, or a malfunction as defined in ARM 17.8.110.  A minor flaring event means a flaring event that emits less than or equal to 150 pounds of SO</w:t>
      </w:r>
      <w:r w:rsidRPr="00CD3A14">
        <w:rPr>
          <w:rFonts w:ascii="Garamond" w:hAnsi="Garamond"/>
          <w:szCs w:val="24"/>
          <w:vertAlign w:val="subscript"/>
        </w:rPr>
        <w:t>2</w:t>
      </w:r>
      <w:r w:rsidRPr="00CD3A14">
        <w:rPr>
          <w:rFonts w:ascii="Garamond" w:hAnsi="Garamond"/>
          <w:szCs w:val="24"/>
        </w:rPr>
        <w:t xml:space="preserve"> per 3-hour period (</w:t>
      </w:r>
      <w:r w:rsidRPr="00CD3A14">
        <w:rPr>
          <w:rFonts w:ascii="Garamond" w:hAnsi="Garamond"/>
        </w:rPr>
        <w:t xml:space="preserve">ARM 17.8.1211, </w:t>
      </w:r>
      <w:r w:rsidRPr="00CD3A14">
        <w:rPr>
          <w:rFonts w:ascii="Garamond" w:hAnsi="Garamond"/>
          <w:szCs w:val="24"/>
        </w:rPr>
        <w:t>Board of Environmental Review Order signed on June 12, 1998.  This requirement is “State Only”).</w:t>
      </w:r>
      <w:bookmarkEnd w:id="410"/>
    </w:p>
    <w:p w14:paraId="2BF4C624" w14:textId="77777777" w:rsidR="00910BCC" w:rsidRPr="00CD3A14" w:rsidRDefault="00910BCC" w:rsidP="00910BCC">
      <w:pPr>
        <w:rPr>
          <w:rFonts w:ascii="Garamond" w:hAnsi="Garamond"/>
          <w:szCs w:val="22"/>
        </w:rPr>
      </w:pPr>
    </w:p>
    <w:p w14:paraId="686229B1" w14:textId="77777777" w:rsidR="00910BCC" w:rsidRPr="00CD3A14" w:rsidRDefault="00910BCC" w:rsidP="001F4CA0">
      <w:pPr>
        <w:numPr>
          <w:ilvl w:val="0"/>
          <w:numId w:val="75"/>
        </w:numPr>
        <w:ind w:left="720" w:hanging="720"/>
        <w:rPr>
          <w:rFonts w:ascii="Garamond" w:hAnsi="Garamond"/>
          <w:szCs w:val="24"/>
        </w:rPr>
      </w:pPr>
      <w:bookmarkStart w:id="411" w:name="_Ref453330883"/>
      <w:r w:rsidRPr="00CD3A14">
        <w:rPr>
          <w:rFonts w:ascii="Garamond" w:hAnsi="Garamond"/>
          <w:szCs w:val="24"/>
        </w:rPr>
        <w:t>Except for minor flaring events, Phillips 66 shall minimize SO</w:t>
      </w:r>
      <w:r w:rsidRPr="00CD3A14">
        <w:rPr>
          <w:rFonts w:ascii="Garamond" w:hAnsi="Garamond"/>
          <w:szCs w:val="24"/>
          <w:vertAlign w:val="subscript"/>
        </w:rPr>
        <w:t>2</w:t>
      </w:r>
      <w:r w:rsidRPr="00CD3A14">
        <w:rPr>
          <w:rFonts w:ascii="Garamond" w:hAnsi="Garamond"/>
          <w:szCs w:val="24"/>
        </w:rPr>
        <w:t xml:space="preserve"> emissions from flaring.  In addition, when flaring of sulfur-bearing gases occurs due to a malfunction, Phillips 66 shall take immediate action to correct the malfunction (</w:t>
      </w:r>
      <w:r w:rsidRPr="00CD3A14">
        <w:rPr>
          <w:rFonts w:ascii="Garamond" w:hAnsi="Garamond"/>
        </w:rPr>
        <w:t xml:space="preserve">ARM 17.8.1211, </w:t>
      </w:r>
      <w:r w:rsidRPr="00CD3A14">
        <w:rPr>
          <w:rFonts w:ascii="Garamond" w:hAnsi="Garamond"/>
          <w:szCs w:val="24"/>
        </w:rPr>
        <w:t>Board of Environmental Review Order signed on June 12, 1998.  This requirement is “State Only”).</w:t>
      </w:r>
      <w:bookmarkEnd w:id="411"/>
    </w:p>
    <w:p w14:paraId="18E66A9B" w14:textId="77777777" w:rsidR="00910BCC" w:rsidRPr="00CD3A14" w:rsidRDefault="00910BCC" w:rsidP="00910BCC">
      <w:pPr>
        <w:rPr>
          <w:rFonts w:ascii="Garamond" w:hAnsi="Garamond"/>
          <w:szCs w:val="24"/>
        </w:rPr>
      </w:pPr>
    </w:p>
    <w:p w14:paraId="5A948716" w14:textId="77777777" w:rsidR="00910BCC" w:rsidRPr="00CD3A14" w:rsidRDefault="00910BCC" w:rsidP="001F4CA0">
      <w:pPr>
        <w:numPr>
          <w:ilvl w:val="0"/>
          <w:numId w:val="75"/>
        </w:numPr>
        <w:ind w:left="720" w:hanging="720"/>
        <w:rPr>
          <w:rFonts w:ascii="Garamond" w:hAnsi="Garamond"/>
          <w:szCs w:val="24"/>
        </w:rPr>
      </w:pPr>
      <w:bookmarkStart w:id="412" w:name="_Ref453336895"/>
      <w:r w:rsidRPr="00CD3A14">
        <w:rPr>
          <w:rFonts w:ascii="Garamond" w:hAnsi="Garamond"/>
          <w:szCs w:val="24"/>
        </w:rPr>
        <w:t>Any flow rate metering from upset or malfunctioning process units that are directed to the Jupiter SRU flare shall use approved standards, methods, accounting procedures, and engineering data (ARM 17.8.749 and ARM 17.8.1211).</w:t>
      </w:r>
      <w:bookmarkEnd w:id="412"/>
    </w:p>
    <w:p w14:paraId="0F0F3B79" w14:textId="77777777" w:rsidR="00910BCC" w:rsidRPr="00CD3A14" w:rsidRDefault="00910BCC" w:rsidP="00910BCC">
      <w:pPr>
        <w:rPr>
          <w:rFonts w:ascii="Garamond" w:hAnsi="Garamond"/>
          <w:szCs w:val="24"/>
        </w:rPr>
      </w:pPr>
    </w:p>
    <w:p w14:paraId="56695AAF" w14:textId="77777777" w:rsidR="00910BCC" w:rsidRPr="00CD3A14" w:rsidRDefault="00910BCC" w:rsidP="001F4CA0">
      <w:pPr>
        <w:numPr>
          <w:ilvl w:val="0"/>
          <w:numId w:val="75"/>
        </w:numPr>
        <w:ind w:left="720" w:hanging="720"/>
        <w:rPr>
          <w:rFonts w:ascii="Garamond" w:hAnsi="Garamond"/>
          <w:szCs w:val="24"/>
        </w:rPr>
      </w:pPr>
      <w:bookmarkStart w:id="413" w:name="_Ref453578625"/>
      <w:r w:rsidRPr="00CD3A14">
        <w:rPr>
          <w:rFonts w:ascii="Garamond" w:hAnsi="Garamond"/>
          <w:szCs w:val="24"/>
        </w:rPr>
        <w:lastRenderedPageBreak/>
        <w:t xml:space="preserve">Phillips 66 shall report to DEQ any time in which the sour water stripper stream from the refinery is diverted away from the sulfur recovery facility (ARM 17.8.749 and </w:t>
      </w:r>
      <w:r w:rsidRPr="00CD3A14">
        <w:rPr>
          <w:rFonts w:ascii="Garamond" w:hAnsi="Garamond"/>
          <w:szCs w:val="24"/>
        </w:rPr>
        <w:br/>
        <w:t>ARM 17.8.1211).</w:t>
      </w:r>
      <w:bookmarkEnd w:id="413"/>
    </w:p>
    <w:p w14:paraId="22C8E197" w14:textId="77777777" w:rsidR="00910BCC" w:rsidRPr="00CD3A14" w:rsidRDefault="00910BCC" w:rsidP="00910BCC">
      <w:pPr>
        <w:rPr>
          <w:rFonts w:ascii="Garamond" w:hAnsi="Garamond"/>
          <w:szCs w:val="24"/>
        </w:rPr>
      </w:pPr>
    </w:p>
    <w:p w14:paraId="0F83148E" w14:textId="77777777" w:rsidR="00910BCC" w:rsidRPr="00CD3A14" w:rsidRDefault="00910BCC" w:rsidP="001F4CA0">
      <w:pPr>
        <w:numPr>
          <w:ilvl w:val="0"/>
          <w:numId w:val="75"/>
        </w:numPr>
        <w:ind w:left="720" w:hanging="720"/>
        <w:rPr>
          <w:rFonts w:ascii="Garamond" w:hAnsi="Garamond"/>
          <w:szCs w:val="24"/>
        </w:rPr>
      </w:pPr>
      <w:bookmarkStart w:id="414" w:name="_Ref453578633"/>
      <w:r w:rsidRPr="00CD3A14">
        <w:rPr>
          <w:rFonts w:ascii="Garamond" w:hAnsi="Garamond"/>
          <w:szCs w:val="24"/>
        </w:rPr>
        <w:t>Jupiter shall vent off-gas from the Ammonium Sulfide Unit (ASD) unit operation to a sulfur boiler except during malfunction or maintenance conditions, when the off-gases would be vented to the Jupiter SRU flare (</w:t>
      </w:r>
      <w:r w:rsidRPr="00CD3A14">
        <w:rPr>
          <w:rFonts w:ascii="Garamond" w:hAnsi="Garamond"/>
        </w:rPr>
        <w:t xml:space="preserve">ARM 17.8.1212, </w:t>
      </w:r>
      <w:r w:rsidRPr="00CD3A14">
        <w:rPr>
          <w:rFonts w:ascii="Garamond" w:hAnsi="Garamond"/>
          <w:szCs w:val="24"/>
        </w:rPr>
        <w:t>ARM 17.8.749).</w:t>
      </w:r>
      <w:bookmarkEnd w:id="414"/>
    </w:p>
    <w:p w14:paraId="32B855FE" w14:textId="77777777" w:rsidR="00910BCC" w:rsidRPr="00CD3A14" w:rsidRDefault="00910BCC" w:rsidP="00910BCC">
      <w:pPr>
        <w:rPr>
          <w:rFonts w:ascii="Garamond" w:hAnsi="Garamond"/>
          <w:szCs w:val="24"/>
        </w:rPr>
      </w:pPr>
    </w:p>
    <w:p w14:paraId="64C7B2E9" w14:textId="77777777" w:rsidR="00910BCC" w:rsidRPr="00CD3A14" w:rsidRDefault="00910BCC" w:rsidP="001F4CA0">
      <w:pPr>
        <w:numPr>
          <w:ilvl w:val="0"/>
          <w:numId w:val="75"/>
        </w:numPr>
        <w:ind w:left="720" w:hanging="720"/>
        <w:rPr>
          <w:rFonts w:ascii="Garamond" w:hAnsi="Garamond"/>
          <w:szCs w:val="24"/>
        </w:rPr>
      </w:pPr>
      <w:bookmarkStart w:id="415" w:name="_Ref456343313"/>
      <w:r w:rsidRPr="00CD3A14">
        <w:rPr>
          <w:rFonts w:ascii="Garamond" w:hAnsi="Garamond"/>
          <w:szCs w:val="24"/>
        </w:rPr>
        <w:t>Phillips 66 shall capture and treat or incinerate emissions from its sulfur pits with the other emissions from its sulfur recovery plant.  Emissions sent to the incinerator are measured as part of the total emissions exiting the Jupiter Main Stack No. 1</w:t>
      </w:r>
      <w:bookmarkEnd w:id="415"/>
      <w:r w:rsidRPr="00CD3A14">
        <w:rPr>
          <w:rFonts w:ascii="Garamond" w:hAnsi="Garamond"/>
          <w:szCs w:val="24"/>
        </w:rPr>
        <w:t xml:space="preserve"> and Jupiter Main Stack No. 2 (ARM 17.8.749, </w:t>
      </w:r>
      <w:r w:rsidRPr="00CD3A14">
        <w:rPr>
          <w:rFonts w:ascii="Garamond" w:hAnsi="Garamond"/>
        </w:rPr>
        <w:t>ARM 17.8.1211</w:t>
      </w:r>
      <w:r w:rsidRPr="00CD3A14">
        <w:rPr>
          <w:rFonts w:ascii="Garamond" w:hAnsi="Garamond"/>
          <w:szCs w:val="24"/>
        </w:rPr>
        <w:t>, ARM 17.8.1212, and ARM 17.8.1213).</w:t>
      </w:r>
    </w:p>
    <w:p w14:paraId="5C2772FA" w14:textId="77777777" w:rsidR="00910BCC" w:rsidRPr="00CD3A14" w:rsidRDefault="00910BCC" w:rsidP="00910BCC">
      <w:pPr>
        <w:rPr>
          <w:rFonts w:ascii="Garamond" w:hAnsi="Garamond"/>
          <w:szCs w:val="24"/>
        </w:rPr>
      </w:pPr>
    </w:p>
    <w:p w14:paraId="7072D4F5" w14:textId="77777777" w:rsidR="00910BCC" w:rsidRPr="00CD3A14" w:rsidRDefault="00910BCC" w:rsidP="001F4CA0">
      <w:pPr>
        <w:numPr>
          <w:ilvl w:val="0"/>
          <w:numId w:val="75"/>
        </w:numPr>
        <w:ind w:left="720" w:hanging="720"/>
        <w:rPr>
          <w:rFonts w:ascii="Garamond" w:hAnsi="Garamond"/>
          <w:szCs w:val="24"/>
        </w:rPr>
      </w:pPr>
      <w:bookmarkStart w:id="416" w:name="_Ref475020852"/>
      <w:r w:rsidRPr="00CD3A14">
        <w:rPr>
          <w:rFonts w:ascii="Garamond" w:hAnsi="Garamond"/>
          <w:szCs w:val="24"/>
        </w:rPr>
        <w:t>The Jupiter SRU Incinerator (F-304) shall be equipped with low NOx burners (ARM 17.8.749 and ARM 17.8.1211).</w:t>
      </w:r>
      <w:bookmarkEnd w:id="416"/>
    </w:p>
    <w:p w14:paraId="0060A9AD" w14:textId="77777777" w:rsidR="00910BCC" w:rsidRPr="00CD3A14" w:rsidRDefault="00910BCC" w:rsidP="00910BCC">
      <w:pPr>
        <w:rPr>
          <w:rFonts w:ascii="Garamond" w:hAnsi="Garamond"/>
          <w:szCs w:val="24"/>
        </w:rPr>
      </w:pPr>
    </w:p>
    <w:p w14:paraId="175A1044" w14:textId="77777777" w:rsidR="00910BCC" w:rsidRPr="00CD3A14" w:rsidRDefault="00910BCC" w:rsidP="001F4CA0">
      <w:pPr>
        <w:numPr>
          <w:ilvl w:val="0"/>
          <w:numId w:val="75"/>
        </w:numPr>
        <w:ind w:left="720" w:hanging="720"/>
        <w:rPr>
          <w:rFonts w:ascii="Garamond" w:hAnsi="Garamond"/>
          <w:szCs w:val="24"/>
        </w:rPr>
      </w:pPr>
      <w:bookmarkStart w:id="417" w:name="_Ref475187770"/>
      <w:r w:rsidRPr="00CD3A14">
        <w:rPr>
          <w:rFonts w:ascii="Garamond" w:hAnsi="Garamond"/>
          <w:szCs w:val="24"/>
        </w:rPr>
        <w:t>SO</w:t>
      </w:r>
      <w:r w:rsidRPr="00CD3A14">
        <w:rPr>
          <w:rFonts w:ascii="Garamond" w:hAnsi="Garamond"/>
          <w:szCs w:val="24"/>
          <w:vertAlign w:val="subscript"/>
        </w:rPr>
        <w:t>2</w:t>
      </w:r>
      <w:r w:rsidRPr="00CD3A14">
        <w:rPr>
          <w:rFonts w:ascii="Garamond" w:hAnsi="Garamond"/>
          <w:szCs w:val="24"/>
        </w:rPr>
        <w:t xml:space="preserve"> emissions from the Jupiter SRU flare shall be limited to 0.30 ton/day, 25.00 </w:t>
      </w:r>
      <w:proofErr w:type="spellStart"/>
      <w:r w:rsidRPr="00CD3A14">
        <w:rPr>
          <w:rFonts w:ascii="Garamond" w:hAnsi="Garamond"/>
          <w:szCs w:val="24"/>
        </w:rPr>
        <w:t>lb</w:t>
      </w:r>
      <w:proofErr w:type="spellEnd"/>
      <w:r w:rsidRPr="00CD3A14">
        <w:rPr>
          <w:rFonts w:ascii="Garamond" w:hAnsi="Garamond"/>
          <w:szCs w:val="24"/>
        </w:rPr>
        <w:t>/</w:t>
      </w:r>
      <w:proofErr w:type="spellStart"/>
      <w:r w:rsidRPr="00CD3A14">
        <w:rPr>
          <w:rFonts w:ascii="Garamond" w:hAnsi="Garamond"/>
          <w:szCs w:val="24"/>
        </w:rPr>
        <w:t>hr</w:t>
      </w:r>
      <w:proofErr w:type="spellEnd"/>
      <w:r w:rsidRPr="00CD3A14">
        <w:rPr>
          <w:rFonts w:ascii="Garamond" w:hAnsi="Garamond"/>
          <w:szCs w:val="24"/>
        </w:rPr>
        <w:t xml:space="preserve"> (ARM 17.8.749 and ARM 17.8.1211).</w:t>
      </w:r>
      <w:bookmarkEnd w:id="417"/>
    </w:p>
    <w:p w14:paraId="752EBFF1" w14:textId="77777777" w:rsidR="00910BCC" w:rsidRPr="00CD3A14" w:rsidRDefault="00910BCC" w:rsidP="00910BCC">
      <w:pPr>
        <w:rPr>
          <w:rFonts w:ascii="Garamond" w:hAnsi="Garamond"/>
          <w:szCs w:val="24"/>
        </w:rPr>
      </w:pPr>
    </w:p>
    <w:p w14:paraId="1D867473" w14:textId="77777777" w:rsidR="00910BCC" w:rsidRPr="00CD3A14" w:rsidRDefault="00910BCC" w:rsidP="001F4CA0">
      <w:pPr>
        <w:numPr>
          <w:ilvl w:val="0"/>
          <w:numId w:val="75"/>
        </w:numPr>
        <w:ind w:left="720" w:hanging="720"/>
        <w:rPr>
          <w:rFonts w:ascii="Garamond" w:hAnsi="Garamond"/>
          <w:szCs w:val="24"/>
        </w:rPr>
      </w:pPr>
      <w:bookmarkStart w:id="418" w:name="_Ref475187776"/>
      <w:r w:rsidRPr="00CD3A14">
        <w:rPr>
          <w:rFonts w:ascii="Garamond" w:hAnsi="Garamond"/>
          <w:szCs w:val="24"/>
        </w:rPr>
        <w:t>PM and CO emissions from the Jupiter SRU Flare shall be kept to their negligible levels as indicated in the associated permit application (ARM 17.8.749 and ARM 17.8.1211).</w:t>
      </w:r>
      <w:bookmarkEnd w:id="418"/>
    </w:p>
    <w:p w14:paraId="4A2E1B0C" w14:textId="77777777" w:rsidR="00910BCC" w:rsidRPr="00CD3A14" w:rsidRDefault="00910BCC" w:rsidP="00910BCC">
      <w:pPr>
        <w:ind w:left="720"/>
        <w:rPr>
          <w:rFonts w:ascii="Garamond" w:hAnsi="Garamond"/>
          <w:szCs w:val="24"/>
        </w:rPr>
      </w:pPr>
    </w:p>
    <w:p w14:paraId="65D068D5" w14:textId="77777777" w:rsidR="00910BCC" w:rsidRPr="00CD3A14" w:rsidRDefault="00910BCC" w:rsidP="001F4CA0">
      <w:pPr>
        <w:numPr>
          <w:ilvl w:val="0"/>
          <w:numId w:val="75"/>
        </w:numPr>
        <w:ind w:left="720" w:hanging="720"/>
        <w:rPr>
          <w:rFonts w:ascii="Garamond" w:hAnsi="Garamond"/>
          <w:szCs w:val="24"/>
        </w:rPr>
      </w:pPr>
      <w:bookmarkStart w:id="419" w:name="_Ref475187781"/>
      <w:r w:rsidRPr="00CD3A14">
        <w:rPr>
          <w:rFonts w:ascii="Garamond" w:hAnsi="Garamond"/>
          <w:szCs w:val="24"/>
        </w:rPr>
        <w:t>Total SO</w:t>
      </w:r>
      <w:r w:rsidRPr="00CD3A14">
        <w:rPr>
          <w:rFonts w:ascii="Garamond" w:hAnsi="Garamond"/>
          <w:szCs w:val="24"/>
          <w:vertAlign w:val="subscript"/>
        </w:rPr>
        <w:t>2</w:t>
      </w:r>
      <w:r w:rsidRPr="00CD3A14">
        <w:rPr>
          <w:rFonts w:ascii="Garamond" w:hAnsi="Garamond"/>
          <w:szCs w:val="24"/>
        </w:rPr>
        <w:t xml:space="preserve"> emissions from Jupiter Main Stack No. 1, plus the Jupiter SRU flare shall not exceed 109.5 ton/yr (rolling 12-month average) (ARM 17.8.749 and ARM 17.8.1211).</w:t>
      </w:r>
      <w:bookmarkEnd w:id="419"/>
    </w:p>
    <w:p w14:paraId="0752AC8B" w14:textId="77777777" w:rsidR="00910BCC" w:rsidRPr="00CD3A14" w:rsidRDefault="00910BCC" w:rsidP="00910BCC">
      <w:pPr>
        <w:ind w:left="720"/>
        <w:rPr>
          <w:rFonts w:ascii="Garamond" w:hAnsi="Garamond"/>
          <w:szCs w:val="24"/>
        </w:rPr>
      </w:pPr>
    </w:p>
    <w:p w14:paraId="09B1F8F6" w14:textId="77777777" w:rsidR="00910BCC" w:rsidRPr="00CD3A14" w:rsidRDefault="00910BCC" w:rsidP="001F4CA0">
      <w:pPr>
        <w:numPr>
          <w:ilvl w:val="0"/>
          <w:numId w:val="75"/>
        </w:numPr>
        <w:ind w:left="720" w:hanging="720"/>
        <w:rPr>
          <w:rFonts w:ascii="Garamond" w:hAnsi="Garamond"/>
          <w:szCs w:val="24"/>
        </w:rPr>
      </w:pPr>
      <w:bookmarkStart w:id="420" w:name="_Ref523234058"/>
      <w:r w:rsidRPr="00CD3A14">
        <w:rPr>
          <w:rFonts w:ascii="Garamond" w:hAnsi="Garamond"/>
          <w:szCs w:val="24"/>
        </w:rPr>
        <w:t>The total emissions of SO</w:t>
      </w:r>
      <w:r w:rsidRPr="00CD3A14">
        <w:rPr>
          <w:rFonts w:ascii="Garamond" w:hAnsi="Garamond"/>
          <w:szCs w:val="24"/>
          <w:vertAlign w:val="subscript"/>
        </w:rPr>
        <w:t>2</w:t>
      </w:r>
      <w:r w:rsidRPr="00CD3A14">
        <w:rPr>
          <w:rFonts w:ascii="Garamond" w:hAnsi="Garamond"/>
          <w:szCs w:val="24"/>
        </w:rPr>
        <w:t xml:space="preserve"> from the Jupiter SRU Flare and Jupiter SRU/ATS Stack shall not exceed 75.0 pounds per 3-hr period, 600.0 pounds per calendar day, 219,000 pounds per calendar year.  (</w:t>
      </w:r>
      <w:r w:rsidRPr="00CD3A14">
        <w:rPr>
          <w:rFonts w:ascii="Garamond" w:hAnsi="Garamond"/>
        </w:rPr>
        <w:t xml:space="preserve">ARM 17.8.1211, </w:t>
      </w:r>
      <w:r w:rsidRPr="00CD3A14">
        <w:rPr>
          <w:rFonts w:ascii="Garamond" w:hAnsi="Garamond"/>
          <w:szCs w:val="24"/>
        </w:rPr>
        <w:t>These conditions are solely requirements of the 2008 Billings/Laurel area SO</w:t>
      </w:r>
      <w:r w:rsidRPr="00CD3A14">
        <w:rPr>
          <w:rFonts w:ascii="Garamond" w:hAnsi="Garamond"/>
          <w:szCs w:val="24"/>
          <w:vertAlign w:val="subscript"/>
        </w:rPr>
        <w:t>2</w:t>
      </w:r>
      <w:r w:rsidRPr="00CD3A14">
        <w:rPr>
          <w:rFonts w:ascii="Garamond" w:hAnsi="Garamond"/>
          <w:szCs w:val="24"/>
        </w:rPr>
        <w:t xml:space="preserve"> FIP, as found in FR Vol 73, No. 77, April 21, 2008).</w:t>
      </w:r>
      <w:bookmarkEnd w:id="420"/>
    </w:p>
    <w:p w14:paraId="0BA8AC25" w14:textId="77777777" w:rsidR="00910BCC" w:rsidRPr="00CD3A14" w:rsidRDefault="00910BCC" w:rsidP="00910BCC">
      <w:pPr>
        <w:ind w:left="720"/>
        <w:rPr>
          <w:rFonts w:ascii="Garamond" w:hAnsi="Garamond"/>
          <w:szCs w:val="24"/>
        </w:rPr>
      </w:pPr>
    </w:p>
    <w:p w14:paraId="60E0B273" w14:textId="77777777" w:rsidR="00910BCC" w:rsidRPr="00CD3A14" w:rsidRDefault="00910BCC" w:rsidP="001F4CA0">
      <w:pPr>
        <w:numPr>
          <w:ilvl w:val="0"/>
          <w:numId w:val="75"/>
        </w:numPr>
        <w:ind w:left="720" w:hanging="720"/>
        <w:rPr>
          <w:rFonts w:ascii="Garamond" w:hAnsi="Garamond"/>
          <w:szCs w:val="24"/>
        </w:rPr>
      </w:pPr>
      <w:bookmarkStart w:id="421" w:name="_Ref142986882"/>
      <w:r w:rsidRPr="00CD3A14">
        <w:rPr>
          <w:rFonts w:ascii="Garamond" w:hAnsi="Garamond"/>
          <w:szCs w:val="24"/>
        </w:rPr>
        <w:t>Hydrogen sulfide (H</w:t>
      </w:r>
      <w:r w:rsidRPr="00CD3A14">
        <w:rPr>
          <w:rFonts w:ascii="Garamond" w:hAnsi="Garamond"/>
          <w:szCs w:val="24"/>
          <w:vertAlign w:val="subscript"/>
        </w:rPr>
        <w:t>2</w:t>
      </w:r>
      <w:r w:rsidRPr="00CD3A14">
        <w:rPr>
          <w:rFonts w:ascii="Garamond" w:hAnsi="Garamond"/>
          <w:szCs w:val="24"/>
        </w:rPr>
        <w:t>S) content of the Jupiter SRU flare gas (and pilot gas) burned shall not exceed 0.10 grains/dry standard cubic foot (gr/</w:t>
      </w:r>
      <w:proofErr w:type="spellStart"/>
      <w:r w:rsidRPr="00CD3A14">
        <w:rPr>
          <w:rFonts w:ascii="Garamond" w:hAnsi="Garamond"/>
          <w:szCs w:val="24"/>
        </w:rPr>
        <w:t>dscf</w:t>
      </w:r>
      <w:proofErr w:type="spellEnd"/>
      <w:r w:rsidRPr="00CD3A14">
        <w:rPr>
          <w:rFonts w:ascii="Garamond" w:hAnsi="Garamond"/>
          <w:szCs w:val="24"/>
        </w:rPr>
        <w:t>) on a rolling 3-hour average basis (ARM 17.8.749), with the exception of process upset gases or fuel gas that is released to the flare as a result of relief valve leakage or other emergency malfunctions (ARM 17.8.340 and 40 CFR 60 Subpart Ja).</w:t>
      </w:r>
      <w:bookmarkEnd w:id="421"/>
      <w:r w:rsidRPr="00CD3A14">
        <w:rPr>
          <w:rFonts w:ascii="Garamond" w:hAnsi="Garamond"/>
          <w:szCs w:val="24"/>
        </w:rPr>
        <w:t xml:space="preserve">  </w:t>
      </w:r>
    </w:p>
    <w:p w14:paraId="272AC9A9" w14:textId="77777777" w:rsidR="00910BCC" w:rsidRPr="00CD3A14" w:rsidRDefault="00910BCC" w:rsidP="00910BCC">
      <w:pPr>
        <w:rPr>
          <w:rFonts w:ascii="Garamond" w:hAnsi="Garamond"/>
          <w:szCs w:val="24"/>
        </w:rPr>
      </w:pPr>
    </w:p>
    <w:p w14:paraId="2F8710BE" w14:textId="77777777" w:rsidR="00910BCC" w:rsidRPr="00CD3A14" w:rsidRDefault="00910BCC" w:rsidP="00910BCC">
      <w:pPr>
        <w:keepNext/>
        <w:rPr>
          <w:rFonts w:ascii="Garamond" w:hAnsi="Garamond"/>
          <w:b/>
          <w:szCs w:val="24"/>
        </w:rPr>
      </w:pPr>
      <w:r w:rsidRPr="00CD3A14">
        <w:rPr>
          <w:rFonts w:ascii="Garamond" w:hAnsi="Garamond"/>
          <w:b/>
          <w:szCs w:val="24"/>
        </w:rPr>
        <w:t>Compliance Demonstration</w:t>
      </w:r>
    </w:p>
    <w:p w14:paraId="6B9A1346" w14:textId="77777777" w:rsidR="00910BCC" w:rsidRPr="00CD3A14" w:rsidRDefault="00910BCC" w:rsidP="00910BCC">
      <w:pPr>
        <w:keepNext/>
        <w:rPr>
          <w:rFonts w:ascii="Garamond" w:hAnsi="Garamond"/>
          <w:szCs w:val="24"/>
        </w:rPr>
      </w:pPr>
    </w:p>
    <w:p w14:paraId="10E264DC" w14:textId="77777777" w:rsidR="00910BCC" w:rsidRPr="00CD3A14" w:rsidRDefault="00910BCC" w:rsidP="001F4CA0">
      <w:pPr>
        <w:keepNext/>
        <w:numPr>
          <w:ilvl w:val="0"/>
          <w:numId w:val="75"/>
        </w:numPr>
        <w:ind w:left="720" w:hanging="720"/>
        <w:rPr>
          <w:rFonts w:ascii="Garamond" w:hAnsi="Garamond"/>
          <w:szCs w:val="24"/>
        </w:rPr>
      </w:pPr>
      <w:bookmarkStart w:id="422" w:name="_Ref452473569"/>
      <w:r w:rsidRPr="00CD3A14">
        <w:rPr>
          <w:rFonts w:ascii="Garamond" w:hAnsi="Garamond"/>
          <w:szCs w:val="24"/>
        </w:rPr>
        <w:t>Phillips 66 shall install, operate, calibrate, and maintain an instrument for continuously monitoring and recording the concentration (dry basis, oxygen-corrected) of any SO</w:t>
      </w:r>
      <w:r w:rsidRPr="00CD3A14">
        <w:rPr>
          <w:rFonts w:ascii="Garamond" w:hAnsi="Garamond"/>
          <w:szCs w:val="24"/>
          <w:vertAlign w:val="subscript"/>
        </w:rPr>
        <w:t>2</w:t>
      </w:r>
      <w:r w:rsidRPr="00CD3A14">
        <w:rPr>
          <w:rFonts w:ascii="Garamond" w:hAnsi="Garamond"/>
          <w:szCs w:val="24"/>
        </w:rPr>
        <w:t xml:space="preserve"> emissions into the atmosphere on Jupiter Main Stack No. 1 and Jupiter Main Stack No. 2. The monitors shall include an oxygen monitor for correcting the data for oxygen concentration, and flow rate monitors.  The CEMS shall meet all applicable requirements of 40 CFR 60 Subpart Ja, which also references 40 CFR 60.13(c) and Performance Specification 2 of Appendix B of 40 CFR 60 (</w:t>
      </w:r>
      <w:r w:rsidRPr="00CD3A14">
        <w:rPr>
          <w:rFonts w:ascii="Garamond" w:hAnsi="Garamond"/>
        </w:rPr>
        <w:t xml:space="preserve">ARM 17.8.1212, </w:t>
      </w:r>
      <w:r w:rsidRPr="00CD3A14">
        <w:rPr>
          <w:rFonts w:ascii="Garamond" w:hAnsi="Garamond"/>
          <w:szCs w:val="24"/>
        </w:rPr>
        <w:t>ARM 17.8.749, ARM 17.8.340, and 40 CFR 60 Subpart Ja)</w:t>
      </w:r>
      <w:bookmarkEnd w:id="422"/>
      <w:r w:rsidRPr="00CD3A14">
        <w:rPr>
          <w:rFonts w:ascii="Garamond" w:hAnsi="Garamond"/>
          <w:szCs w:val="24"/>
        </w:rPr>
        <w:t>.</w:t>
      </w:r>
    </w:p>
    <w:p w14:paraId="58440C49" w14:textId="77777777" w:rsidR="00910BCC" w:rsidRPr="00CD3A14" w:rsidRDefault="00910BCC" w:rsidP="00910BCC">
      <w:pPr>
        <w:rPr>
          <w:rFonts w:ascii="Garamond" w:hAnsi="Garamond"/>
          <w:szCs w:val="24"/>
        </w:rPr>
      </w:pPr>
    </w:p>
    <w:p w14:paraId="4598277C" w14:textId="7364ACB9" w:rsidR="00910BCC" w:rsidRPr="00CD3A14" w:rsidRDefault="00910BCC" w:rsidP="001F4CA0">
      <w:pPr>
        <w:numPr>
          <w:ilvl w:val="0"/>
          <w:numId w:val="75"/>
        </w:numPr>
        <w:ind w:left="720" w:hanging="720"/>
        <w:rPr>
          <w:rFonts w:ascii="Garamond" w:hAnsi="Garamond"/>
          <w:szCs w:val="24"/>
        </w:rPr>
      </w:pPr>
      <w:bookmarkStart w:id="423" w:name="_Ref452473573"/>
      <w:bookmarkStart w:id="424" w:name="_Ref453165306"/>
      <w:r w:rsidRPr="00CD3A14">
        <w:rPr>
          <w:rFonts w:ascii="Garamond" w:hAnsi="Garamond"/>
          <w:szCs w:val="24"/>
        </w:rPr>
        <w:t>Daily SO</w:t>
      </w:r>
      <w:r w:rsidRPr="00CD3A14">
        <w:rPr>
          <w:rFonts w:ascii="Garamond" w:hAnsi="Garamond"/>
          <w:szCs w:val="24"/>
          <w:vertAlign w:val="subscript"/>
        </w:rPr>
        <w:t>2</w:t>
      </w:r>
      <w:r w:rsidRPr="00CD3A14">
        <w:rPr>
          <w:rFonts w:ascii="Garamond" w:hAnsi="Garamond"/>
          <w:szCs w:val="24"/>
        </w:rPr>
        <w:t xml:space="preserve"> and flow rate data from the Jupiter Main Stack No. 1 and Jupiter Main Stack No. 2 CEMS shall be reported quarterly.  The quarterly report shall include the combined monthly and rolling 12-month sum SO</w:t>
      </w:r>
      <w:r w:rsidRPr="00CD3A14">
        <w:rPr>
          <w:rFonts w:ascii="Garamond" w:hAnsi="Garamond"/>
          <w:szCs w:val="24"/>
          <w:vertAlign w:val="subscript"/>
        </w:rPr>
        <w:t>2</w:t>
      </w:r>
      <w:r w:rsidRPr="00CD3A14">
        <w:rPr>
          <w:rFonts w:ascii="Garamond" w:hAnsi="Garamond"/>
          <w:szCs w:val="24"/>
        </w:rPr>
        <w:t xml:space="preserve"> emissions for each calendar month.  (ARM 17.8.749)</w:t>
      </w:r>
      <w:bookmarkEnd w:id="423"/>
      <w:r w:rsidRPr="00CD3A14">
        <w:rPr>
          <w:rFonts w:ascii="Garamond" w:hAnsi="Garamond"/>
          <w:szCs w:val="24"/>
        </w:rPr>
        <w:t>.  Phillips 66 shall also demonstrate compliance with the hourly SO</w:t>
      </w:r>
      <w:r w:rsidRPr="00CD3A14">
        <w:rPr>
          <w:rFonts w:ascii="Garamond" w:hAnsi="Garamond"/>
          <w:szCs w:val="24"/>
          <w:vertAlign w:val="subscript"/>
        </w:rPr>
        <w:t>2</w:t>
      </w:r>
      <w:r w:rsidRPr="00CD3A14">
        <w:rPr>
          <w:rFonts w:ascii="Garamond" w:hAnsi="Garamond"/>
          <w:szCs w:val="24"/>
        </w:rPr>
        <w:t xml:space="preserve"> emissions </w:t>
      </w:r>
      <w:r w:rsidRPr="00CD3A14">
        <w:rPr>
          <w:rFonts w:ascii="Garamond" w:hAnsi="Garamond"/>
          <w:szCs w:val="24"/>
        </w:rPr>
        <w:lastRenderedPageBreak/>
        <w:t>limitation of Section III.</w:t>
      </w:r>
      <w:r w:rsidRPr="00CD3A14">
        <w:rPr>
          <w:rFonts w:ascii="Garamond" w:hAnsi="Garamond"/>
          <w:szCs w:val="24"/>
        </w:rPr>
        <w:fldChar w:fldCharType="begin"/>
      </w:r>
      <w:r w:rsidRPr="00CD3A14">
        <w:rPr>
          <w:rFonts w:ascii="Garamond" w:hAnsi="Garamond"/>
          <w:szCs w:val="24"/>
        </w:rPr>
        <w:instrText xml:space="preserve"> REF _Ref453134941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H.3</w:t>
      </w:r>
      <w:r w:rsidRPr="00CD3A14">
        <w:rPr>
          <w:rFonts w:ascii="Garamond" w:hAnsi="Garamond"/>
          <w:szCs w:val="24"/>
        </w:rPr>
        <w:fldChar w:fldCharType="end"/>
      </w:r>
      <w:r w:rsidRPr="00CD3A14">
        <w:rPr>
          <w:rFonts w:ascii="Garamond" w:hAnsi="Garamond"/>
          <w:szCs w:val="24"/>
        </w:rPr>
        <w:t xml:space="preserve"> in the quarterly report by reporting </w:t>
      </w:r>
      <w:proofErr w:type="spellStart"/>
      <w:r w:rsidRPr="00CD3A14">
        <w:rPr>
          <w:rFonts w:ascii="Garamond" w:hAnsi="Garamond"/>
          <w:szCs w:val="24"/>
        </w:rPr>
        <w:t>lb</w:t>
      </w:r>
      <w:proofErr w:type="spellEnd"/>
      <w:r w:rsidRPr="00CD3A14">
        <w:rPr>
          <w:rFonts w:ascii="Garamond" w:hAnsi="Garamond"/>
          <w:szCs w:val="24"/>
        </w:rPr>
        <w:t>/</w:t>
      </w:r>
      <w:proofErr w:type="spellStart"/>
      <w:r w:rsidRPr="00CD3A14">
        <w:rPr>
          <w:rFonts w:ascii="Garamond" w:hAnsi="Garamond"/>
          <w:szCs w:val="24"/>
        </w:rPr>
        <w:t>hr</w:t>
      </w:r>
      <w:proofErr w:type="spellEnd"/>
      <w:r w:rsidRPr="00CD3A14">
        <w:rPr>
          <w:rFonts w:ascii="Garamond" w:hAnsi="Garamond"/>
          <w:szCs w:val="24"/>
        </w:rPr>
        <w:t xml:space="preserve"> values from CEMS data.  In quarterly periods where no noncompliance values are observed, a summary of </w:t>
      </w:r>
      <w:proofErr w:type="spellStart"/>
      <w:r w:rsidRPr="00CD3A14">
        <w:rPr>
          <w:rFonts w:ascii="Garamond" w:hAnsi="Garamond"/>
          <w:szCs w:val="24"/>
        </w:rPr>
        <w:t>lb</w:t>
      </w:r>
      <w:proofErr w:type="spellEnd"/>
      <w:r w:rsidRPr="00CD3A14">
        <w:rPr>
          <w:rFonts w:ascii="Garamond" w:hAnsi="Garamond"/>
          <w:szCs w:val="24"/>
        </w:rPr>
        <w:t>/</w:t>
      </w:r>
      <w:proofErr w:type="spellStart"/>
      <w:r w:rsidRPr="00CD3A14">
        <w:rPr>
          <w:rFonts w:ascii="Garamond" w:hAnsi="Garamond"/>
          <w:szCs w:val="24"/>
        </w:rPr>
        <w:t>hr</w:t>
      </w:r>
      <w:proofErr w:type="spellEnd"/>
      <w:r w:rsidRPr="00CD3A14">
        <w:rPr>
          <w:rFonts w:ascii="Garamond" w:hAnsi="Garamond"/>
          <w:szCs w:val="24"/>
        </w:rPr>
        <w:t xml:space="preserve"> values reporting average and maximum values during the reporting period is acceptable (ARM 17.8.1213).</w:t>
      </w:r>
      <w:bookmarkEnd w:id="424"/>
    </w:p>
    <w:p w14:paraId="792F8727" w14:textId="77777777" w:rsidR="00910BCC" w:rsidRPr="00CD3A14" w:rsidRDefault="00910BCC" w:rsidP="00910BCC">
      <w:pPr>
        <w:tabs>
          <w:tab w:val="num" w:pos="3600"/>
        </w:tabs>
        <w:rPr>
          <w:rFonts w:ascii="Garamond" w:hAnsi="Garamond"/>
          <w:szCs w:val="22"/>
        </w:rPr>
      </w:pPr>
    </w:p>
    <w:p w14:paraId="2F60CB78" w14:textId="77777777" w:rsidR="00910BCC" w:rsidRPr="00CD3A14" w:rsidRDefault="00910BCC" w:rsidP="001F4CA0">
      <w:pPr>
        <w:numPr>
          <w:ilvl w:val="0"/>
          <w:numId w:val="75"/>
        </w:numPr>
        <w:ind w:left="720" w:hanging="720"/>
        <w:rPr>
          <w:rFonts w:ascii="Garamond" w:hAnsi="Garamond"/>
          <w:szCs w:val="24"/>
        </w:rPr>
      </w:pPr>
      <w:bookmarkStart w:id="425" w:name="_Ref452473652"/>
      <w:r w:rsidRPr="00CD3A14">
        <w:rPr>
          <w:rFonts w:ascii="Garamond" w:hAnsi="Garamond"/>
          <w:szCs w:val="24"/>
        </w:rPr>
        <w:t>Phillips 66 shall perform NO</w:t>
      </w:r>
      <w:r w:rsidRPr="00CD3A14">
        <w:rPr>
          <w:rFonts w:ascii="Garamond" w:hAnsi="Garamond"/>
          <w:szCs w:val="24"/>
          <w:vertAlign w:val="subscript"/>
        </w:rPr>
        <w:t>X</w:t>
      </w:r>
      <w:r w:rsidRPr="00CD3A14">
        <w:rPr>
          <w:rFonts w:ascii="Garamond" w:hAnsi="Garamond"/>
          <w:szCs w:val="24"/>
        </w:rPr>
        <w:t xml:space="preserve"> and CO testing concurrent with the SO</w:t>
      </w:r>
      <w:r w:rsidRPr="00CD3A14">
        <w:rPr>
          <w:rFonts w:ascii="Garamond" w:hAnsi="Garamond"/>
          <w:szCs w:val="24"/>
          <w:vertAlign w:val="subscript"/>
        </w:rPr>
        <w:t>2</w:t>
      </w:r>
      <w:r w:rsidRPr="00CD3A14">
        <w:rPr>
          <w:rFonts w:ascii="Garamond" w:hAnsi="Garamond"/>
          <w:szCs w:val="24"/>
        </w:rPr>
        <w:t xml:space="preserve"> relative accuracy evaluations required for CEMS performance testing on the Jupiter Main Stack No. 1 and Jupiter Main Stack No. 2 to determine a NO</w:t>
      </w:r>
      <w:r w:rsidRPr="00CD3A14">
        <w:rPr>
          <w:rFonts w:ascii="Garamond" w:hAnsi="Garamond"/>
          <w:szCs w:val="24"/>
          <w:vertAlign w:val="subscript"/>
        </w:rPr>
        <w:t>X</w:t>
      </w:r>
      <w:r w:rsidRPr="00CD3A14">
        <w:rPr>
          <w:rFonts w:ascii="Garamond" w:hAnsi="Garamond"/>
          <w:szCs w:val="24"/>
        </w:rPr>
        <w:t xml:space="preserve"> and CO emissions factor for use in estimating emissions. Phillips 66 shall perform additional NO</w:t>
      </w:r>
      <w:r w:rsidRPr="00CD3A14">
        <w:rPr>
          <w:rFonts w:ascii="Garamond" w:hAnsi="Garamond"/>
          <w:szCs w:val="24"/>
          <w:vertAlign w:val="subscript"/>
        </w:rPr>
        <w:t>X</w:t>
      </w:r>
      <w:r w:rsidRPr="00CD3A14">
        <w:rPr>
          <w:rFonts w:ascii="Garamond" w:hAnsi="Garamond"/>
          <w:szCs w:val="24"/>
        </w:rPr>
        <w:t xml:space="preserve"> and/or CO testing as required by DEQ (</w:t>
      </w:r>
      <w:r w:rsidRPr="00CD3A14">
        <w:rPr>
          <w:rFonts w:ascii="Garamond" w:hAnsi="Garamond"/>
        </w:rPr>
        <w:t xml:space="preserve">ARM 17.8.1212, </w:t>
      </w:r>
      <w:r w:rsidRPr="00CD3A14">
        <w:rPr>
          <w:rFonts w:ascii="Garamond" w:hAnsi="Garamond"/>
          <w:szCs w:val="24"/>
        </w:rPr>
        <w:t>ARM 17.8.749)</w:t>
      </w:r>
      <w:bookmarkEnd w:id="425"/>
      <w:r w:rsidRPr="00CD3A14">
        <w:rPr>
          <w:rFonts w:ascii="Garamond" w:hAnsi="Garamond"/>
          <w:szCs w:val="24"/>
        </w:rPr>
        <w:t>.</w:t>
      </w:r>
    </w:p>
    <w:p w14:paraId="2F6A8E71" w14:textId="77777777" w:rsidR="00910BCC" w:rsidRPr="00CD3A14" w:rsidRDefault="00910BCC" w:rsidP="00910BCC">
      <w:pPr>
        <w:rPr>
          <w:rFonts w:ascii="Garamond" w:hAnsi="Garamond"/>
          <w:szCs w:val="24"/>
        </w:rPr>
      </w:pPr>
    </w:p>
    <w:p w14:paraId="25E74258" w14:textId="7E6D6B88" w:rsidR="00910BCC" w:rsidRPr="00CD3A14" w:rsidRDefault="00910BCC" w:rsidP="001F4CA0">
      <w:pPr>
        <w:numPr>
          <w:ilvl w:val="0"/>
          <w:numId w:val="75"/>
        </w:numPr>
        <w:ind w:left="720" w:hanging="720"/>
        <w:rPr>
          <w:rFonts w:ascii="Garamond" w:hAnsi="Garamond"/>
          <w:szCs w:val="24"/>
        </w:rPr>
      </w:pPr>
      <w:bookmarkStart w:id="426" w:name="_Ref452473662"/>
      <w:r w:rsidRPr="00CD3A14">
        <w:rPr>
          <w:rFonts w:ascii="Garamond" w:hAnsi="Garamond"/>
          <w:szCs w:val="24"/>
        </w:rPr>
        <w:t>NO</w:t>
      </w:r>
      <w:r w:rsidRPr="00CD3A14">
        <w:rPr>
          <w:rFonts w:ascii="Garamond" w:hAnsi="Garamond"/>
          <w:szCs w:val="24"/>
          <w:vertAlign w:val="subscript"/>
        </w:rPr>
        <w:t>X</w:t>
      </w:r>
      <w:r w:rsidRPr="00CD3A14">
        <w:rPr>
          <w:rFonts w:ascii="Garamond" w:hAnsi="Garamond"/>
          <w:szCs w:val="24"/>
        </w:rPr>
        <w:t xml:space="preserve"> emissions shall be estimated and recorded monthly, and the rolling 12-month sum calculated and recorded.  </w:t>
      </w:r>
      <w:r w:rsidR="00E22161" w:rsidRPr="00CD3A14">
        <w:rPr>
          <w:rFonts w:ascii="Garamond" w:hAnsi="Garamond"/>
          <w:szCs w:val="24"/>
        </w:rPr>
        <w:t>This</w:t>
      </w:r>
      <w:r w:rsidRPr="00CD3A14">
        <w:rPr>
          <w:rFonts w:ascii="Garamond" w:hAnsi="Garamond"/>
          <w:szCs w:val="24"/>
        </w:rPr>
        <w:t xml:space="preserve"> data shall be reported with the SO</w:t>
      </w:r>
      <w:r w:rsidRPr="00CD3A14">
        <w:rPr>
          <w:rFonts w:ascii="Garamond" w:hAnsi="Garamond"/>
          <w:szCs w:val="24"/>
          <w:vertAlign w:val="subscript"/>
        </w:rPr>
        <w:t>2</w:t>
      </w:r>
      <w:r w:rsidRPr="00CD3A14">
        <w:rPr>
          <w:rFonts w:ascii="Garamond" w:hAnsi="Garamond"/>
          <w:szCs w:val="24"/>
        </w:rPr>
        <w:t xml:space="preserve"> quarterly report (</w:t>
      </w:r>
      <w:r w:rsidRPr="00CD3A14">
        <w:rPr>
          <w:rFonts w:ascii="Garamond" w:hAnsi="Garamond"/>
        </w:rPr>
        <w:t xml:space="preserve">ARM 17.8.1212, </w:t>
      </w:r>
      <w:r w:rsidRPr="00CD3A14">
        <w:rPr>
          <w:rFonts w:ascii="Garamond" w:hAnsi="Garamond"/>
          <w:szCs w:val="24"/>
        </w:rPr>
        <w:t>ARM 17.8.749)</w:t>
      </w:r>
      <w:bookmarkEnd w:id="426"/>
      <w:r w:rsidRPr="00CD3A14">
        <w:rPr>
          <w:rFonts w:ascii="Garamond" w:hAnsi="Garamond"/>
          <w:szCs w:val="24"/>
        </w:rPr>
        <w:t xml:space="preserve">. </w:t>
      </w:r>
    </w:p>
    <w:p w14:paraId="33E8F3C6" w14:textId="77777777" w:rsidR="00910BCC" w:rsidRPr="00CD3A14" w:rsidRDefault="00910BCC" w:rsidP="00910BCC">
      <w:pPr>
        <w:rPr>
          <w:rFonts w:ascii="Garamond" w:hAnsi="Garamond"/>
          <w:szCs w:val="24"/>
        </w:rPr>
      </w:pPr>
    </w:p>
    <w:p w14:paraId="0ADCC98D" w14:textId="48A7140B" w:rsidR="00910BCC" w:rsidRPr="00CD3A14" w:rsidRDefault="00910BCC" w:rsidP="001F4CA0">
      <w:pPr>
        <w:numPr>
          <w:ilvl w:val="0"/>
          <w:numId w:val="75"/>
        </w:numPr>
        <w:ind w:left="720" w:hanging="720"/>
        <w:rPr>
          <w:rFonts w:ascii="Garamond" w:hAnsi="Garamond"/>
          <w:szCs w:val="24"/>
        </w:rPr>
      </w:pPr>
      <w:bookmarkStart w:id="427" w:name="_Ref452473742"/>
      <w:r w:rsidRPr="00CD3A14">
        <w:rPr>
          <w:rFonts w:ascii="Garamond" w:hAnsi="Garamond"/>
          <w:szCs w:val="24"/>
        </w:rPr>
        <w:t xml:space="preserve">CO emissions shall be estimated and recorded monthly, and the rolling 12-month sum calculated and recorded.  </w:t>
      </w:r>
      <w:r w:rsidR="00E22161" w:rsidRPr="00CD3A14">
        <w:rPr>
          <w:rFonts w:ascii="Garamond" w:hAnsi="Garamond"/>
          <w:szCs w:val="24"/>
        </w:rPr>
        <w:t>This</w:t>
      </w:r>
      <w:r w:rsidRPr="00CD3A14">
        <w:rPr>
          <w:rFonts w:ascii="Garamond" w:hAnsi="Garamond"/>
          <w:szCs w:val="24"/>
        </w:rPr>
        <w:t xml:space="preserve"> data shall be reported with the SO</w:t>
      </w:r>
      <w:r w:rsidRPr="00CD3A14">
        <w:rPr>
          <w:rFonts w:ascii="Garamond" w:hAnsi="Garamond"/>
          <w:szCs w:val="24"/>
          <w:vertAlign w:val="subscript"/>
        </w:rPr>
        <w:t>2</w:t>
      </w:r>
      <w:r w:rsidRPr="00CD3A14">
        <w:rPr>
          <w:rFonts w:ascii="Garamond" w:hAnsi="Garamond"/>
          <w:szCs w:val="24"/>
        </w:rPr>
        <w:t xml:space="preserve"> quarterly report (</w:t>
      </w:r>
      <w:r w:rsidRPr="00CD3A14">
        <w:rPr>
          <w:rFonts w:ascii="Garamond" w:hAnsi="Garamond"/>
        </w:rPr>
        <w:t xml:space="preserve">ARM 17.8.1212, </w:t>
      </w:r>
      <w:r w:rsidRPr="00CD3A14">
        <w:rPr>
          <w:rFonts w:ascii="Garamond" w:hAnsi="Garamond"/>
          <w:szCs w:val="24"/>
        </w:rPr>
        <w:t>ARM 17.8.749)</w:t>
      </w:r>
      <w:bookmarkEnd w:id="427"/>
      <w:r w:rsidRPr="00CD3A14">
        <w:rPr>
          <w:rFonts w:ascii="Garamond" w:hAnsi="Garamond"/>
          <w:szCs w:val="24"/>
        </w:rPr>
        <w:t>.</w:t>
      </w:r>
    </w:p>
    <w:p w14:paraId="532CD8CC" w14:textId="77777777" w:rsidR="00910BCC" w:rsidRPr="00CD3A14" w:rsidRDefault="00910BCC" w:rsidP="00910BCC">
      <w:pPr>
        <w:rPr>
          <w:rFonts w:ascii="Garamond" w:hAnsi="Garamond"/>
          <w:szCs w:val="24"/>
        </w:rPr>
      </w:pPr>
    </w:p>
    <w:p w14:paraId="7A85FB3F" w14:textId="67D053D1" w:rsidR="00910BCC" w:rsidRPr="00CD3A14" w:rsidRDefault="00910BCC" w:rsidP="001F4CA0">
      <w:pPr>
        <w:numPr>
          <w:ilvl w:val="0"/>
          <w:numId w:val="75"/>
        </w:numPr>
        <w:ind w:left="720" w:hanging="720"/>
        <w:rPr>
          <w:rFonts w:ascii="Garamond" w:hAnsi="Garamond"/>
          <w:szCs w:val="24"/>
        </w:rPr>
      </w:pPr>
      <w:bookmarkStart w:id="428" w:name="_Ref452473798"/>
      <w:bookmarkStart w:id="429" w:name="_Ref453223510"/>
      <w:bookmarkStart w:id="430" w:name="_Ref143005576"/>
      <w:r w:rsidRPr="00CD3A14">
        <w:rPr>
          <w:rFonts w:ascii="Garamond" w:hAnsi="Garamond"/>
          <w:szCs w:val="24"/>
        </w:rPr>
        <w:t xml:space="preserve">Phillips 66 shall comply with the CAM Plan requirements of </w:t>
      </w:r>
      <w:r w:rsidRPr="00CD3A14">
        <w:rPr>
          <w:rFonts w:ascii="Garamond" w:hAnsi="Garamond"/>
          <w:szCs w:val="24"/>
        </w:rPr>
        <w:fldChar w:fldCharType="begin"/>
      </w:r>
      <w:r w:rsidRPr="00CD3A14">
        <w:rPr>
          <w:rFonts w:ascii="Garamond" w:hAnsi="Garamond"/>
          <w:szCs w:val="24"/>
        </w:rPr>
        <w:instrText xml:space="preserve"> REF _Ref454347598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0</w:t>
      </w:r>
      <w:r w:rsidRPr="00CD3A14">
        <w:rPr>
          <w:rFonts w:ascii="Garamond" w:hAnsi="Garamond"/>
          <w:szCs w:val="24"/>
        </w:rPr>
        <w:fldChar w:fldCharType="end"/>
      </w:r>
      <w:r w:rsidRPr="00CD3A14">
        <w:rPr>
          <w:rFonts w:ascii="Garamond" w:hAnsi="Garamond"/>
          <w:szCs w:val="24"/>
        </w:rPr>
        <w:t xml:space="preserve"> (ARM 17.8.1212 and ARM 17.8.1503).  Within 12 months of commencement of operation, Phillips 66 shall perform Method 201 and 202 testing, or other equivalent testing as may be approved in writing by DEQ, to test PM</w:t>
      </w:r>
      <w:r w:rsidRPr="00CD3A14">
        <w:rPr>
          <w:rFonts w:ascii="Garamond" w:hAnsi="Garamond"/>
          <w:szCs w:val="24"/>
          <w:vertAlign w:val="subscript"/>
        </w:rPr>
        <w:t>10</w:t>
      </w:r>
      <w:r w:rsidRPr="00CD3A14">
        <w:rPr>
          <w:rFonts w:ascii="Garamond" w:hAnsi="Garamond"/>
          <w:szCs w:val="24"/>
        </w:rPr>
        <w:t xml:space="preserve"> and PM</w:t>
      </w:r>
      <w:r w:rsidRPr="00CD3A14">
        <w:rPr>
          <w:rFonts w:ascii="Garamond" w:hAnsi="Garamond"/>
          <w:szCs w:val="24"/>
          <w:vertAlign w:val="subscript"/>
        </w:rPr>
        <w:t>2.5</w:t>
      </w:r>
      <w:r w:rsidRPr="00CD3A14">
        <w:rPr>
          <w:rFonts w:ascii="Garamond" w:hAnsi="Garamond"/>
          <w:szCs w:val="24"/>
        </w:rPr>
        <w:t xml:space="preserve"> emissions.  Such test shall also include recording pressure drop across the particulate filters during each run to verify normal operations pressure drop (ARM 17.8.1213, ARM 17.8.1510).  Total filterable particulate, PM</w:t>
      </w:r>
      <w:r w:rsidRPr="00CD3A14">
        <w:rPr>
          <w:rFonts w:ascii="Garamond" w:hAnsi="Garamond"/>
          <w:szCs w:val="24"/>
          <w:vertAlign w:val="subscript"/>
        </w:rPr>
        <w:t>10</w:t>
      </w:r>
      <w:r w:rsidRPr="00CD3A14">
        <w:rPr>
          <w:rFonts w:ascii="Garamond" w:hAnsi="Garamond"/>
          <w:szCs w:val="24"/>
        </w:rPr>
        <w:t xml:space="preserve"> and PM</w:t>
      </w:r>
      <w:r w:rsidRPr="00CD3A14">
        <w:rPr>
          <w:rFonts w:ascii="Garamond" w:hAnsi="Garamond"/>
          <w:szCs w:val="24"/>
          <w:vertAlign w:val="subscript"/>
        </w:rPr>
        <w:t>2.5</w:t>
      </w:r>
      <w:r w:rsidRPr="00CD3A14">
        <w:rPr>
          <w:rFonts w:ascii="Garamond" w:hAnsi="Garamond"/>
          <w:szCs w:val="24"/>
        </w:rPr>
        <w:t xml:space="preserve"> emissions shall be estimated and recorded monthly, and the rolling 12-month sum calculated and recorded.  </w:t>
      </w:r>
      <w:r w:rsidR="00E22161" w:rsidRPr="00CD3A14">
        <w:rPr>
          <w:rFonts w:ascii="Garamond" w:hAnsi="Garamond"/>
          <w:szCs w:val="24"/>
        </w:rPr>
        <w:t>This</w:t>
      </w:r>
      <w:r w:rsidRPr="00CD3A14">
        <w:rPr>
          <w:rFonts w:ascii="Garamond" w:hAnsi="Garamond"/>
          <w:szCs w:val="24"/>
        </w:rPr>
        <w:t xml:space="preserve"> data shall be reported with the SO</w:t>
      </w:r>
      <w:r w:rsidRPr="00CD3A14">
        <w:rPr>
          <w:rFonts w:ascii="Garamond" w:hAnsi="Garamond"/>
          <w:szCs w:val="24"/>
          <w:vertAlign w:val="subscript"/>
        </w:rPr>
        <w:t>2</w:t>
      </w:r>
      <w:r w:rsidRPr="00CD3A14">
        <w:rPr>
          <w:rFonts w:ascii="Garamond" w:hAnsi="Garamond"/>
          <w:szCs w:val="24"/>
        </w:rPr>
        <w:t xml:space="preserve"> quarterly report (ARM 17.8.749)</w:t>
      </w:r>
      <w:bookmarkEnd w:id="428"/>
      <w:r w:rsidRPr="00CD3A14">
        <w:rPr>
          <w:rFonts w:ascii="Garamond" w:hAnsi="Garamond"/>
          <w:szCs w:val="24"/>
        </w:rPr>
        <w:t>.  Further, as required by DEQ and Section III.</w:t>
      </w:r>
      <w:r w:rsidRPr="00CD3A14">
        <w:rPr>
          <w:rFonts w:ascii="Garamond" w:hAnsi="Garamond"/>
          <w:szCs w:val="24"/>
        </w:rPr>
        <w:fldChar w:fldCharType="begin"/>
      </w:r>
      <w:r w:rsidRPr="00CD3A14">
        <w:rPr>
          <w:rFonts w:ascii="Garamond" w:hAnsi="Garamond"/>
          <w:szCs w:val="24"/>
        </w:rPr>
        <w:instrText xml:space="preserve"> REF _Ref431370640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A.1</w:t>
      </w:r>
      <w:r w:rsidRPr="00CD3A14">
        <w:rPr>
          <w:rFonts w:ascii="Garamond" w:hAnsi="Garamond"/>
          <w:szCs w:val="24"/>
        </w:rPr>
        <w:fldChar w:fldCharType="end"/>
      </w:r>
      <w:r w:rsidRPr="00CD3A14">
        <w:rPr>
          <w:rFonts w:ascii="Garamond" w:hAnsi="Garamond"/>
          <w:szCs w:val="24"/>
        </w:rPr>
        <w:t>, Phillips 66 shall perform Method 201 and 202 testing, or other testing as required and approved in writing by DEQ (ARM 17.8.1213)</w:t>
      </w:r>
      <w:bookmarkEnd w:id="429"/>
      <w:r w:rsidRPr="00CD3A14">
        <w:rPr>
          <w:rFonts w:ascii="Garamond" w:hAnsi="Garamond"/>
          <w:szCs w:val="24"/>
        </w:rPr>
        <w:t>.</w:t>
      </w:r>
      <w:bookmarkEnd w:id="430"/>
    </w:p>
    <w:p w14:paraId="0104AABC" w14:textId="77777777" w:rsidR="00910BCC" w:rsidRPr="00CD3A14" w:rsidRDefault="00910BCC" w:rsidP="00910BCC">
      <w:pPr>
        <w:ind w:left="720"/>
        <w:rPr>
          <w:rFonts w:ascii="Garamond" w:hAnsi="Garamond"/>
          <w:szCs w:val="24"/>
        </w:rPr>
      </w:pPr>
    </w:p>
    <w:p w14:paraId="2B1691BD" w14:textId="52930C94" w:rsidR="00910BCC" w:rsidRPr="00CD3A14" w:rsidRDefault="00910BCC" w:rsidP="001F4CA0">
      <w:pPr>
        <w:numPr>
          <w:ilvl w:val="0"/>
          <w:numId w:val="75"/>
        </w:numPr>
        <w:ind w:left="720" w:hanging="720"/>
        <w:rPr>
          <w:rFonts w:ascii="Garamond" w:hAnsi="Garamond"/>
          <w:szCs w:val="24"/>
        </w:rPr>
      </w:pPr>
      <w:bookmarkStart w:id="431" w:name="_Ref143078529"/>
      <w:r w:rsidRPr="00CD3A14">
        <w:rPr>
          <w:rFonts w:ascii="Garamond" w:hAnsi="Garamond"/>
          <w:szCs w:val="24"/>
        </w:rPr>
        <w:t>Phillips 66 shall, within 180 days of startup of each SRU modified</w:t>
      </w:r>
      <w:r w:rsidR="00E512B7" w:rsidRPr="00CD3A14">
        <w:rPr>
          <w:rFonts w:ascii="Garamond" w:hAnsi="Garamond"/>
          <w:szCs w:val="24"/>
        </w:rPr>
        <w:t>,</w:t>
      </w:r>
      <w:r w:rsidRPr="00CD3A14">
        <w:rPr>
          <w:rFonts w:ascii="Garamond" w:hAnsi="Garamond"/>
          <w:szCs w:val="24"/>
        </w:rPr>
        <w:t xml:space="preserve"> as permitted in MAQP #2619-39, test the associated Jupiter Main Stack for total filterable PM, PM</w:t>
      </w:r>
      <w:r w:rsidRPr="00CD3A14">
        <w:rPr>
          <w:rFonts w:ascii="Garamond" w:hAnsi="Garamond"/>
          <w:szCs w:val="24"/>
          <w:vertAlign w:val="subscript"/>
        </w:rPr>
        <w:t>10</w:t>
      </w:r>
      <w:r w:rsidRPr="00CD3A14">
        <w:rPr>
          <w:rFonts w:ascii="Garamond" w:hAnsi="Garamond"/>
          <w:szCs w:val="24"/>
        </w:rPr>
        <w:t xml:space="preserve"> (including </w:t>
      </w:r>
      <w:proofErr w:type="spellStart"/>
      <w:r w:rsidRPr="00CD3A14">
        <w:rPr>
          <w:rFonts w:ascii="Garamond" w:hAnsi="Garamond"/>
          <w:szCs w:val="24"/>
        </w:rPr>
        <w:t>condensables</w:t>
      </w:r>
      <w:proofErr w:type="spellEnd"/>
      <w:r w:rsidRPr="00CD3A14">
        <w:rPr>
          <w:rFonts w:ascii="Garamond" w:hAnsi="Garamond"/>
          <w:szCs w:val="24"/>
        </w:rPr>
        <w:t>), PM</w:t>
      </w:r>
      <w:r w:rsidRPr="00CD3A14">
        <w:rPr>
          <w:rFonts w:ascii="Garamond" w:hAnsi="Garamond"/>
          <w:szCs w:val="24"/>
          <w:vertAlign w:val="subscript"/>
        </w:rPr>
        <w:t>2.5</w:t>
      </w:r>
      <w:r w:rsidRPr="00CD3A14">
        <w:rPr>
          <w:rFonts w:ascii="Garamond" w:hAnsi="Garamond"/>
          <w:szCs w:val="24"/>
        </w:rPr>
        <w:t xml:space="preserve"> (including </w:t>
      </w:r>
      <w:proofErr w:type="spellStart"/>
      <w:r w:rsidRPr="00CD3A14">
        <w:rPr>
          <w:rFonts w:ascii="Garamond" w:hAnsi="Garamond"/>
          <w:szCs w:val="24"/>
        </w:rPr>
        <w:t>condensables</w:t>
      </w:r>
      <w:proofErr w:type="spellEnd"/>
      <w:r w:rsidRPr="00CD3A14">
        <w:rPr>
          <w:rFonts w:ascii="Garamond" w:hAnsi="Garamond"/>
          <w:szCs w:val="24"/>
        </w:rPr>
        <w:t>), NO</w:t>
      </w:r>
      <w:r w:rsidRPr="00CD3A14">
        <w:rPr>
          <w:rFonts w:ascii="Garamond" w:hAnsi="Garamond"/>
          <w:szCs w:val="24"/>
          <w:vertAlign w:val="subscript"/>
        </w:rPr>
        <w:t>x</w:t>
      </w:r>
      <w:r w:rsidRPr="00CD3A14">
        <w:rPr>
          <w:rFonts w:ascii="Garamond" w:hAnsi="Garamond"/>
          <w:szCs w:val="24"/>
        </w:rPr>
        <w:t xml:space="preserve">, and CO.  For purposes of this testing, operations representative of near maximum capacity under operating scenario(s) producing the highest emissions of each pollutant, shall be required.  Testing of Main Stack No. 1 shall occur with SRU I and SRU II operating at or near capacity.  Testing of Main Stack No. 2 shall occur with SRU III operating at or near capacity.  Such testing shall </w:t>
      </w:r>
      <w:proofErr w:type="gramStart"/>
      <w:r w:rsidRPr="00CD3A14">
        <w:rPr>
          <w:rFonts w:ascii="Garamond" w:hAnsi="Garamond"/>
          <w:szCs w:val="24"/>
        </w:rPr>
        <w:t>continue on</w:t>
      </w:r>
      <w:proofErr w:type="gramEnd"/>
      <w:r w:rsidRPr="00CD3A14">
        <w:rPr>
          <w:rFonts w:ascii="Garamond" w:hAnsi="Garamond"/>
          <w:szCs w:val="24"/>
        </w:rPr>
        <w:t xml:space="preserve"> </w:t>
      </w:r>
      <w:proofErr w:type="gramStart"/>
      <w:r w:rsidRPr="00CD3A14">
        <w:rPr>
          <w:rFonts w:ascii="Garamond" w:hAnsi="Garamond"/>
          <w:szCs w:val="24"/>
        </w:rPr>
        <w:t>an every</w:t>
      </w:r>
      <w:proofErr w:type="gramEnd"/>
      <w:r w:rsidRPr="00CD3A14">
        <w:rPr>
          <w:rFonts w:ascii="Garamond" w:hAnsi="Garamond"/>
          <w:szCs w:val="24"/>
        </w:rPr>
        <w:t xml:space="preserve"> </w:t>
      </w:r>
      <w:proofErr w:type="gramStart"/>
      <w:r w:rsidRPr="00CD3A14">
        <w:rPr>
          <w:rFonts w:ascii="Garamond" w:hAnsi="Garamond"/>
          <w:szCs w:val="24"/>
        </w:rPr>
        <w:t>3 year</w:t>
      </w:r>
      <w:proofErr w:type="gramEnd"/>
      <w:r w:rsidRPr="00CD3A14">
        <w:rPr>
          <w:rFonts w:ascii="Garamond" w:hAnsi="Garamond"/>
          <w:szCs w:val="24"/>
        </w:rPr>
        <w:t xml:space="preserve"> basis (ARM 17.8.749, ARM 17.8.105, ARM 17.8.1213).</w:t>
      </w:r>
      <w:bookmarkEnd w:id="431"/>
      <w:r w:rsidRPr="00CD3A14">
        <w:rPr>
          <w:rFonts w:ascii="Garamond" w:hAnsi="Garamond"/>
          <w:szCs w:val="24"/>
        </w:rPr>
        <w:t xml:space="preserve"> </w:t>
      </w:r>
    </w:p>
    <w:p w14:paraId="1BE1D648" w14:textId="77777777" w:rsidR="00910BCC" w:rsidRPr="00CD3A14" w:rsidRDefault="00910BCC" w:rsidP="00910BCC">
      <w:pPr>
        <w:rPr>
          <w:rFonts w:ascii="Garamond" w:hAnsi="Garamond"/>
          <w:szCs w:val="24"/>
        </w:rPr>
      </w:pPr>
    </w:p>
    <w:p w14:paraId="41E6463C" w14:textId="485E391F" w:rsidR="00910BCC" w:rsidRPr="00CD3A14" w:rsidRDefault="00910BCC" w:rsidP="001F4CA0">
      <w:pPr>
        <w:numPr>
          <w:ilvl w:val="0"/>
          <w:numId w:val="75"/>
        </w:numPr>
        <w:ind w:left="720" w:hanging="720"/>
        <w:rPr>
          <w:rFonts w:ascii="Garamond" w:hAnsi="Garamond"/>
          <w:szCs w:val="24"/>
        </w:rPr>
      </w:pPr>
      <w:bookmarkStart w:id="432" w:name="_Ref452473879"/>
      <w:r w:rsidRPr="00CD3A14">
        <w:rPr>
          <w:rFonts w:ascii="Garamond" w:hAnsi="Garamond"/>
          <w:szCs w:val="24"/>
        </w:rPr>
        <w:t xml:space="preserve">Ammonia emissions shall be estimated based on mass balance equations, and recorded monthly, along with the rolling 12-month sum for each month.  </w:t>
      </w:r>
      <w:r w:rsidR="00E22161" w:rsidRPr="00CD3A14">
        <w:rPr>
          <w:rFonts w:ascii="Garamond" w:hAnsi="Garamond"/>
          <w:szCs w:val="24"/>
        </w:rPr>
        <w:t>This</w:t>
      </w:r>
      <w:r w:rsidRPr="00CD3A14">
        <w:rPr>
          <w:rFonts w:ascii="Garamond" w:hAnsi="Garamond"/>
          <w:szCs w:val="24"/>
        </w:rPr>
        <w:t xml:space="preserve"> data shall be reported with the SO</w:t>
      </w:r>
      <w:r w:rsidRPr="00CD3A14">
        <w:rPr>
          <w:rFonts w:ascii="Garamond" w:hAnsi="Garamond"/>
          <w:szCs w:val="24"/>
          <w:vertAlign w:val="subscript"/>
        </w:rPr>
        <w:t>2</w:t>
      </w:r>
      <w:r w:rsidRPr="00CD3A14">
        <w:rPr>
          <w:rFonts w:ascii="Garamond" w:hAnsi="Garamond"/>
          <w:szCs w:val="24"/>
        </w:rPr>
        <w:t xml:space="preserve"> quarterly report (</w:t>
      </w:r>
      <w:r w:rsidRPr="00CD3A14">
        <w:rPr>
          <w:rFonts w:ascii="Garamond" w:hAnsi="Garamond"/>
        </w:rPr>
        <w:t xml:space="preserve">ARM 17.8.1212, </w:t>
      </w:r>
      <w:r w:rsidRPr="00CD3A14">
        <w:rPr>
          <w:rFonts w:ascii="Garamond" w:hAnsi="Garamond"/>
          <w:szCs w:val="24"/>
        </w:rPr>
        <w:t>ARM 17.8.749)</w:t>
      </w:r>
      <w:bookmarkEnd w:id="432"/>
      <w:r w:rsidRPr="00CD3A14">
        <w:rPr>
          <w:rFonts w:ascii="Garamond" w:hAnsi="Garamond"/>
          <w:szCs w:val="24"/>
        </w:rPr>
        <w:t>.</w:t>
      </w:r>
    </w:p>
    <w:p w14:paraId="3A214539" w14:textId="77777777" w:rsidR="00910BCC" w:rsidRPr="00CD3A14" w:rsidRDefault="00910BCC" w:rsidP="00910BCC">
      <w:pPr>
        <w:rPr>
          <w:rFonts w:ascii="Garamond" w:hAnsi="Garamond"/>
          <w:szCs w:val="24"/>
        </w:rPr>
      </w:pPr>
    </w:p>
    <w:p w14:paraId="29698090" w14:textId="20B94E23" w:rsidR="00910BCC" w:rsidRPr="00CD3A14" w:rsidRDefault="00910BCC" w:rsidP="001F4CA0">
      <w:pPr>
        <w:numPr>
          <w:ilvl w:val="0"/>
          <w:numId w:val="75"/>
        </w:numPr>
        <w:ind w:left="720" w:hanging="720"/>
        <w:rPr>
          <w:rFonts w:ascii="Garamond" w:hAnsi="Garamond"/>
          <w:szCs w:val="24"/>
        </w:rPr>
      </w:pPr>
      <w:bookmarkStart w:id="433" w:name="_Ref452474900"/>
      <w:r w:rsidRPr="00CD3A14">
        <w:rPr>
          <w:rFonts w:ascii="Garamond" w:hAnsi="Garamond"/>
          <w:szCs w:val="24"/>
        </w:rPr>
        <w:t>As required by DEQ and Section III.</w:t>
      </w:r>
      <w:r w:rsidRPr="00CD3A14">
        <w:rPr>
          <w:rFonts w:ascii="Garamond" w:hAnsi="Garamond"/>
          <w:szCs w:val="24"/>
        </w:rPr>
        <w:fldChar w:fldCharType="begin"/>
      </w:r>
      <w:r w:rsidRPr="00CD3A14">
        <w:rPr>
          <w:rFonts w:ascii="Garamond" w:hAnsi="Garamond"/>
          <w:szCs w:val="24"/>
        </w:rPr>
        <w:instrText xml:space="preserve"> REF _Ref431370640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A.1</w:t>
      </w:r>
      <w:r w:rsidRPr="00CD3A14">
        <w:rPr>
          <w:rFonts w:ascii="Garamond" w:hAnsi="Garamond"/>
          <w:szCs w:val="24"/>
        </w:rPr>
        <w:fldChar w:fldCharType="end"/>
      </w:r>
      <w:r w:rsidRPr="00CD3A14">
        <w:rPr>
          <w:rFonts w:ascii="Garamond" w:hAnsi="Garamond"/>
          <w:szCs w:val="24"/>
        </w:rPr>
        <w:t>, Phillips 66 shall perform a Method 22 or Method 9 source test to monitor compliance with the opacity limitation contained in Section III.</w:t>
      </w:r>
      <w:r w:rsidRPr="00CD3A14">
        <w:rPr>
          <w:rFonts w:ascii="Garamond" w:hAnsi="Garamond"/>
          <w:szCs w:val="24"/>
        </w:rPr>
        <w:fldChar w:fldCharType="begin"/>
      </w:r>
      <w:r w:rsidRPr="00CD3A14">
        <w:rPr>
          <w:rFonts w:ascii="Garamond" w:hAnsi="Garamond"/>
          <w:szCs w:val="24"/>
        </w:rPr>
        <w:instrText xml:space="preserve"> REF _Ref32237385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H.1</w:t>
      </w:r>
      <w:r w:rsidRPr="00CD3A14">
        <w:rPr>
          <w:rFonts w:ascii="Garamond" w:hAnsi="Garamond"/>
          <w:szCs w:val="24"/>
        </w:rPr>
        <w:fldChar w:fldCharType="end"/>
      </w:r>
      <w:r w:rsidRPr="00CD3A14">
        <w:rPr>
          <w:rFonts w:ascii="Garamond" w:hAnsi="Garamond"/>
          <w:szCs w:val="24"/>
        </w:rPr>
        <w:t xml:space="preserve"> and Section III.</w:t>
      </w:r>
      <w:r w:rsidRPr="00CD3A14">
        <w:rPr>
          <w:rFonts w:ascii="Garamond" w:hAnsi="Garamond"/>
          <w:szCs w:val="24"/>
        </w:rPr>
        <w:fldChar w:fldCharType="begin"/>
      </w:r>
      <w:r w:rsidRPr="00CD3A14">
        <w:rPr>
          <w:rFonts w:ascii="Garamond" w:hAnsi="Garamond"/>
          <w:szCs w:val="24"/>
        </w:rPr>
        <w:instrText xml:space="preserve"> REF _Ref475207985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H.3</w:t>
      </w:r>
      <w:r w:rsidRPr="00CD3A14">
        <w:rPr>
          <w:rFonts w:ascii="Garamond" w:hAnsi="Garamond"/>
          <w:szCs w:val="24"/>
        </w:rPr>
        <w:fldChar w:fldCharType="end"/>
      </w:r>
      <w:r w:rsidRPr="00CD3A14">
        <w:rPr>
          <w:rFonts w:ascii="Garamond" w:hAnsi="Garamond"/>
          <w:szCs w:val="24"/>
        </w:rPr>
        <w:t xml:space="preserve"> (ARM 17.8.1213).</w:t>
      </w:r>
      <w:bookmarkEnd w:id="433"/>
    </w:p>
    <w:p w14:paraId="4F75DA85" w14:textId="77777777" w:rsidR="00910BCC" w:rsidRPr="00CD3A14" w:rsidRDefault="00910BCC" w:rsidP="00910BCC">
      <w:pPr>
        <w:rPr>
          <w:rFonts w:ascii="Garamond" w:hAnsi="Garamond"/>
          <w:szCs w:val="24"/>
        </w:rPr>
      </w:pPr>
    </w:p>
    <w:p w14:paraId="774D01B8" w14:textId="77777777" w:rsidR="00910BCC" w:rsidRPr="00CD3A14" w:rsidRDefault="00910BCC" w:rsidP="001F4CA0">
      <w:pPr>
        <w:numPr>
          <w:ilvl w:val="0"/>
          <w:numId w:val="75"/>
        </w:numPr>
        <w:ind w:left="720" w:hanging="720"/>
        <w:rPr>
          <w:rFonts w:ascii="Garamond" w:hAnsi="Garamond"/>
          <w:szCs w:val="24"/>
        </w:rPr>
      </w:pPr>
      <w:bookmarkStart w:id="434" w:name="_Ref453224132"/>
      <w:r w:rsidRPr="00CD3A14">
        <w:rPr>
          <w:rFonts w:ascii="Garamond" w:hAnsi="Garamond"/>
          <w:szCs w:val="24"/>
        </w:rPr>
        <w:t>Phillips 66 shall demonstrate compliance with 40 CFR 60 Subpart Ja in accordance with 40 CFR 60 Subpart Ja (ARM 17.8.1213, ARM 17.8.749, ARM 17.8.340, and 40 CFR 60 Subpart Ja).</w:t>
      </w:r>
      <w:bookmarkEnd w:id="434"/>
    </w:p>
    <w:p w14:paraId="6047F524" w14:textId="77777777" w:rsidR="00910BCC" w:rsidRPr="00CD3A14" w:rsidRDefault="00910BCC" w:rsidP="00910BCC">
      <w:pPr>
        <w:rPr>
          <w:rFonts w:ascii="Garamond" w:hAnsi="Garamond"/>
          <w:szCs w:val="24"/>
        </w:rPr>
      </w:pPr>
    </w:p>
    <w:p w14:paraId="43944550" w14:textId="52A73913" w:rsidR="00910BCC" w:rsidRPr="00CD3A14" w:rsidRDefault="00910BCC" w:rsidP="001F4CA0">
      <w:pPr>
        <w:numPr>
          <w:ilvl w:val="0"/>
          <w:numId w:val="75"/>
        </w:numPr>
        <w:ind w:left="720" w:hanging="720"/>
        <w:rPr>
          <w:rFonts w:ascii="Garamond" w:hAnsi="Garamond"/>
          <w:szCs w:val="24"/>
        </w:rPr>
      </w:pPr>
      <w:bookmarkStart w:id="435" w:name="_Ref453599152"/>
      <w:r w:rsidRPr="00CD3A14">
        <w:rPr>
          <w:rFonts w:ascii="Garamond" w:hAnsi="Garamond"/>
          <w:szCs w:val="24"/>
        </w:rPr>
        <w:lastRenderedPageBreak/>
        <w:t>Phillips 66 shall submit to DEQ, within 6 months of completed construction, a statement certifying construction of the SRU #3 stack configuration as presented in the application.  Thereafter, Phillips 66 shall demonstrate compliance with Section III.</w:t>
      </w:r>
      <w:r w:rsidRPr="00CD3A14">
        <w:rPr>
          <w:rFonts w:ascii="Garamond" w:hAnsi="Garamond"/>
          <w:szCs w:val="24"/>
        </w:rPr>
        <w:fldChar w:fldCharType="begin"/>
      </w:r>
      <w:r w:rsidRPr="00CD3A14">
        <w:rPr>
          <w:rFonts w:ascii="Garamond" w:hAnsi="Garamond"/>
          <w:szCs w:val="24"/>
        </w:rPr>
        <w:instrText xml:space="preserve"> REF _Ref453134650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H.2</w:t>
      </w:r>
      <w:r w:rsidRPr="00CD3A14">
        <w:rPr>
          <w:rFonts w:ascii="Garamond" w:hAnsi="Garamond"/>
          <w:szCs w:val="24"/>
        </w:rPr>
        <w:fldChar w:fldCharType="end"/>
      </w:r>
      <w:r w:rsidRPr="00CD3A14">
        <w:rPr>
          <w:rFonts w:ascii="Garamond" w:hAnsi="Garamond"/>
          <w:szCs w:val="24"/>
        </w:rPr>
        <w:t xml:space="preserve"> by adhering to the notification requirements of ARM 17.8.745, which requires notification for any change which includes addition of a new emissions unit, a change in control equipment, stack height, stack diameter, stack flow, stack gas temperature, source location, or fuel specifications, or would result in an increase in source capacity above its permitted operation (ARM 17.8.1213)</w:t>
      </w:r>
      <w:bookmarkEnd w:id="435"/>
      <w:r w:rsidRPr="00CD3A14">
        <w:rPr>
          <w:rFonts w:ascii="Garamond" w:hAnsi="Garamond"/>
          <w:szCs w:val="24"/>
        </w:rPr>
        <w:t>.</w:t>
      </w:r>
    </w:p>
    <w:p w14:paraId="2A33E2BC" w14:textId="77777777" w:rsidR="00910BCC" w:rsidRPr="00CD3A14" w:rsidRDefault="00910BCC" w:rsidP="00910BCC">
      <w:pPr>
        <w:rPr>
          <w:rFonts w:ascii="Garamond" w:hAnsi="Garamond"/>
          <w:szCs w:val="24"/>
        </w:rPr>
      </w:pPr>
    </w:p>
    <w:p w14:paraId="238E0384" w14:textId="77777777" w:rsidR="00910BCC" w:rsidRPr="00CD3A14" w:rsidRDefault="00910BCC" w:rsidP="001F4CA0">
      <w:pPr>
        <w:numPr>
          <w:ilvl w:val="0"/>
          <w:numId w:val="75"/>
        </w:numPr>
        <w:ind w:left="720" w:hanging="720"/>
        <w:rPr>
          <w:rFonts w:ascii="Garamond" w:hAnsi="Garamond"/>
          <w:szCs w:val="24"/>
        </w:rPr>
      </w:pPr>
      <w:bookmarkStart w:id="436" w:name="_Ref453329753"/>
      <w:r w:rsidRPr="00CD3A14">
        <w:rPr>
          <w:rFonts w:ascii="Garamond" w:hAnsi="Garamond"/>
          <w:szCs w:val="24"/>
        </w:rPr>
        <w:t>Phillips 66 shall record any failure in steam injection and any change in flare height for the Jupiter SRU flare, including the date, duration, circumstance, and operator’s initials (ARM 17.8.1213)</w:t>
      </w:r>
      <w:bookmarkEnd w:id="436"/>
      <w:r w:rsidRPr="00CD3A14">
        <w:rPr>
          <w:rFonts w:ascii="Garamond" w:hAnsi="Garamond"/>
          <w:szCs w:val="24"/>
        </w:rPr>
        <w:t>.</w:t>
      </w:r>
    </w:p>
    <w:p w14:paraId="1A29A1CB" w14:textId="77777777" w:rsidR="00910BCC" w:rsidRPr="00CD3A14" w:rsidRDefault="00910BCC" w:rsidP="00910BCC">
      <w:pPr>
        <w:rPr>
          <w:rFonts w:ascii="Garamond" w:hAnsi="Garamond"/>
          <w:szCs w:val="24"/>
        </w:rPr>
      </w:pPr>
    </w:p>
    <w:p w14:paraId="4A309D1F" w14:textId="77777777" w:rsidR="00910BCC" w:rsidRPr="00CD3A14" w:rsidRDefault="00910BCC" w:rsidP="001F4CA0">
      <w:pPr>
        <w:numPr>
          <w:ilvl w:val="0"/>
          <w:numId w:val="75"/>
        </w:numPr>
        <w:ind w:left="720" w:hanging="720"/>
        <w:rPr>
          <w:rFonts w:ascii="Garamond" w:hAnsi="Garamond"/>
          <w:szCs w:val="24"/>
        </w:rPr>
      </w:pPr>
      <w:bookmarkStart w:id="437" w:name="_Ref453330758"/>
      <w:r w:rsidRPr="00CD3A14">
        <w:rPr>
          <w:rFonts w:ascii="Garamond" w:hAnsi="Garamond"/>
          <w:szCs w:val="24"/>
        </w:rPr>
        <w:t>For purposes of determining whether a flaring event greater than 150 pounds of SO</w:t>
      </w:r>
      <w:r w:rsidRPr="00CD3A14">
        <w:rPr>
          <w:rFonts w:ascii="Garamond" w:hAnsi="Garamond"/>
          <w:szCs w:val="24"/>
          <w:vertAlign w:val="subscript"/>
        </w:rPr>
        <w:t>2</w:t>
      </w:r>
      <w:r w:rsidRPr="00CD3A14">
        <w:rPr>
          <w:rFonts w:ascii="Garamond" w:hAnsi="Garamond"/>
          <w:szCs w:val="24"/>
        </w:rPr>
        <w:t xml:space="preserve"> per 3-hour period has occurred, Phillips 66 shall maintain records of all activities, other than de minimis activities, that result in SO</w:t>
      </w:r>
      <w:r w:rsidRPr="00CD3A14">
        <w:rPr>
          <w:rFonts w:ascii="Garamond" w:hAnsi="Garamond"/>
          <w:szCs w:val="24"/>
          <w:vertAlign w:val="subscript"/>
        </w:rPr>
        <w:t>2</w:t>
      </w:r>
      <w:r w:rsidRPr="00CD3A14">
        <w:rPr>
          <w:rFonts w:ascii="Garamond" w:hAnsi="Garamond"/>
          <w:szCs w:val="24"/>
        </w:rPr>
        <w:t xml:space="preserve"> emissions from the flare (Board of Environmental Review Order signed on June 12, 1998.  This requirement is “State Only”).</w:t>
      </w:r>
      <w:bookmarkEnd w:id="437"/>
    </w:p>
    <w:p w14:paraId="460886D4" w14:textId="77777777" w:rsidR="00910BCC" w:rsidRPr="00CD3A14" w:rsidRDefault="00910BCC" w:rsidP="00910BCC">
      <w:pPr>
        <w:rPr>
          <w:rFonts w:ascii="Garamond" w:hAnsi="Garamond"/>
          <w:szCs w:val="24"/>
        </w:rPr>
      </w:pPr>
    </w:p>
    <w:p w14:paraId="50294151" w14:textId="77777777" w:rsidR="00910BCC" w:rsidRPr="00CD3A14" w:rsidRDefault="00910BCC" w:rsidP="001F4CA0">
      <w:pPr>
        <w:keepNext/>
        <w:numPr>
          <w:ilvl w:val="0"/>
          <w:numId w:val="75"/>
        </w:numPr>
        <w:ind w:left="720" w:hanging="720"/>
        <w:rPr>
          <w:rFonts w:ascii="Garamond" w:hAnsi="Garamond"/>
          <w:szCs w:val="24"/>
        </w:rPr>
      </w:pPr>
      <w:bookmarkStart w:id="438" w:name="_Ref453336904"/>
      <w:r w:rsidRPr="00CD3A14">
        <w:rPr>
          <w:rFonts w:ascii="Garamond" w:hAnsi="Garamond"/>
          <w:szCs w:val="24"/>
        </w:rPr>
        <w:t>Phillips 66 shall provide quarterly emission reports for the flare SO</w:t>
      </w:r>
      <w:r w:rsidRPr="00CD3A14">
        <w:rPr>
          <w:rFonts w:ascii="Garamond" w:hAnsi="Garamond"/>
          <w:szCs w:val="24"/>
          <w:vertAlign w:val="subscript"/>
        </w:rPr>
        <w:t>2</w:t>
      </w:r>
      <w:r w:rsidRPr="00CD3A14">
        <w:rPr>
          <w:rFonts w:ascii="Garamond" w:hAnsi="Garamond"/>
          <w:szCs w:val="24"/>
        </w:rPr>
        <w:t xml:space="preserve"> emissions based on H</w:t>
      </w:r>
      <w:r w:rsidRPr="00CD3A14">
        <w:rPr>
          <w:rFonts w:ascii="Garamond" w:hAnsi="Garamond"/>
          <w:szCs w:val="24"/>
          <w:vertAlign w:val="subscript"/>
        </w:rPr>
        <w:t>2</w:t>
      </w:r>
      <w:r w:rsidRPr="00CD3A14">
        <w:rPr>
          <w:rFonts w:ascii="Garamond" w:hAnsi="Garamond"/>
          <w:szCs w:val="24"/>
        </w:rPr>
        <w:t>S concentration information and flow information.  The quarterly emission reports shall be submitted within 30 days of the end of each calendar quarter.  The quarterly report shall consist of 24-hour calendar day totals per calendar month and shall include the following (ARM 17.8.749 and ARM 17.8.1211):</w:t>
      </w:r>
      <w:bookmarkEnd w:id="438"/>
    </w:p>
    <w:p w14:paraId="59BB9325" w14:textId="77777777" w:rsidR="00910BCC" w:rsidRPr="00CD3A14" w:rsidRDefault="00910BCC" w:rsidP="00910BCC">
      <w:pPr>
        <w:keepNext/>
        <w:ind w:left="720"/>
        <w:rPr>
          <w:rFonts w:ascii="Garamond" w:hAnsi="Garamond"/>
          <w:szCs w:val="24"/>
        </w:rPr>
      </w:pPr>
    </w:p>
    <w:p w14:paraId="0C08E0AA" w14:textId="77777777" w:rsidR="00910BCC" w:rsidRPr="00CD3A14" w:rsidRDefault="00910BCC" w:rsidP="001F4CA0">
      <w:pPr>
        <w:keepNext/>
        <w:numPr>
          <w:ilvl w:val="0"/>
          <w:numId w:val="101"/>
        </w:numPr>
        <w:rPr>
          <w:rFonts w:ascii="Garamond" w:hAnsi="Garamond"/>
          <w:szCs w:val="24"/>
        </w:rPr>
      </w:pPr>
      <w:r w:rsidRPr="00CD3A14">
        <w:rPr>
          <w:rFonts w:ascii="Garamond" w:hAnsi="Garamond"/>
          <w:szCs w:val="24"/>
        </w:rPr>
        <w:t>Source or unit operating time during the reporting period;</w:t>
      </w:r>
    </w:p>
    <w:p w14:paraId="4B9F94A7" w14:textId="77777777" w:rsidR="00910BCC" w:rsidRPr="00CD3A14" w:rsidRDefault="00910BCC" w:rsidP="00910BCC">
      <w:pPr>
        <w:rPr>
          <w:rFonts w:ascii="Garamond" w:hAnsi="Garamond"/>
          <w:szCs w:val="24"/>
        </w:rPr>
      </w:pPr>
    </w:p>
    <w:p w14:paraId="44169BAA" w14:textId="77777777" w:rsidR="00910BCC" w:rsidRPr="00CD3A14" w:rsidRDefault="00910BCC" w:rsidP="001F4CA0">
      <w:pPr>
        <w:numPr>
          <w:ilvl w:val="0"/>
          <w:numId w:val="101"/>
        </w:numPr>
        <w:rPr>
          <w:rFonts w:ascii="Garamond" w:hAnsi="Garamond"/>
          <w:szCs w:val="24"/>
        </w:rPr>
      </w:pPr>
      <w:r w:rsidRPr="00CD3A14">
        <w:rPr>
          <w:rFonts w:ascii="Garamond" w:hAnsi="Garamond"/>
          <w:szCs w:val="24"/>
        </w:rPr>
        <w:t>Monitoring downtime that occurred during the reporting period;</w:t>
      </w:r>
    </w:p>
    <w:p w14:paraId="325EB029" w14:textId="77777777" w:rsidR="00910BCC" w:rsidRPr="00CD3A14" w:rsidRDefault="00910BCC" w:rsidP="00910BCC">
      <w:pPr>
        <w:rPr>
          <w:rFonts w:ascii="Garamond" w:hAnsi="Garamond"/>
          <w:szCs w:val="24"/>
        </w:rPr>
      </w:pPr>
    </w:p>
    <w:p w14:paraId="7598E1D8" w14:textId="77777777" w:rsidR="00910BCC" w:rsidRPr="00CD3A14" w:rsidRDefault="00910BCC" w:rsidP="001F4CA0">
      <w:pPr>
        <w:numPr>
          <w:ilvl w:val="0"/>
          <w:numId w:val="101"/>
        </w:numPr>
        <w:rPr>
          <w:rFonts w:ascii="Garamond" w:hAnsi="Garamond"/>
          <w:szCs w:val="24"/>
        </w:rPr>
      </w:pPr>
      <w:r w:rsidRPr="00CD3A14">
        <w:rPr>
          <w:rFonts w:ascii="Garamond" w:hAnsi="Garamond"/>
          <w:szCs w:val="24"/>
        </w:rPr>
        <w:t>A summary of excess emissions for each pollutant and averaging period; and</w:t>
      </w:r>
    </w:p>
    <w:p w14:paraId="051D0A37" w14:textId="77777777" w:rsidR="00910BCC" w:rsidRPr="00CD3A14" w:rsidRDefault="00910BCC" w:rsidP="00910BCC">
      <w:pPr>
        <w:rPr>
          <w:rFonts w:ascii="Garamond" w:hAnsi="Garamond"/>
          <w:szCs w:val="24"/>
        </w:rPr>
      </w:pPr>
    </w:p>
    <w:p w14:paraId="461DA570" w14:textId="77777777" w:rsidR="00910BCC" w:rsidRPr="00CD3A14" w:rsidRDefault="00910BCC" w:rsidP="001F4CA0">
      <w:pPr>
        <w:numPr>
          <w:ilvl w:val="0"/>
          <w:numId w:val="101"/>
        </w:numPr>
        <w:rPr>
          <w:rFonts w:ascii="Garamond" w:hAnsi="Garamond"/>
          <w:szCs w:val="24"/>
        </w:rPr>
      </w:pPr>
      <w:r w:rsidRPr="00CD3A14">
        <w:rPr>
          <w:rFonts w:ascii="Garamond" w:hAnsi="Garamond"/>
          <w:szCs w:val="24"/>
        </w:rPr>
        <w:t>Emission estimates for SO</w:t>
      </w:r>
      <w:r w:rsidRPr="00CD3A14">
        <w:rPr>
          <w:rFonts w:ascii="Garamond" w:hAnsi="Garamond"/>
          <w:szCs w:val="24"/>
          <w:vertAlign w:val="subscript"/>
        </w:rPr>
        <w:t>2</w:t>
      </w:r>
      <w:r w:rsidRPr="00CD3A14">
        <w:rPr>
          <w:rFonts w:ascii="Garamond" w:hAnsi="Garamond"/>
          <w:szCs w:val="24"/>
        </w:rPr>
        <w:t>, other than de minimis activities, from material balance, engineering calculation data, and any emission testing.</w:t>
      </w:r>
    </w:p>
    <w:p w14:paraId="7A60A222" w14:textId="77777777" w:rsidR="00910BCC" w:rsidRPr="00CD3A14" w:rsidRDefault="00910BCC" w:rsidP="00910BCC">
      <w:pPr>
        <w:rPr>
          <w:rFonts w:ascii="Garamond" w:hAnsi="Garamond"/>
          <w:szCs w:val="24"/>
        </w:rPr>
      </w:pPr>
    </w:p>
    <w:p w14:paraId="6838FA7F" w14:textId="77777777" w:rsidR="00910BCC" w:rsidRPr="00CD3A14" w:rsidRDefault="00910BCC" w:rsidP="001F4CA0">
      <w:pPr>
        <w:numPr>
          <w:ilvl w:val="0"/>
          <w:numId w:val="75"/>
        </w:numPr>
        <w:ind w:left="720" w:hanging="720"/>
        <w:rPr>
          <w:rFonts w:ascii="Garamond" w:hAnsi="Garamond"/>
          <w:szCs w:val="24"/>
        </w:rPr>
      </w:pPr>
      <w:bookmarkStart w:id="439" w:name="_Ref453226422"/>
      <w:r w:rsidRPr="00CD3A14">
        <w:rPr>
          <w:rFonts w:ascii="Garamond" w:hAnsi="Garamond"/>
          <w:szCs w:val="24"/>
        </w:rPr>
        <w:t>Phillips 66 shall demonstrate compliance with 40 CFR 63 Subpart UUU as required by 40 CFR 63 Subpart UUU (ARM 17.8.1213, ARM 17.8.342, and 40 CFR 63 Subpart UUU)</w:t>
      </w:r>
      <w:bookmarkEnd w:id="439"/>
      <w:r w:rsidRPr="00CD3A14">
        <w:rPr>
          <w:rFonts w:ascii="Garamond" w:hAnsi="Garamond"/>
          <w:szCs w:val="24"/>
        </w:rPr>
        <w:t>.</w:t>
      </w:r>
    </w:p>
    <w:p w14:paraId="6CEEB59F" w14:textId="77777777" w:rsidR="00910BCC" w:rsidRPr="00CD3A14" w:rsidRDefault="00910BCC" w:rsidP="00910BCC">
      <w:pPr>
        <w:rPr>
          <w:rFonts w:ascii="Garamond" w:hAnsi="Garamond"/>
          <w:szCs w:val="24"/>
        </w:rPr>
      </w:pPr>
    </w:p>
    <w:p w14:paraId="1CBA8CA6" w14:textId="77777777" w:rsidR="00910BCC" w:rsidRPr="00CD3A14" w:rsidRDefault="00910BCC" w:rsidP="001F4CA0">
      <w:pPr>
        <w:numPr>
          <w:ilvl w:val="0"/>
          <w:numId w:val="75"/>
        </w:numPr>
        <w:ind w:left="720" w:hanging="720"/>
        <w:rPr>
          <w:rFonts w:ascii="Garamond" w:hAnsi="Garamond"/>
          <w:szCs w:val="24"/>
        </w:rPr>
      </w:pPr>
      <w:bookmarkStart w:id="440" w:name="_Ref453590602"/>
      <w:r w:rsidRPr="00CD3A14">
        <w:rPr>
          <w:rFonts w:ascii="Garamond" w:hAnsi="Garamond"/>
          <w:szCs w:val="24"/>
        </w:rPr>
        <w:t>Phillips 66 shall maintain records of any time in which the sour water stripper stream from the refinery is diverted away from the sulfur recovery facility (ARM 17.8.749 and ARM 17.8.1211).</w:t>
      </w:r>
      <w:bookmarkEnd w:id="440"/>
    </w:p>
    <w:p w14:paraId="3BB287C2" w14:textId="77777777" w:rsidR="00910BCC" w:rsidRPr="00CD3A14" w:rsidRDefault="00910BCC" w:rsidP="00910BCC">
      <w:pPr>
        <w:rPr>
          <w:rFonts w:ascii="Garamond" w:hAnsi="Garamond"/>
          <w:szCs w:val="24"/>
        </w:rPr>
      </w:pPr>
    </w:p>
    <w:p w14:paraId="4B0EF3F2" w14:textId="77777777" w:rsidR="00910BCC" w:rsidRPr="00CD3A14" w:rsidRDefault="00910BCC" w:rsidP="001F4CA0">
      <w:pPr>
        <w:numPr>
          <w:ilvl w:val="0"/>
          <w:numId w:val="75"/>
        </w:numPr>
        <w:ind w:left="720" w:hanging="720"/>
        <w:rPr>
          <w:rFonts w:ascii="Garamond" w:hAnsi="Garamond"/>
          <w:szCs w:val="24"/>
        </w:rPr>
      </w:pPr>
      <w:bookmarkStart w:id="441" w:name="_Ref453596133"/>
      <w:r w:rsidRPr="00CD3A14">
        <w:rPr>
          <w:rFonts w:ascii="Garamond" w:hAnsi="Garamond"/>
          <w:szCs w:val="24"/>
        </w:rPr>
        <w:t xml:space="preserve">Phillips 66 shall maintain records to confirm that the </w:t>
      </w:r>
      <w:proofErr w:type="gramStart"/>
      <w:r w:rsidRPr="00CD3A14">
        <w:rPr>
          <w:rFonts w:ascii="Garamond" w:hAnsi="Garamond"/>
          <w:szCs w:val="24"/>
        </w:rPr>
        <w:t>off-gas</w:t>
      </w:r>
      <w:proofErr w:type="gramEnd"/>
      <w:r w:rsidRPr="00CD3A14">
        <w:rPr>
          <w:rFonts w:ascii="Garamond" w:hAnsi="Garamond"/>
          <w:szCs w:val="24"/>
        </w:rPr>
        <w:t xml:space="preserve"> from the ASD unit operation is vented to a Sulfur Boiler (ARM 17.8.749 and ARM 17.8.1211).</w:t>
      </w:r>
      <w:bookmarkEnd w:id="441"/>
    </w:p>
    <w:p w14:paraId="17B155EC" w14:textId="77777777" w:rsidR="00910BCC" w:rsidRPr="00CD3A14" w:rsidRDefault="00910BCC" w:rsidP="00910BCC">
      <w:pPr>
        <w:rPr>
          <w:rFonts w:ascii="Garamond" w:hAnsi="Garamond"/>
          <w:szCs w:val="24"/>
        </w:rPr>
      </w:pPr>
    </w:p>
    <w:p w14:paraId="0939EB65" w14:textId="77777777" w:rsidR="00910BCC" w:rsidRPr="00CD3A14" w:rsidRDefault="00910BCC" w:rsidP="001F4CA0">
      <w:pPr>
        <w:numPr>
          <w:ilvl w:val="0"/>
          <w:numId w:val="75"/>
        </w:numPr>
        <w:ind w:left="720" w:hanging="720"/>
        <w:rPr>
          <w:rFonts w:ascii="Garamond" w:hAnsi="Garamond"/>
          <w:szCs w:val="24"/>
        </w:rPr>
      </w:pPr>
      <w:bookmarkStart w:id="442" w:name="_Ref456621020"/>
      <w:r w:rsidRPr="00CD3A14">
        <w:rPr>
          <w:rFonts w:ascii="Garamond" w:hAnsi="Garamond"/>
          <w:szCs w:val="24"/>
        </w:rPr>
        <w:t>Phillips 66 shall maintain, on file, documentation and certification of the as-built design of the sulfur pits.</w:t>
      </w:r>
      <w:bookmarkEnd w:id="442"/>
      <w:r w:rsidRPr="00CD3A14">
        <w:rPr>
          <w:rFonts w:ascii="Garamond" w:hAnsi="Garamond"/>
          <w:szCs w:val="24"/>
        </w:rPr>
        <w:t xml:space="preserve">  (</w:t>
      </w:r>
      <w:r w:rsidRPr="00CD3A14">
        <w:rPr>
          <w:rFonts w:ascii="Garamond" w:hAnsi="Garamond"/>
        </w:rPr>
        <w:t>ARM 17.8.1213)</w:t>
      </w:r>
    </w:p>
    <w:p w14:paraId="0E083F10" w14:textId="77777777" w:rsidR="00910BCC" w:rsidRPr="00CD3A14" w:rsidRDefault="00910BCC" w:rsidP="00910BCC">
      <w:pPr>
        <w:rPr>
          <w:rFonts w:ascii="Garamond" w:hAnsi="Garamond"/>
          <w:szCs w:val="24"/>
        </w:rPr>
      </w:pPr>
    </w:p>
    <w:p w14:paraId="6D67F338" w14:textId="77777777" w:rsidR="00910BCC" w:rsidRPr="00CD3A14" w:rsidRDefault="00910BCC" w:rsidP="001F4CA0">
      <w:pPr>
        <w:numPr>
          <w:ilvl w:val="0"/>
          <w:numId w:val="75"/>
        </w:numPr>
        <w:ind w:left="720" w:hanging="720"/>
        <w:rPr>
          <w:rFonts w:ascii="Garamond" w:hAnsi="Garamond" w:cs="Garamond"/>
          <w:color w:val="000000"/>
          <w:szCs w:val="24"/>
        </w:rPr>
      </w:pPr>
      <w:bookmarkStart w:id="443" w:name="_Ref475020860"/>
      <w:r w:rsidRPr="00CD3A14">
        <w:rPr>
          <w:rFonts w:ascii="Garamond" w:hAnsi="Garamond" w:cs="Garamond"/>
          <w:color w:val="000000"/>
          <w:szCs w:val="24"/>
        </w:rPr>
        <w:t>Phillips 66 shall inspect annually the low NO</w:t>
      </w:r>
      <w:r w:rsidRPr="00CD3A14">
        <w:rPr>
          <w:rFonts w:ascii="Garamond" w:hAnsi="Garamond" w:cs="Garamond"/>
          <w:color w:val="000000"/>
          <w:szCs w:val="24"/>
          <w:vertAlign w:val="subscript"/>
        </w:rPr>
        <w:t>X</w:t>
      </w:r>
      <w:r w:rsidRPr="00CD3A14">
        <w:rPr>
          <w:rFonts w:ascii="Garamond" w:hAnsi="Garamond" w:cs="Garamond"/>
          <w:color w:val="000000"/>
          <w:szCs w:val="24"/>
        </w:rPr>
        <w:t xml:space="preserve"> burners on the Jupiter SRU Incinerator (F-304) and record any maintenance or inspections, including the date, circumstance, and operator’s initials (ARM 17.8.1213).</w:t>
      </w:r>
      <w:bookmarkEnd w:id="443"/>
    </w:p>
    <w:p w14:paraId="47EAA434" w14:textId="77777777" w:rsidR="00910BCC" w:rsidRPr="00CD3A14" w:rsidRDefault="00910BCC" w:rsidP="00910BCC">
      <w:pPr>
        <w:rPr>
          <w:rFonts w:ascii="Garamond" w:hAnsi="Garamond" w:cs="Garamond"/>
          <w:color w:val="000000"/>
          <w:szCs w:val="24"/>
        </w:rPr>
      </w:pPr>
    </w:p>
    <w:p w14:paraId="0FAA3849" w14:textId="2E251084" w:rsidR="00910BCC" w:rsidRPr="00CD3A14" w:rsidRDefault="00910BCC" w:rsidP="001F4CA0">
      <w:pPr>
        <w:numPr>
          <w:ilvl w:val="0"/>
          <w:numId w:val="75"/>
        </w:numPr>
        <w:ind w:left="720" w:hanging="720"/>
        <w:rPr>
          <w:rFonts w:ascii="Garamond" w:hAnsi="Garamond" w:cs="Garamond"/>
          <w:color w:val="000000"/>
          <w:szCs w:val="24"/>
        </w:rPr>
      </w:pPr>
      <w:r w:rsidRPr="00CD3A14">
        <w:rPr>
          <w:rFonts w:ascii="Garamond" w:hAnsi="Garamond" w:cs="Garamond"/>
          <w:color w:val="000000"/>
          <w:szCs w:val="24"/>
        </w:rPr>
        <w:lastRenderedPageBreak/>
        <w:t>As required by DEQ and Section III.A.1, Phillips 66 shall perform a Method 11 source test, material balance, or other Department approved method to monitor compliance for the SO</w:t>
      </w:r>
      <w:r w:rsidRPr="00CD3A14">
        <w:rPr>
          <w:rFonts w:ascii="Garamond" w:hAnsi="Garamond" w:cs="Garamond"/>
          <w:color w:val="000000"/>
          <w:szCs w:val="24"/>
          <w:vertAlign w:val="subscript"/>
        </w:rPr>
        <w:t>2</w:t>
      </w:r>
      <w:r w:rsidRPr="00CD3A14">
        <w:rPr>
          <w:rFonts w:ascii="Garamond" w:hAnsi="Garamond" w:cs="Garamond"/>
          <w:color w:val="000000"/>
          <w:szCs w:val="24"/>
        </w:rPr>
        <w:t xml:space="preserve"> limit at the Jupiter SRU flare contained in Section III.</w:t>
      </w:r>
      <w:r w:rsidRPr="00CD3A14">
        <w:rPr>
          <w:rFonts w:ascii="Garamond" w:hAnsi="Garamond" w:cs="Garamond"/>
          <w:color w:val="000000"/>
          <w:szCs w:val="24"/>
        </w:rPr>
        <w:fldChar w:fldCharType="begin"/>
      </w:r>
      <w:r w:rsidRPr="00CD3A14">
        <w:rPr>
          <w:rFonts w:ascii="Garamond" w:hAnsi="Garamond" w:cs="Garamond"/>
          <w:color w:val="000000"/>
          <w:szCs w:val="24"/>
        </w:rPr>
        <w:instrText xml:space="preserve"> REF _Ref475187770 \r \h  \* MERGEFORMAT </w:instrText>
      </w:r>
      <w:r w:rsidRPr="00CD3A14">
        <w:rPr>
          <w:rFonts w:ascii="Garamond" w:hAnsi="Garamond" w:cs="Garamond"/>
          <w:color w:val="000000"/>
          <w:szCs w:val="24"/>
        </w:rPr>
      </w:r>
      <w:r w:rsidRPr="00CD3A14">
        <w:rPr>
          <w:rFonts w:ascii="Garamond" w:hAnsi="Garamond" w:cs="Garamond"/>
          <w:color w:val="000000"/>
          <w:szCs w:val="24"/>
        </w:rPr>
        <w:fldChar w:fldCharType="separate"/>
      </w:r>
      <w:r w:rsidR="00795065" w:rsidRPr="00CD3A14">
        <w:rPr>
          <w:rFonts w:ascii="Garamond" w:hAnsi="Garamond" w:cs="Garamond"/>
          <w:color w:val="000000"/>
          <w:szCs w:val="24"/>
        </w:rPr>
        <w:t>H.18</w:t>
      </w:r>
      <w:r w:rsidRPr="00CD3A14">
        <w:rPr>
          <w:rFonts w:ascii="Garamond" w:hAnsi="Garamond" w:cs="Garamond"/>
          <w:color w:val="000000"/>
          <w:szCs w:val="24"/>
        </w:rPr>
        <w:fldChar w:fldCharType="end"/>
      </w:r>
      <w:r w:rsidRPr="00CD3A14">
        <w:rPr>
          <w:rFonts w:ascii="Garamond" w:hAnsi="Garamond" w:cs="Garamond"/>
          <w:color w:val="000000"/>
          <w:szCs w:val="24"/>
        </w:rPr>
        <w:t xml:space="preserve"> (ARM 17.8.1213).</w:t>
      </w:r>
    </w:p>
    <w:p w14:paraId="103DF062" w14:textId="77777777" w:rsidR="00910BCC" w:rsidRPr="00CD3A14" w:rsidRDefault="00910BCC" w:rsidP="00910BCC">
      <w:pPr>
        <w:rPr>
          <w:rFonts w:ascii="Garamond" w:hAnsi="Garamond" w:cs="Garamond"/>
          <w:color w:val="000000"/>
          <w:szCs w:val="24"/>
        </w:rPr>
      </w:pPr>
    </w:p>
    <w:p w14:paraId="333BAB5B" w14:textId="1661B120" w:rsidR="00910BCC" w:rsidRPr="00CD3A14" w:rsidRDefault="00910BCC" w:rsidP="001F4CA0">
      <w:pPr>
        <w:numPr>
          <w:ilvl w:val="0"/>
          <w:numId w:val="75"/>
        </w:numPr>
        <w:ind w:left="720" w:hanging="720"/>
        <w:rPr>
          <w:rFonts w:ascii="Garamond" w:hAnsi="Garamond" w:cs="Garamond"/>
          <w:color w:val="000000"/>
          <w:szCs w:val="24"/>
        </w:rPr>
      </w:pPr>
      <w:bookmarkStart w:id="444" w:name="_Ref475210339"/>
      <w:r w:rsidRPr="00CD3A14">
        <w:rPr>
          <w:rFonts w:ascii="Garamond" w:hAnsi="Garamond" w:cs="Garamond"/>
          <w:color w:val="000000"/>
          <w:szCs w:val="24"/>
        </w:rPr>
        <w:t xml:space="preserve">Phillips 66 shall inspect the Jupiter SRU flare annually, and record any maintenance or inspections including the date, duration, circumstance, and operators initials to confirm that the flare is operating properly, </w:t>
      </w:r>
      <w:proofErr w:type="gramStart"/>
      <w:r w:rsidRPr="00CD3A14">
        <w:rPr>
          <w:rFonts w:ascii="Garamond" w:hAnsi="Garamond" w:cs="Garamond"/>
          <w:color w:val="000000"/>
          <w:szCs w:val="24"/>
        </w:rPr>
        <w:t>in order to</w:t>
      </w:r>
      <w:proofErr w:type="gramEnd"/>
      <w:r w:rsidRPr="00CD3A14">
        <w:rPr>
          <w:rFonts w:ascii="Garamond" w:hAnsi="Garamond" w:cs="Garamond"/>
          <w:color w:val="000000"/>
          <w:szCs w:val="24"/>
        </w:rPr>
        <w:t xml:space="preserve"> comply with Section III.</w:t>
      </w:r>
      <w:r w:rsidRPr="00CD3A14">
        <w:rPr>
          <w:rFonts w:ascii="Garamond" w:hAnsi="Garamond" w:cs="Garamond"/>
          <w:color w:val="000000"/>
          <w:szCs w:val="24"/>
        </w:rPr>
        <w:fldChar w:fldCharType="begin"/>
      </w:r>
      <w:r w:rsidRPr="00CD3A14">
        <w:rPr>
          <w:rFonts w:ascii="Garamond" w:hAnsi="Garamond" w:cs="Garamond"/>
          <w:color w:val="000000"/>
          <w:szCs w:val="24"/>
        </w:rPr>
        <w:instrText xml:space="preserve"> REF _Ref475187776 \r \h  \* MERGEFORMAT </w:instrText>
      </w:r>
      <w:r w:rsidRPr="00CD3A14">
        <w:rPr>
          <w:rFonts w:ascii="Garamond" w:hAnsi="Garamond" w:cs="Garamond"/>
          <w:color w:val="000000"/>
          <w:szCs w:val="24"/>
        </w:rPr>
      </w:r>
      <w:r w:rsidRPr="00CD3A14">
        <w:rPr>
          <w:rFonts w:ascii="Garamond" w:hAnsi="Garamond" w:cs="Garamond"/>
          <w:color w:val="000000"/>
          <w:szCs w:val="24"/>
        </w:rPr>
        <w:fldChar w:fldCharType="separate"/>
      </w:r>
      <w:r w:rsidR="00795065" w:rsidRPr="00CD3A14">
        <w:rPr>
          <w:rFonts w:ascii="Garamond" w:hAnsi="Garamond" w:cs="Garamond"/>
          <w:color w:val="000000"/>
          <w:szCs w:val="24"/>
        </w:rPr>
        <w:t>H.19</w:t>
      </w:r>
      <w:r w:rsidRPr="00CD3A14">
        <w:rPr>
          <w:rFonts w:ascii="Garamond" w:hAnsi="Garamond" w:cs="Garamond"/>
          <w:color w:val="000000"/>
          <w:szCs w:val="24"/>
        </w:rPr>
        <w:fldChar w:fldCharType="end"/>
      </w:r>
      <w:r w:rsidRPr="00CD3A14">
        <w:rPr>
          <w:rFonts w:ascii="Garamond" w:hAnsi="Garamond" w:cs="Garamond"/>
          <w:color w:val="000000"/>
          <w:szCs w:val="24"/>
        </w:rPr>
        <w:t xml:space="preserve"> (ARM17.8.1213).</w:t>
      </w:r>
      <w:bookmarkEnd w:id="444"/>
    </w:p>
    <w:p w14:paraId="13298E0A" w14:textId="77777777" w:rsidR="00910BCC" w:rsidRPr="00CD3A14" w:rsidRDefault="00910BCC" w:rsidP="00910BCC">
      <w:pPr>
        <w:autoSpaceDE w:val="0"/>
        <w:autoSpaceDN w:val="0"/>
        <w:adjustRightInd w:val="0"/>
        <w:rPr>
          <w:rFonts w:ascii="Garamond" w:hAnsi="Garamond" w:cs="Arial"/>
          <w:szCs w:val="24"/>
        </w:rPr>
      </w:pPr>
    </w:p>
    <w:p w14:paraId="3C3AD027" w14:textId="58698E1D" w:rsidR="00910BCC" w:rsidRPr="00CD3A14" w:rsidRDefault="00910BCC" w:rsidP="001F4CA0">
      <w:pPr>
        <w:numPr>
          <w:ilvl w:val="0"/>
          <w:numId w:val="75"/>
        </w:numPr>
        <w:ind w:left="720" w:hanging="720"/>
        <w:rPr>
          <w:rFonts w:ascii="Garamond" w:hAnsi="Garamond" w:cs="Garamond"/>
          <w:color w:val="000000"/>
          <w:szCs w:val="24"/>
        </w:rPr>
      </w:pPr>
      <w:r w:rsidRPr="00CD3A14">
        <w:rPr>
          <w:rFonts w:ascii="Garamond" w:hAnsi="Garamond" w:cs="Garamond"/>
          <w:color w:val="000000"/>
          <w:szCs w:val="24"/>
        </w:rPr>
        <w:t>As required by DEQ and Section III.A.1, Phillips 66 shall perform a Method 11 or other Department approved method to monitor compliance with the H</w:t>
      </w:r>
      <w:r w:rsidRPr="00CD3A14">
        <w:rPr>
          <w:rFonts w:ascii="Garamond" w:hAnsi="Garamond" w:cs="Garamond"/>
          <w:color w:val="000000"/>
          <w:szCs w:val="24"/>
          <w:vertAlign w:val="subscript"/>
        </w:rPr>
        <w:t>2</w:t>
      </w:r>
      <w:r w:rsidRPr="00CD3A14">
        <w:rPr>
          <w:rFonts w:ascii="Garamond" w:hAnsi="Garamond" w:cs="Garamond"/>
          <w:color w:val="000000"/>
          <w:szCs w:val="24"/>
        </w:rPr>
        <w:t>S limitation contained in Section III.</w:t>
      </w:r>
      <w:r w:rsidRPr="00CD3A14">
        <w:rPr>
          <w:rFonts w:ascii="Garamond" w:hAnsi="Garamond" w:cs="Garamond"/>
          <w:color w:val="000000"/>
          <w:szCs w:val="24"/>
        </w:rPr>
        <w:fldChar w:fldCharType="begin"/>
      </w:r>
      <w:r w:rsidRPr="00CD3A14">
        <w:rPr>
          <w:rFonts w:ascii="Garamond" w:hAnsi="Garamond" w:cs="Garamond"/>
          <w:color w:val="000000"/>
          <w:szCs w:val="24"/>
        </w:rPr>
        <w:instrText xml:space="preserve"> REF _Ref475187770 \r \h  \* MERGEFORMAT </w:instrText>
      </w:r>
      <w:r w:rsidRPr="00CD3A14">
        <w:rPr>
          <w:rFonts w:ascii="Garamond" w:hAnsi="Garamond" w:cs="Garamond"/>
          <w:color w:val="000000"/>
          <w:szCs w:val="24"/>
        </w:rPr>
      </w:r>
      <w:r w:rsidRPr="00CD3A14">
        <w:rPr>
          <w:rFonts w:ascii="Garamond" w:hAnsi="Garamond" w:cs="Garamond"/>
          <w:color w:val="000000"/>
          <w:szCs w:val="24"/>
        </w:rPr>
        <w:fldChar w:fldCharType="separate"/>
      </w:r>
      <w:r w:rsidR="00795065" w:rsidRPr="00CD3A14">
        <w:rPr>
          <w:rFonts w:ascii="Garamond" w:hAnsi="Garamond" w:cs="Garamond"/>
          <w:color w:val="000000"/>
          <w:szCs w:val="24"/>
        </w:rPr>
        <w:t>H.18</w:t>
      </w:r>
      <w:r w:rsidRPr="00CD3A14">
        <w:rPr>
          <w:rFonts w:ascii="Garamond" w:hAnsi="Garamond" w:cs="Garamond"/>
          <w:color w:val="000000"/>
          <w:szCs w:val="24"/>
        </w:rPr>
        <w:fldChar w:fldCharType="end"/>
      </w:r>
      <w:r w:rsidRPr="00CD3A14">
        <w:rPr>
          <w:rFonts w:ascii="Garamond" w:hAnsi="Garamond" w:cs="Garamond"/>
          <w:color w:val="000000"/>
          <w:szCs w:val="24"/>
        </w:rPr>
        <w:t xml:space="preserve"> and III.</w:t>
      </w:r>
      <w:r w:rsidRPr="00CD3A14">
        <w:rPr>
          <w:rFonts w:ascii="Garamond" w:hAnsi="Garamond" w:cs="Garamond"/>
          <w:color w:val="000000"/>
          <w:szCs w:val="24"/>
        </w:rPr>
        <w:fldChar w:fldCharType="begin"/>
      </w:r>
      <w:r w:rsidRPr="00CD3A14">
        <w:rPr>
          <w:rFonts w:ascii="Garamond" w:hAnsi="Garamond" w:cs="Garamond"/>
          <w:color w:val="000000"/>
          <w:szCs w:val="24"/>
        </w:rPr>
        <w:instrText xml:space="preserve"> REF _Ref475211547 \r \h  \* MERGEFORMAT </w:instrText>
      </w:r>
      <w:r w:rsidRPr="00CD3A14">
        <w:rPr>
          <w:rFonts w:ascii="Garamond" w:hAnsi="Garamond" w:cs="Garamond"/>
          <w:color w:val="000000"/>
          <w:szCs w:val="24"/>
        </w:rPr>
      </w:r>
      <w:r w:rsidRPr="00CD3A14">
        <w:rPr>
          <w:rFonts w:ascii="Garamond" w:hAnsi="Garamond" w:cs="Garamond"/>
          <w:color w:val="000000"/>
          <w:szCs w:val="24"/>
        </w:rPr>
        <w:fldChar w:fldCharType="separate"/>
      </w:r>
      <w:r w:rsidR="00795065" w:rsidRPr="00CD3A14">
        <w:rPr>
          <w:rFonts w:ascii="Garamond" w:hAnsi="Garamond" w:cs="Garamond"/>
          <w:color w:val="000000"/>
          <w:szCs w:val="24"/>
        </w:rPr>
        <w:t>H.9</w:t>
      </w:r>
      <w:r w:rsidRPr="00CD3A14">
        <w:rPr>
          <w:rFonts w:ascii="Garamond" w:hAnsi="Garamond" w:cs="Garamond"/>
          <w:color w:val="000000"/>
          <w:szCs w:val="24"/>
        </w:rPr>
        <w:fldChar w:fldCharType="end"/>
      </w:r>
      <w:r w:rsidRPr="00CD3A14">
        <w:rPr>
          <w:rFonts w:ascii="Garamond" w:hAnsi="Garamond" w:cs="Garamond"/>
          <w:color w:val="000000"/>
          <w:szCs w:val="24"/>
        </w:rPr>
        <w:t xml:space="preserve"> (ARM 17.8.1213).</w:t>
      </w:r>
    </w:p>
    <w:p w14:paraId="37503CB0" w14:textId="77777777" w:rsidR="00910BCC" w:rsidRPr="00CD3A14" w:rsidRDefault="00910BCC" w:rsidP="00910BCC">
      <w:pPr>
        <w:rPr>
          <w:rFonts w:ascii="Garamond" w:hAnsi="Garamond" w:cs="Garamond"/>
          <w:color w:val="000000"/>
          <w:szCs w:val="24"/>
        </w:rPr>
      </w:pPr>
    </w:p>
    <w:p w14:paraId="1C350195" w14:textId="7FF759DF" w:rsidR="00910BCC" w:rsidRPr="00CD3A14" w:rsidRDefault="00910BCC" w:rsidP="001F4CA0">
      <w:pPr>
        <w:numPr>
          <w:ilvl w:val="0"/>
          <w:numId w:val="75"/>
        </w:numPr>
        <w:ind w:left="720" w:hanging="720"/>
        <w:rPr>
          <w:rFonts w:ascii="Garamond" w:hAnsi="Garamond" w:cs="Garamond"/>
          <w:color w:val="000000"/>
          <w:szCs w:val="24"/>
        </w:rPr>
      </w:pPr>
      <w:bookmarkStart w:id="445" w:name="_Ref475210898"/>
      <w:r w:rsidRPr="00CD3A14">
        <w:rPr>
          <w:rFonts w:ascii="Garamond" w:hAnsi="Garamond" w:cs="Garamond"/>
          <w:color w:val="000000"/>
          <w:szCs w:val="24"/>
        </w:rPr>
        <w:t>Phillips 66 shall maintain records, under Phillips 66’s control, containing total SO</w:t>
      </w:r>
      <w:r w:rsidRPr="00CD3A14">
        <w:rPr>
          <w:rFonts w:ascii="Garamond" w:hAnsi="Garamond" w:cs="Garamond"/>
          <w:color w:val="000000"/>
          <w:szCs w:val="24"/>
          <w:vertAlign w:val="subscript"/>
        </w:rPr>
        <w:t>2</w:t>
      </w:r>
      <w:r w:rsidRPr="00CD3A14">
        <w:rPr>
          <w:rFonts w:ascii="Garamond" w:hAnsi="Garamond" w:cs="Garamond"/>
          <w:color w:val="000000"/>
          <w:szCs w:val="24"/>
        </w:rPr>
        <w:t xml:space="preserve"> emissions from the Jupiter Main Stack No. 1 main stack plus the SRU flare for the year using a rolling 12-month average, to monitor compliance with the limitations in Section III.</w:t>
      </w:r>
      <w:r w:rsidRPr="00CD3A14">
        <w:rPr>
          <w:rFonts w:ascii="Garamond" w:hAnsi="Garamond" w:cs="Garamond"/>
          <w:color w:val="000000"/>
          <w:szCs w:val="24"/>
        </w:rPr>
        <w:fldChar w:fldCharType="begin"/>
      </w:r>
      <w:r w:rsidRPr="00CD3A14">
        <w:rPr>
          <w:rFonts w:ascii="Garamond" w:hAnsi="Garamond" w:cs="Garamond"/>
          <w:color w:val="000000"/>
          <w:szCs w:val="24"/>
        </w:rPr>
        <w:instrText xml:space="preserve"> REF _Ref475187781 \r \h </w:instrText>
      </w:r>
      <w:r w:rsidR="003F4503" w:rsidRPr="00CD3A14">
        <w:rPr>
          <w:rFonts w:ascii="Garamond" w:hAnsi="Garamond" w:cs="Garamond"/>
          <w:color w:val="000000"/>
          <w:szCs w:val="24"/>
        </w:rPr>
        <w:instrText xml:space="preserve"> \* MERGEFORMAT </w:instrText>
      </w:r>
      <w:r w:rsidRPr="00CD3A14">
        <w:rPr>
          <w:rFonts w:ascii="Garamond" w:hAnsi="Garamond" w:cs="Garamond"/>
          <w:color w:val="000000"/>
          <w:szCs w:val="24"/>
        </w:rPr>
      </w:r>
      <w:r w:rsidRPr="00CD3A14">
        <w:rPr>
          <w:rFonts w:ascii="Garamond" w:hAnsi="Garamond" w:cs="Garamond"/>
          <w:color w:val="000000"/>
          <w:szCs w:val="24"/>
        </w:rPr>
        <w:fldChar w:fldCharType="separate"/>
      </w:r>
      <w:r w:rsidR="00795065" w:rsidRPr="00CD3A14">
        <w:rPr>
          <w:rFonts w:ascii="Garamond" w:hAnsi="Garamond" w:cs="Garamond"/>
          <w:color w:val="000000"/>
          <w:szCs w:val="24"/>
        </w:rPr>
        <w:t>H.20</w:t>
      </w:r>
      <w:r w:rsidRPr="00CD3A14">
        <w:rPr>
          <w:rFonts w:ascii="Garamond" w:hAnsi="Garamond" w:cs="Garamond"/>
          <w:color w:val="000000"/>
          <w:szCs w:val="24"/>
        </w:rPr>
        <w:fldChar w:fldCharType="end"/>
      </w:r>
      <w:r w:rsidRPr="00CD3A14">
        <w:rPr>
          <w:rFonts w:ascii="Garamond" w:hAnsi="Garamond" w:cs="Garamond"/>
          <w:color w:val="000000"/>
          <w:szCs w:val="24"/>
        </w:rPr>
        <w:t xml:space="preserve"> (ARM 17.8.1213).</w:t>
      </w:r>
      <w:bookmarkEnd w:id="445"/>
    </w:p>
    <w:p w14:paraId="388A7C35" w14:textId="77777777" w:rsidR="00910BCC" w:rsidRPr="00CD3A14" w:rsidRDefault="00910BCC" w:rsidP="00910BCC">
      <w:pPr>
        <w:ind w:left="720"/>
        <w:rPr>
          <w:rFonts w:ascii="Garamond" w:hAnsi="Garamond" w:cs="Garamond"/>
          <w:color w:val="000000"/>
          <w:szCs w:val="24"/>
        </w:rPr>
      </w:pPr>
    </w:p>
    <w:p w14:paraId="33CBD73E" w14:textId="77777777" w:rsidR="00910BCC" w:rsidRPr="00CD3A14" w:rsidRDefault="00910BCC" w:rsidP="001F4CA0">
      <w:pPr>
        <w:numPr>
          <w:ilvl w:val="0"/>
          <w:numId w:val="75"/>
        </w:numPr>
        <w:ind w:left="720" w:hanging="720"/>
        <w:rPr>
          <w:rFonts w:ascii="Garamond" w:hAnsi="Garamond" w:cs="Garamond"/>
          <w:color w:val="000000"/>
          <w:szCs w:val="24"/>
        </w:rPr>
      </w:pPr>
      <w:bookmarkStart w:id="446" w:name="_Ref475209557"/>
      <w:r w:rsidRPr="00CD3A14">
        <w:rPr>
          <w:rFonts w:ascii="Garamond" w:hAnsi="Garamond" w:cs="Garamond"/>
          <w:color w:val="000000"/>
          <w:szCs w:val="24"/>
        </w:rPr>
        <w:t>Phillips 66 shall install and operate a flow continuous monitoring system on the Jupiter SRU Flare. Phillips 66 shall maintain records of the duration of all periods in which the rupture disk has been breached.  During such periods, Phillips 66 shall also measure or estimate (as appropriate) all SO</w:t>
      </w:r>
      <w:r w:rsidRPr="00CD3A14">
        <w:rPr>
          <w:rFonts w:ascii="Garamond" w:hAnsi="Garamond" w:cs="Garamond"/>
          <w:color w:val="000000"/>
          <w:szCs w:val="24"/>
          <w:vertAlign w:val="subscript"/>
        </w:rPr>
        <w:t>2</w:t>
      </w:r>
      <w:r w:rsidRPr="00CD3A14">
        <w:rPr>
          <w:rFonts w:ascii="Garamond" w:hAnsi="Garamond" w:cs="Garamond"/>
          <w:color w:val="000000"/>
          <w:szCs w:val="24"/>
        </w:rPr>
        <w:t xml:space="preserve"> emissions which result from gases being directed to and combusted in the Jupiter SRU Flare. Emission monitoring shall be subject to 40 CFR 60 § 60.11,60.13 and Part 60 Appendix A, Appendix B (Performance Specifications 2 and 3) and Appendix F (Quality Assurance/Quality Control) provisions (ARM 17.8.749, ARM 17.8.340, ARM 17.8.1213, and 40 CFR 60 Subpart Ja)</w:t>
      </w:r>
      <w:bookmarkEnd w:id="446"/>
      <w:r w:rsidRPr="00CD3A14">
        <w:rPr>
          <w:rFonts w:ascii="Garamond" w:hAnsi="Garamond" w:cs="Garamond"/>
          <w:color w:val="000000"/>
          <w:szCs w:val="24"/>
        </w:rPr>
        <w:t>.</w:t>
      </w:r>
    </w:p>
    <w:p w14:paraId="2E0D4522" w14:textId="77777777" w:rsidR="00910BCC" w:rsidRPr="00CD3A14" w:rsidRDefault="00910BCC" w:rsidP="00910BCC">
      <w:pPr>
        <w:rPr>
          <w:rFonts w:ascii="Garamond" w:hAnsi="Garamond" w:cs="Garamond"/>
          <w:color w:val="000000"/>
          <w:szCs w:val="24"/>
        </w:rPr>
      </w:pPr>
    </w:p>
    <w:p w14:paraId="4E21FA80" w14:textId="77777777" w:rsidR="00910BCC" w:rsidRPr="00CD3A14" w:rsidRDefault="00910BCC" w:rsidP="001F4CA0">
      <w:pPr>
        <w:numPr>
          <w:ilvl w:val="0"/>
          <w:numId w:val="75"/>
        </w:numPr>
        <w:ind w:left="720" w:hanging="720"/>
        <w:rPr>
          <w:rFonts w:ascii="Garamond" w:hAnsi="Garamond" w:cs="Garamond"/>
          <w:color w:val="000000"/>
          <w:szCs w:val="24"/>
        </w:rPr>
      </w:pPr>
      <w:r w:rsidRPr="00CD3A14">
        <w:rPr>
          <w:rFonts w:ascii="Garamond" w:hAnsi="Garamond" w:cs="Garamond"/>
          <w:color w:val="000000"/>
          <w:szCs w:val="24"/>
        </w:rPr>
        <w:t>Phillips 66 shall maintain records of the as-built design of the TGTU equipped on the SRU #1, SRU #2, and SRU #3 (ARM 17.8.749 and ARM 17.8.1211).</w:t>
      </w:r>
    </w:p>
    <w:p w14:paraId="0893CF7A" w14:textId="77777777" w:rsidR="00910BCC" w:rsidRPr="00CD3A14" w:rsidRDefault="00910BCC" w:rsidP="00910BCC">
      <w:pPr>
        <w:rPr>
          <w:rFonts w:ascii="Garamond" w:hAnsi="Garamond" w:cs="Garamond"/>
          <w:color w:val="000000"/>
          <w:szCs w:val="24"/>
        </w:rPr>
      </w:pPr>
    </w:p>
    <w:p w14:paraId="298B4008" w14:textId="77777777" w:rsidR="00910BCC" w:rsidRPr="00CD3A14" w:rsidRDefault="00910BCC" w:rsidP="001F4CA0">
      <w:pPr>
        <w:numPr>
          <w:ilvl w:val="0"/>
          <w:numId w:val="75"/>
        </w:numPr>
        <w:ind w:left="720" w:hanging="720"/>
        <w:rPr>
          <w:rFonts w:ascii="Garamond" w:hAnsi="Garamond" w:cs="Garamond"/>
          <w:color w:val="000000"/>
          <w:szCs w:val="24"/>
        </w:rPr>
      </w:pPr>
      <w:bookmarkStart w:id="447" w:name="_Ref475209864"/>
      <w:r w:rsidRPr="00CD3A14">
        <w:rPr>
          <w:rFonts w:ascii="Garamond" w:hAnsi="Garamond" w:cs="Garamond"/>
          <w:color w:val="000000"/>
          <w:szCs w:val="24"/>
        </w:rPr>
        <w:t>Phillips 66 shall maintain records of monitoring data, monitor performance data, corrective actions taken, any written quality improvement plan required pursuant to ARM 17.8.1512 and any activities undertaken to implement a quality improvement plan, and other supporting information required to be maintained under ARM 17.8 Subchapter 15 (ARM 17.8.1212 and ARM 17.8.1513).</w:t>
      </w:r>
      <w:bookmarkEnd w:id="447"/>
    </w:p>
    <w:p w14:paraId="5E243C09" w14:textId="77777777" w:rsidR="00910BCC" w:rsidRPr="00CD3A14" w:rsidRDefault="00910BCC" w:rsidP="00910BCC">
      <w:pPr>
        <w:ind w:left="720"/>
        <w:rPr>
          <w:rFonts w:ascii="Garamond" w:hAnsi="Garamond" w:cs="Garamond"/>
          <w:color w:val="000000"/>
          <w:szCs w:val="24"/>
        </w:rPr>
      </w:pPr>
    </w:p>
    <w:p w14:paraId="2F2009E6" w14:textId="77777777" w:rsidR="00910BCC" w:rsidRPr="00CD3A14" w:rsidRDefault="00910BCC" w:rsidP="001F4CA0">
      <w:pPr>
        <w:numPr>
          <w:ilvl w:val="0"/>
          <w:numId w:val="75"/>
        </w:numPr>
        <w:ind w:left="720" w:hanging="720"/>
        <w:rPr>
          <w:rFonts w:ascii="Garamond" w:hAnsi="Garamond" w:cs="Garamond"/>
          <w:color w:val="000000"/>
          <w:szCs w:val="24"/>
        </w:rPr>
      </w:pPr>
      <w:bookmarkStart w:id="448" w:name="_Ref523234064"/>
      <w:r w:rsidRPr="00CD3A14">
        <w:rPr>
          <w:rFonts w:ascii="Garamond" w:hAnsi="Garamond" w:cs="Garamond"/>
          <w:color w:val="000000"/>
          <w:szCs w:val="24"/>
        </w:rPr>
        <w:t>Phillips 66 shall demonstrate compliance with conditions of the FIP as required by the FIP, including but not limited to any Alternate Monitoring Plans (</w:t>
      </w:r>
      <w:r w:rsidRPr="00CD3A14">
        <w:rPr>
          <w:rFonts w:ascii="Garamond" w:hAnsi="Garamond"/>
        </w:rPr>
        <w:t>ARM 17.8.1212, t</w:t>
      </w:r>
      <w:r w:rsidRPr="00CD3A14">
        <w:rPr>
          <w:rFonts w:ascii="Garamond" w:hAnsi="Garamond" w:cs="Garamond"/>
          <w:color w:val="000000"/>
          <w:szCs w:val="24"/>
        </w:rPr>
        <w:t>his condition is solely a requirement of the 2008 Billings/Laurel area SO</w:t>
      </w:r>
      <w:r w:rsidRPr="00CD3A14">
        <w:rPr>
          <w:rFonts w:ascii="Garamond" w:hAnsi="Garamond" w:cs="Garamond"/>
          <w:color w:val="000000"/>
          <w:szCs w:val="24"/>
          <w:vertAlign w:val="subscript"/>
        </w:rPr>
        <w:t>2</w:t>
      </w:r>
      <w:r w:rsidRPr="00CD3A14">
        <w:rPr>
          <w:rFonts w:ascii="Garamond" w:hAnsi="Garamond" w:cs="Garamond"/>
          <w:color w:val="000000"/>
          <w:szCs w:val="24"/>
        </w:rPr>
        <w:t xml:space="preserve"> FIP, as found in FR Vol 73, No. 77, April 21, 2008.)</w:t>
      </w:r>
      <w:bookmarkEnd w:id="448"/>
    </w:p>
    <w:p w14:paraId="7B289438" w14:textId="77777777" w:rsidR="00910BCC" w:rsidRPr="00CD3A14" w:rsidRDefault="00910BCC" w:rsidP="00910BCC">
      <w:pPr>
        <w:ind w:left="720"/>
        <w:rPr>
          <w:rFonts w:ascii="Garamond" w:hAnsi="Garamond" w:cs="Garamond"/>
          <w:color w:val="000000"/>
          <w:szCs w:val="24"/>
        </w:rPr>
      </w:pPr>
    </w:p>
    <w:p w14:paraId="5ECB161D" w14:textId="59C106B1" w:rsidR="00910BCC" w:rsidRPr="00CD3A14" w:rsidRDefault="00910BCC" w:rsidP="001F4CA0">
      <w:pPr>
        <w:numPr>
          <w:ilvl w:val="0"/>
          <w:numId w:val="75"/>
        </w:numPr>
        <w:ind w:left="720" w:hanging="720"/>
        <w:rPr>
          <w:rFonts w:ascii="Garamond" w:hAnsi="Garamond" w:cs="Garamond"/>
          <w:color w:val="000000"/>
          <w:szCs w:val="24"/>
        </w:rPr>
      </w:pPr>
      <w:bookmarkStart w:id="449" w:name="_Ref143004611"/>
      <w:r w:rsidRPr="00CD3A14">
        <w:rPr>
          <w:rFonts w:ascii="Garamond" w:hAnsi="Garamond" w:cs="Garamond"/>
          <w:color w:val="000000"/>
          <w:szCs w:val="24"/>
        </w:rPr>
        <w:t>Phillips 66 shall conduct all monitoring and testing as required by 40 CFR 60 Subpart J, Standards of Performance for Petroleum Refineries, to monitor compliance with Section III.</w:t>
      </w:r>
      <w:r w:rsidRPr="00CD3A14">
        <w:rPr>
          <w:rFonts w:ascii="Garamond" w:hAnsi="Garamond" w:cs="Garamond"/>
          <w:color w:val="000000"/>
          <w:szCs w:val="24"/>
        </w:rPr>
        <w:fldChar w:fldCharType="begin"/>
      </w:r>
      <w:r w:rsidRPr="00CD3A14">
        <w:rPr>
          <w:rFonts w:ascii="Garamond" w:hAnsi="Garamond" w:cs="Garamond"/>
          <w:color w:val="000000"/>
          <w:szCs w:val="24"/>
        </w:rPr>
        <w:instrText xml:space="preserve"> REF _Ref142986882 \r \h </w:instrText>
      </w:r>
      <w:r w:rsidR="003F4503" w:rsidRPr="00CD3A14">
        <w:rPr>
          <w:rFonts w:ascii="Garamond" w:hAnsi="Garamond" w:cs="Garamond"/>
          <w:color w:val="000000"/>
          <w:szCs w:val="24"/>
        </w:rPr>
        <w:instrText xml:space="preserve"> \* MERGEFORMAT </w:instrText>
      </w:r>
      <w:r w:rsidRPr="00CD3A14">
        <w:rPr>
          <w:rFonts w:ascii="Garamond" w:hAnsi="Garamond" w:cs="Garamond"/>
          <w:color w:val="000000"/>
          <w:szCs w:val="24"/>
        </w:rPr>
      </w:r>
      <w:r w:rsidRPr="00CD3A14">
        <w:rPr>
          <w:rFonts w:ascii="Garamond" w:hAnsi="Garamond" w:cs="Garamond"/>
          <w:color w:val="000000"/>
          <w:szCs w:val="24"/>
        </w:rPr>
        <w:fldChar w:fldCharType="separate"/>
      </w:r>
      <w:r w:rsidR="00795065" w:rsidRPr="00CD3A14">
        <w:rPr>
          <w:rFonts w:ascii="Garamond" w:hAnsi="Garamond" w:cs="Garamond"/>
          <w:color w:val="000000"/>
          <w:szCs w:val="24"/>
        </w:rPr>
        <w:t>H.22</w:t>
      </w:r>
      <w:r w:rsidRPr="00CD3A14">
        <w:rPr>
          <w:rFonts w:ascii="Garamond" w:hAnsi="Garamond" w:cs="Garamond"/>
          <w:color w:val="000000"/>
          <w:szCs w:val="24"/>
        </w:rPr>
        <w:fldChar w:fldCharType="end"/>
      </w:r>
      <w:r w:rsidRPr="00CD3A14">
        <w:rPr>
          <w:rFonts w:ascii="Garamond" w:hAnsi="Garamond" w:cs="Garamond"/>
          <w:color w:val="000000"/>
          <w:szCs w:val="24"/>
        </w:rPr>
        <w:t>.  Phillips 66 shall install, calibrate, maintain, and operate a H</w:t>
      </w:r>
      <w:r w:rsidRPr="00CD3A14">
        <w:rPr>
          <w:rFonts w:ascii="Garamond" w:hAnsi="Garamond" w:cs="Garamond"/>
          <w:color w:val="000000"/>
          <w:szCs w:val="24"/>
          <w:vertAlign w:val="subscript"/>
        </w:rPr>
        <w:t>2</w:t>
      </w:r>
      <w:r w:rsidRPr="00CD3A14">
        <w:rPr>
          <w:rFonts w:ascii="Garamond" w:hAnsi="Garamond" w:cs="Garamond"/>
          <w:color w:val="000000"/>
          <w:szCs w:val="24"/>
        </w:rPr>
        <w:t>S CEMS to continuously monitor and record the concentration (dry basis) of H</w:t>
      </w:r>
      <w:r w:rsidRPr="00CD3A14">
        <w:rPr>
          <w:rFonts w:ascii="Garamond" w:hAnsi="Garamond" w:cs="Garamond"/>
          <w:color w:val="000000"/>
          <w:szCs w:val="24"/>
          <w:vertAlign w:val="subscript"/>
        </w:rPr>
        <w:t>2</w:t>
      </w:r>
      <w:r w:rsidRPr="00CD3A14">
        <w:rPr>
          <w:rFonts w:ascii="Garamond" w:hAnsi="Garamond" w:cs="Garamond"/>
          <w:color w:val="000000"/>
          <w:szCs w:val="24"/>
        </w:rPr>
        <w:t>S before being burned in any fuel gas combustion device, or develop an Alternate Monitoring Plan (AMP), as required by 40 CFR 60, Subparts A and J.  Compliance with the fuel gas H</w:t>
      </w:r>
      <w:r w:rsidRPr="00CD3A14">
        <w:rPr>
          <w:rFonts w:ascii="Garamond" w:hAnsi="Garamond" w:cs="Garamond"/>
          <w:color w:val="000000"/>
          <w:szCs w:val="24"/>
          <w:vertAlign w:val="subscript"/>
        </w:rPr>
        <w:t>2</w:t>
      </w:r>
      <w:r w:rsidRPr="00CD3A14">
        <w:rPr>
          <w:rFonts w:ascii="Garamond" w:hAnsi="Garamond" w:cs="Garamond"/>
          <w:color w:val="000000"/>
          <w:szCs w:val="24"/>
        </w:rPr>
        <w:t>S concentration set out in Section III.</w:t>
      </w:r>
      <w:r w:rsidRPr="00CD3A14">
        <w:rPr>
          <w:rFonts w:ascii="Garamond" w:hAnsi="Garamond" w:cs="Garamond"/>
          <w:color w:val="000000"/>
          <w:szCs w:val="24"/>
        </w:rPr>
        <w:fldChar w:fldCharType="begin"/>
      </w:r>
      <w:r w:rsidRPr="00CD3A14">
        <w:rPr>
          <w:rFonts w:ascii="Garamond" w:hAnsi="Garamond" w:cs="Garamond"/>
          <w:color w:val="000000"/>
          <w:szCs w:val="24"/>
        </w:rPr>
        <w:instrText xml:space="preserve"> REF _Ref142986882 \r \h </w:instrText>
      </w:r>
      <w:r w:rsidR="003F4503" w:rsidRPr="00CD3A14">
        <w:rPr>
          <w:rFonts w:ascii="Garamond" w:hAnsi="Garamond" w:cs="Garamond"/>
          <w:color w:val="000000"/>
          <w:szCs w:val="24"/>
        </w:rPr>
        <w:instrText xml:space="preserve"> \* MERGEFORMAT </w:instrText>
      </w:r>
      <w:r w:rsidRPr="00CD3A14">
        <w:rPr>
          <w:rFonts w:ascii="Garamond" w:hAnsi="Garamond" w:cs="Garamond"/>
          <w:color w:val="000000"/>
          <w:szCs w:val="24"/>
        </w:rPr>
      </w:r>
      <w:r w:rsidRPr="00CD3A14">
        <w:rPr>
          <w:rFonts w:ascii="Garamond" w:hAnsi="Garamond" w:cs="Garamond"/>
          <w:color w:val="000000"/>
          <w:szCs w:val="24"/>
        </w:rPr>
        <w:fldChar w:fldCharType="separate"/>
      </w:r>
      <w:r w:rsidR="00795065" w:rsidRPr="00CD3A14">
        <w:rPr>
          <w:rFonts w:ascii="Garamond" w:hAnsi="Garamond" w:cs="Garamond"/>
          <w:color w:val="000000"/>
          <w:szCs w:val="24"/>
        </w:rPr>
        <w:t>H.22</w:t>
      </w:r>
      <w:r w:rsidRPr="00CD3A14">
        <w:rPr>
          <w:rFonts w:ascii="Garamond" w:hAnsi="Garamond" w:cs="Garamond"/>
          <w:color w:val="000000"/>
          <w:szCs w:val="24"/>
        </w:rPr>
        <w:fldChar w:fldCharType="end"/>
      </w:r>
      <w:r w:rsidRPr="00CD3A14">
        <w:rPr>
          <w:rFonts w:ascii="Garamond" w:hAnsi="Garamond" w:cs="Garamond"/>
          <w:color w:val="000000"/>
          <w:szCs w:val="24"/>
        </w:rPr>
        <w:t xml:space="preserve"> shall be monitored based on 3-hour rolling average H</w:t>
      </w:r>
      <w:r w:rsidRPr="00CD3A14">
        <w:rPr>
          <w:rFonts w:ascii="Garamond" w:hAnsi="Garamond" w:cs="Garamond"/>
          <w:color w:val="000000"/>
          <w:szCs w:val="24"/>
          <w:vertAlign w:val="subscript"/>
        </w:rPr>
        <w:t>2</w:t>
      </w:r>
      <w:r w:rsidRPr="00CD3A14">
        <w:rPr>
          <w:rFonts w:ascii="Garamond" w:hAnsi="Garamond" w:cs="Garamond"/>
          <w:color w:val="000000"/>
          <w:szCs w:val="24"/>
        </w:rPr>
        <w:t>S concentrations, determined by utilizing data taken from the CEMS and other Department-approved sampling methods.  The H</w:t>
      </w:r>
      <w:r w:rsidRPr="00CD3A14">
        <w:rPr>
          <w:rFonts w:ascii="Garamond" w:hAnsi="Garamond" w:cs="Garamond"/>
          <w:color w:val="000000"/>
          <w:szCs w:val="24"/>
          <w:vertAlign w:val="subscript"/>
        </w:rPr>
        <w:t>2</w:t>
      </w:r>
      <w:r w:rsidRPr="00CD3A14">
        <w:rPr>
          <w:rFonts w:ascii="Garamond" w:hAnsi="Garamond" w:cs="Garamond"/>
          <w:color w:val="000000"/>
          <w:szCs w:val="24"/>
        </w:rPr>
        <w:t>S CEMS shall be installed, certified, and operated in accordance with Performance Specification 7 (40 CFR 60, Appendix B) to meet applicable provisions of 40 CFR 60.105(a)(4), 60.7, and 60.13.  The H</w:t>
      </w:r>
      <w:r w:rsidRPr="00CD3A14">
        <w:rPr>
          <w:rFonts w:ascii="Garamond" w:hAnsi="Garamond" w:cs="Garamond"/>
          <w:color w:val="000000"/>
          <w:szCs w:val="24"/>
          <w:vertAlign w:val="subscript"/>
        </w:rPr>
        <w:t>2</w:t>
      </w:r>
      <w:r w:rsidRPr="00CD3A14">
        <w:rPr>
          <w:rFonts w:ascii="Garamond" w:hAnsi="Garamond" w:cs="Garamond"/>
          <w:color w:val="000000"/>
          <w:szCs w:val="24"/>
        </w:rPr>
        <w:t xml:space="preserve">S CEMS shall meet the quality </w:t>
      </w:r>
      <w:r w:rsidRPr="00CD3A14">
        <w:rPr>
          <w:rFonts w:ascii="Garamond" w:hAnsi="Garamond" w:cs="Garamond"/>
          <w:color w:val="000000"/>
          <w:szCs w:val="24"/>
        </w:rPr>
        <w:lastRenderedPageBreak/>
        <w:t>assurance and quality control requirements set out in 40 CFR 60 Appendix F (annual Relative Accuracy Test Audits (RATAs)), as provided by the SO</w:t>
      </w:r>
      <w:r w:rsidRPr="00CD3A14">
        <w:rPr>
          <w:rFonts w:ascii="Garamond" w:hAnsi="Garamond" w:cs="Garamond"/>
          <w:color w:val="000000"/>
          <w:szCs w:val="24"/>
          <w:vertAlign w:val="subscript"/>
        </w:rPr>
        <w:t>2</w:t>
      </w:r>
      <w:r w:rsidRPr="00CD3A14">
        <w:rPr>
          <w:rFonts w:ascii="Garamond" w:hAnsi="Garamond" w:cs="Garamond"/>
          <w:color w:val="000000"/>
          <w:szCs w:val="24"/>
        </w:rPr>
        <w:t xml:space="preserve"> Stipulation.  The CEMS shall meet applicable quarterly data recovery rates and other provisions of 6(A) of the SO</w:t>
      </w:r>
      <w:r w:rsidRPr="00CD3A14">
        <w:rPr>
          <w:rFonts w:ascii="Garamond" w:hAnsi="Garamond" w:cs="Garamond"/>
          <w:color w:val="000000"/>
          <w:szCs w:val="24"/>
          <w:vertAlign w:val="subscript"/>
        </w:rPr>
        <w:t>2</w:t>
      </w:r>
      <w:r w:rsidRPr="00CD3A14">
        <w:rPr>
          <w:rFonts w:ascii="Garamond" w:hAnsi="Garamond" w:cs="Garamond"/>
          <w:color w:val="000000"/>
          <w:szCs w:val="24"/>
        </w:rPr>
        <w:t xml:space="preserve"> Stipulation (ARM 17.8.340, ARM 17.8.302, 40 CFR 60 Subpart J, ARM 17.8.749, ARM 17.8.1212, and ARM 17.8.1213).</w:t>
      </w:r>
      <w:bookmarkEnd w:id="449"/>
      <w:r w:rsidRPr="00CD3A14">
        <w:rPr>
          <w:rFonts w:ascii="Garamond" w:hAnsi="Garamond" w:cs="Garamond"/>
          <w:color w:val="000000"/>
          <w:szCs w:val="24"/>
        </w:rPr>
        <w:t xml:space="preserve"> </w:t>
      </w:r>
    </w:p>
    <w:p w14:paraId="301C346C" w14:textId="77777777" w:rsidR="00910BCC" w:rsidRPr="00CD3A14" w:rsidRDefault="00910BCC" w:rsidP="00910BCC">
      <w:pPr>
        <w:rPr>
          <w:rFonts w:ascii="Garamond" w:hAnsi="Garamond"/>
          <w:szCs w:val="24"/>
        </w:rPr>
      </w:pPr>
    </w:p>
    <w:p w14:paraId="4513DD90" w14:textId="77777777" w:rsidR="00910BCC" w:rsidRPr="00CD3A14" w:rsidRDefault="00910BCC" w:rsidP="00910BCC">
      <w:pPr>
        <w:keepNext/>
        <w:rPr>
          <w:rFonts w:ascii="Garamond" w:hAnsi="Garamond"/>
          <w:szCs w:val="24"/>
        </w:rPr>
      </w:pPr>
      <w:r w:rsidRPr="00CD3A14">
        <w:rPr>
          <w:rFonts w:ascii="Garamond" w:hAnsi="Garamond"/>
          <w:b/>
          <w:szCs w:val="24"/>
        </w:rPr>
        <w:t>Recordkeeping</w:t>
      </w:r>
    </w:p>
    <w:p w14:paraId="2627BE59" w14:textId="77777777" w:rsidR="00910BCC" w:rsidRPr="00CD3A14" w:rsidRDefault="00910BCC" w:rsidP="00910BCC">
      <w:pPr>
        <w:keepNext/>
        <w:rPr>
          <w:rFonts w:ascii="Garamond" w:hAnsi="Garamond"/>
          <w:szCs w:val="24"/>
        </w:rPr>
      </w:pPr>
    </w:p>
    <w:p w14:paraId="5DBE186C" w14:textId="77777777" w:rsidR="00910BCC" w:rsidRPr="00CD3A14" w:rsidRDefault="00910BCC" w:rsidP="001F4CA0">
      <w:pPr>
        <w:keepNext/>
        <w:numPr>
          <w:ilvl w:val="0"/>
          <w:numId w:val="75"/>
        </w:numPr>
        <w:ind w:left="720" w:hanging="720"/>
        <w:rPr>
          <w:rFonts w:ascii="Garamond" w:hAnsi="Garamond"/>
          <w:szCs w:val="24"/>
        </w:rPr>
      </w:pPr>
      <w:bookmarkStart w:id="450" w:name="_Ref452473580"/>
      <w:r w:rsidRPr="00CD3A14">
        <w:rPr>
          <w:rFonts w:ascii="Garamond" w:hAnsi="Garamond"/>
          <w:szCs w:val="24"/>
        </w:rPr>
        <w:t>Phillips 66 shall comply with all applicable recordkeeping requirements of 40 CFR 60 Subpart Ja, as applicable (</w:t>
      </w:r>
      <w:r w:rsidRPr="00CD3A14">
        <w:rPr>
          <w:rFonts w:ascii="Garamond" w:hAnsi="Garamond"/>
        </w:rPr>
        <w:t xml:space="preserve">ARM 17.8.1212, </w:t>
      </w:r>
      <w:r w:rsidRPr="00CD3A14">
        <w:rPr>
          <w:rFonts w:ascii="Garamond" w:hAnsi="Garamond"/>
          <w:szCs w:val="24"/>
        </w:rPr>
        <w:t>ARM 17.8.340, ARM 17.8.302, and 40 CFR 60 Subpart Ja).</w:t>
      </w:r>
      <w:bookmarkEnd w:id="450"/>
    </w:p>
    <w:p w14:paraId="60BBDAFF" w14:textId="77777777" w:rsidR="00910BCC" w:rsidRPr="00CD3A14" w:rsidRDefault="00910BCC" w:rsidP="00910BCC">
      <w:pPr>
        <w:rPr>
          <w:rFonts w:ascii="Garamond" w:hAnsi="Garamond"/>
          <w:szCs w:val="24"/>
        </w:rPr>
      </w:pPr>
    </w:p>
    <w:p w14:paraId="21CD5AD4" w14:textId="44A20223" w:rsidR="00910BCC" w:rsidRPr="00CD3A14" w:rsidRDefault="00910BCC" w:rsidP="001F4CA0">
      <w:pPr>
        <w:numPr>
          <w:ilvl w:val="0"/>
          <w:numId w:val="75"/>
        </w:numPr>
        <w:ind w:left="720" w:hanging="720"/>
        <w:rPr>
          <w:rFonts w:ascii="Garamond" w:hAnsi="Garamond"/>
          <w:szCs w:val="24"/>
        </w:rPr>
      </w:pPr>
      <w:bookmarkStart w:id="451" w:name="_Ref452473664"/>
      <w:r w:rsidRPr="00CD3A14">
        <w:rPr>
          <w:rFonts w:ascii="Garamond" w:hAnsi="Garamond"/>
          <w:szCs w:val="24"/>
        </w:rPr>
        <w:t>Phillips 66 shall perform all source testing recordkeeping in accordance with the appropriate test method and Section III.</w:t>
      </w:r>
      <w:r w:rsidRPr="00CD3A14">
        <w:rPr>
          <w:rFonts w:ascii="Garamond" w:hAnsi="Garamond"/>
          <w:szCs w:val="24"/>
        </w:rPr>
        <w:fldChar w:fldCharType="begin"/>
      </w:r>
      <w:r w:rsidRPr="00CD3A14">
        <w:rPr>
          <w:rFonts w:ascii="Garamond" w:hAnsi="Garamond"/>
          <w:szCs w:val="24"/>
        </w:rPr>
        <w:instrText xml:space="preserve"> REF _Ref431376578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A.2</w:t>
      </w:r>
      <w:r w:rsidRPr="00CD3A14">
        <w:rPr>
          <w:rFonts w:ascii="Garamond" w:hAnsi="Garamond"/>
          <w:szCs w:val="24"/>
        </w:rPr>
        <w:fldChar w:fldCharType="end"/>
      </w:r>
      <w:r w:rsidRPr="00CD3A14">
        <w:rPr>
          <w:rFonts w:ascii="Garamond" w:hAnsi="Garamond"/>
          <w:szCs w:val="24"/>
        </w:rPr>
        <w:t xml:space="preserve"> (</w:t>
      </w:r>
      <w:r w:rsidRPr="00CD3A14">
        <w:rPr>
          <w:rFonts w:ascii="Garamond" w:hAnsi="Garamond"/>
        </w:rPr>
        <w:t xml:space="preserve">ARM 17.8.1212, </w:t>
      </w:r>
      <w:r w:rsidRPr="00CD3A14">
        <w:rPr>
          <w:rFonts w:ascii="Garamond" w:hAnsi="Garamond"/>
          <w:szCs w:val="24"/>
        </w:rPr>
        <w:t>ARM 17.8.106).</w:t>
      </w:r>
      <w:bookmarkEnd w:id="451"/>
    </w:p>
    <w:p w14:paraId="5E2249F6" w14:textId="77777777" w:rsidR="00910BCC" w:rsidRPr="00CD3A14" w:rsidRDefault="00910BCC" w:rsidP="00910BCC">
      <w:pPr>
        <w:rPr>
          <w:rFonts w:ascii="Garamond" w:hAnsi="Garamond"/>
          <w:szCs w:val="24"/>
        </w:rPr>
      </w:pPr>
    </w:p>
    <w:p w14:paraId="647C3F20" w14:textId="77777777" w:rsidR="00910BCC" w:rsidRPr="00CD3A14" w:rsidRDefault="00910BCC" w:rsidP="001F4CA0">
      <w:pPr>
        <w:numPr>
          <w:ilvl w:val="0"/>
          <w:numId w:val="75"/>
        </w:numPr>
        <w:ind w:left="720" w:hanging="720"/>
        <w:rPr>
          <w:rFonts w:ascii="Garamond" w:hAnsi="Garamond"/>
          <w:szCs w:val="24"/>
        </w:rPr>
      </w:pPr>
      <w:bookmarkStart w:id="452" w:name="_Ref462663320"/>
      <w:r w:rsidRPr="00CD3A14">
        <w:rPr>
          <w:rFonts w:ascii="Garamond" w:hAnsi="Garamond"/>
          <w:szCs w:val="24"/>
        </w:rPr>
        <w:t>Phillips 66 shall notify DEQ of each source test or RATA a minimum of 25 working days prior to the actual testing, unless otherwise specified by DEQ (</w:t>
      </w:r>
      <w:r w:rsidRPr="00CD3A14">
        <w:rPr>
          <w:rFonts w:ascii="Garamond" w:hAnsi="Garamond"/>
        </w:rPr>
        <w:t xml:space="preserve">ARM 17.8.1212, </w:t>
      </w:r>
      <w:r w:rsidRPr="00CD3A14">
        <w:rPr>
          <w:rFonts w:ascii="Garamond" w:hAnsi="Garamond"/>
          <w:szCs w:val="24"/>
        </w:rPr>
        <w:t>Billings/Laurel SO</w:t>
      </w:r>
      <w:r w:rsidRPr="00CD3A14">
        <w:rPr>
          <w:rFonts w:ascii="Garamond" w:hAnsi="Garamond"/>
          <w:szCs w:val="24"/>
          <w:vertAlign w:val="subscript"/>
        </w:rPr>
        <w:t>2</w:t>
      </w:r>
      <w:r w:rsidRPr="00CD3A14">
        <w:rPr>
          <w:rFonts w:ascii="Garamond" w:hAnsi="Garamond"/>
          <w:szCs w:val="24"/>
        </w:rPr>
        <w:t xml:space="preserve"> Emission Control Plan, approved into the SIP by EPA on May 2, 2002).</w:t>
      </w:r>
      <w:bookmarkEnd w:id="452"/>
    </w:p>
    <w:p w14:paraId="0D8EA9E3" w14:textId="77777777" w:rsidR="00910BCC" w:rsidRPr="00CD3A14" w:rsidRDefault="00910BCC" w:rsidP="00910BCC">
      <w:pPr>
        <w:ind w:left="720"/>
        <w:rPr>
          <w:rFonts w:ascii="Garamond" w:hAnsi="Garamond"/>
          <w:szCs w:val="24"/>
        </w:rPr>
      </w:pPr>
    </w:p>
    <w:p w14:paraId="35181539" w14:textId="77777777" w:rsidR="00910BCC" w:rsidRPr="00CD3A14" w:rsidRDefault="00910BCC" w:rsidP="001F4CA0">
      <w:pPr>
        <w:numPr>
          <w:ilvl w:val="0"/>
          <w:numId w:val="75"/>
        </w:numPr>
        <w:ind w:left="720" w:hanging="720"/>
        <w:rPr>
          <w:rFonts w:ascii="Garamond" w:hAnsi="Garamond"/>
          <w:szCs w:val="24"/>
        </w:rPr>
      </w:pPr>
      <w:bookmarkStart w:id="453" w:name="_Ref143078908"/>
      <w:r w:rsidRPr="00CD3A14">
        <w:rPr>
          <w:rFonts w:ascii="Garamond" w:hAnsi="Garamond"/>
          <w:szCs w:val="24"/>
        </w:rPr>
        <w:t>Phillips 66 shall document, by the 25</w:t>
      </w:r>
      <w:r w:rsidRPr="00CD3A14">
        <w:rPr>
          <w:rFonts w:ascii="Garamond" w:hAnsi="Garamond"/>
          <w:szCs w:val="24"/>
          <w:vertAlign w:val="superscript"/>
        </w:rPr>
        <w:t>th</w:t>
      </w:r>
      <w:r w:rsidRPr="00CD3A14">
        <w:rPr>
          <w:rFonts w:ascii="Garamond" w:hAnsi="Garamond"/>
          <w:szCs w:val="24"/>
        </w:rPr>
        <w:t xml:space="preserve"> day of each month, the monthly and rolling 12-month total combined </w:t>
      </w:r>
      <w:r w:rsidRPr="00CD3A14">
        <w:rPr>
          <w:rFonts w:ascii="Garamond" w:hAnsi="Garamond" w:cs="Garamond"/>
          <w:color w:val="000000"/>
          <w:szCs w:val="24"/>
        </w:rPr>
        <w:t>SO</w:t>
      </w:r>
      <w:r w:rsidRPr="00CD3A14">
        <w:rPr>
          <w:rFonts w:ascii="Garamond" w:hAnsi="Garamond" w:cs="Garamond"/>
          <w:color w:val="000000"/>
          <w:szCs w:val="24"/>
          <w:vertAlign w:val="subscript"/>
        </w:rPr>
        <w:t>2</w:t>
      </w:r>
      <w:r w:rsidRPr="00CD3A14">
        <w:rPr>
          <w:rFonts w:ascii="Garamond" w:hAnsi="Garamond"/>
          <w:szCs w:val="24"/>
        </w:rPr>
        <w:t xml:space="preserve"> emissions from the SRUs.  The information shall be submitted semiannually (i.e. in the Title V semi-annual monitoring reports) (ARM 17.8.749 and ARM 17.8.1212).</w:t>
      </w:r>
      <w:bookmarkEnd w:id="453"/>
    </w:p>
    <w:p w14:paraId="77F3088A" w14:textId="77777777" w:rsidR="00910BCC" w:rsidRPr="00CD3A14" w:rsidRDefault="00910BCC" w:rsidP="00910BCC">
      <w:pPr>
        <w:ind w:left="720"/>
        <w:rPr>
          <w:rFonts w:ascii="Garamond" w:hAnsi="Garamond"/>
          <w:szCs w:val="24"/>
        </w:rPr>
      </w:pPr>
    </w:p>
    <w:p w14:paraId="419B985C" w14:textId="77777777" w:rsidR="00910BCC" w:rsidRPr="00CD3A14" w:rsidRDefault="00910BCC" w:rsidP="001F4CA0">
      <w:pPr>
        <w:numPr>
          <w:ilvl w:val="0"/>
          <w:numId w:val="75"/>
        </w:numPr>
        <w:ind w:left="720" w:hanging="720"/>
        <w:rPr>
          <w:rFonts w:ascii="Garamond" w:hAnsi="Garamond"/>
          <w:szCs w:val="24"/>
        </w:rPr>
      </w:pPr>
      <w:bookmarkStart w:id="454" w:name="_Ref143078962"/>
      <w:r w:rsidRPr="00CD3A14">
        <w:rPr>
          <w:rFonts w:ascii="Garamond" w:hAnsi="Garamond"/>
          <w:szCs w:val="24"/>
        </w:rPr>
        <w:t>Phillips 66 shall develop and document emissions factors for each SRU based on source testing of representative operational scenarios, such that each operational scenario has an associated emissions factor, except for ammonia, for which emissions may be estimated based on mass balance.  By the 25</w:t>
      </w:r>
      <w:r w:rsidRPr="00CD3A14">
        <w:rPr>
          <w:rFonts w:ascii="Garamond" w:hAnsi="Garamond"/>
          <w:szCs w:val="24"/>
          <w:vertAlign w:val="superscript"/>
        </w:rPr>
        <w:t>th</w:t>
      </w:r>
      <w:r w:rsidRPr="00CD3A14">
        <w:rPr>
          <w:rFonts w:ascii="Garamond" w:hAnsi="Garamond"/>
          <w:szCs w:val="24"/>
        </w:rPr>
        <w:t xml:space="preserve"> day of each month, the NO</w:t>
      </w:r>
      <w:r w:rsidRPr="00CD3A14">
        <w:rPr>
          <w:rFonts w:ascii="Garamond" w:hAnsi="Garamond" w:cs="Garamond"/>
          <w:color w:val="000000"/>
          <w:szCs w:val="24"/>
          <w:vertAlign w:val="subscript"/>
        </w:rPr>
        <w:t>x</w:t>
      </w:r>
      <w:r w:rsidRPr="00CD3A14">
        <w:rPr>
          <w:rFonts w:ascii="Garamond" w:hAnsi="Garamond"/>
          <w:szCs w:val="24"/>
        </w:rPr>
        <w:t xml:space="preserve">, </w:t>
      </w:r>
      <w:r w:rsidRPr="00CD3A14">
        <w:rPr>
          <w:rFonts w:ascii="Garamond" w:hAnsi="Garamond" w:cs="Garamond"/>
          <w:color w:val="000000"/>
          <w:szCs w:val="24"/>
        </w:rPr>
        <w:t>SO</w:t>
      </w:r>
      <w:r w:rsidRPr="00CD3A14">
        <w:rPr>
          <w:rFonts w:ascii="Garamond" w:hAnsi="Garamond" w:cs="Garamond"/>
          <w:color w:val="000000"/>
          <w:szCs w:val="24"/>
          <w:vertAlign w:val="subscript"/>
        </w:rPr>
        <w:t>2</w:t>
      </w:r>
      <w:r w:rsidRPr="00CD3A14">
        <w:rPr>
          <w:rFonts w:ascii="Garamond" w:hAnsi="Garamond"/>
          <w:szCs w:val="24"/>
        </w:rPr>
        <w:t>, total filterable particulate, PM</w:t>
      </w:r>
      <w:r w:rsidRPr="00CD3A14">
        <w:rPr>
          <w:rFonts w:ascii="Garamond" w:hAnsi="Garamond" w:cs="Garamond"/>
          <w:color w:val="000000"/>
          <w:szCs w:val="24"/>
          <w:vertAlign w:val="subscript"/>
        </w:rPr>
        <w:t>10</w:t>
      </w:r>
      <w:r w:rsidRPr="00CD3A14">
        <w:rPr>
          <w:rFonts w:ascii="Garamond" w:hAnsi="Garamond"/>
          <w:szCs w:val="24"/>
        </w:rPr>
        <w:t xml:space="preserve"> (including </w:t>
      </w:r>
      <w:proofErr w:type="spellStart"/>
      <w:r w:rsidRPr="00CD3A14">
        <w:rPr>
          <w:rFonts w:ascii="Garamond" w:hAnsi="Garamond"/>
          <w:szCs w:val="24"/>
        </w:rPr>
        <w:t>condensables</w:t>
      </w:r>
      <w:proofErr w:type="spellEnd"/>
      <w:r w:rsidRPr="00CD3A14">
        <w:rPr>
          <w:rFonts w:ascii="Garamond" w:hAnsi="Garamond"/>
          <w:szCs w:val="24"/>
        </w:rPr>
        <w:t>), and PM</w:t>
      </w:r>
      <w:r w:rsidRPr="00CD3A14">
        <w:rPr>
          <w:rFonts w:ascii="Garamond" w:hAnsi="Garamond" w:cs="Garamond"/>
          <w:color w:val="000000"/>
          <w:szCs w:val="24"/>
          <w:vertAlign w:val="subscript"/>
        </w:rPr>
        <w:t>2.5</w:t>
      </w:r>
      <w:r w:rsidRPr="00CD3A14">
        <w:rPr>
          <w:rFonts w:ascii="Garamond" w:hAnsi="Garamond"/>
          <w:szCs w:val="24"/>
        </w:rPr>
        <w:t xml:space="preserve"> (including </w:t>
      </w:r>
      <w:proofErr w:type="spellStart"/>
      <w:r w:rsidRPr="00CD3A14">
        <w:rPr>
          <w:rFonts w:ascii="Garamond" w:hAnsi="Garamond"/>
          <w:szCs w:val="24"/>
        </w:rPr>
        <w:t>condensables</w:t>
      </w:r>
      <w:proofErr w:type="spellEnd"/>
      <w:r w:rsidRPr="00CD3A14">
        <w:rPr>
          <w:rFonts w:ascii="Garamond" w:hAnsi="Garamond"/>
          <w:szCs w:val="24"/>
        </w:rPr>
        <w:t>) monthly and rolling 12-month totals shall be documented.  The information shall be submitted semiannually (i.e. in the Title V semi-annual monitoring reports) (ARM 17.8.749 and 17.8.1212).  Until emissions factors are developed based on source testing, emissions factors as presented in the application for MAQP #2619-39 shall be used.</w:t>
      </w:r>
      <w:bookmarkEnd w:id="454"/>
    </w:p>
    <w:p w14:paraId="0930CF93" w14:textId="77777777" w:rsidR="00910BCC" w:rsidRPr="00CD3A14" w:rsidRDefault="00910BCC" w:rsidP="00910BCC">
      <w:pPr>
        <w:rPr>
          <w:rFonts w:ascii="Garamond" w:hAnsi="Garamond"/>
          <w:szCs w:val="24"/>
        </w:rPr>
      </w:pPr>
    </w:p>
    <w:p w14:paraId="3097FF30" w14:textId="77777777" w:rsidR="00910BCC" w:rsidRPr="00CD3A14" w:rsidRDefault="00910BCC" w:rsidP="001F4CA0">
      <w:pPr>
        <w:numPr>
          <w:ilvl w:val="0"/>
          <w:numId w:val="75"/>
        </w:numPr>
        <w:ind w:left="720" w:hanging="720"/>
        <w:rPr>
          <w:rFonts w:ascii="Garamond" w:hAnsi="Garamond"/>
          <w:szCs w:val="24"/>
        </w:rPr>
      </w:pPr>
      <w:bookmarkStart w:id="455" w:name="_Ref452473586"/>
      <w:r w:rsidRPr="00CD3A14">
        <w:rPr>
          <w:rFonts w:ascii="Garamond" w:hAnsi="Garamond"/>
          <w:szCs w:val="24"/>
        </w:rPr>
        <w:t>Phillips 66 shall maintain, under Phillips 66’s control, all records required for compliance demonstration including all supporting information, shall make all records available to Department personnel during inspections, and shall submit the records to DEQ upon request (ARM 17.8.1212).</w:t>
      </w:r>
      <w:bookmarkEnd w:id="455"/>
    </w:p>
    <w:p w14:paraId="5225A489" w14:textId="77777777" w:rsidR="00910BCC" w:rsidRPr="00CD3A14" w:rsidRDefault="00910BCC" w:rsidP="00910BCC">
      <w:pPr>
        <w:rPr>
          <w:rFonts w:ascii="Garamond" w:hAnsi="Garamond"/>
          <w:szCs w:val="24"/>
        </w:rPr>
      </w:pPr>
    </w:p>
    <w:p w14:paraId="0925FC48" w14:textId="77777777" w:rsidR="00910BCC" w:rsidRPr="00CD3A14" w:rsidRDefault="00910BCC" w:rsidP="001F4CA0">
      <w:pPr>
        <w:numPr>
          <w:ilvl w:val="0"/>
          <w:numId w:val="75"/>
        </w:numPr>
        <w:ind w:left="720" w:hanging="720"/>
        <w:rPr>
          <w:rFonts w:ascii="Garamond" w:hAnsi="Garamond"/>
          <w:szCs w:val="24"/>
        </w:rPr>
      </w:pPr>
      <w:bookmarkStart w:id="456" w:name="_Ref453165314"/>
      <w:bookmarkStart w:id="457" w:name="_Ref453226371"/>
      <w:r w:rsidRPr="00CD3A14">
        <w:rPr>
          <w:rFonts w:ascii="Garamond" w:hAnsi="Garamond"/>
          <w:szCs w:val="24"/>
        </w:rPr>
        <w:t>Phillips 66 shall maintain records in accordance with 40 CFR 60 Subpart Ja (ARM 17.8.1212, ARM 17.8.749, ARM 17.8.340, ARM 17.8.302 and 40 CFR 60 Subpart Ja)</w:t>
      </w:r>
      <w:bookmarkEnd w:id="456"/>
      <w:r w:rsidRPr="00CD3A14">
        <w:rPr>
          <w:rFonts w:ascii="Garamond" w:hAnsi="Garamond"/>
          <w:szCs w:val="24"/>
        </w:rPr>
        <w:t>.  SRU #2 shall comply with 40 CFR 60 Subpart Ja as a modified unit, including recordkeeping requirements (ARM 17.8.1212, ARM 17.8.340, ARM 17.8.302, and 40 CFR 60 Subpart Ja).</w:t>
      </w:r>
      <w:bookmarkEnd w:id="457"/>
    </w:p>
    <w:p w14:paraId="114C07D6" w14:textId="77777777" w:rsidR="00910BCC" w:rsidRPr="00CD3A14" w:rsidRDefault="00910BCC" w:rsidP="00910BCC">
      <w:pPr>
        <w:rPr>
          <w:rFonts w:ascii="Garamond" w:hAnsi="Garamond"/>
          <w:szCs w:val="24"/>
        </w:rPr>
      </w:pPr>
    </w:p>
    <w:p w14:paraId="2CD560A1" w14:textId="77777777" w:rsidR="00910BCC" w:rsidRDefault="00910BCC" w:rsidP="001F4CA0">
      <w:pPr>
        <w:numPr>
          <w:ilvl w:val="0"/>
          <w:numId w:val="75"/>
        </w:numPr>
        <w:ind w:left="720" w:hanging="720"/>
        <w:rPr>
          <w:rFonts w:ascii="Garamond" w:hAnsi="Garamond"/>
          <w:szCs w:val="24"/>
        </w:rPr>
      </w:pPr>
      <w:bookmarkStart w:id="458" w:name="_Ref453330764"/>
      <w:r w:rsidRPr="00CD3A14">
        <w:rPr>
          <w:rFonts w:ascii="Garamond" w:hAnsi="Garamond"/>
          <w:szCs w:val="24"/>
        </w:rPr>
        <w:t>Phillips 66 shall maintain a record of all flaring events other than flaring caused by de minimis activities.  Each entry shall include the date; time; duration; an engineering estimate of the 3-hour emissions; the measured flow rate to the flare, if available; a description of the source and estimated equivalent sulfur content of the gases directed to the flare; a reason for the flaring event; a description of the immediate actions taken to correct the situation; and the operator's initials (</w:t>
      </w:r>
      <w:r w:rsidRPr="00CD3A14">
        <w:rPr>
          <w:rFonts w:ascii="Garamond" w:hAnsi="Garamond"/>
        </w:rPr>
        <w:t xml:space="preserve">ARM 17.8.1212, </w:t>
      </w:r>
      <w:r w:rsidRPr="00CD3A14">
        <w:rPr>
          <w:rFonts w:ascii="Garamond" w:hAnsi="Garamond"/>
          <w:szCs w:val="24"/>
        </w:rPr>
        <w:t>Board of Environmental Review Order signed on June 12, 1998.  This requirement is “State Only”).</w:t>
      </w:r>
      <w:bookmarkEnd w:id="458"/>
    </w:p>
    <w:p w14:paraId="504EEFB5" w14:textId="77777777" w:rsidR="0053755E" w:rsidRPr="00CD3A14" w:rsidRDefault="0053755E" w:rsidP="0053755E">
      <w:pPr>
        <w:rPr>
          <w:rFonts w:ascii="Garamond" w:hAnsi="Garamond"/>
          <w:szCs w:val="24"/>
        </w:rPr>
      </w:pPr>
    </w:p>
    <w:p w14:paraId="4D8E76E6" w14:textId="77777777" w:rsidR="00910BCC" w:rsidRPr="00CD3A14" w:rsidRDefault="00910BCC" w:rsidP="001F4CA0">
      <w:pPr>
        <w:numPr>
          <w:ilvl w:val="0"/>
          <w:numId w:val="75"/>
        </w:numPr>
        <w:ind w:left="720" w:hanging="720"/>
        <w:rPr>
          <w:rFonts w:ascii="Garamond" w:hAnsi="Garamond"/>
          <w:szCs w:val="24"/>
        </w:rPr>
      </w:pPr>
      <w:bookmarkStart w:id="459" w:name="_Ref453336908"/>
      <w:r w:rsidRPr="00CD3A14">
        <w:rPr>
          <w:rFonts w:ascii="Garamond" w:hAnsi="Garamond"/>
          <w:szCs w:val="24"/>
        </w:rPr>
        <w:t>Phillips 66 shall maintain, under Phillips 66’s control, a record of the monthly inspection and maintenance performed on the flow rate-metering device used on upset or malfunctioning process units that are directed to either the refinery flare or the SRU flare (ARM 17.8.1212).</w:t>
      </w:r>
      <w:bookmarkEnd w:id="459"/>
    </w:p>
    <w:p w14:paraId="6D742919" w14:textId="77777777" w:rsidR="00910BCC" w:rsidRPr="00CD3A14" w:rsidRDefault="00910BCC" w:rsidP="00910BCC">
      <w:pPr>
        <w:rPr>
          <w:rFonts w:ascii="Garamond" w:hAnsi="Garamond"/>
          <w:szCs w:val="22"/>
        </w:rPr>
      </w:pPr>
    </w:p>
    <w:p w14:paraId="1C59923B" w14:textId="77777777" w:rsidR="00910BCC" w:rsidRPr="00CD3A14" w:rsidRDefault="00910BCC" w:rsidP="001F4CA0">
      <w:pPr>
        <w:numPr>
          <w:ilvl w:val="0"/>
          <w:numId w:val="75"/>
        </w:numPr>
        <w:ind w:left="720" w:hanging="720"/>
        <w:rPr>
          <w:rFonts w:ascii="Garamond" w:hAnsi="Garamond"/>
          <w:szCs w:val="24"/>
        </w:rPr>
      </w:pPr>
      <w:bookmarkStart w:id="460" w:name="_Ref453336910"/>
      <w:r w:rsidRPr="00CD3A14">
        <w:rPr>
          <w:rFonts w:ascii="Garamond" w:hAnsi="Garamond"/>
          <w:szCs w:val="24"/>
        </w:rPr>
        <w:t>Phillips 66 shall maintain, under Phillips 66’s control, all records required for compliance demonstration, shall make all records available to Department personnel during inspections, and shall submit the records to DEQ upon request (ARM 17.8.1212).</w:t>
      </w:r>
      <w:bookmarkEnd w:id="460"/>
    </w:p>
    <w:p w14:paraId="334B9583" w14:textId="77777777" w:rsidR="00910BCC" w:rsidRPr="00CD3A14" w:rsidRDefault="00910BCC" w:rsidP="00910BCC">
      <w:pPr>
        <w:ind w:left="720"/>
        <w:rPr>
          <w:rFonts w:ascii="Garamond" w:hAnsi="Garamond"/>
          <w:szCs w:val="24"/>
        </w:rPr>
      </w:pPr>
    </w:p>
    <w:p w14:paraId="75B37F47" w14:textId="77777777" w:rsidR="00910BCC" w:rsidRPr="00CD3A14" w:rsidRDefault="00910BCC" w:rsidP="001F4CA0">
      <w:pPr>
        <w:numPr>
          <w:ilvl w:val="0"/>
          <w:numId w:val="75"/>
        </w:numPr>
        <w:ind w:left="720" w:hanging="720"/>
        <w:rPr>
          <w:rFonts w:ascii="Garamond" w:hAnsi="Garamond"/>
          <w:szCs w:val="24"/>
        </w:rPr>
      </w:pPr>
      <w:bookmarkStart w:id="461" w:name="_Ref453226424"/>
      <w:r w:rsidRPr="00CD3A14">
        <w:rPr>
          <w:rFonts w:ascii="Garamond" w:hAnsi="Garamond"/>
          <w:szCs w:val="24"/>
        </w:rPr>
        <w:t>Phillips 66 shall comply with all applicable recordkeeping requirements of 40 CFR 63 Subpart UUU (ARM 17.8.1212, ARM 17.8.342, ARM 17.8.302, and 40 CFR 63 Subpart UUU)</w:t>
      </w:r>
      <w:bookmarkEnd w:id="461"/>
      <w:r w:rsidRPr="00CD3A14">
        <w:rPr>
          <w:rFonts w:ascii="Garamond" w:hAnsi="Garamond"/>
          <w:szCs w:val="24"/>
        </w:rPr>
        <w:t>.</w:t>
      </w:r>
    </w:p>
    <w:p w14:paraId="0226CBF2" w14:textId="77777777" w:rsidR="00910BCC" w:rsidRPr="00CD3A14" w:rsidRDefault="00910BCC" w:rsidP="00910BCC">
      <w:pPr>
        <w:rPr>
          <w:rFonts w:ascii="Garamond" w:hAnsi="Garamond"/>
          <w:szCs w:val="24"/>
        </w:rPr>
      </w:pPr>
    </w:p>
    <w:p w14:paraId="256AADDA" w14:textId="77777777" w:rsidR="00910BCC" w:rsidRPr="00CD3A14" w:rsidRDefault="00910BCC" w:rsidP="001F4CA0">
      <w:pPr>
        <w:numPr>
          <w:ilvl w:val="0"/>
          <w:numId w:val="75"/>
        </w:numPr>
        <w:ind w:left="720" w:hanging="720"/>
        <w:rPr>
          <w:rFonts w:ascii="Garamond" w:hAnsi="Garamond"/>
          <w:szCs w:val="24"/>
        </w:rPr>
      </w:pPr>
      <w:bookmarkStart w:id="462" w:name="_Ref453590607"/>
      <w:r w:rsidRPr="00CD3A14">
        <w:rPr>
          <w:rFonts w:ascii="Garamond" w:hAnsi="Garamond"/>
          <w:szCs w:val="24"/>
        </w:rPr>
        <w:t>Phillips 66 shall maintain records any time in which the sour water stripper stream from the refinery is diverted away from the sulfur recovery facility (ARM 17.8.749 and ARM 17.8.1211)</w:t>
      </w:r>
      <w:bookmarkEnd w:id="462"/>
      <w:r w:rsidRPr="00CD3A14">
        <w:rPr>
          <w:rFonts w:ascii="Garamond" w:hAnsi="Garamond"/>
          <w:szCs w:val="24"/>
        </w:rPr>
        <w:t>.</w:t>
      </w:r>
    </w:p>
    <w:p w14:paraId="089C3AC0" w14:textId="77777777" w:rsidR="00910BCC" w:rsidRPr="00CD3A14" w:rsidRDefault="00910BCC" w:rsidP="00910BCC">
      <w:pPr>
        <w:rPr>
          <w:rFonts w:ascii="Garamond" w:hAnsi="Garamond"/>
          <w:szCs w:val="24"/>
        </w:rPr>
      </w:pPr>
    </w:p>
    <w:p w14:paraId="6C8684DB" w14:textId="77777777" w:rsidR="00910BCC" w:rsidRPr="00CD3A14" w:rsidRDefault="00910BCC" w:rsidP="001F4CA0">
      <w:pPr>
        <w:numPr>
          <w:ilvl w:val="0"/>
          <w:numId w:val="75"/>
        </w:numPr>
        <w:ind w:left="720" w:hanging="720"/>
        <w:rPr>
          <w:rFonts w:ascii="Garamond" w:hAnsi="Garamond"/>
          <w:szCs w:val="24"/>
        </w:rPr>
      </w:pPr>
      <w:bookmarkStart w:id="463" w:name="_Ref453596139"/>
      <w:r w:rsidRPr="00CD3A14">
        <w:rPr>
          <w:rFonts w:ascii="Garamond" w:hAnsi="Garamond"/>
          <w:szCs w:val="24"/>
        </w:rPr>
        <w:t xml:space="preserve">Phillips 66 shall maintain records to confirm that the </w:t>
      </w:r>
      <w:proofErr w:type="gramStart"/>
      <w:r w:rsidRPr="00CD3A14">
        <w:rPr>
          <w:rFonts w:ascii="Garamond" w:hAnsi="Garamond"/>
          <w:szCs w:val="24"/>
        </w:rPr>
        <w:t>off-gas</w:t>
      </w:r>
      <w:proofErr w:type="gramEnd"/>
      <w:r w:rsidRPr="00CD3A14">
        <w:rPr>
          <w:rFonts w:ascii="Garamond" w:hAnsi="Garamond"/>
          <w:szCs w:val="24"/>
        </w:rPr>
        <w:t xml:space="preserve"> from the ASD unit operation is vented to a Sulfur Boiler (ARM 17.8.749 and ARM 17.8.1211).</w:t>
      </w:r>
      <w:bookmarkEnd w:id="463"/>
    </w:p>
    <w:p w14:paraId="7FA3ACBB" w14:textId="77777777" w:rsidR="00910BCC" w:rsidRPr="00CD3A14" w:rsidRDefault="00910BCC" w:rsidP="00910BCC">
      <w:pPr>
        <w:rPr>
          <w:rFonts w:ascii="Garamond" w:hAnsi="Garamond"/>
          <w:szCs w:val="24"/>
        </w:rPr>
      </w:pPr>
    </w:p>
    <w:p w14:paraId="452686C8" w14:textId="77777777" w:rsidR="00910BCC" w:rsidRPr="00CD3A14" w:rsidRDefault="00910BCC" w:rsidP="001F4CA0">
      <w:pPr>
        <w:numPr>
          <w:ilvl w:val="0"/>
          <w:numId w:val="75"/>
        </w:numPr>
        <w:ind w:left="720" w:hanging="720"/>
        <w:rPr>
          <w:rFonts w:ascii="Garamond" w:hAnsi="Garamond"/>
          <w:szCs w:val="24"/>
        </w:rPr>
      </w:pPr>
      <w:bookmarkStart w:id="464" w:name="_Ref456621055"/>
      <w:r w:rsidRPr="00CD3A14">
        <w:rPr>
          <w:rFonts w:ascii="Garamond" w:hAnsi="Garamond"/>
          <w:szCs w:val="24"/>
        </w:rPr>
        <w:t>Phillips 66 shall maintain, on file, documentation and certification of the as-built design of the sulfur pits (ARM 17.8.1211).</w:t>
      </w:r>
      <w:bookmarkEnd w:id="464"/>
    </w:p>
    <w:p w14:paraId="720D8271" w14:textId="77777777" w:rsidR="00910BCC" w:rsidRPr="00CD3A14" w:rsidRDefault="00910BCC" w:rsidP="00910BCC">
      <w:pPr>
        <w:rPr>
          <w:rFonts w:ascii="Garamond" w:hAnsi="Garamond"/>
          <w:szCs w:val="24"/>
        </w:rPr>
      </w:pPr>
    </w:p>
    <w:p w14:paraId="0B521673" w14:textId="77777777" w:rsidR="00910BCC" w:rsidRPr="00CD3A14" w:rsidRDefault="00910BCC" w:rsidP="001F4CA0">
      <w:pPr>
        <w:numPr>
          <w:ilvl w:val="0"/>
          <w:numId w:val="75"/>
        </w:numPr>
        <w:ind w:left="720" w:hanging="720"/>
        <w:rPr>
          <w:rFonts w:ascii="Garamond" w:hAnsi="Garamond"/>
          <w:szCs w:val="24"/>
        </w:rPr>
      </w:pPr>
      <w:r w:rsidRPr="00CD3A14">
        <w:rPr>
          <w:rFonts w:ascii="Garamond" w:hAnsi="Garamond"/>
          <w:szCs w:val="24"/>
        </w:rPr>
        <w:t>Phillips 66 shall maintain records of monitoring data, monitor performance data, corrective actions taken, any written quality improvement plan required pursuant to ARM 17.8.1512 and any activities undertaken to implement a quality improvement plan, and other supporting information required to be maintained under ARM 17.8 Subchapter 15 (ARM 17.8.1212 and ARM 17.8.1513).</w:t>
      </w:r>
    </w:p>
    <w:p w14:paraId="6733F4BE" w14:textId="77777777" w:rsidR="00910BCC" w:rsidRPr="00CD3A14" w:rsidRDefault="00910BCC" w:rsidP="00910BCC">
      <w:pPr>
        <w:ind w:left="720"/>
        <w:rPr>
          <w:rFonts w:ascii="Garamond" w:hAnsi="Garamond"/>
          <w:szCs w:val="24"/>
        </w:rPr>
      </w:pPr>
    </w:p>
    <w:p w14:paraId="4F411B5A" w14:textId="77777777" w:rsidR="00910BCC" w:rsidRPr="00CD3A14" w:rsidRDefault="00910BCC" w:rsidP="001F4CA0">
      <w:pPr>
        <w:numPr>
          <w:ilvl w:val="0"/>
          <w:numId w:val="75"/>
        </w:numPr>
        <w:ind w:left="720" w:hanging="720"/>
        <w:rPr>
          <w:rFonts w:ascii="Garamond" w:hAnsi="Garamond"/>
          <w:szCs w:val="24"/>
        </w:rPr>
      </w:pPr>
      <w:bookmarkStart w:id="465" w:name="_Ref523234069"/>
      <w:r w:rsidRPr="00CD3A14">
        <w:rPr>
          <w:rFonts w:ascii="Garamond" w:hAnsi="Garamond"/>
          <w:szCs w:val="24"/>
        </w:rPr>
        <w:t>Phillips 66 shall comply with all applicable recordkeeping requirements of the FIP.  (</w:t>
      </w:r>
      <w:r w:rsidRPr="00CD3A14">
        <w:rPr>
          <w:rFonts w:ascii="Garamond" w:hAnsi="Garamond"/>
        </w:rPr>
        <w:t xml:space="preserve">ARM 17.8.1212.  </w:t>
      </w:r>
      <w:r w:rsidRPr="00CD3A14">
        <w:rPr>
          <w:rFonts w:ascii="Garamond" w:hAnsi="Garamond"/>
          <w:szCs w:val="24"/>
        </w:rPr>
        <w:t>This condition is solely the requirement of the 2008 Billings/Laurel area SO</w:t>
      </w:r>
      <w:r w:rsidRPr="00CD3A14">
        <w:rPr>
          <w:rFonts w:ascii="Garamond" w:hAnsi="Garamond"/>
          <w:szCs w:val="24"/>
          <w:vertAlign w:val="subscript"/>
        </w:rPr>
        <w:t>2</w:t>
      </w:r>
      <w:r w:rsidRPr="00CD3A14">
        <w:rPr>
          <w:rFonts w:ascii="Garamond" w:hAnsi="Garamond"/>
          <w:szCs w:val="24"/>
        </w:rPr>
        <w:t xml:space="preserve"> FIP, as found in FR Vol 73, No. 77, April 21, 2008).</w:t>
      </w:r>
      <w:bookmarkEnd w:id="465"/>
      <w:r w:rsidRPr="00CD3A14">
        <w:rPr>
          <w:rFonts w:ascii="Garamond" w:hAnsi="Garamond"/>
          <w:szCs w:val="24"/>
        </w:rPr>
        <w:t xml:space="preserve">  </w:t>
      </w:r>
    </w:p>
    <w:p w14:paraId="0FC32EFB" w14:textId="77777777" w:rsidR="00910BCC" w:rsidRPr="00CD3A14" w:rsidRDefault="00910BCC" w:rsidP="00910BCC">
      <w:pPr>
        <w:rPr>
          <w:rFonts w:ascii="Garamond" w:hAnsi="Garamond"/>
          <w:szCs w:val="24"/>
        </w:rPr>
      </w:pPr>
    </w:p>
    <w:p w14:paraId="4DEDFA25" w14:textId="77777777" w:rsidR="00910BCC" w:rsidRPr="00CD3A14" w:rsidRDefault="00910BCC" w:rsidP="00910BCC">
      <w:pPr>
        <w:keepNext/>
        <w:rPr>
          <w:rFonts w:ascii="Garamond" w:hAnsi="Garamond"/>
          <w:b/>
          <w:szCs w:val="24"/>
        </w:rPr>
      </w:pPr>
      <w:r w:rsidRPr="00CD3A14">
        <w:rPr>
          <w:rFonts w:ascii="Garamond" w:hAnsi="Garamond"/>
          <w:b/>
          <w:szCs w:val="24"/>
        </w:rPr>
        <w:t>Reporting</w:t>
      </w:r>
    </w:p>
    <w:p w14:paraId="3DA248AA" w14:textId="77777777" w:rsidR="00910BCC" w:rsidRPr="00CD3A14" w:rsidRDefault="00910BCC" w:rsidP="00910BCC">
      <w:pPr>
        <w:keepNext/>
        <w:rPr>
          <w:rFonts w:ascii="Garamond" w:hAnsi="Garamond"/>
          <w:szCs w:val="24"/>
        </w:rPr>
      </w:pPr>
    </w:p>
    <w:p w14:paraId="15CA78D4" w14:textId="3E935655" w:rsidR="00910BCC" w:rsidRPr="00CD3A14" w:rsidRDefault="00910BCC" w:rsidP="001F4CA0">
      <w:pPr>
        <w:keepNext/>
        <w:numPr>
          <w:ilvl w:val="0"/>
          <w:numId w:val="75"/>
        </w:numPr>
        <w:ind w:left="720" w:hanging="720"/>
        <w:rPr>
          <w:rFonts w:ascii="Garamond" w:hAnsi="Garamond"/>
          <w:szCs w:val="24"/>
        </w:rPr>
      </w:pPr>
      <w:bookmarkStart w:id="466" w:name="_Ref452473674"/>
      <w:r w:rsidRPr="00CD3A14">
        <w:rPr>
          <w:rFonts w:ascii="Garamond" w:hAnsi="Garamond"/>
          <w:szCs w:val="24"/>
        </w:rPr>
        <w:t>All source test reports shall be submitted to DEQ in accordance with Section III.</w:t>
      </w:r>
      <w:r w:rsidRPr="00CD3A14">
        <w:rPr>
          <w:rFonts w:ascii="Garamond" w:hAnsi="Garamond"/>
          <w:szCs w:val="24"/>
        </w:rPr>
        <w:fldChar w:fldCharType="begin"/>
      </w:r>
      <w:r w:rsidRPr="00CD3A14">
        <w:rPr>
          <w:rFonts w:ascii="Garamond" w:hAnsi="Garamond"/>
          <w:szCs w:val="24"/>
        </w:rPr>
        <w:instrText xml:space="preserve"> REF _Ref431376578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A.2</w:t>
      </w:r>
      <w:r w:rsidRPr="00CD3A14">
        <w:rPr>
          <w:rFonts w:ascii="Garamond" w:hAnsi="Garamond"/>
          <w:szCs w:val="24"/>
        </w:rPr>
        <w:fldChar w:fldCharType="end"/>
      </w:r>
      <w:r w:rsidRPr="00CD3A14">
        <w:rPr>
          <w:rFonts w:ascii="Garamond" w:hAnsi="Garamond"/>
          <w:szCs w:val="24"/>
        </w:rPr>
        <w:t xml:space="preserve"> (</w:t>
      </w:r>
      <w:r w:rsidRPr="00CD3A14">
        <w:rPr>
          <w:rFonts w:ascii="Garamond" w:hAnsi="Garamond"/>
        </w:rPr>
        <w:t xml:space="preserve">ARM 17.8.1212, </w:t>
      </w:r>
      <w:r w:rsidRPr="00CD3A14">
        <w:rPr>
          <w:rFonts w:ascii="Garamond" w:hAnsi="Garamond"/>
          <w:szCs w:val="24"/>
        </w:rPr>
        <w:t>ARM 17.8.106).</w:t>
      </w:r>
      <w:bookmarkEnd w:id="466"/>
    </w:p>
    <w:p w14:paraId="138A130B" w14:textId="77777777" w:rsidR="00910BCC" w:rsidRPr="00CD3A14" w:rsidRDefault="00910BCC" w:rsidP="00910BCC">
      <w:pPr>
        <w:ind w:left="720"/>
        <w:rPr>
          <w:rFonts w:ascii="Garamond" w:hAnsi="Garamond"/>
          <w:szCs w:val="24"/>
        </w:rPr>
      </w:pPr>
    </w:p>
    <w:p w14:paraId="33093F0D" w14:textId="77777777" w:rsidR="00910BCC" w:rsidRPr="00CD3A14" w:rsidRDefault="00910BCC" w:rsidP="001F4CA0">
      <w:pPr>
        <w:numPr>
          <w:ilvl w:val="0"/>
          <w:numId w:val="75"/>
        </w:numPr>
        <w:ind w:left="720" w:hanging="720"/>
        <w:rPr>
          <w:rFonts w:ascii="Garamond" w:hAnsi="Garamond"/>
          <w:szCs w:val="24"/>
        </w:rPr>
      </w:pPr>
      <w:bookmarkStart w:id="467" w:name="_Ref452473590"/>
      <w:bookmarkStart w:id="468" w:name="_Ref453226378"/>
      <w:r w:rsidRPr="00CD3A14">
        <w:rPr>
          <w:rFonts w:ascii="Garamond" w:hAnsi="Garamond"/>
          <w:szCs w:val="24"/>
        </w:rPr>
        <w:t>Phillips 66 shall comply with all applicable reporting requirements of 40 CFR 60 Subpart Ja (</w:t>
      </w:r>
      <w:r w:rsidRPr="00CD3A14">
        <w:rPr>
          <w:rFonts w:ascii="Garamond" w:hAnsi="Garamond"/>
        </w:rPr>
        <w:t xml:space="preserve">ARM 17.8.1212, </w:t>
      </w:r>
      <w:r w:rsidRPr="00CD3A14">
        <w:rPr>
          <w:rFonts w:ascii="Garamond" w:hAnsi="Garamond"/>
          <w:szCs w:val="24"/>
        </w:rPr>
        <w:t>ARM 17.8.340, ARM 17.8.302, and 40 CFR 60 Subpart Ja)</w:t>
      </w:r>
      <w:bookmarkEnd w:id="467"/>
      <w:r w:rsidRPr="00CD3A14">
        <w:rPr>
          <w:rFonts w:ascii="Garamond" w:hAnsi="Garamond"/>
          <w:szCs w:val="24"/>
        </w:rPr>
        <w:t>.  SRU #2 shall comply with 40 CFR 60 Subpart Ja as a modified unit including complying with the reporting requirements for such units (ARM 17.8.1213, ARM 17.8.340, ARM 17.8.302, and 40 CFR 60 Subpart Ja).</w:t>
      </w:r>
      <w:bookmarkEnd w:id="468"/>
    </w:p>
    <w:p w14:paraId="04C49617" w14:textId="77777777" w:rsidR="00910BCC" w:rsidRPr="00CD3A14" w:rsidRDefault="00910BCC" w:rsidP="00910BCC">
      <w:pPr>
        <w:ind w:left="720"/>
        <w:rPr>
          <w:rFonts w:ascii="Garamond" w:hAnsi="Garamond"/>
          <w:szCs w:val="24"/>
        </w:rPr>
      </w:pPr>
    </w:p>
    <w:p w14:paraId="04BEA4F6" w14:textId="77777777" w:rsidR="00910BCC" w:rsidRPr="00CD3A14" w:rsidRDefault="00910BCC" w:rsidP="001F4CA0">
      <w:pPr>
        <w:numPr>
          <w:ilvl w:val="0"/>
          <w:numId w:val="75"/>
        </w:numPr>
        <w:ind w:left="720" w:hanging="720"/>
        <w:rPr>
          <w:rFonts w:ascii="Garamond" w:hAnsi="Garamond"/>
          <w:szCs w:val="24"/>
        </w:rPr>
      </w:pPr>
      <w:bookmarkStart w:id="469" w:name="_Ref453330770"/>
      <w:r w:rsidRPr="00CD3A14">
        <w:rPr>
          <w:rFonts w:ascii="Garamond" w:hAnsi="Garamond"/>
          <w:szCs w:val="24"/>
        </w:rPr>
        <w:t xml:space="preserve">For flaring events </w:t>
      </w:r>
      <w:proofErr w:type="gramStart"/>
      <w:r w:rsidRPr="00CD3A14">
        <w:rPr>
          <w:rFonts w:ascii="Garamond" w:hAnsi="Garamond"/>
          <w:szCs w:val="24"/>
        </w:rPr>
        <w:t>in excess of</w:t>
      </w:r>
      <w:proofErr w:type="gramEnd"/>
      <w:r w:rsidRPr="00CD3A14">
        <w:rPr>
          <w:rFonts w:ascii="Garamond" w:hAnsi="Garamond"/>
          <w:szCs w:val="24"/>
        </w:rPr>
        <w:t xml:space="preserve"> 150 </w:t>
      </w:r>
      <w:proofErr w:type="spellStart"/>
      <w:r w:rsidRPr="00CD3A14">
        <w:rPr>
          <w:rFonts w:ascii="Garamond" w:hAnsi="Garamond"/>
          <w:szCs w:val="24"/>
        </w:rPr>
        <w:t>lb</w:t>
      </w:r>
      <w:proofErr w:type="spellEnd"/>
      <w:r w:rsidRPr="00CD3A14">
        <w:rPr>
          <w:rFonts w:ascii="Garamond" w:hAnsi="Garamond"/>
          <w:szCs w:val="24"/>
        </w:rPr>
        <w:t>/3-hr period, Phillips 66 shall comply with the reporting requirements identified in Section (3)(A)(5) of the Exhibit A-1 of the Stipulation (</w:t>
      </w:r>
      <w:r w:rsidRPr="00CD3A14">
        <w:rPr>
          <w:rFonts w:ascii="Garamond" w:hAnsi="Garamond"/>
        </w:rPr>
        <w:t xml:space="preserve">ARM 17.8.1212, </w:t>
      </w:r>
      <w:r w:rsidRPr="00CD3A14">
        <w:rPr>
          <w:rFonts w:ascii="Garamond" w:hAnsi="Garamond"/>
          <w:szCs w:val="24"/>
        </w:rPr>
        <w:t>Board of Environmental Review Order Signed on June 12, 1998.  This requirement is “State Only”).</w:t>
      </w:r>
      <w:bookmarkEnd w:id="469"/>
    </w:p>
    <w:p w14:paraId="20CB121D" w14:textId="77777777" w:rsidR="00910BCC" w:rsidRPr="00CD3A14" w:rsidRDefault="00910BCC" w:rsidP="00910BCC">
      <w:pPr>
        <w:ind w:left="720"/>
        <w:rPr>
          <w:rFonts w:ascii="Garamond" w:hAnsi="Garamond"/>
          <w:szCs w:val="24"/>
        </w:rPr>
      </w:pPr>
    </w:p>
    <w:p w14:paraId="2982A479" w14:textId="77777777" w:rsidR="00910BCC" w:rsidRPr="00CD3A14" w:rsidRDefault="00910BCC" w:rsidP="001F4CA0">
      <w:pPr>
        <w:numPr>
          <w:ilvl w:val="0"/>
          <w:numId w:val="75"/>
        </w:numPr>
        <w:ind w:left="720" w:hanging="720"/>
        <w:rPr>
          <w:rFonts w:ascii="Garamond" w:hAnsi="Garamond"/>
          <w:szCs w:val="24"/>
        </w:rPr>
      </w:pPr>
      <w:bookmarkStart w:id="470" w:name="_Ref453226429"/>
      <w:r w:rsidRPr="00CD3A14">
        <w:rPr>
          <w:rFonts w:ascii="Garamond" w:hAnsi="Garamond"/>
          <w:szCs w:val="24"/>
        </w:rPr>
        <w:t>Phillips 66 shall comply with all applicable reporting requirements of 40 CFR 63 Subpart UUU (ARM 17.8.1212, ARM 17.8.342, ARM 17.8.302, and 40 CFR 63 Subpart UUU)</w:t>
      </w:r>
      <w:bookmarkEnd w:id="470"/>
      <w:r w:rsidRPr="00CD3A14">
        <w:rPr>
          <w:rFonts w:ascii="Garamond" w:hAnsi="Garamond"/>
          <w:szCs w:val="24"/>
        </w:rPr>
        <w:t>.</w:t>
      </w:r>
    </w:p>
    <w:p w14:paraId="13EC89CE" w14:textId="77777777" w:rsidR="00910BCC" w:rsidRPr="00CD3A14" w:rsidRDefault="00910BCC" w:rsidP="00910BCC">
      <w:pPr>
        <w:ind w:left="720"/>
        <w:rPr>
          <w:rFonts w:ascii="Garamond" w:hAnsi="Garamond"/>
          <w:szCs w:val="24"/>
        </w:rPr>
      </w:pPr>
    </w:p>
    <w:p w14:paraId="746F6120" w14:textId="77777777" w:rsidR="00910BCC" w:rsidRPr="00CD3A14" w:rsidRDefault="00910BCC" w:rsidP="001F4CA0">
      <w:pPr>
        <w:numPr>
          <w:ilvl w:val="0"/>
          <w:numId w:val="75"/>
        </w:numPr>
        <w:ind w:left="720" w:hanging="720"/>
        <w:rPr>
          <w:rFonts w:ascii="Garamond" w:hAnsi="Garamond"/>
          <w:szCs w:val="24"/>
        </w:rPr>
      </w:pPr>
      <w:bookmarkStart w:id="471" w:name="_Ref453590610"/>
      <w:r w:rsidRPr="00CD3A14">
        <w:rPr>
          <w:rFonts w:ascii="Garamond" w:hAnsi="Garamond"/>
          <w:szCs w:val="24"/>
        </w:rPr>
        <w:t>Phillips 66 shall report to DEQ any time in which the sour water stripper stream from the refinery is diverted away from the sulfur recovery facility.  Said excess emission reports shall include the period of diversion, estimate of lost raw materials (H</w:t>
      </w:r>
      <w:r w:rsidRPr="00CD3A14">
        <w:rPr>
          <w:rFonts w:ascii="Garamond" w:hAnsi="Garamond"/>
          <w:szCs w:val="24"/>
          <w:vertAlign w:val="subscript"/>
        </w:rPr>
        <w:t>2</w:t>
      </w:r>
      <w:r w:rsidRPr="00CD3A14">
        <w:rPr>
          <w:rFonts w:ascii="Garamond" w:hAnsi="Garamond"/>
          <w:szCs w:val="24"/>
        </w:rPr>
        <w:t>S and NH</w:t>
      </w:r>
      <w:r w:rsidRPr="00CD3A14">
        <w:rPr>
          <w:rFonts w:ascii="Garamond" w:hAnsi="Garamond"/>
          <w:szCs w:val="24"/>
          <w:vertAlign w:val="subscript"/>
        </w:rPr>
        <w:t>3</w:t>
      </w:r>
      <w:r w:rsidRPr="00CD3A14">
        <w:rPr>
          <w:rFonts w:ascii="Garamond" w:hAnsi="Garamond"/>
          <w:szCs w:val="24"/>
        </w:rPr>
        <w:t>), and resultant pollutant emissions, including circumstances explaining the diversion of this stream.  Said excess emission reports shall discuss what corrective actions will be taken to prevent recurrences of the situation and what caused the upset.  These reports shall address, at a minimum, the requirements of ARM 17.8.110 (ARM 17.8.749 and ARM 17.8.1211)</w:t>
      </w:r>
      <w:bookmarkEnd w:id="471"/>
      <w:r w:rsidRPr="00CD3A14">
        <w:rPr>
          <w:rFonts w:ascii="Garamond" w:hAnsi="Garamond"/>
          <w:szCs w:val="24"/>
        </w:rPr>
        <w:t>.</w:t>
      </w:r>
    </w:p>
    <w:p w14:paraId="6FEDF8CA" w14:textId="77777777" w:rsidR="00910BCC" w:rsidRPr="00CD3A14" w:rsidRDefault="00910BCC" w:rsidP="00910BCC">
      <w:pPr>
        <w:ind w:left="720"/>
        <w:rPr>
          <w:rFonts w:ascii="Garamond" w:hAnsi="Garamond"/>
          <w:szCs w:val="24"/>
        </w:rPr>
      </w:pPr>
    </w:p>
    <w:p w14:paraId="176E5A71" w14:textId="77777777" w:rsidR="00910BCC" w:rsidRPr="00CD3A14" w:rsidRDefault="00910BCC" w:rsidP="001F4CA0">
      <w:pPr>
        <w:numPr>
          <w:ilvl w:val="0"/>
          <w:numId w:val="75"/>
        </w:numPr>
        <w:ind w:left="720" w:hanging="720"/>
        <w:rPr>
          <w:rFonts w:ascii="Garamond" w:hAnsi="Garamond"/>
          <w:szCs w:val="24"/>
        </w:rPr>
      </w:pPr>
      <w:bookmarkStart w:id="472" w:name="_Ref453596144"/>
      <w:r w:rsidRPr="00CD3A14">
        <w:rPr>
          <w:rFonts w:ascii="Garamond" w:hAnsi="Garamond"/>
          <w:szCs w:val="24"/>
        </w:rPr>
        <w:t>Phillips 66 shall report to DEQ any time in which the off-gas from the ASD unit is not vented to a Sulfur Boiler, including when the off-gas is vented to the Jupiter SRU flare (ARM 17.8.749 and ARM 17.8.1211).</w:t>
      </w:r>
      <w:bookmarkEnd w:id="472"/>
    </w:p>
    <w:p w14:paraId="7F905AAB" w14:textId="77777777" w:rsidR="00910BCC" w:rsidRPr="00CD3A14" w:rsidRDefault="00910BCC" w:rsidP="00910BCC">
      <w:pPr>
        <w:ind w:left="720"/>
        <w:rPr>
          <w:rFonts w:ascii="Garamond" w:hAnsi="Garamond"/>
          <w:szCs w:val="24"/>
        </w:rPr>
      </w:pPr>
    </w:p>
    <w:p w14:paraId="5FF3461C" w14:textId="77777777" w:rsidR="00910BCC" w:rsidRPr="00CD3A14" w:rsidRDefault="00910BCC" w:rsidP="001F4CA0">
      <w:pPr>
        <w:numPr>
          <w:ilvl w:val="0"/>
          <w:numId w:val="75"/>
        </w:numPr>
        <w:ind w:left="720" w:hanging="720"/>
        <w:rPr>
          <w:rFonts w:ascii="Garamond" w:hAnsi="Garamond"/>
          <w:szCs w:val="24"/>
        </w:rPr>
      </w:pPr>
      <w:bookmarkStart w:id="473" w:name="_Ref523234074"/>
      <w:r w:rsidRPr="00CD3A14">
        <w:rPr>
          <w:rFonts w:ascii="Garamond" w:hAnsi="Garamond"/>
          <w:szCs w:val="24"/>
        </w:rPr>
        <w:t>Phillips 66 shall comply with all applicable reporting requirements of the FIP.  (</w:t>
      </w:r>
      <w:r w:rsidRPr="00CD3A14">
        <w:rPr>
          <w:rFonts w:ascii="Garamond" w:hAnsi="Garamond"/>
        </w:rPr>
        <w:t xml:space="preserve">ARM 17.8.1212.  </w:t>
      </w:r>
      <w:r w:rsidRPr="00CD3A14">
        <w:rPr>
          <w:rFonts w:ascii="Garamond" w:hAnsi="Garamond"/>
          <w:szCs w:val="24"/>
        </w:rPr>
        <w:t>This condition is solely a requirement of the 2008 Billings/Laurel area SO</w:t>
      </w:r>
      <w:r w:rsidRPr="00CD3A14">
        <w:rPr>
          <w:rFonts w:ascii="Garamond" w:hAnsi="Garamond"/>
          <w:szCs w:val="24"/>
          <w:vertAlign w:val="subscript"/>
        </w:rPr>
        <w:t>2</w:t>
      </w:r>
      <w:r w:rsidRPr="00CD3A14">
        <w:rPr>
          <w:rFonts w:ascii="Garamond" w:hAnsi="Garamond"/>
          <w:szCs w:val="24"/>
        </w:rPr>
        <w:t xml:space="preserve"> FIP, as found in FR Vol 73, No. 77, April 21, 2008).</w:t>
      </w:r>
      <w:bookmarkEnd w:id="473"/>
    </w:p>
    <w:p w14:paraId="12D580E8" w14:textId="77777777" w:rsidR="00910BCC" w:rsidRPr="00CD3A14" w:rsidRDefault="00910BCC" w:rsidP="00910BCC">
      <w:pPr>
        <w:ind w:left="720"/>
        <w:rPr>
          <w:rFonts w:ascii="Garamond" w:hAnsi="Garamond"/>
          <w:szCs w:val="24"/>
        </w:rPr>
      </w:pPr>
    </w:p>
    <w:p w14:paraId="23BF0ADE" w14:textId="77777777" w:rsidR="00910BCC" w:rsidRPr="00CD3A14" w:rsidRDefault="00910BCC" w:rsidP="001F4CA0">
      <w:pPr>
        <w:numPr>
          <w:ilvl w:val="0"/>
          <w:numId w:val="75"/>
        </w:numPr>
        <w:ind w:left="720" w:hanging="720"/>
        <w:rPr>
          <w:rFonts w:ascii="Garamond" w:hAnsi="Garamond"/>
          <w:szCs w:val="24"/>
        </w:rPr>
      </w:pPr>
      <w:bookmarkStart w:id="474" w:name="_Ref452473603"/>
      <w:r w:rsidRPr="00CD3A14">
        <w:rPr>
          <w:rFonts w:ascii="Garamond" w:hAnsi="Garamond"/>
          <w:szCs w:val="24"/>
        </w:rPr>
        <w:t>The annual compliance certification report required by Section V.B must contain a certification statement for the above applicable requirements (ARM 17.8.1212).</w:t>
      </w:r>
      <w:bookmarkEnd w:id="474"/>
    </w:p>
    <w:p w14:paraId="73109E2B" w14:textId="77777777" w:rsidR="00910BCC" w:rsidRPr="00CD3A14" w:rsidRDefault="00910BCC" w:rsidP="00910BCC">
      <w:pPr>
        <w:ind w:left="720"/>
        <w:rPr>
          <w:rFonts w:ascii="Garamond" w:hAnsi="Garamond"/>
          <w:szCs w:val="24"/>
        </w:rPr>
      </w:pPr>
    </w:p>
    <w:p w14:paraId="5F90C850" w14:textId="77777777" w:rsidR="00910BCC" w:rsidRPr="00CD3A14" w:rsidRDefault="00910BCC" w:rsidP="001F4CA0">
      <w:pPr>
        <w:numPr>
          <w:ilvl w:val="0"/>
          <w:numId w:val="75"/>
        </w:numPr>
        <w:ind w:left="720" w:hanging="720"/>
        <w:rPr>
          <w:rFonts w:ascii="Garamond" w:hAnsi="Garamond"/>
          <w:szCs w:val="24"/>
        </w:rPr>
      </w:pPr>
      <w:bookmarkStart w:id="475" w:name="_Ref452473596"/>
      <w:r w:rsidRPr="00CD3A14">
        <w:rPr>
          <w:rFonts w:ascii="Garamond" w:hAnsi="Garamond"/>
          <w:szCs w:val="24"/>
        </w:rPr>
        <w:t>The semiannual reporting shall clearly identify deviations from permit requirements and shall provide (ARM 17.8.1212):</w:t>
      </w:r>
      <w:bookmarkEnd w:id="475"/>
    </w:p>
    <w:p w14:paraId="50618618" w14:textId="77777777" w:rsidR="00910BCC" w:rsidRPr="00CD3A14" w:rsidRDefault="00910BCC" w:rsidP="00910BCC">
      <w:pPr>
        <w:ind w:left="720"/>
        <w:rPr>
          <w:rFonts w:ascii="Garamond" w:hAnsi="Garamond"/>
          <w:szCs w:val="24"/>
        </w:rPr>
      </w:pPr>
    </w:p>
    <w:p w14:paraId="4862292D" w14:textId="77777777" w:rsidR="00910BCC" w:rsidRPr="00CD3A14" w:rsidRDefault="00910BCC" w:rsidP="001F4CA0">
      <w:pPr>
        <w:numPr>
          <w:ilvl w:val="0"/>
          <w:numId w:val="100"/>
        </w:numPr>
        <w:rPr>
          <w:rFonts w:ascii="Garamond" w:hAnsi="Garamond"/>
          <w:szCs w:val="24"/>
        </w:rPr>
      </w:pPr>
      <w:r w:rsidRPr="00CD3A14">
        <w:rPr>
          <w:rFonts w:ascii="Garamond" w:hAnsi="Garamond"/>
          <w:szCs w:val="24"/>
        </w:rPr>
        <w:t>A summary of the results of any source tests required and submitted to DEQ during the reporting period, which shall include the date the source test report was submitted to DEQ, and the results of the source tests.</w:t>
      </w:r>
    </w:p>
    <w:p w14:paraId="78D270BF" w14:textId="77777777" w:rsidR="00910BCC" w:rsidRPr="00CD3A14" w:rsidRDefault="00910BCC" w:rsidP="00910BCC">
      <w:pPr>
        <w:ind w:left="720"/>
        <w:rPr>
          <w:rFonts w:ascii="Garamond" w:hAnsi="Garamond"/>
          <w:szCs w:val="24"/>
        </w:rPr>
      </w:pPr>
    </w:p>
    <w:p w14:paraId="3C3C4194" w14:textId="77777777" w:rsidR="00910BCC" w:rsidRPr="00CD3A14" w:rsidRDefault="00910BCC" w:rsidP="001F4CA0">
      <w:pPr>
        <w:numPr>
          <w:ilvl w:val="0"/>
          <w:numId w:val="100"/>
        </w:numPr>
        <w:rPr>
          <w:rFonts w:ascii="Garamond" w:hAnsi="Garamond"/>
          <w:szCs w:val="24"/>
        </w:rPr>
      </w:pPr>
      <w:proofErr w:type="gramStart"/>
      <w:r w:rsidRPr="00CD3A14">
        <w:rPr>
          <w:rFonts w:ascii="Garamond" w:hAnsi="Garamond"/>
          <w:szCs w:val="24"/>
        </w:rPr>
        <w:t>A brief summary</w:t>
      </w:r>
      <w:proofErr w:type="gramEnd"/>
      <w:r w:rsidRPr="00CD3A14">
        <w:rPr>
          <w:rFonts w:ascii="Garamond" w:hAnsi="Garamond"/>
          <w:szCs w:val="24"/>
        </w:rPr>
        <w:t xml:space="preserve"> of monitoring data, with all instances of deviations from permit requirements clearly identified, including the following:</w:t>
      </w:r>
    </w:p>
    <w:p w14:paraId="6EAC9DB5" w14:textId="77777777" w:rsidR="00910BCC" w:rsidRPr="00CD3A14" w:rsidRDefault="00910BCC" w:rsidP="00910BCC">
      <w:pPr>
        <w:ind w:left="720"/>
        <w:rPr>
          <w:rFonts w:ascii="Garamond" w:hAnsi="Garamond"/>
          <w:szCs w:val="24"/>
        </w:rPr>
      </w:pPr>
    </w:p>
    <w:p w14:paraId="6F2B2BE0" w14:textId="77777777" w:rsidR="00910BCC" w:rsidRPr="00CD3A14" w:rsidRDefault="00910BCC" w:rsidP="001F4CA0">
      <w:pPr>
        <w:numPr>
          <w:ilvl w:val="1"/>
          <w:numId w:val="100"/>
        </w:numPr>
        <w:ind w:hanging="720"/>
        <w:rPr>
          <w:rFonts w:ascii="Garamond" w:hAnsi="Garamond"/>
          <w:szCs w:val="24"/>
        </w:rPr>
      </w:pPr>
      <w:r w:rsidRPr="00CD3A14">
        <w:rPr>
          <w:rFonts w:ascii="Garamond" w:hAnsi="Garamond"/>
          <w:szCs w:val="24"/>
        </w:rPr>
        <w:t>Reference to quarterly reports or source testing results previously submitted during the reporting period (resubmittal of monitoring data is not required, any report containing noncompliance data should be re-identified as such).</w:t>
      </w:r>
    </w:p>
    <w:p w14:paraId="663F2BC8" w14:textId="77777777" w:rsidR="00910BCC" w:rsidRPr="00CD3A14" w:rsidRDefault="00910BCC" w:rsidP="00910BCC">
      <w:pPr>
        <w:ind w:left="720"/>
        <w:rPr>
          <w:rFonts w:ascii="Garamond" w:hAnsi="Garamond"/>
          <w:szCs w:val="24"/>
        </w:rPr>
      </w:pPr>
    </w:p>
    <w:p w14:paraId="207F77CB" w14:textId="77777777" w:rsidR="00910BCC" w:rsidRPr="00CD3A14" w:rsidRDefault="00910BCC" w:rsidP="001F4CA0">
      <w:pPr>
        <w:numPr>
          <w:ilvl w:val="1"/>
          <w:numId w:val="100"/>
        </w:numPr>
        <w:ind w:hanging="720"/>
        <w:rPr>
          <w:rFonts w:ascii="Garamond" w:hAnsi="Garamond"/>
          <w:szCs w:val="24"/>
        </w:rPr>
      </w:pPr>
      <w:r w:rsidRPr="00CD3A14">
        <w:rPr>
          <w:rFonts w:ascii="Garamond" w:hAnsi="Garamond"/>
          <w:szCs w:val="24"/>
        </w:rPr>
        <w:t>Summary of any records of steam injection failures or change in stack height during the reporting period, or statement that no records creation was necessary.</w:t>
      </w:r>
    </w:p>
    <w:p w14:paraId="55235BF2" w14:textId="77777777" w:rsidR="00910BCC" w:rsidRPr="00CD3A14" w:rsidRDefault="00910BCC" w:rsidP="00910BCC">
      <w:pPr>
        <w:ind w:left="720"/>
        <w:rPr>
          <w:rFonts w:ascii="Garamond" w:hAnsi="Garamond"/>
          <w:szCs w:val="24"/>
        </w:rPr>
      </w:pPr>
    </w:p>
    <w:p w14:paraId="488B2B67" w14:textId="77777777" w:rsidR="00910BCC" w:rsidRPr="00CD3A14" w:rsidRDefault="00910BCC" w:rsidP="001F4CA0">
      <w:pPr>
        <w:numPr>
          <w:ilvl w:val="1"/>
          <w:numId w:val="100"/>
        </w:numPr>
        <w:ind w:hanging="720"/>
        <w:rPr>
          <w:rFonts w:ascii="Garamond" w:hAnsi="Garamond"/>
          <w:szCs w:val="24"/>
        </w:rPr>
      </w:pPr>
      <w:r w:rsidRPr="00CD3A14">
        <w:rPr>
          <w:rFonts w:ascii="Garamond" w:hAnsi="Garamond"/>
          <w:szCs w:val="24"/>
        </w:rPr>
        <w:t xml:space="preserve">Reference to reports made as required during the reporting period regarding flaring events </w:t>
      </w:r>
      <w:proofErr w:type="gramStart"/>
      <w:r w:rsidRPr="00CD3A14">
        <w:rPr>
          <w:rFonts w:ascii="Garamond" w:hAnsi="Garamond"/>
          <w:szCs w:val="24"/>
        </w:rPr>
        <w:t>in excess of</w:t>
      </w:r>
      <w:proofErr w:type="gramEnd"/>
      <w:r w:rsidRPr="00CD3A14">
        <w:rPr>
          <w:rFonts w:ascii="Garamond" w:hAnsi="Garamond"/>
          <w:szCs w:val="24"/>
        </w:rPr>
        <w:t xml:space="preserve"> 150 </w:t>
      </w:r>
      <w:proofErr w:type="spellStart"/>
      <w:r w:rsidRPr="00CD3A14">
        <w:rPr>
          <w:rFonts w:ascii="Garamond" w:hAnsi="Garamond"/>
          <w:szCs w:val="24"/>
        </w:rPr>
        <w:t>lb</w:t>
      </w:r>
      <w:proofErr w:type="spellEnd"/>
      <w:r w:rsidRPr="00CD3A14">
        <w:rPr>
          <w:rFonts w:ascii="Garamond" w:hAnsi="Garamond"/>
          <w:szCs w:val="24"/>
        </w:rPr>
        <w:t>/3-hr period, or statement that no such report was required during the reporting period.</w:t>
      </w:r>
    </w:p>
    <w:p w14:paraId="1E0CFC1E" w14:textId="77777777" w:rsidR="00910BCC" w:rsidRPr="00CD3A14" w:rsidRDefault="00910BCC" w:rsidP="00910BCC">
      <w:pPr>
        <w:ind w:left="720"/>
        <w:rPr>
          <w:rFonts w:ascii="Garamond" w:hAnsi="Garamond"/>
          <w:szCs w:val="24"/>
        </w:rPr>
      </w:pPr>
    </w:p>
    <w:p w14:paraId="7330BB60" w14:textId="77777777" w:rsidR="00910BCC" w:rsidRPr="00CD3A14" w:rsidRDefault="00910BCC" w:rsidP="001F4CA0">
      <w:pPr>
        <w:numPr>
          <w:ilvl w:val="1"/>
          <w:numId w:val="100"/>
        </w:numPr>
        <w:ind w:hanging="720"/>
        <w:rPr>
          <w:rFonts w:ascii="Garamond" w:hAnsi="Garamond"/>
          <w:szCs w:val="24"/>
        </w:rPr>
      </w:pPr>
      <w:r w:rsidRPr="00CD3A14">
        <w:rPr>
          <w:rFonts w:ascii="Garamond" w:hAnsi="Garamond"/>
          <w:szCs w:val="24"/>
        </w:rPr>
        <w:t>A report of any changes to the as-built design of the TGTU, or statement that no changes have occurred.</w:t>
      </w:r>
    </w:p>
    <w:p w14:paraId="2F913FB9" w14:textId="77777777" w:rsidR="00910BCC" w:rsidRPr="00CD3A14" w:rsidRDefault="00910BCC" w:rsidP="00910BCC">
      <w:pPr>
        <w:ind w:left="720"/>
        <w:rPr>
          <w:rFonts w:ascii="Garamond" w:hAnsi="Garamond"/>
          <w:szCs w:val="24"/>
        </w:rPr>
      </w:pPr>
    </w:p>
    <w:p w14:paraId="72465AC5" w14:textId="43086A5F" w:rsidR="00910BCC" w:rsidRPr="00CD3A14" w:rsidRDefault="00910BCC" w:rsidP="001F4CA0">
      <w:pPr>
        <w:numPr>
          <w:ilvl w:val="1"/>
          <w:numId w:val="100"/>
        </w:numPr>
        <w:ind w:hanging="720"/>
        <w:rPr>
          <w:rFonts w:ascii="Garamond" w:hAnsi="Garamond"/>
          <w:szCs w:val="24"/>
        </w:rPr>
      </w:pPr>
      <w:r w:rsidRPr="00CD3A14">
        <w:rPr>
          <w:rFonts w:ascii="Garamond" w:hAnsi="Garamond"/>
          <w:szCs w:val="24"/>
        </w:rPr>
        <w:t>A summary of the records required by Section III.</w:t>
      </w:r>
      <w:r w:rsidRPr="00CD3A14">
        <w:rPr>
          <w:rFonts w:ascii="Garamond" w:hAnsi="Garamond"/>
          <w:szCs w:val="24"/>
        </w:rPr>
        <w:fldChar w:fldCharType="begin"/>
      </w:r>
      <w:r w:rsidRPr="00CD3A14">
        <w:rPr>
          <w:rFonts w:ascii="Garamond" w:hAnsi="Garamond"/>
          <w:szCs w:val="24"/>
        </w:rPr>
        <w:instrText xml:space="preserve"> REF _Ref453329753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H.34</w:t>
      </w:r>
      <w:r w:rsidRPr="00CD3A14">
        <w:rPr>
          <w:rFonts w:ascii="Garamond" w:hAnsi="Garamond"/>
          <w:szCs w:val="24"/>
        </w:rPr>
        <w:fldChar w:fldCharType="end"/>
      </w:r>
      <w:r w:rsidRPr="00CD3A14">
        <w:rPr>
          <w:rFonts w:ascii="Garamond" w:hAnsi="Garamond"/>
          <w:szCs w:val="24"/>
        </w:rPr>
        <w:t>, which shall include the date, duration, circumstance, and operators’ initials noting any failure in steam injection.  Phillips 66 shall also include any notification of any change in flare height for the Jupiter SRU flare.</w:t>
      </w:r>
    </w:p>
    <w:p w14:paraId="10152B1C" w14:textId="77777777" w:rsidR="00910BCC" w:rsidRPr="00CD3A14" w:rsidRDefault="00910BCC" w:rsidP="00910BCC">
      <w:pPr>
        <w:ind w:left="720"/>
        <w:rPr>
          <w:rFonts w:ascii="Garamond" w:hAnsi="Garamond"/>
          <w:szCs w:val="24"/>
        </w:rPr>
      </w:pPr>
    </w:p>
    <w:p w14:paraId="1723883F" w14:textId="77777777" w:rsidR="00910BCC" w:rsidRPr="00CD3A14" w:rsidRDefault="00910BCC" w:rsidP="001F4CA0">
      <w:pPr>
        <w:numPr>
          <w:ilvl w:val="0"/>
          <w:numId w:val="100"/>
        </w:numPr>
        <w:tabs>
          <w:tab w:val="num" w:pos="1440"/>
        </w:tabs>
        <w:ind w:left="1440" w:hanging="720"/>
        <w:rPr>
          <w:rFonts w:ascii="Garamond" w:hAnsi="Garamond"/>
          <w:szCs w:val="24"/>
        </w:rPr>
      </w:pPr>
      <w:proofErr w:type="gramStart"/>
      <w:r w:rsidRPr="00CD3A14">
        <w:rPr>
          <w:rFonts w:ascii="Garamond" w:hAnsi="Garamond"/>
          <w:szCs w:val="24"/>
        </w:rPr>
        <w:t>A brief summary</w:t>
      </w:r>
      <w:proofErr w:type="gramEnd"/>
      <w:r w:rsidRPr="00CD3A14">
        <w:rPr>
          <w:rFonts w:ascii="Garamond" w:hAnsi="Garamond"/>
          <w:szCs w:val="24"/>
        </w:rPr>
        <w:t xml:space="preserve"> of CAM related monitoring data. </w:t>
      </w:r>
    </w:p>
    <w:p w14:paraId="492E9FC5" w14:textId="77777777" w:rsidR="00910BCC" w:rsidRPr="00CD3A14" w:rsidRDefault="00910BCC" w:rsidP="00910BCC">
      <w:pPr>
        <w:ind w:left="720"/>
        <w:rPr>
          <w:rFonts w:ascii="Garamond" w:hAnsi="Garamond"/>
          <w:szCs w:val="24"/>
        </w:rPr>
      </w:pPr>
    </w:p>
    <w:p w14:paraId="1CB41BF7" w14:textId="77777777" w:rsidR="00910BCC" w:rsidRPr="00CD3A14" w:rsidRDefault="00910BCC" w:rsidP="001F4CA0">
      <w:pPr>
        <w:numPr>
          <w:ilvl w:val="0"/>
          <w:numId w:val="100"/>
        </w:numPr>
        <w:tabs>
          <w:tab w:val="num" w:pos="1440"/>
        </w:tabs>
        <w:ind w:left="1440" w:hanging="720"/>
        <w:rPr>
          <w:rFonts w:ascii="Garamond" w:hAnsi="Garamond"/>
          <w:szCs w:val="24"/>
        </w:rPr>
      </w:pPr>
      <w:r w:rsidRPr="00CD3A14">
        <w:rPr>
          <w:rFonts w:ascii="Garamond" w:hAnsi="Garamond"/>
          <w:szCs w:val="24"/>
        </w:rPr>
        <w:t>A summary of NH</w:t>
      </w:r>
      <w:r w:rsidRPr="00CD3A14">
        <w:rPr>
          <w:rFonts w:ascii="Garamond" w:hAnsi="Garamond"/>
          <w:szCs w:val="24"/>
          <w:vertAlign w:val="subscript"/>
        </w:rPr>
        <w:t>3</w:t>
      </w:r>
      <w:r w:rsidRPr="00CD3A14">
        <w:rPr>
          <w:rFonts w:ascii="Garamond" w:hAnsi="Garamond"/>
          <w:szCs w:val="24"/>
        </w:rPr>
        <w:t xml:space="preserve"> emissions.</w:t>
      </w:r>
    </w:p>
    <w:p w14:paraId="44A18C93" w14:textId="77777777" w:rsidR="00910BCC" w:rsidRPr="00CD3A14" w:rsidRDefault="00910BCC" w:rsidP="00910BCC">
      <w:pPr>
        <w:ind w:left="720"/>
        <w:rPr>
          <w:rFonts w:ascii="Garamond" w:hAnsi="Garamond"/>
          <w:szCs w:val="24"/>
        </w:rPr>
      </w:pPr>
    </w:p>
    <w:p w14:paraId="049AC5F0" w14:textId="77777777" w:rsidR="00910BCC" w:rsidRPr="00CD3A14" w:rsidRDefault="00910BCC" w:rsidP="001F4CA0">
      <w:pPr>
        <w:numPr>
          <w:ilvl w:val="0"/>
          <w:numId w:val="100"/>
        </w:numPr>
        <w:tabs>
          <w:tab w:val="num" w:pos="1440"/>
        </w:tabs>
        <w:ind w:left="1440" w:hanging="720"/>
        <w:rPr>
          <w:rFonts w:ascii="Garamond" w:hAnsi="Garamond"/>
          <w:szCs w:val="24"/>
        </w:rPr>
      </w:pPr>
      <w:r w:rsidRPr="00CD3A14">
        <w:rPr>
          <w:rFonts w:ascii="Garamond" w:hAnsi="Garamond"/>
          <w:szCs w:val="24"/>
        </w:rPr>
        <w:t>A summary of NO</w:t>
      </w:r>
      <w:r w:rsidRPr="00CD3A14">
        <w:rPr>
          <w:rFonts w:ascii="Garamond" w:hAnsi="Garamond"/>
          <w:szCs w:val="24"/>
          <w:vertAlign w:val="subscript"/>
        </w:rPr>
        <w:t>X</w:t>
      </w:r>
      <w:r w:rsidRPr="00CD3A14">
        <w:rPr>
          <w:rFonts w:ascii="Garamond" w:hAnsi="Garamond"/>
          <w:szCs w:val="24"/>
        </w:rPr>
        <w:t xml:space="preserve"> emissions.</w:t>
      </w:r>
    </w:p>
    <w:p w14:paraId="40A83632" w14:textId="77777777" w:rsidR="00910BCC" w:rsidRPr="00CD3A14" w:rsidRDefault="00910BCC" w:rsidP="00910BCC">
      <w:pPr>
        <w:ind w:left="720"/>
        <w:rPr>
          <w:rFonts w:ascii="Garamond" w:hAnsi="Garamond"/>
          <w:szCs w:val="24"/>
        </w:rPr>
      </w:pPr>
    </w:p>
    <w:p w14:paraId="1033E3E0" w14:textId="77777777" w:rsidR="00910BCC" w:rsidRPr="00CD3A14" w:rsidRDefault="00910BCC" w:rsidP="001F4CA0">
      <w:pPr>
        <w:numPr>
          <w:ilvl w:val="0"/>
          <w:numId w:val="100"/>
        </w:numPr>
        <w:tabs>
          <w:tab w:val="num" w:pos="1440"/>
        </w:tabs>
        <w:ind w:left="1440" w:hanging="720"/>
        <w:rPr>
          <w:rFonts w:ascii="Garamond" w:hAnsi="Garamond"/>
          <w:szCs w:val="24"/>
        </w:rPr>
      </w:pPr>
      <w:r w:rsidRPr="00CD3A14">
        <w:rPr>
          <w:rFonts w:ascii="Garamond" w:hAnsi="Garamond"/>
          <w:szCs w:val="24"/>
        </w:rPr>
        <w:t>A summary of CO emissions.</w:t>
      </w:r>
    </w:p>
    <w:p w14:paraId="31B9B555" w14:textId="77777777" w:rsidR="00910BCC" w:rsidRPr="00CD3A14" w:rsidRDefault="00910BCC" w:rsidP="00910BCC">
      <w:pPr>
        <w:ind w:left="720"/>
        <w:rPr>
          <w:rFonts w:ascii="Garamond" w:hAnsi="Garamond"/>
          <w:szCs w:val="24"/>
        </w:rPr>
      </w:pPr>
    </w:p>
    <w:p w14:paraId="3C6E571E" w14:textId="77777777" w:rsidR="00910BCC" w:rsidRPr="00CD3A14" w:rsidRDefault="00910BCC" w:rsidP="001F4CA0">
      <w:pPr>
        <w:numPr>
          <w:ilvl w:val="0"/>
          <w:numId w:val="100"/>
        </w:numPr>
        <w:tabs>
          <w:tab w:val="num" w:pos="1440"/>
        </w:tabs>
        <w:ind w:left="1440" w:hanging="720"/>
        <w:rPr>
          <w:rFonts w:ascii="Garamond" w:hAnsi="Garamond"/>
          <w:szCs w:val="24"/>
        </w:rPr>
      </w:pPr>
      <w:r w:rsidRPr="00CD3A14">
        <w:rPr>
          <w:rFonts w:ascii="Garamond" w:hAnsi="Garamond"/>
          <w:szCs w:val="24"/>
        </w:rPr>
        <w:t>Reference to any source testing conducted during the semi-annual period.</w:t>
      </w:r>
    </w:p>
    <w:p w14:paraId="7011008C" w14:textId="77777777" w:rsidR="00910BCC" w:rsidRPr="00CD3A14" w:rsidRDefault="00910BCC" w:rsidP="00910BCC">
      <w:pPr>
        <w:ind w:left="720"/>
        <w:rPr>
          <w:rFonts w:ascii="Garamond" w:hAnsi="Garamond"/>
          <w:szCs w:val="24"/>
        </w:rPr>
      </w:pPr>
    </w:p>
    <w:p w14:paraId="574EF537" w14:textId="6626D0F8" w:rsidR="00910BCC" w:rsidRPr="00CD3A14" w:rsidRDefault="00910BCC" w:rsidP="001F4CA0">
      <w:pPr>
        <w:numPr>
          <w:ilvl w:val="0"/>
          <w:numId w:val="100"/>
        </w:numPr>
        <w:rPr>
          <w:rFonts w:ascii="Garamond" w:hAnsi="Garamond"/>
          <w:szCs w:val="24"/>
        </w:rPr>
      </w:pPr>
      <w:r w:rsidRPr="00CD3A14">
        <w:rPr>
          <w:rFonts w:ascii="Garamond" w:hAnsi="Garamond"/>
          <w:szCs w:val="24"/>
        </w:rPr>
        <w:t>A summary of the records required by Section III.</w:t>
      </w:r>
      <w:r w:rsidRPr="00CD3A14">
        <w:rPr>
          <w:rFonts w:ascii="Garamond" w:hAnsi="Garamond"/>
          <w:szCs w:val="24"/>
        </w:rPr>
        <w:fldChar w:fldCharType="begin"/>
      </w:r>
      <w:r w:rsidRPr="00CD3A14">
        <w:rPr>
          <w:rFonts w:ascii="Garamond" w:hAnsi="Garamond"/>
          <w:szCs w:val="24"/>
        </w:rPr>
        <w:instrText xml:space="preserve"> REF _Ref453336908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H.59</w:t>
      </w:r>
      <w:r w:rsidRPr="00CD3A14">
        <w:rPr>
          <w:rFonts w:ascii="Garamond" w:hAnsi="Garamond"/>
          <w:szCs w:val="24"/>
        </w:rPr>
        <w:fldChar w:fldCharType="end"/>
      </w:r>
      <w:r w:rsidRPr="00CD3A14">
        <w:rPr>
          <w:rFonts w:ascii="Garamond" w:hAnsi="Garamond"/>
          <w:szCs w:val="24"/>
        </w:rPr>
        <w:t>, which shall include the dates that monthly inspection and maintenance was performed on the flow rate-metering device used on upset or malfunctioning process units that are directed to either the refinery flare or the SRU flare.</w:t>
      </w:r>
    </w:p>
    <w:p w14:paraId="0B2230A6" w14:textId="77777777" w:rsidR="00910BCC" w:rsidRPr="00CD3A14" w:rsidRDefault="00910BCC" w:rsidP="00910BCC">
      <w:pPr>
        <w:ind w:left="720"/>
        <w:rPr>
          <w:rFonts w:ascii="Garamond" w:hAnsi="Garamond"/>
          <w:szCs w:val="24"/>
        </w:rPr>
      </w:pPr>
    </w:p>
    <w:p w14:paraId="39B118D6" w14:textId="77777777" w:rsidR="00910BCC" w:rsidRPr="00CD3A14" w:rsidRDefault="00910BCC" w:rsidP="001F4CA0">
      <w:pPr>
        <w:numPr>
          <w:ilvl w:val="0"/>
          <w:numId w:val="100"/>
        </w:numPr>
        <w:rPr>
          <w:rFonts w:ascii="Garamond" w:hAnsi="Garamond"/>
          <w:szCs w:val="24"/>
        </w:rPr>
      </w:pPr>
      <w:r w:rsidRPr="00CD3A14">
        <w:rPr>
          <w:rFonts w:ascii="Garamond" w:hAnsi="Garamond"/>
          <w:szCs w:val="24"/>
        </w:rPr>
        <w:t>A report of any changes to the as-built design of the TGTU, or statement that no changes have occurred.</w:t>
      </w:r>
    </w:p>
    <w:p w14:paraId="5A129CFC" w14:textId="77777777" w:rsidR="00910BCC" w:rsidRPr="00CD3A14" w:rsidRDefault="00910BCC" w:rsidP="00910BCC">
      <w:pPr>
        <w:ind w:left="720"/>
        <w:rPr>
          <w:rFonts w:ascii="Garamond" w:hAnsi="Garamond"/>
          <w:szCs w:val="24"/>
        </w:rPr>
      </w:pPr>
    </w:p>
    <w:p w14:paraId="171D682F" w14:textId="796BD4BA" w:rsidR="00910BCC" w:rsidRPr="00CD3A14" w:rsidRDefault="00910BCC" w:rsidP="001F4CA0">
      <w:pPr>
        <w:numPr>
          <w:ilvl w:val="0"/>
          <w:numId w:val="100"/>
        </w:numPr>
        <w:rPr>
          <w:rFonts w:ascii="Garamond" w:hAnsi="Garamond"/>
          <w:szCs w:val="24"/>
        </w:rPr>
      </w:pPr>
      <w:r w:rsidRPr="00CD3A14">
        <w:rPr>
          <w:rFonts w:ascii="Garamond" w:hAnsi="Garamond"/>
          <w:szCs w:val="24"/>
        </w:rPr>
        <w:t>Dates that Phillips 66 inspected the Jupiter SRU flare and summary of any maintenance performed during the reporting period, as required by Section III.</w:t>
      </w:r>
      <w:r w:rsidRPr="00CD3A14">
        <w:rPr>
          <w:rFonts w:ascii="Garamond" w:hAnsi="Garamond"/>
          <w:szCs w:val="24"/>
        </w:rPr>
        <w:fldChar w:fldCharType="begin"/>
      </w:r>
      <w:r w:rsidRPr="00CD3A14">
        <w:rPr>
          <w:rFonts w:ascii="Garamond" w:hAnsi="Garamond"/>
          <w:szCs w:val="24"/>
        </w:rPr>
        <w:instrText xml:space="preserve"> REF _Ref453336908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H.59</w:t>
      </w:r>
      <w:r w:rsidRPr="00CD3A14">
        <w:rPr>
          <w:rFonts w:ascii="Garamond" w:hAnsi="Garamond"/>
          <w:szCs w:val="24"/>
        </w:rPr>
        <w:fldChar w:fldCharType="end"/>
      </w:r>
      <w:r w:rsidRPr="00CD3A14">
        <w:rPr>
          <w:rFonts w:ascii="Garamond" w:hAnsi="Garamond"/>
          <w:szCs w:val="24"/>
        </w:rPr>
        <w:t>.  As inspection is required only once per year, statement that no inspection during the reporting period occurred may be within compliance for a semi-annual reporting period.</w:t>
      </w:r>
    </w:p>
    <w:p w14:paraId="5E32977B" w14:textId="77777777" w:rsidR="00910BCC" w:rsidRPr="00CD3A14" w:rsidRDefault="00910BCC" w:rsidP="00910BCC">
      <w:pPr>
        <w:ind w:left="720"/>
        <w:rPr>
          <w:rFonts w:ascii="Garamond" w:hAnsi="Garamond"/>
          <w:szCs w:val="24"/>
        </w:rPr>
      </w:pPr>
    </w:p>
    <w:p w14:paraId="55EA43AA" w14:textId="283C69D1" w:rsidR="00910BCC" w:rsidRPr="00CD3A14" w:rsidRDefault="00910BCC" w:rsidP="001F4CA0">
      <w:pPr>
        <w:numPr>
          <w:ilvl w:val="0"/>
          <w:numId w:val="100"/>
        </w:numPr>
        <w:rPr>
          <w:rFonts w:ascii="Garamond" w:hAnsi="Garamond"/>
          <w:szCs w:val="24"/>
        </w:rPr>
      </w:pPr>
      <w:r w:rsidRPr="00CD3A14">
        <w:rPr>
          <w:rFonts w:ascii="Garamond" w:hAnsi="Garamond"/>
          <w:szCs w:val="24"/>
        </w:rPr>
        <w:t>A summary of the SO</w:t>
      </w:r>
      <w:r w:rsidRPr="00CD3A14">
        <w:rPr>
          <w:rFonts w:ascii="Garamond" w:hAnsi="Garamond"/>
          <w:szCs w:val="24"/>
          <w:vertAlign w:val="subscript"/>
        </w:rPr>
        <w:t>2</w:t>
      </w:r>
      <w:r w:rsidRPr="00CD3A14">
        <w:rPr>
          <w:rFonts w:ascii="Garamond" w:hAnsi="Garamond"/>
          <w:szCs w:val="24"/>
        </w:rPr>
        <w:t xml:space="preserve"> compliance demonstration methodology as used in Section III.</w:t>
      </w:r>
      <w:r w:rsidRPr="00CD3A14">
        <w:rPr>
          <w:rFonts w:ascii="Garamond" w:hAnsi="Garamond"/>
          <w:szCs w:val="24"/>
        </w:rPr>
        <w:fldChar w:fldCharType="begin"/>
      </w:r>
      <w:r w:rsidRPr="00CD3A14">
        <w:rPr>
          <w:rFonts w:ascii="Garamond" w:hAnsi="Garamond"/>
          <w:szCs w:val="24"/>
        </w:rPr>
        <w:instrText xml:space="preserve"> REF _Ref453330758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H.35</w:t>
      </w:r>
      <w:r w:rsidRPr="00CD3A14">
        <w:rPr>
          <w:rFonts w:ascii="Garamond" w:hAnsi="Garamond"/>
          <w:szCs w:val="24"/>
        </w:rPr>
        <w:fldChar w:fldCharType="end"/>
      </w:r>
      <w:r w:rsidRPr="00CD3A14">
        <w:rPr>
          <w:rFonts w:ascii="Garamond" w:hAnsi="Garamond"/>
          <w:szCs w:val="24"/>
        </w:rPr>
        <w:t>, with any non-compliance during the semiannual period noted.</w:t>
      </w:r>
    </w:p>
    <w:p w14:paraId="1732C5E0" w14:textId="77777777" w:rsidR="00910BCC" w:rsidRPr="00CD3A14" w:rsidRDefault="00910BCC" w:rsidP="00910BCC">
      <w:pPr>
        <w:ind w:left="1080" w:hanging="360"/>
        <w:rPr>
          <w:rFonts w:ascii="Garamond" w:hAnsi="Garamond"/>
          <w:szCs w:val="24"/>
        </w:rPr>
      </w:pPr>
    </w:p>
    <w:p w14:paraId="11DDD22F" w14:textId="0BA31965" w:rsidR="00910BCC" w:rsidRPr="00CD3A14" w:rsidRDefault="00910BCC" w:rsidP="001F4CA0">
      <w:pPr>
        <w:numPr>
          <w:ilvl w:val="0"/>
          <w:numId w:val="100"/>
        </w:numPr>
        <w:rPr>
          <w:rFonts w:ascii="Garamond" w:hAnsi="Garamond"/>
          <w:szCs w:val="24"/>
        </w:rPr>
      </w:pPr>
      <w:r w:rsidRPr="00CD3A14">
        <w:rPr>
          <w:rFonts w:ascii="Garamond" w:hAnsi="Garamond"/>
          <w:szCs w:val="24"/>
        </w:rPr>
        <w:t>Dates that reports required by Section III.</w:t>
      </w:r>
      <w:r w:rsidRPr="00CD3A14">
        <w:rPr>
          <w:rFonts w:ascii="Garamond" w:hAnsi="Garamond"/>
          <w:szCs w:val="24"/>
        </w:rPr>
        <w:fldChar w:fldCharType="begin"/>
      </w:r>
      <w:r w:rsidRPr="00CD3A14">
        <w:rPr>
          <w:rFonts w:ascii="Garamond" w:hAnsi="Garamond"/>
          <w:szCs w:val="24"/>
        </w:rPr>
        <w:instrText xml:space="preserve"> REF _Ref453330770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H.69</w:t>
      </w:r>
      <w:r w:rsidRPr="00CD3A14">
        <w:rPr>
          <w:rFonts w:ascii="Garamond" w:hAnsi="Garamond"/>
          <w:szCs w:val="24"/>
        </w:rPr>
        <w:fldChar w:fldCharType="end"/>
      </w:r>
      <w:r w:rsidRPr="00CD3A14">
        <w:rPr>
          <w:rFonts w:ascii="Garamond" w:hAnsi="Garamond"/>
          <w:szCs w:val="24"/>
        </w:rPr>
        <w:t xml:space="preserve">, regarding flaring events </w:t>
      </w:r>
      <w:proofErr w:type="gramStart"/>
      <w:r w:rsidRPr="00CD3A14">
        <w:rPr>
          <w:rFonts w:ascii="Garamond" w:hAnsi="Garamond"/>
          <w:szCs w:val="24"/>
        </w:rPr>
        <w:t>in excess of</w:t>
      </w:r>
      <w:proofErr w:type="gramEnd"/>
      <w:r w:rsidRPr="00CD3A14">
        <w:rPr>
          <w:rFonts w:ascii="Garamond" w:hAnsi="Garamond"/>
          <w:szCs w:val="24"/>
        </w:rPr>
        <w:t xml:space="preserve"> 150 </w:t>
      </w:r>
      <w:proofErr w:type="spellStart"/>
      <w:r w:rsidRPr="00CD3A14">
        <w:rPr>
          <w:rFonts w:ascii="Garamond" w:hAnsi="Garamond"/>
          <w:szCs w:val="24"/>
        </w:rPr>
        <w:t>lb</w:t>
      </w:r>
      <w:proofErr w:type="spellEnd"/>
      <w:r w:rsidRPr="00CD3A14">
        <w:rPr>
          <w:rFonts w:ascii="Garamond" w:hAnsi="Garamond"/>
          <w:szCs w:val="24"/>
        </w:rPr>
        <w:t>/3-hr period, were made during the reporting period, or statement that no such report was required during the reporting period.</w:t>
      </w:r>
    </w:p>
    <w:p w14:paraId="05D50435" w14:textId="77777777" w:rsidR="00910BCC" w:rsidRPr="00CD3A14" w:rsidRDefault="00910BCC" w:rsidP="00910BCC">
      <w:pPr>
        <w:ind w:left="1080" w:hanging="360"/>
        <w:rPr>
          <w:rFonts w:ascii="Garamond" w:hAnsi="Garamond"/>
          <w:szCs w:val="24"/>
        </w:rPr>
      </w:pPr>
    </w:p>
    <w:p w14:paraId="580F2265" w14:textId="491306D2" w:rsidR="00910BCC" w:rsidRPr="00CD3A14" w:rsidRDefault="00910BCC" w:rsidP="001F4CA0">
      <w:pPr>
        <w:numPr>
          <w:ilvl w:val="0"/>
          <w:numId w:val="100"/>
        </w:numPr>
        <w:tabs>
          <w:tab w:val="num" w:pos="1440"/>
        </w:tabs>
        <w:rPr>
          <w:rFonts w:ascii="Garamond" w:hAnsi="Garamond"/>
          <w:szCs w:val="24"/>
        </w:rPr>
      </w:pPr>
      <w:r w:rsidRPr="00CD3A14">
        <w:rPr>
          <w:rFonts w:ascii="Garamond" w:hAnsi="Garamond"/>
          <w:szCs w:val="24"/>
        </w:rPr>
        <w:t>Dates that reports required by Section III.</w:t>
      </w:r>
      <w:r w:rsidRPr="00CD3A14">
        <w:rPr>
          <w:rFonts w:ascii="Garamond" w:hAnsi="Garamond"/>
          <w:szCs w:val="24"/>
        </w:rPr>
        <w:fldChar w:fldCharType="begin"/>
      </w:r>
      <w:r w:rsidRPr="00CD3A14">
        <w:rPr>
          <w:rFonts w:ascii="Garamond" w:hAnsi="Garamond"/>
          <w:szCs w:val="24"/>
        </w:rPr>
        <w:instrText xml:space="preserve"> REF _Ref453590607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H.62</w:t>
      </w:r>
      <w:r w:rsidRPr="00CD3A14">
        <w:rPr>
          <w:rFonts w:ascii="Garamond" w:hAnsi="Garamond"/>
          <w:szCs w:val="24"/>
        </w:rPr>
        <w:fldChar w:fldCharType="end"/>
      </w:r>
      <w:r w:rsidRPr="00CD3A14">
        <w:rPr>
          <w:rFonts w:ascii="Garamond" w:hAnsi="Garamond"/>
          <w:szCs w:val="24"/>
        </w:rPr>
        <w:t xml:space="preserve">, regarding sour </w:t>
      </w:r>
      <w:proofErr w:type="gramStart"/>
      <w:r w:rsidRPr="00CD3A14">
        <w:rPr>
          <w:rFonts w:ascii="Garamond" w:hAnsi="Garamond"/>
          <w:szCs w:val="24"/>
        </w:rPr>
        <w:t>water stripper</w:t>
      </w:r>
      <w:proofErr w:type="gramEnd"/>
      <w:r w:rsidRPr="00CD3A14">
        <w:rPr>
          <w:rFonts w:ascii="Garamond" w:hAnsi="Garamond"/>
          <w:szCs w:val="24"/>
        </w:rPr>
        <w:t xml:space="preserve"> stream, were created during the reporting period, or statement that no such report was required during the reporting period.</w:t>
      </w:r>
    </w:p>
    <w:p w14:paraId="57A75EEC" w14:textId="77777777" w:rsidR="00910BCC" w:rsidRPr="00CD3A14" w:rsidRDefault="00910BCC" w:rsidP="00910BCC">
      <w:pPr>
        <w:ind w:left="1080" w:hanging="360"/>
        <w:rPr>
          <w:rFonts w:ascii="Garamond" w:hAnsi="Garamond"/>
          <w:szCs w:val="24"/>
        </w:rPr>
      </w:pPr>
    </w:p>
    <w:p w14:paraId="4AF16298" w14:textId="72427457" w:rsidR="00910BCC" w:rsidRPr="00CD3A14" w:rsidRDefault="00910BCC" w:rsidP="001F4CA0">
      <w:pPr>
        <w:numPr>
          <w:ilvl w:val="0"/>
          <w:numId w:val="100"/>
        </w:numPr>
        <w:tabs>
          <w:tab w:val="num" w:pos="1440"/>
        </w:tabs>
        <w:rPr>
          <w:rFonts w:ascii="Garamond" w:hAnsi="Garamond"/>
          <w:szCs w:val="24"/>
        </w:rPr>
      </w:pPr>
      <w:r w:rsidRPr="00CD3A14">
        <w:rPr>
          <w:rFonts w:ascii="Garamond" w:hAnsi="Garamond"/>
          <w:szCs w:val="24"/>
        </w:rPr>
        <w:t>Dates that reports required by Section III.</w:t>
      </w:r>
      <w:r w:rsidRPr="00CD3A14">
        <w:rPr>
          <w:rFonts w:ascii="Garamond" w:hAnsi="Garamond"/>
          <w:szCs w:val="24"/>
        </w:rPr>
        <w:fldChar w:fldCharType="begin"/>
      </w:r>
      <w:r w:rsidRPr="00CD3A14">
        <w:rPr>
          <w:rFonts w:ascii="Garamond" w:hAnsi="Garamond"/>
          <w:szCs w:val="24"/>
        </w:rPr>
        <w:instrText xml:space="preserve"> REF _Ref453596144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H.72</w:t>
      </w:r>
      <w:r w:rsidRPr="00CD3A14">
        <w:rPr>
          <w:rFonts w:ascii="Garamond" w:hAnsi="Garamond"/>
          <w:szCs w:val="24"/>
        </w:rPr>
        <w:fldChar w:fldCharType="end"/>
      </w:r>
      <w:r w:rsidRPr="00CD3A14">
        <w:rPr>
          <w:rFonts w:ascii="Garamond" w:hAnsi="Garamond"/>
          <w:szCs w:val="24"/>
        </w:rPr>
        <w:t xml:space="preserve">, regarding </w:t>
      </w:r>
      <w:proofErr w:type="gramStart"/>
      <w:r w:rsidRPr="00CD3A14">
        <w:rPr>
          <w:rFonts w:ascii="Garamond" w:hAnsi="Garamond"/>
          <w:szCs w:val="24"/>
        </w:rPr>
        <w:t>off-gas</w:t>
      </w:r>
      <w:proofErr w:type="gramEnd"/>
      <w:r w:rsidRPr="00CD3A14">
        <w:rPr>
          <w:rFonts w:ascii="Garamond" w:hAnsi="Garamond"/>
          <w:szCs w:val="24"/>
        </w:rPr>
        <w:t xml:space="preserve"> from the ASD unit, were created during the reporting period, or statement that no such report was required during the reporting period.</w:t>
      </w:r>
    </w:p>
    <w:p w14:paraId="29603969" w14:textId="77777777" w:rsidR="00910BCC" w:rsidRPr="00CD3A14" w:rsidRDefault="00910BCC" w:rsidP="00910BCC">
      <w:pPr>
        <w:ind w:left="720"/>
        <w:rPr>
          <w:rFonts w:ascii="Garamond" w:hAnsi="Garamond"/>
          <w:szCs w:val="24"/>
        </w:rPr>
      </w:pPr>
    </w:p>
    <w:p w14:paraId="6B8742F7" w14:textId="21E7FA09" w:rsidR="00910BCC" w:rsidRPr="00CD3A14" w:rsidRDefault="00910BCC" w:rsidP="001F4CA0">
      <w:pPr>
        <w:numPr>
          <w:ilvl w:val="0"/>
          <w:numId w:val="100"/>
        </w:numPr>
        <w:tabs>
          <w:tab w:val="num" w:pos="1440"/>
        </w:tabs>
        <w:ind w:left="1440" w:hanging="720"/>
        <w:rPr>
          <w:rFonts w:ascii="Garamond" w:hAnsi="Garamond"/>
          <w:szCs w:val="24"/>
        </w:rPr>
      </w:pPr>
      <w:r w:rsidRPr="00CD3A14">
        <w:rPr>
          <w:rFonts w:ascii="Garamond" w:hAnsi="Garamond"/>
          <w:szCs w:val="24"/>
        </w:rPr>
        <w:t>Dates that the quarterly emission reports were submitted as required by Section III.</w:t>
      </w:r>
      <w:r w:rsidRPr="00CD3A14">
        <w:rPr>
          <w:rFonts w:ascii="Garamond" w:hAnsi="Garamond"/>
          <w:szCs w:val="24"/>
        </w:rPr>
        <w:fldChar w:fldCharType="begin"/>
      </w:r>
      <w:r w:rsidRPr="00CD3A14">
        <w:rPr>
          <w:rFonts w:ascii="Garamond" w:hAnsi="Garamond"/>
          <w:szCs w:val="24"/>
        </w:rPr>
        <w:instrText xml:space="preserve"> REF _Ref453336904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H.36</w:t>
      </w:r>
      <w:r w:rsidRPr="00CD3A14">
        <w:rPr>
          <w:rFonts w:ascii="Garamond" w:hAnsi="Garamond"/>
          <w:szCs w:val="24"/>
        </w:rPr>
        <w:fldChar w:fldCharType="end"/>
      </w:r>
      <w:r w:rsidRPr="00CD3A14">
        <w:rPr>
          <w:rFonts w:ascii="Garamond" w:hAnsi="Garamond"/>
          <w:szCs w:val="24"/>
        </w:rPr>
        <w:t>.</w:t>
      </w:r>
    </w:p>
    <w:p w14:paraId="3F20E50F" w14:textId="77777777" w:rsidR="00910BCC" w:rsidRPr="00CD3A14" w:rsidRDefault="00910BCC" w:rsidP="00910BCC">
      <w:pPr>
        <w:ind w:left="720"/>
        <w:rPr>
          <w:rFonts w:ascii="Garamond" w:hAnsi="Garamond"/>
          <w:szCs w:val="24"/>
        </w:rPr>
      </w:pPr>
    </w:p>
    <w:p w14:paraId="6C003681" w14:textId="77777777" w:rsidR="00910BCC" w:rsidRPr="00CD3A14" w:rsidRDefault="00910BCC" w:rsidP="001F4CA0">
      <w:pPr>
        <w:numPr>
          <w:ilvl w:val="0"/>
          <w:numId w:val="100"/>
        </w:numPr>
        <w:rPr>
          <w:rFonts w:ascii="Garamond" w:hAnsi="Garamond"/>
          <w:szCs w:val="24"/>
        </w:rPr>
      </w:pPr>
      <w:r w:rsidRPr="00CD3A14">
        <w:rPr>
          <w:rFonts w:ascii="Garamond" w:hAnsi="Garamond"/>
          <w:szCs w:val="24"/>
        </w:rPr>
        <w:t>Statement that no change to the as-built design of the sulfur recovery pits, or submission of an updated drawing if changes have been made.</w:t>
      </w:r>
    </w:p>
    <w:p w14:paraId="5F37ECB2" w14:textId="77777777" w:rsidR="00910BCC" w:rsidRPr="00CD3A14" w:rsidRDefault="00910BCC" w:rsidP="00910BCC">
      <w:pPr>
        <w:ind w:left="720"/>
        <w:rPr>
          <w:rFonts w:ascii="Garamond" w:hAnsi="Garamond"/>
          <w:szCs w:val="24"/>
        </w:rPr>
      </w:pPr>
    </w:p>
    <w:p w14:paraId="7F804FFD" w14:textId="77777777" w:rsidR="00910BCC" w:rsidRPr="00CD3A14" w:rsidRDefault="00910BCC" w:rsidP="001F4CA0">
      <w:pPr>
        <w:numPr>
          <w:ilvl w:val="0"/>
          <w:numId w:val="100"/>
        </w:numPr>
        <w:rPr>
          <w:rFonts w:ascii="Garamond" w:hAnsi="Garamond"/>
          <w:szCs w:val="24"/>
        </w:rPr>
      </w:pPr>
      <w:r w:rsidRPr="00CD3A14">
        <w:rPr>
          <w:rFonts w:ascii="Garamond" w:hAnsi="Garamond"/>
          <w:szCs w:val="24"/>
        </w:rPr>
        <w:t>A summary of inspections of the Low NO</w:t>
      </w:r>
      <w:r w:rsidRPr="00CD3A14">
        <w:rPr>
          <w:rFonts w:ascii="Garamond" w:hAnsi="Garamond"/>
          <w:szCs w:val="24"/>
          <w:vertAlign w:val="subscript"/>
        </w:rPr>
        <w:t>X</w:t>
      </w:r>
      <w:r w:rsidRPr="00CD3A14">
        <w:rPr>
          <w:rFonts w:ascii="Garamond" w:hAnsi="Garamond"/>
          <w:szCs w:val="24"/>
        </w:rPr>
        <w:t xml:space="preserve"> Burners of the Jupiter SRU Incinerator (F-304).</w:t>
      </w:r>
    </w:p>
    <w:p w14:paraId="78898941" w14:textId="77777777" w:rsidR="00910BCC" w:rsidRPr="00CD3A14" w:rsidRDefault="00910BCC" w:rsidP="00910BCC">
      <w:pPr>
        <w:ind w:left="720"/>
        <w:rPr>
          <w:rFonts w:ascii="Garamond" w:hAnsi="Garamond"/>
          <w:szCs w:val="24"/>
        </w:rPr>
      </w:pPr>
    </w:p>
    <w:p w14:paraId="4F6375A1" w14:textId="70EBB296" w:rsidR="00910BCC" w:rsidRPr="00CD3A14" w:rsidRDefault="00910BCC" w:rsidP="001F4CA0">
      <w:pPr>
        <w:numPr>
          <w:ilvl w:val="0"/>
          <w:numId w:val="100"/>
        </w:numPr>
        <w:tabs>
          <w:tab w:val="num" w:pos="1440"/>
        </w:tabs>
        <w:ind w:left="1440" w:hanging="720"/>
        <w:rPr>
          <w:rFonts w:ascii="Garamond" w:hAnsi="Garamond"/>
          <w:szCs w:val="24"/>
        </w:rPr>
      </w:pPr>
      <w:r w:rsidRPr="00CD3A14">
        <w:rPr>
          <w:rFonts w:ascii="Garamond" w:hAnsi="Garamond"/>
          <w:szCs w:val="24"/>
        </w:rPr>
        <w:t>A summary of inspections on the SRU Flare as required by Section III.</w:t>
      </w:r>
      <w:r w:rsidRPr="00CD3A14">
        <w:rPr>
          <w:rFonts w:ascii="Garamond" w:hAnsi="Garamond"/>
          <w:szCs w:val="24"/>
        </w:rPr>
        <w:fldChar w:fldCharType="begin"/>
      </w:r>
      <w:r w:rsidRPr="00CD3A14">
        <w:rPr>
          <w:rFonts w:ascii="Garamond" w:hAnsi="Garamond"/>
          <w:szCs w:val="24"/>
        </w:rPr>
        <w:instrText xml:space="preserve"> REF _Ref475210339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H.43</w:t>
      </w:r>
      <w:r w:rsidRPr="00CD3A14">
        <w:rPr>
          <w:rFonts w:ascii="Garamond" w:hAnsi="Garamond"/>
          <w:szCs w:val="24"/>
        </w:rPr>
        <w:fldChar w:fldCharType="end"/>
      </w:r>
      <w:r w:rsidRPr="00CD3A14">
        <w:rPr>
          <w:rFonts w:ascii="Garamond" w:hAnsi="Garamond"/>
          <w:szCs w:val="24"/>
        </w:rPr>
        <w:t>.</w:t>
      </w:r>
    </w:p>
    <w:p w14:paraId="35A4746F" w14:textId="77777777" w:rsidR="00910BCC" w:rsidRPr="00CD3A14" w:rsidRDefault="00910BCC" w:rsidP="00910BCC">
      <w:pPr>
        <w:ind w:left="720"/>
        <w:rPr>
          <w:rFonts w:ascii="Garamond" w:hAnsi="Garamond"/>
          <w:szCs w:val="24"/>
        </w:rPr>
      </w:pPr>
    </w:p>
    <w:p w14:paraId="0113A317" w14:textId="77777777" w:rsidR="00910BCC" w:rsidRPr="00CD3A14" w:rsidRDefault="00910BCC" w:rsidP="001F4CA0">
      <w:pPr>
        <w:numPr>
          <w:ilvl w:val="0"/>
          <w:numId w:val="100"/>
        </w:numPr>
        <w:tabs>
          <w:tab w:val="num" w:pos="1440"/>
        </w:tabs>
        <w:ind w:left="1440" w:hanging="720"/>
        <w:rPr>
          <w:rFonts w:ascii="Garamond" w:hAnsi="Garamond"/>
          <w:szCs w:val="24"/>
        </w:rPr>
      </w:pPr>
      <w:r w:rsidRPr="00CD3A14">
        <w:rPr>
          <w:rFonts w:ascii="Garamond" w:hAnsi="Garamond"/>
          <w:szCs w:val="24"/>
        </w:rPr>
        <w:t>A summary of compliance with the reporting requirements of 40 CFR 60 Subpart Ja.</w:t>
      </w:r>
    </w:p>
    <w:p w14:paraId="696457E2" w14:textId="77777777" w:rsidR="00910BCC" w:rsidRPr="00CD3A14" w:rsidRDefault="00910BCC" w:rsidP="00910BCC">
      <w:pPr>
        <w:ind w:left="720"/>
        <w:rPr>
          <w:rFonts w:ascii="Garamond" w:hAnsi="Garamond"/>
          <w:szCs w:val="24"/>
        </w:rPr>
      </w:pPr>
    </w:p>
    <w:p w14:paraId="498C7196" w14:textId="77777777" w:rsidR="00910BCC" w:rsidRPr="00CD3A14" w:rsidRDefault="00910BCC" w:rsidP="001F4CA0">
      <w:pPr>
        <w:numPr>
          <w:ilvl w:val="0"/>
          <w:numId w:val="100"/>
        </w:numPr>
        <w:tabs>
          <w:tab w:val="num" w:pos="1440"/>
        </w:tabs>
        <w:ind w:left="1440" w:hanging="720"/>
        <w:rPr>
          <w:rFonts w:ascii="Garamond" w:hAnsi="Garamond"/>
          <w:szCs w:val="24"/>
        </w:rPr>
      </w:pPr>
      <w:r w:rsidRPr="00CD3A14">
        <w:rPr>
          <w:rFonts w:ascii="Garamond" w:hAnsi="Garamond"/>
          <w:szCs w:val="24"/>
        </w:rPr>
        <w:t>A summary of compliance with the reporting requirements of 40 CFR 63 Subpart UUU.</w:t>
      </w:r>
    </w:p>
    <w:p w14:paraId="2BEE6FCB" w14:textId="77777777" w:rsidR="00910BCC" w:rsidRPr="00CD3A14" w:rsidRDefault="00910BCC" w:rsidP="00910BCC">
      <w:pPr>
        <w:ind w:left="720"/>
        <w:rPr>
          <w:rFonts w:ascii="Garamond" w:hAnsi="Garamond"/>
          <w:szCs w:val="24"/>
        </w:rPr>
      </w:pPr>
    </w:p>
    <w:p w14:paraId="75439297" w14:textId="77777777" w:rsidR="00910BCC" w:rsidRPr="00CD3A14" w:rsidRDefault="00910BCC" w:rsidP="001F4CA0">
      <w:pPr>
        <w:numPr>
          <w:ilvl w:val="0"/>
          <w:numId w:val="100"/>
        </w:numPr>
        <w:tabs>
          <w:tab w:val="num" w:pos="1440"/>
        </w:tabs>
        <w:ind w:left="1440" w:hanging="720"/>
        <w:rPr>
          <w:rFonts w:ascii="Garamond" w:hAnsi="Garamond"/>
          <w:szCs w:val="24"/>
        </w:rPr>
      </w:pPr>
      <w:r w:rsidRPr="00CD3A14">
        <w:rPr>
          <w:rFonts w:ascii="Garamond" w:hAnsi="Garamond"/>
          <w:szCs w:val="24"/>
        </w:rPr>
        <w:lastRenderedPageBreak/>
        <w:t>Date that quarterly reports were made as required by the FIP.</w:t>
      </w:r>
    </w:p>
    <w:p w14:paraId="6EAC24A7" w14:textId="77777777" w:rsidR="008E49BA" w:rsidRPr="00CD3A14" w:rsidRDefault="008E49BA" w:rsidP="008E49BA">
      <w:pPr>
        <w:pStyle w:val="Heading2"/>
        <w:numPr>
          <w:ilvl w:val="0"/>
          <w:numId w:val="14"/>
        </w:numPr>
        <w:rPr>
          <w:rFonts w:ascii="Garamond" w:hAnsi="Garamond"/>
          <w:i w:val="0"/>
          <w:iCs/>
          <w:szCs w:val="24"/>
        </w:rPr>
      </w:pPr>
      <w:bookmarkStart w:id="476" w:name="_Toc452550918"/>
      <w:bookmarkStart w:id="477" w:name="_Toc454956707"/>
      <w:bookmarkStart w:id="478" w:name="_Toc460505192"/>
      <w:bookmarkStart w:id="479" w:name="_Toc462141913"/>
      <w:bookmarkStart w:id="480" w:name="_Toc54599239"/>
      <w:bookmarkStart w:id="481" w:name="_Toc191444901"/>
      <w:bookmarkStart w:id="482" w:name="_Toc192295877"/>
      <w:bookmarkStart w:id="483" w:name="_Toc192387916"/>
      <w:bookmarkStart w:id="484" w:name="_Toc192388024"/>
      <w:bookmarkStart w:id="485" w:name="_Toc390261838"/>
      <w:bookmarkStart w:id="486" w:name="_Toc163547133"/>
      <w:bookmarkStart w:id="487" w:name="_Toc54599242"/>
      <w:bookmarkStart w:id="488" w:name="_Toc191444903"/>
      <w:bookmarkStart w:id="489" w:name="_Toc192295879"/>
      <w:bookmarkStart w:id="490" w:name="_Toc192387918"/>
      <w:bookmarkStart w:id="491" w:name="_Toc192388026"/>
      <w:bookmarkStart w:id="492" w:name="_Toc390261840"/>
      <w:bookmarkEnd w:id="476"/>
      <w:bookmarkEnd w:id="477"/>
      <w:bookmarkEnd w:id="478"/>
      <w:bookmarkEnd w:id="479"/>
      <w:r w:rsidRPr="00CD3A14">
        <w:rPr>
          <w:rFonts w:ascii="Garamond" w:hAnsi="Garamond"/>
          <w:i w:val="0"/>
          <w:iCs/>
          <w:szCs w:val="24"/>
        </w:rPr>
        <w:t>EU008 – Storage Tanks</w:t>
      </w:r>
      <w:bookmarkEnd w:id="480"/>
      <w:r w:rsidRPr="00CD3A14">
        <w:rPr>
          <w:rFonts w:ascii="Garamond" w:hAnsi="Garamond"/>
          <w:i w:val="0"/>
          <w:iCs/>
          <w:szCs w:val="24"/>
        </w:rPr>
        <w:t xml:space="preserve"> (Non-Wastewater)</w:t>
      </w:r>
      <w:bookmarkEnd w:id="481"/>
      <w:bookmarkEnd w:id="482"/>
      <w:bookmarkEnd w:id="483"/>
      <w:bookmarkEnd w:id="484"/>
      <w:bookmarkEnd w:id="485"/>
      <w:bookmarkEnd w:id="486"/>
    </w:p>
    <w:p w14:paraId="5D06FD59" w14:textId="77777777" w:rsidR="008E49BA" w:rsidRPr="00CD3A14" w:rsidRDefault="008E49BA" w:rsidP="008E49BA">
      <w:pPr>
        <w:rPr>
          <w:rFonts w:ascii="Garamond" w:hAnsi="Garamond"/>
          <w:szCs w:val="24"/>
        </w:rPr>
      </w:pPr>
    </w:p>
    <w:p w14:paraId="703221B6" w14:textId="77777777" w:rsidR="008E49BA" w:rsidRPr="00CD3A14" w:rsidRDefault="008E49BA" w:rsidP="008E49BA">
      <w:pPr>
        <w:pStyle w:val="BodyText2"/>
        <w:ind w:left="360"/>
        <w:rPr>
          <w:szCs w:val="24"/>
        </w:rPr>
      </w:pPr>
      <w:r w:rsidRPr="00CD3A14">
        <w:rPr>
          <w:szCs w:val="24"/>
        </w:rPr>
        <w:t>Refinery MACT 1 Group 1:</w:t>
      </w:r>
    </w:p>
    <w:p w14:paraId="4E442FEA" w14:textId="77777777" w:rsidR="008E49BA" w:rsidRPr="00CD3A14" w:rsidRDefault="008E49BA" w:rsidP="001F4CA0">
      <w:pPr>
        <w:pStyle w:val="BodyText2"/>
        <w:numPr>
          <w:ilvl w:val="0"/>
          <w:numId w:val="69"/>
        </w:numPr>
        <w:tabs>
          <w:tab w:val="clear" w:pos="360"/>
        </w:tabs>
        <w:ind w:left="720"/>
        <w:rPr>
          <w:szCs w:val="24"/>
        </w:rPr>
      </w:pPr>
      <w:r w:rsidRPr="00CD3A14">
        <w:rPr>
          <w:szCs w:val="24"/>
        </w:rPr>
        <w:t>Crude Oil Storage Tanks #1, #2, and T-1102</w:t>
      </w:r>
      <w:r w:rsidRPr="00CD3A14">
        <w:rPr>
          <w:i/>
          <w:szCs w:val="24"/>
        </w:rPr>
        <w:t xml:space="preserve"> </w:t>
      </w:r>
    </w:p>
    <w:p w14:paraId="28EEF3F5" w14:textId="77777777" w:rsidR="008E49BA" w:rsidRPr="00CD3A14" w:rsidRDefault="008E49BA" w:rsidP="001F4CA0">
      <w:pPr>
        <w:pStyle w:val="BodyText2"/>
        <w:numPr>
          <w:ilvl w:val="0"/>
          <w:numId w:val="69"/>
        </w:numPr>
        <w:tabs>
          <w:tab w:val="clear" w:pos="360"/>
        </w:tabs>
        <w:ind w:left="720"/>
        <w:rPr>
          <w:szCs w:val="24"/>
        </w:rPr>
      </w:pPr>
      <w:r w:rsidRPr="00CD3A14">
        <w:rPr>
          <w:szCs w:val="24"/>
        </w:rPr>
        <w:t>Gasoline, Naphtha, and Other Storage Tanks:  #3, #5, #7, #9, #11, #12, #16, #21, #</w:t>
      </w:r>
      <w:proofErr w:type="gramStart"/>
      <w:r w:rsidRPr="00CD3A14">
        <w:rPr>
          <w:szCs w:val="24"/>
        </w:rPr>
        <w:t>41,  #</w:t>
      </w:r>
      <w:proofErr w:type="gramEnd"/>
      <w:r w:rsidRPr="00CD3A14">
        <w:rPr>
          <w:szCs w:val="24"/>
        </w:rPr>
        <w:t>42, #45, #46, #49, #52, #55, #72, #75, #80, #86, #87, #102, #110, #851, #2909</w:t>
      </w:r>
    </w:p>
    <w:p w14:paraId="7211D092" w14:textId="77777777" w:rsidR="008E49BA" w:rsidRPr="00CD3A14" w:rsidRDefault="008E49BA" w:rsidP="008E49BA">
      <w:pPr>
        <w:pStyle w:val="BodyText2"/>
        <w:ind w:left="720"/>
        <w:rPr>
          <w:szCs w:val="24"/>
        </w:rPr>
      </w:pPr>
    </w:p>
    <w:p w14:paraId="307B77B0" w14:textId="77777777" w:rsidR="008E49BA" w:rsidRPr="00CD3A14" w:rsidRDefault="008E49BA" w:rsidP="008E49BA">
      <w:pPr>
        <w:pStyle w:val="BodyText2"/>
        <w:ind w:left="360"/>
        <w:rPr>
          <w:szCs w:val="24"/>
        </w:rPr>
      </w:pPr>
      <w:r w:rsidRPr="00CD3A14">
        <w:rPr>
          <w:szCs w:val="24"/>
        </w:rPr>
        <w:t>Refinery MACT 1 Group 2:</w:t>
      </w:r>
    </w:p>
    <w:p w14:paraId="0BAB5E27" w14:textId="77777777" w:rsidR="008E49BA" w:rsidRPr="00CD3A14" w:rsidRDefault="008E49BA" w:rsidP="001F4CA0">
      <w:pPr>
        <w:pStyle w:val="BodyText2"/>
        <w:numPr>
          <w:ilvl w:val="0"/>
          <w:numId w:val="70"/>
        </w:numPr>
        <w:tabs>
          <w:tab w:val="clear" w:pos="360"/>
        </w:tabs>
        <w:ind w:firstLine="0"/>
        <w:rPr>
          <w:szCs w:val="24"/>
        </w:rPr>
      </w:pPr>
      <w:r w:rsidRPr="00CD3A14">
        <w:rPr>
          <w:szCs w:val="24"/>
        </w:rPr>
        <w:t xml:space="preserve">Asphalt Storage Tanks #62, #100, #101 </w:t>
      </w:r>
    </w:p>
    <w:p w14:paraId="4847AF05" w14:textId="77777777" w:rsidR="008E49BA" w:rsidRPr="00CD3A14" w:rsidRDefault="008E49BA" w:rsidP="001F4CA0">
      <w:pPr>
        <w:pStyle w:val="BodyText2"/>
        <w:numPr>
          <w:ilvl w:val="0"/>
          <w:numId w:val="70"/>
        </w:numPr>
        <w:tabs>
          <w:tab w:val="clear" w:pos="360"/>
        </w:tabs>
        <w:ind w:left="720"/>
        <w:rPr>
          <w:szCs w:val="24"/>
        </w:rPr>
      </w:pPr>
      <w:r w:rsidRPr="00CD3A14">
        <w:rPr>
          <w:szCs w:val="24"/>
        </w:rPr>
        <w:t>Jet A, Distillate, and Diesel Storage Tanks #8, #10, #14, #20, #33, #47, #48, #53, #54, #57, #74</w:t>
      </w:r>
    </w:p>
    <w:p w14:paraId="01123D25" w14:textId="77777777" w:rsidR="008E49BA" w:rsidRPr="00CD3A14" w:rsidRDefault="008E49BA" w:rsidP="001F4CA0">
      <w:pPr>
        <w:pStyle w:val="BodyText2"/>
        <w:numPr>
          <w:ilvl w:val="0"/>
          <w:numId w:val="70"/>
        </w:numPr>
        <w:tabs>
          <w:tab w:val="clear" w:pos="360"/>
        </w:tabs>
        <w:ind w:left="720"/>
        <w:rPr>
          <w:szCs w:val="24"/>
        </w:rPr>
      </w:pPr>
      <w:r w:rsidRPr="00CD3A14">
        <w:rPr>
          <w:szCs w:val="24"/>
        </w:rPr>
        <w:t>Residual and Fuel Oil Storage Tanks #6, #69, #70, #81, #107, #0852</w:t>
      </w:r>
    </w:p>
    <w:p w14:paraId="33C05E41" w14:textId="77777777" w:rsidR="008E49BA" w:rsidRPr="00CD3A14" w:rsidRDefault="008E49BA" w:rsidP="001F4CA0">
      <w:pPr>
        <w:pStyle w:val="BodyText2"/>
        <w:numPr>
          <w:ilvl w:val="0"/>
          <w:numId w:val="70"/>
        </w:numPr>
        <w:tabs>
          <w:tab w:val="clear" w:pos="360"/>
        </w:tabs>
        <w:ind w:left="720"/>
        <w:rPr>
          <w:szCs w:val="24"/>
        </w:rPr>
      </w:pPr>
      <w:r w:rsidRPr="00CD3A14">
        <w:rPr>
          <w:szCs w:val="24"/>
        </w:rPr>
        <w:t>Other Storage Tanks #13, #18, #32, #59, #60, #82, #88, #116, #801</w:t>
      </w:r>
    </w:p>
    <w:p w14:paraId="75ECA4B9" w14:textId="77777777" w:rsidR="008E49BA" w:rsidRPr="00CD3A14" w:rsidRDefault="008E49BA" w:rsidP="008E49BA">
      <w:pPr>
        <w:pStyle w:val="BodyText2"/>
        <w:ind w:left="360"/>
        <w:rPr>
          <w:szCs w:val="24"/>
        </w:rPr>
      </w:pPr>
    </w:p>
    <w:p w14:paraId="127852FF" w14:textId="77777777" w:rsidR="008E49BA" w:rsidRPr="00CD3A14" w:rsidRDefault="008E49BA" w:rsidP="008E49BA">
      <w:pPr>
        <w:pStyle w:val="BodyText2"/>
        <w:ind w:left="360"/>
        <w:rPr>
          <w:szCs w:val="24"/>
        </w:rPr>
      </w:pPr>
      <w:r w:rsidRPr="00CD3A14">
        <w:rPr>
          <w:szCs w:val="24"/>
        </w:rPr>
        <w:t>Organic Liquid Distribution (OLD) MACT:</w:t>
      </w:r>
    </w:p>
    <w:p w14:paraId="2D14AD38" w14:textId="77777777" w:rsidR="008E49BA" w:rsidRPr="00CD3A14" w:rsidRDefault="008E49BA" w:rsidP="001F4CA0">
      <w:pPr>
        <w:pStyle w:val="BodyText2"/>
        <w:numPr>
          <w:ilvl w:val="0"/>
          <w:numId w:val="43"/>
        </w:numPr>
        <w:tabs>
          <w:tab w:val="clear" w:pos="360"/>
        </w:tabs>
        <w:ind w:left="720"/>
        <w:rPr>
          <w:szCs w:val="24"/>
        </w:rPr>
      </w:pPr>
      <w:r w:rsidRPr="00CD3A14">
        <w:rPr>
          <w:szCs w:val="24"/>
        </w:rPr>
        <w:t>Proto Gas Tanks #2901 - #2907</w:t>
      </w:r>
    </w:p>
    <w:p w14:paraId="0D461A1C" w14:textId="77777777" w:rsidR="008E49BA" w:rsidRPr="00CD3A14" w:rsidRDefault="008E49BA" w:rsidP="001F4CA0">
      <w:pPr>
        <w:pStyle w:val="BodyText2"/>
        <w:numPr>
          <w:ilvl w:val="0"/>
          <w:numId w:val="43"/>
        </w:numPr>
        <w:tabs>
          <w:tab w:val="clear" w:pos="360"/>
        </w:tabs>
        <w:ind w:left="720"/>
        <w:rPr>
          <w:szCs w:val="24"/>
        </w:rPr>
      </w:pPr>
      <w:r w:rsidRPr="00CD3A14">
        <w:rPr>
          <w:szCs w:val="24"/>
        </w:rPr>
        <w:t>Dye &amp; Other Tank #109</w:t>
      </w:r>
    </w:p>
    <w:p w14:paraId="556452B4" w14:textId="77777777" w:rsidR="008E49BA" w:rsidRPr="00CD3A14" w:rsidRDefault="008E49BA" w:rsidP="008E49BA">
      <w:pPr>
        <w:pStyle w:val="BodyText2"/>
        <w:ind w:left="720"/>
        <w:rPr>
          <w:szCs w:val="24"/>
        </w:rPr>
      </w:pPr>
    </w:p>
    <w:p w14:paraId="04C59584" w14:textId="77777777" w:rsidR="008E49BA" w:rsidRPr="00CD3A14" w:rsidRDefault="008E49BA" w:rsidP="008E49BA">
      <w:pPr>
        <w:pStyle w:val="BodyText2"/>
        <w:ind w:left="360"/>
        <w:rPr>
          <w:szCs w:val="24"/>
        </w:rPr>
      </w:pPr>
      <w:r w:rsidRPr="00CD3A14">
        <w:rPr>
          <w:szCs w:val="24"/>
        </w:rPr>
        <w:t>Other:</w:t>
      </w:r>
    </w:p>
    <w:p w14:paraId="2B059F6D" w14:textId="77777777" w:rsidR="008E49BA" w:rsidRPr="00CD3A14" w:rsidRDefault="008E49BA" w:rsidP="001F4CA0">
      <w:pPr>
        <w:pStyle w:val="BodyText2"/>
        <w:numPr>
          <w:ilvl w:val="0"/>
          <w:numId w:val="71"/>
        </w:numPr>
        <w:tabs>
          <w:tab w:val="clear" w:pos="360"/>
        </w:tabs>
        <w:ind w:left="720"/>
        <w:rPr>
          <w:szCs w:val="24"/>
        </w:rPr>
      </w:pPr>
      <w:r w:rsidRPr="00CD3A14">
        <w:rPr>
          <w:szCs w:val="24"/>
        </w:rPr>
        <w:t>Propane Tanks</w:t>
      </w:r>
    </w:p>
    <w:p w14:paraId="11C1F476" w14:textId="77777777" w:rsidR="008E49BA" w:rsidRPr="00CD3A14" w:rsidRDefault="008E49BA" w:rsidP="008E49BA">
      <w:pPr>
        <w:rPr>
          <w:rFonts w:ascii="Garamond" w:hAnsi="Garamond"/>
          <w:szCs w:val="24"/>
        </w:rPr>
      </w:pPr>
    </w:p>
    <w:tbl>
      <w:tblPr>
        <w:tblW w:w="9237" w:type="dxa"/>
        <w:tblInd w:w="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1530"/>
        <w:gridCol w:w="1677"/>
        <w:gridCol w:w="1620"/>
        <w:gridCol w:w="1350"/>
        <w:gridCol w:w="1620"/>
      </w:tblGrid>
      <w:tr w:rsidR="008E49BA" w:rsidRPr="00CD3A14" w14:paraId="284EF968" w14:textId="77777777" w:rsidTr="00BB6142">
        <w:trPr>
          <w:cantSplit/>
          <w:tblHeader/>
        </w:trPr>
        <w:tc>
          <w:tcPr>
            <w:tcW w:w="1440" w:type="dxa"/>
            <w:tcBorders>
              <w:top w:val="double" w:sz="4" w:space="0" w:color="auto"/>
              <w:left w:val="double" w:sz="4" w:space="0" w:color="auto"/>
              <w:bottom w:val="double" w:sz="4" w:space="0" w:color="auto"/>
            </w:tcBorders>
            <w:vAlign w:val="center"/>
          </w:tcPr>
          <w:p w14:paraId="58CC20DE" w14:textId="77777777" w:rsidR="008E49BA" w:rsidRPr="00CD3A14" w:rsidRDefault="008E49BA" w:rsidP="00964206">
            <w:pPr>
              <w:jc w:val="center"/>
              <w:rPr>
                <w:rFonts w:ascii="Garamond" w:hAnsi="Garamond"/>
                <w:b/>
                <w:bCs/>
                <w:sz w:val="22"/>
                <w:szCs w:val="22"/>
              </w:rPr>
            </w:pPr>
            <w:r w:rsidRPr="00CD3A14">
              <w:rPr>
                <w:rFonts w:ascii="Garamond" w:hAnsi="Garamond"/>
                <w:b/>
                <w:bCs/>
                <w:sz w:val="22"/>
                <w:szCs w:val="22"/>
              </w:rPr>
              <w:t>Condition(s)</w:t>
            </w:r>
          </w:p>
        </w:tc>
        <w:tc>
          <w:tcPr>
            <w:tcW w:w="1530" w:type="dxa"/>
            <w:tcBorders>
              <w:top w:val="double" w:sz="4" w:space="0" w:color="auto"/>
              <w:bottom w:val="double" w:sz="4" w:space="0" w:color="auto"/>
            </w:tcBorders>
            <w:vAlign w:val="center"/>
          </w:tcPr>
          <w:p w14:paraId="2A15C1DC" w14:textId="77777777" w:rsidR="008E49BA" w:rsidRPr="00CD3A14" w:rsidRDefault="008E49BA" w:rsidP="00964206">
            <w:pPr>
              <w:jc w:val="center"/>
              <w:rPr>
                <w:rFonts w:ascii="Garamond" w:hAnsi="Garamond"/>
                <w:b/>
                <w:bCs/>
                <w:sz w:val="22"/>
                <w:szCs w:val="22"/>
              </w:rPr>
            </w:pPr>
            <w:r w:rsidRPr="00CD3A14">
              <w:rPr>
                <w:rFonts w:ascii="Garamond" w:hAnsi="Garamond"/>
                <w:b/>
                <w:bCs/>
                <w:sz w:val="22"/>
                <w:szCs w:val="22"/>
              </w:rPr>
              <w:t>Pollutant/</w:t>
            </w:r>
          </w:p>
          <w:p w14:paraId="1FBAED44" w14:textId="77777777" w:rsidR="008E49BA" w:rsidRPr="00CD3A14" w:rsidRDefault="008E49BA" w:rsidP="00964206">
            <w:pPr>
              <w:jc w:val="center"/>
              <w:rPr>
                <w:rFonts w:ascii="Garamond" w:hAnsi="Garamond"/>
                <w:b/>
                <w:bCs/>
                <w:sz w:val="22"/>
                <w:szCs w:val="22"/>
              </w:rPr>
            </w:pPr>
            <w:r w:rsidRPr="00CD3A14">
              <w:rPr>
                <w:rFonts w:ascii="Garamond" w:hAnsi="Garamond"/>
                <w:b/>
                <w:bCs/>
                <w:sz w:val="22"/>
                <w:szCs w:val="22"/>
              </w:rPr>
              <w:t>Parameter</w:t>
            </w:r>
          </w:p>
        </w:tc>
        <w:tc>
          <w:tcPr>
            <w:tcW w:w="1677" w:type="dxa"/>
            <w:tcBorders>
              <w:top w:val="double" w:sz="4" w:space="0" w:color="auto"/>
              <w:bottom w:val="double" w:sz="4" w:space="0" w:color="auto"/>
            </w:tcBorders>
            <w:vAlign w:val="center"/>
          </w:tcPr>
          <w:p w14:paraId="612D0319" w14:textId="77777777" w:rsidR="008E49BA" w:rsidRPr="00CD3A14" w:rsidRDefault="008E49BA" w:rsidP="00964206">
            <w:pPr>
              <w:jc w:val="center"/>
              <w:rPr>
                <w:rFonts w:ascii="Garamond" w:hAnsi="Garamond"/>
                <w:b/>
                <w:bCs/>
                <w:sz w:val="22"/>
                <w:szCs w:val="22"/>
              </w:rPr>
            </w:pPr>
            <w:r w:rsidRPr="00CD3A14">
              <w:rPr>
                <w:rFonts w:ascii="Garamond" w:hAnsi="Garamond"/>
                <w:b/>
                <w:bCs/>
                <w:sz w:val="22"/>
                <w:szCs w:val="22"/>
              </w:rPr>
              <w:t>Permit Limit</w:t>
            </w:r>
          </w:p>
        </w:tc>
        <w:tc>
          <w:tcPr>
            <w:tcW w:w="2970" w:type="dxa"/>
            <w:gridSpan w:val="2"/>
            <w:tcBorders>
              <w:top w:val="double" w:sz="4" w:space="0" w:color="auto"/>
              <w:bottom w:val="double" w:sz="4" w:space="0" w:color="auto"/>
            </w:tcBorders>
            <w:vAlign w:val="center"/>
          </w:tcPr>
          <w:p w14:paraId="16DCB52B" w14:textId="77777777" w:rsidR="008E49BA" w:rsidRPr="00CD3A14" w:rsidRDefault="008E49BA" w:rsidP="00964206">
            <w:pPr>
              <w:jc w:val="center"/>
              <w:rPr>
                <w:rFonts w:ascii="Garamond" w:hAnsi="Garamond"/>
                <w:b/>
                <w:bCs/>
                <w:sz w:val="22"/>
                <w:szCs w:val="22"/>
              </w:rPr>
            </w:pPr>
            <w:r w:rsidRPr="00CD3A14">
              <w:rPr>
                <w:rFonts w:ascii="Garamond" w:hAnsi="Garamond"/>
                <w:b/>
                <w:bCs/>
                <w:sz w:val="22"/>
                <w:szCs w:val="22"/>
              </w:rPr>
              <w:t>Compliance Demonstration</w:t>
            </w:r>
          </w:p>
          <w:p w14:paraId="2C1EF95B" w14:textId="77777777" w:rsidR="008E49BA" w:rsidRPr="00CD3A14" w:rsidRDefault="008E49BA" w:rsidP="00964206">
            <w:pPr>
              <w:jc w:val="center"/>
              <w:rPr>
                <w:rFonts w:ascii="Garamond" w:hAnsi="Garamond"/>
                <w:b/>
                <w:bCs/>
                <w:sz w:val="22"/>
                <w:szCs w:val="22"/>
              </w:rPr>
            </w:pPr>
            <w:r w:rsidRPr="00CD3A14">
              <w:rPr>
                <w:rFonts w:ascii="Garamond" w:hAnsi="Garamond"/>
                <w:b/>
                <w:bCs/>
                <w:sz w:val="22"/>
                <w:szCs w:val="22"/>
              </w:rPr>
              <w:t>Method              Frequency</w:t>
            </w:r>
          </w:p>
        </w:tc>
        <w:tc>
          <w:tcPr>
            <w:tcW w:w="1620" w:type="dxa"/>
            <w:tcBorders>
              <w:top w:val="double" w:sz="4" w:space="0" w:color="auto"/>
              <w:bottom w:val="double" w:sz="4" w:space="0" w:color="auto"/>
              <w:right w:val="double" w:sz="4" w:space="0" w:color="auto"/>
            </w:tcBorders>
            <w:vAlign w:val="center"/>
          </w:tcPr>
          <w:p w14:paraId="3B50DD85" w14:textId="77777777" w:rsidR="008E49BA" w:rsidRPr="00CD3A14" w:rsidRDefault="008E49BA" w:rsidP="00964206">
            <w:pPr>
              <w:jc w:val="center"/>
              <w:rPr>
                <w:rFonts w:ascii="Garamond" w:hAnsi="Garamond"/>
                <w:b/>
                <w:bCs/>
                <w:sz w:val="22"/>
                <w:szCs w:val="22"/>
              </w:rPr>
            </w:pPr>
            <w:r w:rsidRPr="00CD3A14">
              <w:rPr>
                <w:rFonts w:ascii="Garamond" w:hAnsi="Garamond"/>
                <w:b/>
                <w:bCs/>
                <w:sz w:val="22"/>
                <w:szCs w:val="22"/>
              </w:rPr>
              <w:t>Reporting Requirement</w:t>
            </w:r>
          </w:p>
        </w:tc>
      </w:tr>
      <w:tr w:rsidR="008E49BA" w:rsidRPr="00CD3A14" w14:paraId="184ECD11" w14:textId="77777777" w:rsidTr="00BB6142">
        <w:trPr>
          <w:cantSplit/>
        </w:trPr>
        <w:tc>
          <w:tcPr>
            <w:tcW w:w="1440" w:type="dxa"/>
            <w:tcBorders>
              <w:top w:val="double" w:sz="4" w:space="0" w:color="auto"/>
              <w:left w:val="double" w:sz="4" w:space="0" w:color="auto"/>
            </w:tcBorders>
            <w:vAlign w:val="center"/>
          </w:tcPr>
          <w:p w14:paraId="78C2C632" w14:textId="44AC0297" w:rsidR="008E49BA" w:rsidRPr="00CD3A14" w:rsidRDefault="008E49BA" w:rsidP="00964206">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_Ref431389127 \r \h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I.1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_Ref431389136 \r \h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I.8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_Ref431389145 \r \h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I.15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_Ref431389162 \r \h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I.21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_Ref431389174 \r \h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I.22</w:t>
            </w:r>
            <w:r w:rsidRPr="00CD3A14">
              <w:rPr>
                <w:rFonts w:ascii="Garamond" w:hAnsi="Garamond"/>
                <w:sz w:val="22"/>
                <w:szCs w:val="22"/>
              </w:rPr>
              <w:fldChar w:fldCharType="end"/>
            </w:r>
          </w:p>
        </w:tc>
        <w:tc>
          <w:tcPr>
            <w:tcW w:w="1530" w:type="dxa"/>
            <w:tcBorders>
              <w:top w:val="double" w:sz="4" w:space="0" w:color="auto"/>
            </w:tcBorders>
            <w:vAlign w:val="center"/>
          </w:tcPr>
          <w:p w14:paraId="633A6DF0" w14:textId="77777777" w:rsidR="008E49BA" w:rsidRPr="00CD3A14" w:rsidRDefault="008E49BA" w:rsidP="00964206">
            <w:pPr>
              <w:rPr>
                <w:rFonts w:ascii="Garamond" w:hAnsi="Garamond"/>
                <w:sz w:val="22"/>
                <w:szCs w:val="22"/>
              </w:rPr>
            </w:pPr>
            <w:r w:rsidRPr="00CD3A14">
              <w:rPr>
                <w:rFonts w:ascii="Garamond" w:hAnsi="Garamond"/>
                <w:sz w:val="22"/>
                <w:szCs w:val="22"/>
              </w:rPr>
              <w:t>Tank 49</w:t>
            </w:r>
          </w:p>
        </w:tc>
        <w:tc>
          <w:tcPr>
            <w:tcW w:w="1677" w:type="dxa"/>
            <w:tcBorders>
              <w:top w:val="double" w:sz="4" w:space="0" w:color="auto"/>
            </w:tcBorders>
            <w:vAlign w:val="center"/>
          </w:tcPr>
          <w:p w14:paraId="5398811B" w14:textId="77777777" w:rsidR="008E49BA" w:rsidRPr="00CD3A14" w:rsidRDefault="008E49BA" w:rsidP="00964206">
            <w:pPr>
              <w:rPr>
                <w:rFonts w:ascii="Garamond" w:hAnsi="Garamond"/>
                <w:sz w:val="22"/>
                <w:szCs w:val="22"/>
              </w:rPr>
            </w:pPr>
            <w:r w:rsidRPr="00CD3A14">
              <w:rPr>
                <w:rFonts w:ascii="Garamond" w:hAnsi="Garamond"/>
                <w:sz w:val="22"/>
                <w:szCs w:val="22"/>
              </w:rPr>
              <w:t>Internal floating roof with double rim seal</w:t>
            </w:r>
          </w:p>
        </w:tc>
        <w:tc>
          <w:tcPr>
            <w:tcW w:w="1620" w:type="dxa"/>
            <w:tcBorders>
              <w:top w:val="double" w:sz="4" w:space="0" w:color="auto"/>
            </w:tcBorders>
            <w:vAlign w:val="center"/>
          </w:tcPr>
          <w:p w14:paraId="1C9DB863" w14:textId="77777777" w:rsidR="008E49BA" w:rsidRPr="00CD3A14" w:rsidRDefault="008E49BA" w:rsidP="00964206">
            <w:pPr>
              <w:pStyle w:val="Header"/>
              <w:tabs>
                <w:tab w:val="clear" w:pos="4320"/>
                <w:tab w:val="clear" w:pos="8640"/>
              </w:tabs>
              <w:rPr>
                <w:rFonts w:ascii="Garamond" w:hAnsi="Garamond"/>
                <w:sz w:val="22"/>
                <w:szCs w:val="22"/>
              </w:rPr>
            </w:pPr>
            <w:r w:rsidRPr="00CD3A14">
              <w:rPr>
                <w:rFonts w:ascii="Garamond" w:hAnsi="Garamond"/>
                <w:sz w:val="22"/>
                <w:szCs w:val="22"/>
              </w:rPr>
              <w:t>Inspection</w:t>
            </w:r>
          </w:p>
        </w:tc>
        <w:tc>
          <w:tcPr>
            <w:tcW w:w="1350" w:type="dxa"/>
            <w:tcBorders>
              <w:top w:val="double" w:sz="4" w:space="0" w:color="auto"/>
            </w:tcBorders>
            <w:vAlign w:val="center"/>
          </w:tcPr>
          <w:p w14:paraId="69B75DB1" w14:textId="77777777" w:rsidR="008E49BA" w:rsidRPr="00CD3A14" w:rsidRDefault="008E49BA" w:rsidP="00964206">
            <w:pPr>
              <w:rPr>
                <w:rFonts w:ascii="Garamond" w:hAnsi="Garamond"/>
                <w:sz w:val="22"/>
                <w:szCs w:val="22"/>
              </w:rPr>
            </w:pPr>
            <w:r w:rsidRPr="00CD3A14">
              <w:rPr>
                <w:rFonts w:ascii="Garamond" w:hAnsi="Garamond"/>
                <w:sz w:val="22"/>
                <w:szCs w:val="22"/>
              </w:rPr>
              <w:t>Annually</w:t>
            </w:r>
          </w:p>
        </w:tc>
        <w:tc>
          <w:tcPr>
            <w:tcW w:w="1620" w:type="dxa"/>
            <w:tcBorders>
              <w:top w:val="double" w:sz="4" w:space="0" w:color="auto"/>
              <w:right w:val="double" w:sz="4" w:space="0" w:color="auto"/>
            </w:tcBorders>
            <w:vAlign w:val="center"/>
          </w:tcPr>
          <w:p w14:paraId="3A924431" w14:textId="77777777" w:rsidR="008E49BA" w:rsidRPr="00CD3A14" w:rsidRDefault="008E49BA" w:rsidP="00964206">
            <w:pPr>
              <w:rPr>
                <w:rFonts w:ascii="Garamond" w:hAnsi="Garamond"/>
                <w:sz w:val="22"/>
                <w:szCs w:val="22"/>
              </w:rPr>
            </w:pPr>
            <w:r w:rsidRPr="00CD3A14">
              <w:rPr>
                <w:rFonts w:ascii="Garamond" w:hAnsi="Garamond"/>
                <w:sz w:val="22"/>
                <w:szCs w:val="22"/>
              </w:rPr>
              <w:t>Semiannually</w:t>
            </w:r>
          </w:p>
        </w:tc>
      </w:tr>
      <w:tr w:rsidR="008E49BA" w:rsidRPr="00CD3A14" w14:paraId="1B311115" w14:textId="77777777" w:rsidTr="00BB6142">
        <w:trPr>
          <w:cantSplit/>
        </w:trPr>
        <w:tc>
          <w:tcPr>
            <w:tcW w:w="1440" w:type="dxa"/>
            <w:tcBorders>
              <w:left w:val="double" w:sz="4" w:space="0" w:color="auto"/>
              <w:right w:val="single" w:sz="4" w:space="0" w:color="auto"/>
            </w:tcBorders>
            <w:vAlign w:val="center"/>
          </w:tcPr>
          <w:p w14:paraId="221DC0AC" w14:textId="730ACD2B" w:rsidR="008E49BA" w:rsidRPr="00CD3A14" w:rsidRDefault="008E49BA" w:rsidP="00964206">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_Ref431389188 \r \h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I.2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_Ref431389248 \r \h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I.9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_Ref431389260 \r \h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I.16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_Ref431389162 \r \h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I.21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_Ref431389174 \r \h  \* MERGEFORMAT </w:instrText>
            </w:r>
            <w:r w:rsidRPr="00CD3A14">
              <w:rPr>
                <w:rFonts w:ascii="Garamond" w:hAnsi="Garamond"/>
                <w:sz w:val="22"/>
                <w:szCs w:val="22"/>
              </w:rPr>
            </w:r>
            <w:r w:rsidRPr="00CD3A14">
              <w:rPr>
                <w:rFonts w:ascii="Garamond" w:hAnsi="Garamond"/>
                <w:sz w:val="22"/>
                <w:szCs w:val="22"/>
              </w:rPr>
              <w:fldChar w:fldCharType="separate"/>
            </w:r>
            <w:r w:rsidR="00795065" w:rsidRPr="00CD3A14">
              <w:rPr>
                <w:rFonts w:ascii="Garamond" w:hAnsi="Garamond"/>
                <w:sz w:val="22"/>
                <w:szCs w:val="22"/>
              </w:rPr>
              <w:t>I.22</w:t>
            </w:r>
            <w:r w:rsidRPr="00CD3A14">
              <w:rPr>
                <w:rFonts w:ascii="Garamond" w:hAnsi="Garamond"/>
                <w:sz w:val="22"/>
                <w:szCs w:val="22"/>
              </w:rPr>
              <w:fldChar w:fldCharType="end"/>
            </w:r>
          </w:p>
        </w:tc>
        <w:tc>
          <w:tcPr>
            <w:tcW w:w="1530" w:type="dxa"/>
            <w:tcBorders>
              <w:left w:val="nil"/>
            </w:tcBorders>
            <w:vAlign w:val="center"/>
          </w:tcPr>
          <w:p w14:paraId="6A754280" w14:textId="77777777" w:rsidR="008E49BA" w:rsidRPr="00CD3A14" w:rsidRDefault="008E49BA" w:rsidP="00964206">
            <w:pPr>
              <w:rPr>
                <w:rFonts w:ascii="Garamond" w:hAnsi="Garamond"/>
                <w:sz w:val="22"/>
                <w:szCs w:val="22"/>
              </w:rPr>
            </w:pPr>
            <w:r w:rsidRPr="00CD3A14">
              <w:rPr>
                <w:rFonts w:ascii="Garamond" w:hAnsi="Garamond"/>
                <w:sz w:val="22"/>
                <w:szCs w:val="22"/>
              </w:rPr>
              <w:t>Tanks 91, 92</w:t>
            </w:r>
          </w:p>
        </w:tc>
        <w:tc>
          <w:tcPr>
            <w:tcW w:w="1677" w:type="dxa"/>
            <w:vAlign w:val="center"/>
          </w:tcPr>
          <w:p w14:paraId="2F85154C" w14:textId="77777777" w:rsidR="008E49BA" w:rsidRPr="00CD3A14" w:rsidRDefault="008E49BA" w:rsidP="00964206">
            <w:pPr>
              <w:rPr>
                <w:rFonts w:ascii="Garamond" w:hAnsi="Garamond"/>
                <w:sz w:val="22"/>
                <w:szCs w:val="22"/>
              </w:rPr>
            </w:pPr>
            <w:r w:rsidRPr="00CD3A14">
              <w:rPr>
                <w:rFonts w:ascii="Garamond" w:hAnsi="Garamond"/>
                <w:sz w:val="22"/>
                <w:szCs w:val="22"/>
              </w:rPr>
              <w:t>40 CFR 60 Subpart K</w:t>
            </w:r>
          </w:p>
        </w:tc>
        <w:tc>
          <w:tcPr>
            <w:tcW w:w="1620" w:type="dxa"/>
            <w:vAlign w:val="center"/>
          </w:tcPr>
          <w:p w14:paraId="1F8ED48F" w14:textId="77777777" w:rsidR="008E49BA" w:rsidRPr="00CD3A14" w:rsidRDefault="008E49BA" w:rsidP="00964206">
            <w:pPr>
              <w:rPr>
                <w:rFonts w:ascii="Garamond" w:hAnsi="Garamond"/>
                <w:sz w:val="22"/>
                <w:szCs w:val="22"/>
              </w:rPr>
            </w:pPr>
            <w:r w:rsidRPr="00CD3A14">
              <w:rPr>
                <w:rFonts w:ascii="Garamond" w:hAnsi="Garamond"/>
                <w:sz w:val="22"/>
                <w:szCs w:val="22"/>
              </w:rPr>
              <w:t>40 CFR 60.113</w:t>
            </w:r>
          </w:p>
        </w:tc>
        <w:tc>
          <w:tcPr>
            <w:tcW w:w="1350" w:type="dxa"/>
            <w:vAlign w:val="center"/>
          </w:tcPr>
          <w:p w14:paraId="457D4485" w14:textId="77777777" w:rsidR="008E49BA" w:rsidRPr="00CD3A14" w:rsidRDefault="008E49BA" w:rsidP="00964206">
            <w:pPr>
              <w:rPr>
                <w:rFonts w:ascii="Garamond" w:hAnsi="Garamond"/>
                <w:sz w:val="22"/>
                <w:szCs w:val="22"/>
              </w:rPr>
            </w:pPr>
            <w:r w:rsidRPr="00CD3A14">
              <w:rPr>
                <w:rFonts w:ascii="Garamond" w:hAnsi="Garamond"/>
                <w:sz w:val="22"/>
                <w:szCs w:val="22"/>
              </w:rPr>
              <w:t>As specified</w:t>
            </w:r>
          </w:p>
        </w:tc>
        <w:tc>
          <w:tcPr>
            <w:tcW w:w="1620" w:type="dxa"/>
            <w:tcBorders>
              <w:right w:val="double" w:sz="4" w:space="0" w:color="auto"/>
            </w:tcBorders>
            <w:vAlign w:val="center"/>
          </w:tcPr>
          <w:p w14:paraId="71BA8299" w14:textId="77777777" w:rsidR="008E49BA" w:rsidRPr="00CD3A14" w:rsidRDefault="008E49BA" w:rsidP="00964206">
            <w:pPr>
              <w:rPr>
                <w:rFonts w:ascii="Garamond" w:hAnsi="Garamond"/>
                <w:sz w:val="22"/>
                <w:szCs w:val="22"/>
              </w:rPr>
            </w:pPr>
            <w:r w:rsidRPr="00CD3A14">
              <w:rPr>
                <w:rFonts w:ascii="Garamond" w:hAnsi="Garamond"/>
                <w:sz w:val="22"/>
                <w:szCs w:val="22"/>
              </w:rPr>
              <w:t>Semiannually</w:t>
            </w:r>
          </w:p>
        </w:tc>
      </w:tr>
      <w:tr w:rsidR="008E49BA" w:rsidRPr="00CD3A14" w14:paraId="7E34AC10" w14:textId="77777777" w:rsidTr="00BB6142">
        <w:trPr>
          <w:cantSplit/>
        </w:trPr>
        <w:tc>
          <w:tcPr>
            <w:tcW w:w="1440" w:type="dxa"/>
            <w:tcBorders>
              <w:left w:val="double" w:sz="4" w:space="0" w:color="auto"/>
              <w:right w:val="single" w:sz="4" w:space="0" w:color="auto"/>
            </w:tcBorders>
            <w:vAlign w:val="center"/>
          </w:tcPr>
          <w:p w14:paraId="446922E1" w14:textId="1845D18A" w:rsidR="008E49BA" w:rsidRPr="00CD3A14" w:rsidRDefault="008E49BA" w:rsidP="00964206">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_Ref431389292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_Ref431389328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I.10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_Ref431389260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I.16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_Ref431389162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_Ref431389174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I.22</w:t>
            </w:r>
            <w:r w:rsidRPr="00CD3A14">
              <w:rPr>
                <w:rFonts w:ascii="Garamond" w:hAnsi="Garamond"/>
                <w:sz w:val="22"/>
                <w:szCs w:val="22"/>
              </w:rPr>
              <w:fldChar w:fldCharType="end"/>
            </w:r>
          </w:p>
        </w:tc>
        <w:tc>
          <w:tcPr>
            <w:tcW w:w="1530" w:type="dxa"/>
            <w:tcBorders>
              <w:left w:val="nil"/>
            </w:tcBorders>
            <w:vAlign w:val="center"/>
          </w:tcPr>
          <w:p w14:paraId="106BD9D3" w14:textId="77777777" w:rsidR="008E49BA" w:rsidRPr="00CD3A14" w:rsidRDefault="008E49BA" w:rsidP="00964206">
            <w:pPr>
              <w:rPr>
                <w:rFonts w:ascii="Garamond" w:hAnsi="Garamond"/>
                <w:sz w:val="22"/>
                <w:szCs w:val="22"/>
              </w:rPr>
            </w:pPr>
            <w:r w:rsidRPr="00CD3A14">
              <w:rPr>
                <w:rFonts w:ascii="Garamond" w:hAnsi="Garamond"/>
                <w:sz w:val="22"/>
                <w:szCs w:val="22"/>
              </w:rPr>
              <w:t>Tanks 100, 101, 102</w:t>
            </w:r>
          </w:p>
        </w:tc>
        <w:tc>
          <w:tcPr>
            <w:tcW w:w="1677" w:type="dxa"/>
            <w:vAlign w:val="center"/>
          </w:tcPr>
          <w:p w14:paraId="14901D17" w14:textId="77777777" w:rsidR="008E49BA" w:rsidRPr="00CD3A14" w:rsidRDefault="008E49BA" w:rsidP="00964206">
            <w:pPr>
              <w:rPr>
                <w:rFonts w:ascii="Garamond" w:hAnsi="Garamond"/>
                <w:sz w:val="22"/>
                <w:szCs w:val="22"/>
              </w:rPr>
            </w:pPr>
            <w:r w:rsidRPr="00CD3A14">
              <w:rPr>
                <w:rFonts w:ascii="Garamond" w:hAnsi="Garamond"/>
                <w:sz w:val="22"/>
                <w:szCs w:val="22"/>
              </w:rPr>
              <w:t>40 CFR 60 Subpart Ka</w:t>
            </w:r>
          </w:p>
        </w:tc>
        <w:tc>
          <w:tcPr>
            <w:tcW w:w="1620" w:type="dxa"/>
            <w:vAlign w:val="center"/>
          </w:tcPr>
          <w:p w14:paraId="77B8BFFD" w14:textId="77777777" w:rsidR="008E49BA" w:rsidRPr="00CD3A14" w:rsidRDefault="008E49BA" w:rsidP="00964206">
            <w:pPr>
              <w:rPr>
                <w:rFonts w:ascii="Garamond" w:hAnsi="Garamond"/>
                <w:sz w:val="22"/>
                <w:szCs w:val="22"/>
              </w:rPr>
            </w:pPr>
            <w:r w:rsidRPr="00CD3A14">
              <w:rPr>
                <w:rFonts w:ascii="Garamond" w:hAnsi="Garamond"/>
                <w:sz w:val="22"/>
                <w:szCs w:val="22"/>
              </w:rPr>
              <w:t>40 CFR 60.113a and/or 40 CFR 60.114a</w:t>
            </w:r>
          </w:p>
        </w:tc>
        <w:tc>
          <w:tcPr>
            <w:tcW w:w="1350" w:type="dxa"/>
            <w:vAlign w:val="center"/>
          </w:tcPr>
          <w:p w14:paraId="05AA3570" w14:textId="77777777" w:rsidR="008E49BA" w:rsidRPr="00CD3A14" w:rsidRDefault="008E49BA" w:rsidP="00964206">
            <w:pPr>
              <w:rPr>
                <w:rFonts w:ascii="Garamond" w:hAnsi="Garamond"/>
                <w:sz w:val="22"/>
                <w:szCs w:val="22"/>
              </w:rPr>
            </w:pPr>
            <w:r w:rsidRPr="00CD3A14">
              <w:rPr>
                <w:rFonts w:ascii="Garamond" w:hAnsi="Garamond"/>
                <w:sz w:val="22"/>
                <w:szCs w:val="22"/>
              </w:rPr>
              <w:t>As specified</w:t>
            </w:r>
          </w:p>
        </w:tc>
        <w:tc>
          <w:tcPr>
            <w:tcW w:w="1620" w:type="dxa"/>
            <w:tcBorders>
              <w:right w:val="double" w:sz="4" w:space="0" w:color="auto"/>
            </w:tcBorders>
            <w:vAlign w:val="center"/>
          </w:tcPr>
          <w:p w14:paraId="6DD0CC25" w14:textId="77777777" w:rsidR="008E49BA" w:rsidRPr="00CD3A14" w:rsidRDefault="008E49BA" w:rsidP="00964206">
            <w:pPr>
              <w:rPr>
                <w:rFonts w:ascii="Garamond" w:hAnsi="Garamond"/>
                <w:sz w:val="22"/>
                <w:szCs w:val="22"/>
              </w:rPr>
            </w:pPr>
            <w:r w:rsidRPr="00CD3A14">
              <w:rPr>
                <w:rFonts w:ascii="Garamond" w:hAnsi="Garamond"/>
                <w:sz w:val="22"/>
                <w:szCs w:val="22"/>
              </w:rPr>
              <w:t>Semiannually</w:t>
            </w:r>
          </w:p>
        </w:tc>
      </w:tr>
      <w:tr w:rsidR="008E49BA" w:rsidRPr="00CD3A14" w14:paraId="2CF0E083" w14:textId="77777777" w:rsidTr="00BB6142">
        <w:trPr>
          <w:cantSplit/>
        </w:trPr>
        <w:tc>
          <w:tcPr>
            <w:tcW w:w="1440" w:type="dxa"/>
            <w:tcBorders>
              <w:left w:val="double" w:sz="4" w:space="0" w:color="auto"/>
            </w:tcBorders>
            <w:vAlign w:val="center"/>
          </w:tcPr>
          <w:p w14:paraId="45B9CF22" w14:textId="24EB4B0E" w:rsidR="008E49BA" w:rsidRPr="00CD3A14" w:rsidRDefault="008E49BA" w:rsidP="00964206">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_Ref431389364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_Ref431389379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I.11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_Ref431389260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I.16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_Ref431389406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I.20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_Ref431389162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_Ref431389174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I.22</w:t>
            </w:r>
            <w:r w:rsidRPr="00CD3A14">
              <w:rPr>
                <w:rFonts w:ascii="Garamond" w:hAnsi="Garamond"/>
                <w:sz w:val="22"/>
                <w:szCs w:val="22"/>
              </w:rPr>
              <w:fldChar w:fldCharType="end"/>
            </w:r>
          </w:p>
        </w:tc>
        <w:tc>
          <w:tcPr>
            <w:tcW w:w="1530" w:type="dxa"/>
            <w:vAlign w:val="center"/>
          </w:tcPr>
          <w:p w14:paraId="044C25CB" w14:textId="77777777" w:rsidR="008E49BA" w:rsidRPr="00CD3A14" w:rsidRDefault="008E49BA" w:rsidP="00964206">
            <w:pPr>
              <w:rPr>
                <w:rFonts w:ascii="Garamond" w:hAnsi="Garamond"/>
                <w:sz w:val="22"/>
                <w:szCs w:val="22"/>
              </w:rPr>
            </w:pPr>
            <w:r w:rsidRPr="00CD3A14">
              <w:rPr>
                <w:rFonts w:ascii="Garamond" w:hAnsi="Garamond"/>
                <w:sz w:val="22"/>
                <w:szCs w:val="22"/>
              </w:rPr>
              <w:t xml:space="preserve">Tanks, 72, 107, 110, 851, 1102, 2909 </w:t>
            </w:r>
          </w:p>
        </w:tc>
        <w:tc>
          <w:tcPr>
            <w:tcW w:w="1677" w:type="dxa"/>
            <w:vAlign w:val="center"/>
          </w:tcPr>
          <w:p w14:paraId="7852996F" w14:textId="77777777" w:rsidR="008E49BA" w:rsidRPr="00CD3A14" w:rsidRDefault="008E49BA" w:rsidP="00964206">
            <w:pPr>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Kb</w:t>
            </w:r>
            <w:proofErr w:type="spellEnd"/>
          </w:p>
        </w:tc>
        <w:tc>
          <w:tcPr>
            <w:tcW w:w="1620" w:type="dxa"/>
            <w:vAlign w:val="center"/>
          </w:tcPr>
          <w:p w14:paraId="13D53C7A" w14:textId="77777777" w:rsidR="008E49BA" w:rsidRPr="00CD3A14" w:rsidRDefault="008E49BA" w:rsidP="00964206">
            <w:pPr>
              <w:rPr>
                <w:rFonts w:ascii="Garamond" w:hAnsi="Garamond"/>
                <w:sz w:val="22"/>
                <w:szCs w:val="22"/>
              </w:rPr>
            </w:pPr>
            <w:r w:rsidRPr="00CD3A14">
              <w:rPr>
                <w:rFonts w:ascii="Garamond" w:hAnsi="Garamond"/>
                <w:sz w:val="22"/>
                <w:szCs w:val="22"/>
              </w:rPr>
              <w:t>40 CFR 60.113b and/or 40 CFR 60.114b</w:t>
            </w:r>
          </w:p>
        </w:tc>
        <w:tc>
          <w:tcPr>
            <w:tcW w:w="1350" w:type="dxa"/>
            <w:vAlign w:val="center"/>
          </w:tcPr>
          <w:p w14:paraId="767DBF40" w14:textId="77777777" w:rsidR="008E49BA" w:rsidRPr="00CD3A14" w:rsidRDefault="008E49BA" w:rsidP="00964206">
            <w:pPr>
              <w:rPr>
                <w:rFonts w:ascii="Garamond" w:hAnsi="Garamond"/>
                <w:sz w:val="22"/>
                <w:szCs w:val="22"/>
              </w:rPr>
            </w:pPr>
            <w:r w:rsidRPr="00CD3A14">
              <w:rPr>
                <w:rFonts w:ascii="Garamond" w:hAnsi="Garamond"/>
                <w:sz w:val="22"/>
                <w:szCs w:val="22"/>
              </w:rPr>
              <w:t>As specified</w:t>
            </w:r>
          </w:p>
        </w:tc>
        <w:tc>
          <w:tcPr>
            <w:tcW w:w="1620" w:type="dxa"/>
            <w:tcBorders>
              <w:right w:val="double" w:sz="4" w:space="0" w:color="auto"/>
            </w:tcBorders>
            <w:vAlign w:val="center"/>
          </w:tcPr>
          <w:p w14:paraId="511EFD86" w14:textId="77777777" w:rsidR="008E49BA" w:rsidRPr="00CD3A14" w:rsidRDefault="008E49BA" w:rsidP="00964206">
            <w:pPr>
              <w:rPr>
                <w:rFonts w:ascii="Garamond" w:hAnsi="Garamond"/>
                <w:sz w:val="22"/>
                <w:szCs w:val="22"/>
              </w:rPr>
            </w:pPr>
            <w:r w:rsidRPr="00CD3A14">
              <w:rPr>
                <w:rFonts w:ascii="Garamond" w:hAnsi="Garamond"/>
                <w:sz w:val="22"/>
                <w:szCs w:val="22"/>
              </w:rPr>
              <w:t xml:space="preserve">40 CFR 60.115b and </w:t>
            </w:r>
            <w:proofErr w:type="gramStart"/>
            <w:r w:rsidRPr="00CD3A14">
              <w:rPr>
                <w:rFonts w:ascii="Garamond" w:hAnsi="Garamond"/>
                <w:sz w:val="22"/>
                <w:szCs w:val="22"/>
              </w:rPr>
              <w:t>Semiannually</w:t>
            </w:r>
            <w:proofErr w:type="gramEnd"/>
          </w:p>
        </w:tc>
      </w:tr>
      <w:tr w:rsidR="008E49BA" w:rsidRPr="00CD3A14" w14:paraId="1B12B4D5" w14:textId="77777777" w:rsidTr="00BB6142">
        <w:trPr>
          <w:cantSplit/>
        </w:trPr>
        <w:tc>
          <w:tcPr>
            <w:tcW w:w="1440" w:type="dxa"/>
            <w:tcBorders>
              <w:left w:val="double" w:sz="4" w:space="0" w:color="auto"/>
            </w:tcBorders>
            <w:vAlign w:val="center"/>
          </w:tcPr>
          <w:p w14:paraId="2FE1CB78" w14:textId="6B72F088" w:rsidR="008E49BA" w:rsidRPr="00CD3A14" w:rsidRDefault="008E49BA" w:rsidP="00964206">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_Ref431389430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_Ref431389439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I.12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_Ref431389453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I.17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_Ref431389162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_Ref431389174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I.22</w:t>
            </w:r>
            <w:r w:rsidRPr="00CD3A14">
              <w:rPr>
                <w:rFonts w:ascii="Garamond" w:hAnsi="Garamond"/>
                <w:sz w:val="22"/>
                <w:szCs w:val="22"/>
              </w:rPr>
              <w:fldChar w:fldCharType="end"/>
            </w:r>
          </w:p>
        </w:tc>
        <w:tc>
          <w:tcPr>
            <w:tcW w:w="1530" w:type="dxa"/>
            <w:vAlign w:val="center"/>
          </w:tcPr>
          <w:p w14:paraId="0447982F" w14:textId="77777777" w:rsidR="008E49BA" w:rsidRPr="00CD3A14" w:rsidRDefault="008E49BA" w:rsidP="00964206">
            <w:pPr>
              <w:rPr>
                <w:rFonts w:ascii="Garamond" w:hAnsi="Garamond"/>
                <w:sz w:val="22"/>
                <w:szCs w:val="22"/>
              </w:rPr>
            </w:pPr>
            <w:r w:rsidRPr="00CD3A14">
              <w:rPr>
                <w:rFonts w:ascii="Garamond" w:hAnsi="Garamond"/>
                <w:sz w:val="22"/>
                <w:szCs w:val="24"/>
              </w:rPr>
              <w:t>Any applicable storage tanks which commenced construction or modification after May 26, 1981</w:t>
            </w:r>
          </w:p>
        </w:tc>
        <w:tc>
          <w:tcPr>
            <w:tcW w:w="1677" w:type="dxa"/>
            <w:vAlign w:val="center"/>
          </w:tcPr>
          <w:p w14:paraId="49A5F188" w14:textId="77777777" w:rsidR="008E49BA" w:rsidRPr="00CD3A14" w:rsidRDefault="008E49BA" w:rsidP="00964206">
            <w:pPr>
              <w:rPr>
                <w:rFonts w:ascii="Garamond" w:hAnsi="Garamond"/>
                <w:sz w:val="22"/>
                <w:szCs w:val="22"/>
              </w:rPr>
            </w:pPr>
            <w:r w:rsidRPr="00CD3A14">
              <w:rPr>
                <w:rFonts w:ascii="Garamond" w:hAnsi="Garamond"/>
                <w:sz w:val="22"/>
                <w:szCs w:val="22"/>
              </w:rPr>
              <w:t>40 CFR 60 Subpart UU</w:t>
            </w:r>
          </w:p>
        </w:tc>
        <w:tc>
          <w:tcPr>
            <w:tcW w:w="1620" w:type="dxa"/>
            <w:vAlign w:val="center"/>
          </w:tcPr>
          <w:p w14:paraId="7E2FB98E" w14:textId="77777777" w:rsidR="008E49BA" w:rsidRPr="00CD3A14" w:rsidRDefault="008E49BA" w:rsidP="00964206">
            <w:pPr>
              <w:rPr>
                <w:rFonts w:ascii="Garamond" w:hAnsi="Garamond"/>
                <w:sz w:val="22"/>
                <w:szCs w:val="22"/>
              </w:rPr>
            </w:pPr>
            <w:r w:rsidRPr="00CD3A14">
              <w:rPr>
                <w:rFonts w:ascii="Garamond" w:hAnsi="Garamond"/>
                <w:sz w:val="22"/>
                <w:szCs w:val="22"/>
              </w:rPr>
              <w:t>40 CFR 60 Subpart UU</w:t>
            </w:r>
          </w:p>
        </w:tc>
        <w:tc>
          <w:tcPr>
            <w:tcW w:w="1350" w:type="dxa"/>
            <w:vAlign w:val="center"/>
          </w:tcPr>
          <w:p w14:paraId="07EE83E9" w14:textId="77777777" w:rsidR="008E49BA" w:rsidRPr="00CD3A14" w:rsidRDefault="008E49BA" w:rsidP="00964206">
            <w:pPr>
              <w:rPr>
                <w:rFonts w:ascii="Garamond" w:hAnsi="Garamond"/>
                <w:sz w:val="22"/>
                <w:szCs w:val="22"/>
              </w:rPr>
            </w:pPr>
            <w:r w:rsidRPr="00CD3A14">
              <w:rPr>
                <w:rFonts w:ascii="Garamond" w:hAnsi="Garamond"/>
                <w:sz w:val="22"/>
                <w:szCs w:val="22"/>
              </w:rPr>
              <w:t>40 CFR 60 Subpart UU</w:t>
            </w:r>
          </w:p>
        </w:tc>
        <w:tc>
          <w:tcPr>
            <w:tcW w:w="1620" w:type="dxa"/>
            <w:tcBorders>
              <w:right w:val="double" w:sz="4" w:space="0" w:color="auto"/>
            </w:tcBorders>
            <w:vAlign w:val="center"/>
          </w:tcPr>
          <w:p w14:paraId="644736EB" w14:textId="77777777" w:rsidR="008E49BA" w:rsidRPr="00CD3A14" w:rsidRDefault="008E49BA" w:rsidP="00964206">
            <w:pPr>
              <w:rPr>
                <w:rFonts w:ascii="Garamond" w:hAnsi="Garamond"/>
                <w:sz w:val="22"/>
                <w:szCs w:val="22"/>
              </w:rPr>
            </w:pPr>
            <w:r w:rsidRPr="00CD3A14">
              <w:rPr>
                <w:rFonts w:ascii="Garamond" w:hAnsi="Garamond"/>
                <w:sz w:val="22"/>
                <w:szCs w:val="22"/>
              </w:rPr>
              <w:t>40 CFR 60 Subpart UU and Semiannually</w:t>
            </w:r>
          </w:p>
        </w:tc>
      </w:tr>
      <w:tr w:rsidR="008E49BA" w:rsidRPr="00CD3A14" w14:paraId="186E3046" w14:textId="77777777" w:rsidTr="00BB6142">
        <w:trPr>
          <w:cantSplit/>
        </w:trPr>
        <w:tc>
          <w:tcPr>
            <w:tcW w:w="1440" w:type="dxa"/>
            <w:tcBorders>
              <w:left w:val="double" w:sz="4" w:space="0" w:color="auto"/>
            </w:tcBorders>
            <w:vAlign w:val="center"/>
          </w:tcPr>
          <w:p w14:paraId="37B01297" w14:textId="30207F2D" w:rsidR="008E49BA" w:rsidRPr="00CD3A14" w:rsidRDefault="008E49BA" w:rsidP="00964206">
            <w:pPr>
              <w:pStyle w:val="Header"/>
              <w:tabs>
                <w:tab w:val="clear" w:pos="4320"/>
                <w:tab w:val="clear" w:pos="8640"/>
              </w:tabs>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_Ref431389484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_Ref431389494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I.13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_Ref431389505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_Ref431389162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_Ref431389174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I.22</w:t>
            </w:r>
            <w:r w:rsidRPr="00CD3A14">
              <w:rPr>
                <w:rFonts w:ascii="Garamond" w:hAnsi="Garamond"/>
                <w:sz w:val="22"/>
                <w:szCs w:val="22"/>
              </w:rPr>
              <w:fldChar w:fldCharType="end"/>
            </w:r>
          </w:p>
        </w:tc>
        <w:tc>
          <w:tcPr>
            <w:tcW w:w="1530" w:type="dxa"/>
            <w:vAlign w:val="center"/>
          </w:tcPr>
          <w:p w14:paraId="78C60212" w14:textId="77777777" w:rsidR="008E49BA" w:rsidRPr="00CD3A14" w:rsidRDefault="008E49BA" w:rsidP="00964206">
            <w:pPr>
              <w:rPr>
                <w:rFonts w:ascii="Garamond" w:hAnsi="Garamond"/>
                <w:sz w:val="22"/>
                <w:szCs w:val="22"/>
              </w:rPr>
            </w:pPr>
            <w:r w:rsidRPr="00CD3A14">
              <w:rPr>
                <w:rFonts w:ascii="Garamond" w:hAnsi="Garamond"/>
                <w:sz w:val="22"/>
                <w:szCs w:val="22"/>
              </w:rPr>
              <w:t>Group 1 Storage Vessels</w:t>
            </w:r>
          </w:p>
        </w:tc>
        <w:tc>
          <w:tcPr>
            <w:tcW w:w="1677" w:type="dxa"/>
            <w:vAlign w:val="center"/>
          </w:tcPr>
          <w:p w14:paraId="5F4A56DC" w14:textId="77777777" w:rsidR="008E49BA" w:rsidRPr="00CD3A14" w:rsidRDefault="008E49BA" w:rsidP="00964206">
            <w:pPr>
              <w:rPr>
                <w:rFonts w:ascii="Garamond" w:hAnsi="Garamond"/>
                <w:sz w:val="22"/>
                <w:szCs w:val="22"/>
              </w:rPr>
            </w:pPr>
            <w:r w:rsidRPr="00CD3A14">
              <w:rPr>
                <w:rFonts w:ascii="Garamond" w:hAnsi="Garamond"/>
                <w:sz w:val="22"/>
                <w:szCs w:val="22"/>
              </w:rPr>
              <w:t>40 CFR 63.660 Subpart CC</w:t>
            </w:r>
          </w:p>
        </w:tc>
        <w:tc>
          <w:tcPr>
            <w:tcW w:w="1620" w:type="dxa"/>
            <w:vAlign w:val="center"/>
          </w:tcPr>
          <w:p w14:paraId="41F32C89" w14:textId="77777777" w:rsidR="008E49BA" w:rsidRPr="00CD3A14" w:rsidRDefault="008E49BA" w:rsidP="00964206">
            <w:pPr>
              <w:rPr>
                <w:rFonts w:ascii="Garamond" w:hAnsi="Garamond"/>
                <w:sz w:val="22"/>
                <w:szCs w:val="22"/>
              </w:rPr>
            </w:pPr>
            <w:r w:rsidRPr="00CD3A14">
              <w:rPr>
                <w:rFonts w:ascii="Garamond" w:hAnsi="Garamond"/>
                <w:sz w:val="22"/>
                <w:szCs w:val="22"/>
              </w:rPr>
              <w:t>40 CFR 63.660, Subpart CC</w:t>
            </w:r>
          </w:p>
        </w:tc>
        <w:tc>
          <w:tcPr>
            <w:tcW w:w="1350" w:type="dxa"/>
            <w:vAlign w:val="center"/>
          </w:tcPr>
          <w:p w14:paraId="29004BDA" w14:textId="77777777" w:rsidR="008E49BA" w:rsidRPr="00CD3A14" w:rsidRDefault="008E49BA" w:rsidP="00964206">
            <w:pPr>
              <w:rPr>
                <w:rFonts w:ascii="Garamond" w:hAnsi="Garamond"/>
                <w:sz w:val="22"/>
                <w:szCs w:val="22"/>
              </w:rPr>
            </w:pPr>
            <w:r w:rsidRPr="00CD3A14">
              <w:rPr>
                <w:rFonts w:ascii="Garamond" w:hAnsi="Garamond"/>
                <w:sz w:val="22"/>
                <w:szCs w:val="22"/>
              </w:rPr>
              <w:t>40 CFR 63.660, Subpart CC</w:t>
            </w:r>
          </w:p>
        </w:tc>
        <w:tc>
          <w:tcPr>
            <w:tcW w:w="1620" w:type="dxa"/>
            <w:tcBorders>
              <w:right w:val="double" w:sz="4" w:space="0" w:color="auto"/>
            </w:tcBorders>
            <w:vAlign w:val="center"/>
          </w:tcPr>
          <w:p w14:paraId="0B6AB9FF" w14:textId="77777777" w:rsidR="008E49BA" w:rsidRPr="00CD3A14" w:rsidRDefault="008E49BA" w:rsidP="00964206">
            <w:pPr>
              <w:rPr>
                <w:rFonts w:ascii="Garamond" w:hAnsi="Garamond"/>
                <w:sz w:val="22"/>
                <w:szCs w:val="22"/>
              </w:rPr>
            </w:pPr>
            <w:r w:rsidRPr="00CD3A14">
              <w:rPr>
                <w:rFonts w:ascii="Garamond" w:hAnsi="Garamond"/>
                <w:sz w:val="22"/>
                <w:szCs w:val="22"/>
              </w:rPr>
              <w:t>40 CFR 63.655, Subpart CC and Semiannually</w:t>
            </w:r>
          </w:p>
        </w:tc>
      </w:tr>
      <w:tr w:rsidR="008E49BA" w:rsidRPr="00CD3A14" w14:paraId="2F1B3D0C" w14:textId="77777777" w:rsidTr="00BB6142">
        <w:trPr>
          <w:cantSplit/>
        </w:trPr>
        <w:tc>
          <w:tcPr>
            <w:tcW w:w="1440" w:type="dxa"/>
            <w:tcBorders>
              <w:left w:val="double" w:sz="4" w:space="0" w:color="auto"/>
              <w:bottom w:val="double" w:sz="4" w:space="0" w:color="auto"/>
            </w:tcBorders>
            <w:vAlign w:val="center"/>
          </w:tcPr>
          <w:p w14:paraId="563EAF97" w14:textId="5F0A4F00" w:rsidR="008E49BA" w:rsidRPr="00CD3A14" w:rsidRDefault="008E49BA" w:rsidP="00964206">
            <w:pPr>
              <w:pStyle w:val="Header"/>
              <w:tabs>
                <w:tab w:val="clear" w:pos="4320"/>
                <w:tab w:val="clear" w:pos="8640"/>
              </w:tabs>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_Ref431389541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_Ref431389553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I.14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_Ref431389624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I.19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_Ref431389162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_Ref431389174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I.22</w:t>
            </w:r>
            <w:r w:rsidRPr="00CD3A14">
              <w:rPr>
                <w:rFonts w:ascii="Garamond" w:hAnsi="Garamond"/>
                <w:sz w:val="22"/>
                <w:szCs w:val="22"/>
              </w:rPr>
              <w:fldChar w:fldCharType="end"/>
            </w:r>
          </w:p>
        </w:tc>
        <w:tc>
          <w:tcPr>
            <w:tcW w:w="1530" w:type="dxa"/>
            <w:tcBorders>
              <w:bottom w:val="double" w:sz="4" w:space="0" w:color="auto"/>
            </w:tcBorders>
            <w:vAlign w:val="center"/>
          </w:tcPr>
          <w:p w14:paraId="3DE31C9B" w14:textId="77777777" w:rsidR="008E49BA" w:rsidRPr="00CD3A14" w:rsidRDefault="008E49BA" w:rsidP="00964206">
            <w:pPr>
              <w:rPr>
                <w:rFonts w:ascii="Garamond" w:hAnsi="Garamond"/>
                <w:sz w:val="22"/>
                <w:szCs w:val="22"/>
              </w:rPr>
            </w:pPr>
            <w:r w:rsidRPr="00CD3A14">
              <w:rPr>
                <w:rFonts w:ascii="Garamond" w:hAnsi="Garamond"/>
                <w:sz w:val="22"/>
                <w:szCs w:val="22"/>
              </w:rPr>
              <w:t>OLD Storage Vessels</w:t>
            </w:r>
          </w:p>
        </w:tc>
        <w:tc>
          <w:tcPr>
            <w:tcW w:w="1677" w:type="dxa"/>
            <w:tcBorders>
              <w:bottom w:val="double" w:sz="4" w:space="0" w:color="auto"/>
            </w:tcBorders>
            <w:vAlign w:val="center"/>
          </w:tcPr>
          <w:p w14:paraId="4CCD3D99" w14:textId="77777777" w:rsidR="008E49BA" w:rsidRPr="00CD3A14" w:rsidRDefault="008E49BA" w:rsidP="00964206">
            <w:pPr>
              <w:rPr>
                <w:rFonts w:ascii="Garamond" w:hAnsi="Garamond"/>
                <w:sz w:val="22"/>
                <w:szCs w:val="22"/>
              </w:rPr>
            </w:pPr>
            <w:r w:rsidRPr="00CD3A14">
              <w:rPr>
                <w:rFonts w:ascii="Garamond" w:hAnsi="Garamond"/>
                <w:sz w:val="22"/>
                <w:szCs w:val="22"/>
              </w:rPr>
              <w:t>40 CFR 63 Subpart EEEE</w:t>
            </w:r>
          </w:p>
        </w:tc>
        <w:tc>
          <w:tcPr>
            <w:tcW w:w="1620" w:type="dxa"/>
            <w:tcBorders>
              <w:bottom w:val="double" w:sz="4" w:space="0" w:color="auto"/>
            </w:tcBorders>
            <w:vAlign w:val="center"/>
          </w:tcPr>
          <w:p w14:paraId="78C107DF" w14:textId="77777777" w:rsidR="008E49BA" w:rsidRPr="00CD3A14" w:rsidRDefault="008E49BA" w:rsidP="00964206">
            <w:pPr>
              <w:rPr>
                <w:rFonts w:ascii="Garamond" w:hAnsi="Garamond"/>
                <w:sz w:val="22"/>
                <w:szCs w:val="22"/>
              </w:rPr>
            </w:pPr>
            <w:r w:rsidRPr="00CD3A14">
              <w:rPr>
                <w:rFonts w:ascii="Garamond" w:hAnsi="Garamond"/>
                <w:sz w:val="22"/>
                <w:szCs w:val="22"/>
              </w:rPr>
              <w:t>40 CFR 63 Subpart EEEE</w:t>
            </w:r>
          </w:p>
        </w:tc>
        <w:tc>
          <w:tcPr>
            <w:tcW w:w="1350" w:type="dxa"/>
            <w:tcBorders>
              <w:bottom w:val="double" w:sz="4" w:space="0" w:color="auto"/>
            </w:tcBorders>
            <w:vAlign w:val="center"/>
          </w:tcPr>
          <w:p w14:paraId="2057E86E" w14:textId="77777777" w:rsidR="008E49BA" w:rsidRPr="00CD3A14" w:rsidRDefault="008E49BA" w:rsidP="00964206">
            <w:pPr>
              <w:rPr>
                <w:rFonts w:ascii="Garamond" w:hAnsi="Garamond"/>
                <w:sz w:val="22"/>
                <w:szCs w:val="22"/>
              </w:rPr>
            </w:pPr>
            <w:r w:rsidRPr="00CD3A14">
              <w:rPr>
                <w:rFonts w:ascii="Garamond" w:hAnsi="Garamond"/>
                <w:sz w:val="22"/>
                <w:szCs w:val="22"/>
              </w:rPr>
              <w:t>40 CFR 63 Subpart EEEE</w:t>
            </w:r>
          </w:p>
        </w:tc>
        <w:tc>
          <w:tcPr>
            <w:tcW w:w="1620" w:type="dxa"/>
            <w:tcBorders>
              <w:bottom w:val="double" w:sz="4" w:space="0" w:color="auto"/>
              <w:right w:val="double" w:sz="4" w:space="0" w:color="auto"/>
            </w:tcBorders>
            <w:vAlign w:val="center"/>
          </w:tcPr>
          <w:p w14:paraId="677C8585" w14:textId="77777777" w:rsidR="008E49BA" w:rsidRPr="00CD3A14" w:rsidRDefault="008E49BA" w:rsidP="00964206">
            <w:pPr>
              <w:rPr>
                <w:rFonts w:ascii="Garamond" w:hAnsi="Garamond"/>
                <w:sz w:val="22"/>
                <w:szCs w:val="22"/>
              </w:rPr>
            </w:pPr>
            <w:r w:rsidRPr="00CD3A14">
              <w:rPr>
                <w:rFonts w:ascii="Garamond" w:hAnsi="Garamond"/>
                <w:sz w:val="22"/>
                <w:szCs w:val="22"/>
              </w:rPr>
              <w:t>40 CFR 63 Subpart EEEE and Semiannually</w:t>
            </w:r>
          </w:p>
        </w:tc>
      </w:tr>
    </w:tbl>
    <w:p w14:paraId="4301C742" w14:textId="77777777" w:rsidR="008E49BA" w:rsidRPr="00CD3A14" w:rsidRDefault="008E49BA" w:rsidP="008E49BA">
      <w:pPr>
        <w:rPr>
          <w:rFonts w:ascii="Garamond" w:hAnsi="Garamond"/>
          <w:szCs w:val="24"/>
        </w:rPr>
      </w:pPr>
    </w:p>
    <w:p w14:paraId="351E0A82" w14:textId="77777777" w:rsidR="008E49BA" w:rsidRPr="00CD3A14" w:rsidRDefault="008E49BA" w:rsidP="008E49BA">
      <w:pPr>
        <w:rPr>
          <w:rFonts w:ascii="Garamond" w:hAnsi="Garamond"/>
          <w:b/>
          <w:szCs w:val="24"/>
        </w:rPr>
      </w:pPr>
      <w:r w:rsidRPr="00CD3A14">
        <w:rPr>
          <w:rFonts w:ascii="Garamond" w:hAnsi="Garamond"/>
          <w:b/>
          <w:szCs w:val="24"/>
        </w:rPr>
        <w:lastRenderedPageBreak/>
        <w:t>Conditions</w:t>
      </w:r>
    </w:p>
    <w:p w14:paraId="5C85EA1A" w14:textId="77777777" w:rsidR="008E49BA" w:rsidRPr="00CD3A14" w:rsidRDefault="008E49BA" w:rsidP="008E49BA">
      <w:pPr>
        <w:rPr>
          <w:rFonts w:ascii="Garamond" w:hAnsi="Garamond"/>
          <w:b/>
          <w:szCs w:val="24"/>
        </w:rPr>
      </w:pPr>
    </w:p>
    <w:p w14:paraId="1872CF39" w14:textId="77777777" w:rsidR="008E49BA" w:rsidRPr="00CD3A14" w:rsidRDefault="008E49BA" w:rsidP="008E49BA">
      <w:pPr>
        <w:pStyle w:val="SectionI-BulletLevel1"/>
        <w:keepNext w:val="0"/>
        <w:widowControl w:val="0"/>
        <w:rPr>
          <w:rFonts w:ascii="Garamond" w:hAnsi="Garamond"/>
          <w:szCs w:val="24"/>
        </w:rPr>
      </w:pPr>
      <w:bookmarkStart w:id="493" w:name="_Ref431389127"/>
      <w:r w:rsidRPr="00CD3A14">
        <w:rPr>
          <w:rFonts w:ascii="Garamond" w:hAnsi="Garamond"/>
          <w:szCs w:val="24"/>
        </w:rPr>
        <w:t>Storage tank #49 shall be equipped with an internal floating roof with a double rim seal, liquid-mounted seal, or mechanical shoe seal system for VOC loss control (ARM 17.8.752 and ARM 17.8.1211).</w:t>
      </w:r>
      <w:bookmarkEnd w:id="493"/>
    </w:p>
    <w:p w14:paraId="07848724"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p>
    <w:p w14:paraId="024123DC" w14:textId="77777777" w:rsidR="008E49BA" w:rsidRPr="00CD3A14" w:rsidRDefault="008E49BA" w:rsidP="008E49BA">
      <w:pPr>
        <w:pStyle w:val="SectionI-BulletLevel1"/>
        <w:keepNext w:val="0"/>
        <w:widowControl w:val="0"/>
        <w:rPr>
          <w:rFonts w:ascii="Garamond" w:hAnsi="Garamond"/>
          <w:szCs w:val="24"/>
        </w:rPr>
      </w:pPr>
      <w:bookmarkStart w:id="494" w:name="_Ref431389188"/>
      <w:r w:rsidRPr="00CD3A14">
        <w:rPr>
          <w:rFonts w:ascii="Garamond" w:hAnsi="Garamond"/>
          <w:szCs w:val="24"/>
        </w:rPr>
        <w:t>All volatile organic storage vessels (including petroleum liquid storage vessels) for which construction, reconstruction or modification commenced after June 11, 1973, and prior to May 19, 1978, shall comply with requirements of 40 CFR 60 Subpart K.  These requirements shall be as specified in 40 CFR 60.110 through 60.113.  The affected tanks include, but are not limited to, tanks 91* and 92* (</w:t>
      </w:r>
      <w:r w:rsidRPr="00CD3A14">
        <w:rPr>
          <w:rFonts w:ascii="Garamond" w:hAnsi="Garamond"/>
        </w:rPr>
        <w:t xml:space="preserve">ARM 17.8.1211, </w:t>
      </w:r>
      <w:r w:rsidRPr="00CD3A14">
        <w:rPr>
          <w:rFonts w:ascii="Garamond" w:hAnsi="Garamond"/>
          <w:szCs w:val="24"/>
        </w:rPr>
        <w:t>ARM 17.8.340, ARM 17.8.302, and 40 CFR 60 Subpart K).</w:t>
      </w:r>
      <w:bookmarkEnd w:id="494"/>
    </w:p>
    <w:p w14:paraId="18094FBE"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p>
    <w:p w14:paraId="3844F4EF"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r w:rsidRPr="00CD3A14">
        <w:rPr>
          <w:rFonts w:ascii="Garamond" w:hAnsi="Garamond"/>
          <w:szCs w:val="24"/>
        </w:rPr>
        <w:t>*  Currently exempt from all emission control provisions due to vapor pressure of material stored.</w:t>
      </w:r>
    </w:p>
    <w:p w14:paraId="48753530"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p>
    <w:p w14:paraId="53864D66" w14:textId="77777777" w:rsidR="008E49BA" w:rsidRPr="00CD3A14" w:rsidRDefault="008E49BA" w:rsidP="008E49BA">
      <w:pPr>
        <w:pStyle w:val="SectionI-BulletLevel1"/>
        <w:keepNext w:val="0"/>
        <w:widowControl w:val="0"/>
        <w:rPr>
          <w:rFonts w:ascii="Garamond" w:hAnsi="Garamond"/>
          <w:szCs w:val="24"/>
        </w:rPr>
      </w:pPr>
      <w:bookmarkStart w:id="495" w:name="_Ref431389292"/>
      <w:r w:rsidRPr="00CD3A14">
        <w:rPr>
          <w:rFonts w:ascii="Garamond" w:hAnsi="Garamond"/>
          <w:szCs w:val="24"/>
        </w:rPr>
        <w:t>All volatile organic storage vessels (including petroleum liquid storage vessels) for which construction, reconstruction or modification commenced after May 18, 1978, and prior to July 23, 1984, shall comply with requirements of 40 CFR 60 Subpart Ka.  These requirements shall be as specified in 40 CFR 60.110a through 60.115a.  The affected tanks include, but are not limited to, the following (</w:t>
      </w:r>
      <w:r w:rsidRPr="00CD3A14">
        <w:rPr>
          <w:rFonts w:ascii="Garamond" w:hAnsi="Garamond"/>
        </w:rPr>
        <w:t xml:space="preserve">ARM 17.8.1211, </w:t>
      </w:r>
      <w:r w:rsidRPr="00CD3A14">
        <w:rPr>
          <w:rFonts w:ascii="Garamond" w:hAnsi="Garamond"/>
          <w:szCs w:val="24"/>
        </w:rPr>
        <w:t>ARM 17.8.340, ARM 17.8.302 and 40 CFR 60 Subpart Ka):</w:t>
      </w:r>
      <w:bookmarkEnd w:id="495"/>
    </w:p>
    <w:p w14:paraId="52B00FFB"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r w:rsidRPr="00CD3A14">
        <w:rPr>
          <w:rFonts w:ascii="Garamond" w:hAnsi="Garamond"/>
          <w:szCs w:val="24"/>
        </w:rPr>
        <w:t xml:space="preserve">Tank Number </w:t>
      </w:r>
    </w:p>
    <w:p w14:paraId="4761E407"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r w:rsidRPr="00CD3A14">
        <w:rPr>
          <w:rFonts w:ascii="Garamond" w:hAnsi="Garamond"/>
          <w:szCs w:val="24"/>
        </w:rPr>
        <w:t>T-100*</w:t>
      </w:r>
    </w:p>
    <w:p w14:paraId="1175C433"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r w:rsidRPr="00CD3A14">
        <w:rPr>
          <w:rFonts w:ascii="Garamond" w:hAnsi="Garamond"/>
          <w:szCs w:val="24"/>
        </w:rPr>
        <w:t>T-101*</w:t>
      </w:r>
    </w:p>
    <w:p w14:paraId="6DF4A254"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r w:rsidRPr="00CD3A14">
        <w:rPr>
          <w:rFonts w:ascii="Garamond" w:hAnsi="Garamond"/>
          <w:szCs w:val="24"/>
        </w:rPr>
        <w:t>T-102</w:t>
      </w:r>
    </w:p>
    <w:p w14:paraId="5D046D7F" w14:textId="77777777" w:rsidR="008E49BA" w:rsidRPr="0053755E" w:rsidRDefault="008E49BA" w:rsidP="008E49BA">
      <w:pPr>
        <w:pStyle w:val="SectionI-BulletLevel1"/>
        <w:keepNext w:val="0"/>
        <w:widowControl w:val="0"/>
        <w:numPr>
          <w:ilvl w:val="0"/>
          <w:numId w:val="0"/>
        </w:numPr>
        <w:ind w:left="720"/>
        <w:rPr>
          <w:rFonts w:ascii="Garamond" w:hAnsi="Garamond"/>
          <w:sz w:val="20"/>
        </w:rPr>
      </w:pPr>
      <w:r w:rsidRPr="00CD3A14">
        <w:rPr>
          <w:rFonts w:ascii="Garamond" w:hAnsi="Garamond"/>
          <w:szCs w:val="24"/>
        </w:rPr>
        <w:t xml:space="preserve">*  </w:t>
      </w:r>
      <w:r w:rsidRPr="0053755E">
        <w:rPr>
          <w:rFonts w:ascii="Garamond" w:hAnsi="Garamond"/>
          <w:sz w:val="20"/>
        </w:rPr>
        <w:t>Currently exempt from all emission control provisions due to vapor pressure of material stored.</w:t>
      </w:r>
    </w:p>
    <w:p w14:paraId="0DE97A14"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p>
    <w:p w14:paraId="50FD1C0B" w14:textId="77777777" w:rsidR="008E49BA" w:rsidRPr="00CD3A14" w:rsidRDefault="008E49BA" w:rsidP="008E49BA">
      <w:pPr>
        <w:pStyle w:val="SectionI-BulletLevel1"/>
        <w:keepNext w:val="0"/>
        <w:widowControl w:val="0"/>
        <w:rPr>
          <w:rFonts w:ascii="Garamond" w:hAnsi="Garamond"/>
          <w:szCs w:val="24"/>
        </w:rPr>
      </w:pPr>
      <w:bookmarkStart w:id="496" w:name="_Ref431389364"/>
      <w:r w:rsidRPr="00CD3A14">
        <w:rPr>
          <w:rFonts w:ascii="Garamond" w:hAnsi="Garamond"/>
          <w:szCs w:val="24"/>
        </w:rPr>
        <w:t xml:space="preserve">All volatile organic storage vessels (including petroleum liquid storage vessels) for which construction, reconstruction or modification commenced after July 23, 1984, shall comply with requirements of 40 CFR 60 Subpart </w:t>
      </w:r>
      <w:proofErr w:type="spellStart"/>
      <w:r w:rsidRPr="00CD3A14">
        <w:rPr>
          <w:rFonts w:ascii="Garamond" w:hAnsi="Garamond"/>
          <w:szCs w:val="24"/>
        </w:rPr>
        <w:t>Kb</w:t>
      </w:r>
      <w:proofErr w:type="spellEnd"/>
      <w:r w:rsidRPr="00CD3A14">
        <w:rPr>
          <w:rFonts w:ascii="Garamond" w:hAnsi="Garamond"/>
          <w:szCs w:val="24"/>
        </w:rPr>
        <w:t>.  These requirements shall be as specified in 40 CFR 60.110b through 60.115b.  The affected tanks include, but are not limited to, the following (</w:t>
      </w:r>
      <w:r w:rsidRPr="00CD3A14">
        <w:rPr>
          <w:rFonts w:ascii="Garamond" w:hAnsi="Garamond"/>
        </w:rPr>
        <w:t xml:space="preserve">ARM 17.8.1211, </w:t>
      </w:r>
      <w:r w:rsidRPr="00CD3A14">
        <w:rPr>
          <w:rFonts w:ascii="Garamond" w:hAnsi="Garamond"/>
          <w:szCs w:val="24"/>
        </w:rPr>
        <w:t xml:space="preserve">ARM 17.8.340, ARM 17.8.302, and 40 CFR 60 Subpart </w:t>
      </w:r>
      <w:proofErr w:type="spellStart"/>
      <w:r w:rsidRPr="00CD3A14">
        <w:rPr>
          <w:rFonts w:ascii="Garamond" w:hAnsi="Garamond"/>
          <w:szCs w:val="24"/>
        </w:rPr>
        <w:t>Kb</w:t>
      </w:r>
      <w:proofErr w:type="spellEnd"/>
      <w:r w:rsidRPr="00CD3A14">
        <w:rPr>
          <w:rFonts w:ascii="Garamond" w:hAnsi="Garamond"/>
          <w:szCs w:val="24"/>
        </w:rPr>
        <w:t>):</w:t>
      </w:r>
      <w:bookmarkEnd w:id="496"/>
    </w:p>
    <w:p w14:paraId="704A300C" w14:textId="77777777" w:rsidR="008E49BA" w:rsidRPr="00CD3A14" w:rsidRDefault="008E49BA" w:rsidP="008E49BA">
      <w:pPr>
        <w:pStyle w:val="SectionI-BulletLevel1"/>
        <w:numPr>
          <w:ilvl w:val="0"/>
          <w:numId w:val="0"/>
        </w:numPr>
        <w:ind w:left="720"/>
        <w:rPr>
          <w:rFonts w:ascii="Garamond" w:hAnsi="Garamond"/>
          <w:szCs w:val="24"/>
        </w:rPr>
      </w:pPr>
      <w:r w:rsidRPr="00CD3A14">
        <w:rPr>
          <w:rFonts w:ascii="Garamond" w:hAnsi="Garamond"/>
          <w:szCs w:val="24"/>
        </w:rPr>
        <w:t xml:space="preserve">Tank Number </w:t>
      </w:r>
    </w:p>
    <w:p w14:paraId="6922325F" w14:textId="77777777" w:rsidR="008E49BA" w:rsidRPr="00CD3A14" w:rsidRDefault="008E49BA" w:rsidP="008E49BA">
      <w:pPr>
        <w:pStyle w:val="SectionI-BulletLevel1"/>
        <w:numPr>
          <w:ilvl w:val="0"/>
          <w:numId w:val="0"/>
        </w:numPr>
        <w:ind w:left="720"/>
        <w:rPr>
          <w:rFonts w:ascii="Garamond" w:hAnsi="Garamond"/>
          <w:szCs w:val="24"/>
        </w:rPr>
      </w:pPr>
      <w:r w:rsidRPr="00CD3A14">
        <w:rPr>
          <w:rFonts w:ascii="Garamond" w:hAnsi="Garamond"/>
          <w:szCs w:val="24"/>
        </w:rPr>
        <w:t>T-72</w:t>
      </w:r>
    </w:p>
    <w:p w14:paraId="5FF343A5" w14:textId="77777777" w:rsidR="008E49BA" w:rsidRPr="00CD3A14" w:rsidRDefault="008E49BA" w:rsidP="008E49BA">
      <w:pPr>
        <w:pStyle w:val="SectionI-BulletLevel1"/>
        <w:numPr>
          <w:ilvl w:val="0"/>
          <w:numId w:val="0"/>
        </w:numPr>
        <w:ind w:left="720"/>
        <w:rPr>
          <w:rFonts w:ascii="Garamond" w:hAnsi="Garamond"/>
          <w:szCs w:val="24"/>
        </w:rPr>
      </w:pPr>
      <w:r w:rsidRPr="00CD3A14">
        <w:rPr>
          <w:rFonts w:ascii="Garamond" w:hAnsi="Garamond"/>
          <w:szCs w:val="24"/>
        </w:rPr>
        <w:t>T-107*</w:t>
      </w:r>
    </w:p>
    <w:p w14:paraId="127708AE" w14:textId="77777777" w:rsidR="008E49BA" w:rsidRPr="00CD3A14" w:rsidRDefault="008E49BA" w:rsidP="008E49BA">
      <w:pPr>
        <w:pStyle w:val="SectionI-BulletLevel1"/>
        <w:numPr>
          <w:ilvl w:val="0"/>
          <w:numId w:val="0"/>
        </w:numPr>
        <w:ind w:left="720"/>
        <w:rPr>
          <w:rFonts w:ascii="Garamond" w:hAnsi="Garamond"/>
          <w:szCs w:val="24"/>
        </w:rPr>
      </w:pPr>
      <w:r w:rsidRPr="00CD3A14">
        <w:rPr>
          <w:rFonts w:ascii="Garamond" w:hAnsi="Garamond"/>
          <w:szCs w:val="24"/>
        </w:rPr>
        <w:t>T-110*</w:t>
      </w:r>
    </w:p>
    <w:p w14:paraId="7B94B8B9" w14:textId="77777777" w:rsidR="008E49BA" w:rsidRPr="00CD3A14" w:rsidRDefault="008E49BA" w:rsidP="008E49BA">
      <w:pPr>
        <w:pStyle w:val="SectionI-BulletLevel1"/>
        <w:numPr>
          <w:ilvl w:val="0"/>
          <w:numId w:val="0"/>
        </w:numPr>
        <w:ind w:left="720"/>
        <w:rPr>
          <w:rFonts w:ascii="Garamond" w:hAnsi="Garamond"/>
          <w:szCs w:val="24"/>
        </w:rPr>
      </w:pPr>
      <w:r w:rsidRPr="00CD3A14">
        <w:rPr>
          <w:rFonts w:ascii="Garamond" w:hAnsi="Garamond"/>
          <w:szCs w:val="24"/>
        </w:rPr>
        <w:t>T-851</w:t>
      </w:r>
    </w:p>
    <w:p w14:paraId="137F9648" w14:textId="77777777" w:rsidR="008E49BA" w:rsidRPr="00CD3A14" w:rsidRDefault="008E49BA" w:rsidP="008E49BA">
      <w:pPr>
        <w:pStyle w:val="SectionI-BulletLevel1"/>
        <w:numPr>
          <w:ilvl w:val="0"/>
          <w:numId w:val="0"/>
        </w:numPr>
        <w:ind w:left="720"/>
        <w:rPr>
          <w:rFonts w:ascii="Garamond" w:hAnsi="Garamond"/>
          <w:szCs w:val="24"/>
        </w:rPr>
      </w:pPr>
      <w:r w:rsidRPr="00CD3A14">
        <w:rPr>
          <w:rFonts w:ascii="Garamond" w:hAnsi="Garamond"/>
          <w:szCs w:val="24"/>
        </w:rPr>
        <w:t>T-1102</w:t>
      </w:r>
    </w:p>
    <w:p w14:paraId="20B5126A" w14:textId="77777777" w:rsidR="008E49BA" w:rsidRPr="00CD3A14" w:rsidRDefault="008E49BA" w:rsidP="008E49BA">
      <w:pPr>
        <w:pStyle w:val="SectionI-BulletLevel1"/>
        <w:numPr>
          <w:ilvl w:val="0"/>
          <w:numId w:val="0"/>
        </w:numPr>
        <w:ind w:left="720"/>
        <w:rPr>
          <w:rFonts w:ascii="Garamond" w:hAnsi="Garamond"/>
          <w:szCs w:val="24"/>
        </w:rPr>
      </w:pPr>
      <w:r w:rsidRPr="00CD3A14">
        <w:rPr>
          <w:rFonts w:ascii="Garamond" w:hAnsi="Garamond"/>
          <w:szCs w:val="24"/>
        </w:rPr>
        <w:t>T-2909</w:t>
      </w:r>
    </w:p>
    <w:p w14:paraId="5D902035" w14:textId="77777777" w:rsidR="008E49BA" w:rsidRPr="00CD3A14" w:rsidRDefault="008E49BA" w:rsidP="008E49BA">
      <w:pPr>
        <w:pStyle w:val="SectionI-BulletLevel1"/>
        <w:numPr>
          <w:ilvl w:val="0"/>
          <w:numId w:val="0"/>
        </w:numPr>
        <w:ind w:left="720"/>
        <w:rPr>
          <w:rFonts w:ascii="Garamond" w:hAnsi="Garamond"/>
          <w:szCs w:val="24"/>
        </w:rPr>
      </w:pPr>
      <w:r w:rsidRPr="00CD3A14">
        <w:rPr>
          <w:rFonts w:ascii="Garamond" w:hAnsi="Garamond"/>
          <w:szCs w:val="24"/>
        </w:rPr>
        <w:t xml:space="preserve">*  </w:t>
      </w:r>
      <w:r w:rsidRPr="009F0FB9">
        <w:rPr>
          <w:rFonts w:ascii="Garamond" w:hAnsi="Garamond"/>
          <w:sz w:val="20"/>
        </w:rPr>
        <w:t>Currently exempt from all emission control provisions due to vapor pressure of material stored.</w:t>
      </w:r>
    </w:p>
    <w:p w14:paraId="7D3077D4" w14:textId="77777777" w:rsidR="008E49BA" w:rsidRPr="00CD3A14" w:rsidRDefault="008E49BA" w:rsidP="008E49BA">
      <w:pPr>
        <w:pStyle w:val="SectionI-BulletLevel1"/>
        <w:numPr>
          <w:ilvl w:val="0"/>
          <w:numId w:val="0"/>
        </w:numPr>
        <w:ind w:left="720"/>
        <w:rPr>
          <w:rFonts w:ascii="Garamond" w:hAnsi="Garamond"/>
          <w:szCs w:val="24"/>
        </w:rPr>
      </w:pPr>
    </w:p>
    <w:p w14:paraId="4771F368" w14:textId="77777777" w:rsidR="008E49BA" w:rsidRPr="00CD3A14" w:rsidRDefault="008E49BA" w:rsidP="008E49BA">
      <w:pPr>
        <w:pStyle w:val="SectionI-BulletLevel1"/>
        <w:rPr>
          <w:rFonts w:ascii="Garamond" w:hAnsi="Garamond"/>
          <w:szCs w:val="24"/>
        </w:rPr>
      </w:pPr>
      <w:bookmarkStart w:id="497" w:name="_Ref431389430"/>
      <w:r w:rsidRPr="00CD3A14">
        <w:rPr>
          <w:rFonts w:ascii="Garamond" w:hAnsi="Garamond"/>
          <w:szCs w:val="24"/>
        </w:rPr>
        <w:t xml:space="preserve">Any applicable storage tanks which commenced construction or modification after May 26, 1981, shall comply with all applicable requirements of 40 CFR 60 Subpart UU.  Asphalt storage tanks shall comply with the standards of 40 CFR 60.472(c), including that opacity shall not exceed 0%, except for one consecutive 15-minute period in any 24-hour period </w:t>
      </w:r>
      <w:r w:rsidRPr="00CD3A14">
        <w:rPr>
          <w:rFonts w:ascii="Garamond" w:hAnsi="Garamond"/>
          <w:szCs w:val="24"/>
        </w:rPr>
        <w:lastRenderedPageBreak/>
        <w:t>when the transfer lines are being blown clear (</w:t>
      </w:r>
      <w:r w:rsidRPr="00CD3A14">
        <w:rPr>
          <w:rFonts w:ascii="Garamond" w:hAnsi="Garamond"/>
        </w:rPr>
        <w:t xml:space="preserve">ARM 17.8.1211, </w:t>
      </w:r>
      <w:r w:rsidRPr="00CD3A14">
        <w:rPr>
          <w:rFonts w:ascii="Garamond" w:hAnsi="Garamond"/>
          <w:szCs w:val="24"/>
        </w:rPr>
        <w:t>ARM 17.8.340, ARM 17.8.302, and 40 CFR 60 Subpart UU).</w:t>
      </w:r>
      <w:bookmarkEnd w:id="497"/>
    </w:p>
    <w:p w14:paraId="7993AC21" w14:textId="77777777" w:rsidR="008E49BA" w:rsidRPr="00CD3A14" w:rsidRDefault="008E49BA" w:rsidP="008E49BA">
      <w:pPr>
        <w:pStyle w:val="SectionI-BulletLevel1"/>
        <w:numPr>
          <w:ilvl w:val="0"/>
          <w:numId w:val="0"/>
        </w:numPr>
        <w:ind w:left="720"/>
        <w:rPr>
          <w:rFonts w:ascii="Garamond" w:hAnsi="Garamond"/>
          <w:szCs w:val="24"/>
        </w:rPr>
      </w:pPr>
    </w:p>
    <w:p w14:paraId="313F558A" w14:textId="77777777" w:rsidR="008E49BA" w:rsidRPr="00CD3A14" w:rsidRDefault="008E49BA" w:rsidP="008E49BA">
      <w:pPr>
        <w:pStyle w:val="SectionI-BulletLevel1"/>
        <w:rPr>
          <w:rFonts w:ascii="Garamond" w:hAnsi="Garamond"/>
          <w:szCs w:val="24"/>
        </w:rPr>
      </w:pPr>
      <w:bookmarkStart w:id="498" w:name="_Ref431389484"/>
      <w:r w:rsidRPr="00CD3A14">
        <w:rPr>
          <w:rFonts w:ascii="Garamond" w:hAnsi="Garamond"/>
          <w:szCs w:val="24"/>
        </w:rPr>
        <w:t>All Group 1 Storage Vessels shall comply with all applicable requirements of 40 CFR 63 Subpart CC (</w:t>
      </w:r>
      <w:r w:rsidRPr="00CD3A14">
        <w:rPr>
          <w:rFonts w:ascii="Garamond" w:hAnsi="Garamond"/>
        </w:rPr>
        <w:t xml:space="preserve">ARM 17.8.1211, </w:t>
      </w:r>
      <w:r w:rsidRPr="00CD3A14">
        <w:rPr>
          <w:rFonts w:ascii="Garamond" w:hAnsi="Garamond"/>
          <w:szCs w:val="24"/>
        </w:rPr>
        <w:t>ARM 17.8.342, ARM 17.8.302, and 40 CFR 63 Subpart CC).</w:t>
      </w:r>
      <w:bookmarkEnd w:id="498"/>
    </w:p>
    <w:p w14:paraId="65C16A2B" w14:textId="77777777" w:rsidR="008E49BA" w:rsidRPr="00CD3A14" w:rsidRDefault="008E49BA" w:rsidP="008E49BA">
      <w:pPr>
        <w:pStyle w:val="SectionI-BulletLevel1"/>
        <w:numPr>
          <w:ilvl w:val="0"/>
          <w:numId w:val="0"/>
        </w:numPr>
        <w:ind w:left="720"/>
        <w:rPr>
          <w:rFonts w:ascii="Garamond" w:hAnsi="Garamond"/>
          <w:szCs w:val="24"/>
        </w:rPr>
      </w:pPr>
    </w:p>
    <w:p w14:paraId="4812E80F" w14:textId="77777777" w:rsidR="008E49BA" w:rsidRPr="00CD3A14" w:rsidRDefault="008E49BA" w:rsidP="008E49BA">
      <w:pPr>
        <w:pStyle w:val="SectionI-BulletLevel1"/>
        <w:rPr>
          <w:rFonts w:ascii="Garamond" w:hAnsi="Garamond"/>
          <w:szCs w:val="24"/>
        </w:rPr>
      </w:pPr>
      <w:bookmarkStart w:id="499" w:name="_Ref431389541"/>
      <w:r w:rsidRPr="00CD3A14">
        <w:rPr>
          <w:rFonts w:ascii="Garamond" w:hAnsi="Garamond"/>
          <w:szCs w:val="24"/>
        </w:rPr>
        <w:t>All applicable (non-gasoline) Storage Vessels, including but not limited to Proto Gas and dye storage tanks, shall comply with all applicable requirements of 40 CFR 63 Subpart EEEE (</w:t>
      </w:r>
      <w:r w:rsidRPr="00CD3A14">
        <w:rPr>
          <w:rFonts w:ascii="Garamond" w:hAnsi="Garamond"/>
        </w:rPr>
        <w:t xml:space="preserve">ARM 17.8.1212, ARM 17.8.302, </w:t>
      </w:r>
      <w:r w:rsidRPr="00CD3A14">
        <w:rPr>
          <w:rFonts w:ascii="Garamond" w:hAnsi="Garamond"/>
          <w:szCs w:val="24"/>
        </w:rPr>
        <w:t>ARM 17.8.342 and 40 CFR 63 Subpart EEEE).</w:t>
      </w:r>
      <w:bookmarkEnd w:id="499"/>
    </w:p>
    <w:p w14:paraId="185D6BA2" w14:textId="77777777" w:rsidR="008E49BA" w:rsidRPr="00CD3A14" w:rsidRDefault="008E49BA" w:rsidP="008E49BA">
      <w:pPr>
        <w:rPr>
          <w:rFonts w:ascii="Garamond" w:hAnsi="Garamond"/>
          <w:szCs w:val="24"/>
        </w:rPr>
      </w:pPr>
    </w:p>
    <w:p w14:paraId="52F6D3B5" w14:textId="77777777" w:rsidR="008E49BA" w:rsidRPr="00CD3A14" w:rsidRDefault="008E49BA" w:rsidP="008E49BA">
      <w:pPr>
        <w:widowControl w:val="0"/>
        <w:tabs>
          <w:tab w:val="num" w:pos="720"/>
        </w:tabs>
        <w:ind w:left="720" w:hanging="720"/>
        <w:rPr>
          <w:rFonts w:ascii="Garamond" w:hAnsi="Garamond"/>
          <w:b/>
          <w:szCs w:val="24"/>
        </w:rPr>
      </w:pPr>
      <w:r w:rsidRPr="00CD3A14">
        <w:rPr>
          <w:rFonts w:ascii="Garamond" w:hAnsi="Garamond"/>
          <w:b/>
          <w:szCs w:val="24"/>
        </w:rPr>
        <w:t>Compliance Demonstration</w:t>
      </w:r>
    </w:p>
    <w:p w14:paraId="6224A6E3" w14:textId="77777777" w:rsidR="008E49BA" w:rsidRPr="00CD3A14" w:rsidRDefault="008E49BA" w:rsidP="008E49BA">
      <w:pPr>
        <w:widowControl w:val="0"/>
        <w:tabs>
          <w:tab w:val="num" w:pos="720"/>
        </w:tabs>
        <w:rPr>
          <w:rFonts w:ascii="Garamond" w:hAnsi="Garamond"/>
          <w:szCs w:val="24"/>
        </w:rPr>
      </w:pPr>
    </w:p>
    <w:p w14:paraId="33232E07" w14:textId="77777777" w:rsidR="008E49BA" w:rsidRPr="00CD3A14" w:rsidRDefault="008E49BA" w:rsidP="008E49BA">
      <w:pPr>
        <w:pStyle w:val="SectionI-BulletLevel1"/>
        <w:keepNext w:val="0"/>
        <w:widowControl w:val="0"/>
        <w:rPr>
          <w:rFonts w:ascii="Garamond" w:hAnsi="Garamond"/>
          <w:szCs w:val="24"/>
        </w:rPr>
      </w:pPr>
      <w:bookmarkStart w:id="500" w:name="_Ref431389136"/>
      <w:r w:rsidRPr="00CD3A14">
        <w:rPr>
          <w:rFonts w:ascii="Garamond" w:hAnsi="Garamond"/>
          <w:szCs w:val="24"/>
        </w:rPr>
        <w:t>Phillips 66 shall perform annual inspections on Tank #49 to determine integrity of the roof, seal systems associated with the floating roof, and vents (ARM 17.8.1213).</w:t>
      </w:r>
      <w:bookmarkEnd w:id="500"/>
      <w:r w:rsidRPr="00CD3A14">
        <w:rPr>
          <w:rFonts w:ascii="Garamond" w:hAnsi="Garamond"/>
          <w:szCs w:val="24"/>
        </w:rPr>
        <w:t xml:space="preserve"> </w:t>
      </w:r>
    </w:p>
    <w:p w14:paraId="67A99B08"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p>
    <w:p w14:paraId="70AD6F99" w14:textId="05D9DA5D" w:rsidR="008E49BA" w:rsidRPr="00CD3A14" w:rsidRDefault="008E49BA" w:rsidP="008E49BA">
      <w:pPr>
        <w:pStyle w:val="SectionI-BulletLevel1"/>
        <w:keepNext w:val="0"/>
        <w:widowControl w:val="0"/>
        <w:rPr>
          <w:rFonts w:ascii="Garamond" w:hAnsi="Garamond"/>
          <w:szCs w:val="24"/>
        </w:rPr>
      </w:pPr>
      <w:bookmarkStart w:id="501" w:name="_Ref431389248"/>
      <w:r w:rsidRPr="00CD3A14">
        <w:rPr>
          <w:rFonts w:ascii="Garamond" w:hAnsi="Garamond"/>
          <w:szCs w:val="24"/>
        </w:rPr>
        <w:t>Phillips 66 shall monitor compliance with Section III.</w:t>
      </w:r>
      <w:r w:rsidRPr="00CD3A14">
        <w:rPr>
          <w:rFonts w:ascii="Garamond" w:hAnsi="Garamond"/>
          <w:szCs w:val="24"/>
        </w:rPr>
        <w:fldChar w:fldCharType="begin"/>
      </w:r>
      <w:r w:rsidRPr="00CD3A14">
        <w:rPr>
          <w:rFonts w:ascii="Garamond" w:hAnsi="Garamond"/>
          <w:szCs w:val="24"/>
        </w:rPr>
        <w:instrText xml:space="preserve"> REF _Ref431389188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I.2</w:t>
      </w:r>
      <w:r w:rsidRPr="00CD3A14">
        <w:rPr>
          <w:rFonts w:ascii="Garamond" w:hAnsi="Garamond"/>
          <w:szCs w:val="24"/>
        </w:rPr>
        <w:fldChar w:fldCharType="end"/>
      </w:r>
      <w:r w:rsidRPr="00CD3A14">
        <w:rPr>
          <w:rFonts w:ascii="Garamond" w:hAnsi="Garamond"/>
          <w:szCs w:val="24"/>
        </w:rPr>
        <w:t xml:space="preserve"> by complying with 40 CFR 60.113, for requirements not overridden by 40 CFR 63 subpart CC (</w:t>
      </w:r>
      <w:r w:rsidRPr="00CD3A14">
        <w:rPr>
          <w:rFonts w:ascii="Garamond" w:hAnsi="Garamond"/>
        </w:rPr>
        <w:t xml:space="preserve">ARM 17.8.1212, </w:t>
      </w:r>
      <w:r w:rsidRPr="00CD3A14">
        <w:rPr>
          <w:rFonts w:ascii="Garamond" w:hAnsi="Garamond"/>
          <w:szCs w:val="24"/>
        </w:rPr>
        <w:t>ARM 17.8.340, ARM 17.8.302, and 40 CFR 60 Subpart K).</w:t>
      </w:r>
      <w:bookmarkEnd w:id="501"/>
    </w:p>
    <w:p w14:paraId="489F3DC9"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p>
    <w:p w14:paraId="201235F1" w14:textId="65230EB3" w:rsidR="008E49BA" w:rsidRPr="00CD3A14" w:rsidRDefault="008E49BA" w:rsidP="008E49BA">
      <w:pPr>
        <w:pStyle w:val="SectionI-BulletLevel1"/>
        <w:keepNext w:val="0"/>
        <w:widowControl w:val="0"/>
        <w:rPr>
          <w:rFonts w:ascii="Garamond" w:hAnsi="Garamond"/>
          <w:szCs w:val="24"/>
        </w:rPr>
      </w:pPr>
      <w:bookmarkStart w:id="502" w:name="_Ref431389328"/>
      <w:r w:rsidRPr="00CD3A14">
        <w:rPr>
          <w:rFonts w:ascii="Garamond" w:hAnsi="Garamond"/>
          <w:szCs w:val="24"/>
        </w:rPr>
        <w:t>Phillips 66 shall monitor compliance with Section III.</w:t>
      </w:r>
      <w:r w:rsidRPr="00CD3A14">
        <w:rPr>
          <w:rFonts w:ascii="Garamond" w:hAnsi="Garamond"/>
          <w:szCs w:val="24"/>
        </w:rPr>
        <w:fldChar w:fldCharType="begin"/>
      </w:r>
      <w:r w:rsidRPr="00CD3A14">
        <w:rPr>
          <w:rFonts w:ascii="Garamond" w:hAnsi="Garamond"/>
          <w:szCs w:val="24"/>
        </w:rPr>
        <w:instrText xml:space="preserve"> REF _Ref431389292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I.3</w:t>
      </w:r>
      <w:r w:rsidRPr="00CD3A14">
        <w:rPr>
          <w:rFonts w:ascii="Garamond" w:hAnsi="Garamond"/>
          <w:szCs w:val="24"/>
        </w:rPr>
        <w:fldChar w:fldCharType="end"/>
      </w:r>
      <w:r w:rsidRPr="00CD3A14">
        <w:rPr>
          <w:rFonts w:ascii="Garamond" w:hAnsi="Garamond"/>
          <w:szCs w:val="24"/>
        </w:rPr>
        <w:t xml:space="preserve"> by complying with 40 CFR 60.113a and/or 40 CFR 60.114a, for requirements not overridden by 40 CFR 63 Subpart CC (</w:t>
      </w:r>
      <w:r w:rsidRPr="00CD3A14">
        <w:rPr>
          <w:rFonts w:ascii="Garamond" w:hAnsi="Garamond"/>
        </w:rPr>
        <w:t xml:space="preserve">ARM 17.8.1212, </w:t>
      </w:r>
      <w:r w:rsidRPr="00CD3A14">
        <w:rPr>
          <w:rFonts w:ascii="Garamond" w:hAnsi="Garamond"/>
          <w:szCs w:val="24"/>
        </w:rPr>
        <w:t>ARM 17.8.340, ARM 17.8.302 and 40 CFR 60 Subpart Ka).</w:t>
      </w:r>
      <w:bookmarkEnd w:id="502"/>
    </w:p>
    <w:p w14:paraId="75AC23EE"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p>
    <w:p w14:paraId="67EB694E" w14:textId="508725C2" w:rsidR="008E49BA" w:rsidRPr="00CD3A14" w:rsidRDefault="008E49BA" w:rsidP="008E49BA">
      <w:pPr>
        <w:pStyle w:val="SectionI-BulletLevel1"/>
        <w:keepNext w:val="0"/>
        <w:widowControl w:val="0"/>
        <w:rPr>
          <w:rFonts w:ascii="Garamond" w:hAnsi="Garamond"/>
          <w:szCs w:val="24"/>
        </w:rPr>
      </w:pPr>
      <w:bookmarkStart w:id="503" w:name="_Ref431389379"/>
      <w:r w:rsidRPr="00CD3A14">
        <w:rPr>
          <w:rFonts w:ascii="Garamond" w:hAnsi="Garamond"/>
          <w:szCs w:val="24"/>
        </w:rPr>
        <w:t>Phillips 66 shall monitor compliance with Section III.</w:t>
      </w:r>
      <w:r w:rsidRPr="00CD3A14">
        <w:rPr>
          <w:rFonts w:ascii="Garamond" w:hAnsi="Garamond"/>
          <w:szCs w:val="24"/>
        </w:rPr>
        <w:fldChar w:fldCharType="begin"/>
      </w:r>
      <w:r w:rsidRPr="00CD3A14">
        <w:rPr>
          <w:rFonts w:ascii="Garamond" w:hAnsi="Garamond"/>
          <w:szCs w:val="24"/>
        </w:rPr>
        <w:instrText xml:space="preserve"> REF _Ref431389364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I.4</w:t>
      </w:r>
      <w:r w:rsidRPr="00CD3A14">
        <w:rPr>
          <w:rFonts w:ascii="Garamond" w:hAnsi="Garamond"/>
          <w:szCs w:val="24"/>
        </w:rPr>
        <w:fldChar w:fldCharType="end"/>
      </w:r>
      <w:r w:rsidRPr="00CD3A14">
        <w:rPr>
          <w:rFonts w:ascii="Garamond" w:hAnsi="Garamond"/>
          <w:szCs w:val="24"/>
        </w:rPr>
        <w:t xml:space="preserve"> by complying with 40 CFR 60.113b and/or 40 CFR 60.114b, for requirements not overridden by 40 CFR 63 Subpart CC (</w:t>
      </w:r>
      <w:r w:rsidRPr="00CD3A14">
        <w:rPr>
          <w:rFonts w:ascii="Garamond" w:hAnsi="Garamond"/>
        </w:rPr>
        <w:t xml:space="preserve">ARM 17.8.1212, </w:t>
      </w:r>
      <w:r w:rsidRPr="00CD3A14">
        <w:rPr>
          <w:rFonts w:ascii="Garamond" w:hAnsi="Garamond"/>
          <w:szCs w:val="24"/>
        </w:rPr>
        <w:t xml:space="preserve">ARM 17.8.340, ARM 17.8.302, and 40 CFR 60 Subpart </w:t>
      </w:r>
      <w:proofErr w:type="spellStart"/>
      <w:r w:rsidRPr="00CD3A14">
        <w:rPr>
          <w:rFonts w:ascii="Garamond" w:hAnsi="Garamond"/>
          <w:szCs w:val="24"/>
        </w:rPr>
        <w:t>Kb</w:t>
      </w:r>
      <w:proofErr w:type="spellEnd"/>
      <w:r w:rsidRPr="00CD3A14">
        <w:rPr>
          <w:rFonts w:ascii="Garamond" w:hAnsi="Garamond"/>
          <w:szCs w:val="24"/>
        </w:rPr>
        <w:t>).</w:t>
      </w:r>
      <w:bookmarkEnd w:id="503"/>
    </w:p>
    <w:p w14:paraId="54A5CE11" w14:textId="33E52E02" w:rsidR="008E49BA" w:rsidRPr="00CD3A14" w:rsidRDefault="008E49BA" w:rsidP="008E49BA">
      <w:pPr>
        <w:pStyle w:val="SectionI-BulletLevel1"/>
        <w:keepNext w:val="0"/>
        <w:widowControl w:val="0"/>
        <w:rPr>
          <w:rFonts w:ascii="Garamond" w:hAnsi="Garamond"/>
          <w:szCs w:val="24"/>
        </w:rPr>
      </w:pPr>
      <w:bookmarkStart w:id="504" w:name="_Ref431389439"/>
      <w:r w:rsidRPr="00CD3A14">
        <w:rPr>
          <w:rFonts w:ascii="Garamond" w:hAnsi="Garamond"/>
          <w:szCs w:val="24"/>
        </w:rPr>
        <w:t>Phillips 66 shall monitor compliance with Section III.</w:t>
      </w:r>
      <w:r w:rsidRPr="00CD3A14">
        <w:rPr>
          <w:rFonts w:ascii="Garamond" w:hAnsi="Garamond"/>
          <w:szCs w:val="24"/>
        </w:rPr>
        <w:fldChar w:fldCharType="begin"/>
      </w:r>
      <w:r w:rsidRPr="00CD3A14">
        <w:rPr>
          <w:rFonts w:ascii="Garamond" w:hAnsi="Garamond"/>
          <w:szCs w:val="24"/>
        </w:rPr>
        <w:instrText xml:space="preserve"> REF _Ref431389430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I.5</w:t>
      </w:r>
      <w:r w:rsidRPr="00CD3A14">
        <w:rPr>
          <w:rFonts w:ascii="Garamond" w:hAnsi="Garamond"/>
          <w:szCs w:val="24"/>
        </w:rPr>
        <w:fldChar w:fldCharType="end"/>
      </w:r>
      <w:r w:rsidRPr="00CD3A14">
        <w:rPr>
          <w:rFonts w:ascii="Garamond" w:hAnsi="Garamond"/>
          <w:szCs w:val="24"/>
        </w:rPr>
        <w:t xml:space="preserve"> by complying with 40 CFR 60. 474 (ARM 17.8.1212,</w:t>
      </w:r>
      <w:r w:rsidRPr="00CD3A14">
        <w:rPr>
          <w:rFonts w:ascii="Garamond" w:hAnsi="Garamond"/>
        </w:rPr>
        <w:t xml:space="preserve"> </w:t>
      </w:r>
      <w:r w:rsidRPr="00CD3A14">
        <w:rPr>
          <w:rFonts w:ascii="Garamond" w:hAnsi="Garamond"/>
          <w:szCs w:val="24"/>
        </w:rPr>
        <w:t>ARM 17.8.340, ARM 17.8.302 and 40 CFR 60 Subpart UU).</w:t>
      </w:r>
      <w:bookmarkEnd w:id="504"/>
    </w:p>
    <w:p w14:paraId="77DF527D"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p>
    <w:p w14:paraId="4D6C9054" w14:textId="77777777" w:rsidR="008E49BA" w:rsidRPr="00CD3A14" w:rsidRDefault="008E49BA" w:rsidP="008E49BA">
      <w:pPr>
        <w:pStyle w:val="SectionI-BulletLevel1"/>
        <w:keepNext w:val="0"/>
        <w:widowControl w:val="0"/>
        <w:rPr>
          <w:rFonts w:ascii="Garamond" w:hAnsi="Garamond"/>
          <w:szCs w:val="24"/>
        </w:rPr>
      </w:pPr>
      <w:bookmarkStart w:id="505" w:name="_Ref431389494"/>
      <w:r w:rsidRPr="00CD3A14">
        <w:rPr>
          <w:rFonts w:ascii="Garamond" w:hAnsi="Garamond"/>
          <w:szCs w:val="24"/>
        </w:rPr>
        <w:t>Phillips 66 shall monitor compliance with storage vessel provisions of 40 CFR 63.660 (</w:t>
      </w:r>
      <w:r w:rsidRPr="00CD3A14">
        <w:rPr>
          <w:rFonts w:ascii="Garamond" w:hAnsi="Garamond"/>
        </w:rPr>
        <w:t xml:space="preserve">ARM 17.8.1212, </w:t>
      </w:r>
      <w:r w:rsidRPr="00CD3A14">
        <w:rPr>
          <w:rFonts w:ascii="Garamond" w:hAnsi="Garamond"/>
          <w:szCs w:val="24"/>
        </w:rPr>
        <w:t>ARM 17.8.302, ARM 17.8.342 and 40 CFR 63 Subpart CC).</w:t>
      </w:r>
      <w:bookmarkEnd w:id="505"/>
    </w:p>
    <w:p w14:paraId="58E9B75D"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p>
    <w:p w14:paraId="192C4441" w14:textId="77777777" w:rsidR="008E49BA" w:rsidRDefault="008E49BA" w:rsidP="008E49BA">
      <w:pPr>
        <w:pStyle w:val="SectionI-BulletLevel1"/>
        <w:keepNext w:val="0"/>
        <w:widowControl w:val="0"/>
        <w:rPr>
          <w:rFonts w:ascii="Garamond" w:hAnsi="Garamond"/>
          <w:szCs w:val="24"/>
        </w:rPr>
      </w:pPr>
      <w:bookmarkStart w:id="506" w:name="_Ref431389553"/>
      <w:r w:rsidRPr="00CD3A14">
        <w:rPr>
          <w:rFonts w:ascii="Garamond" w:hAnsi="Garamond"/>
          <w:szCs w:val="24"/>
        </w:rPr>
        <w:t>Phillips 66 shall monitor compliance with storage vessel provisions of 40 CFR 63 Subpart EEEE (ARM 17.8.1212, ARM 17.8.302, ARM 17.8.342 and 40 CFR 63 Subpart EEEE).</w:t>
      </w:r>
      <w:bookmarkEnd w:id="506"/>
    </w:p>
    <w:p w14:paraId="77401AB3" w14:textId="77777777" w:rsidR="009F0FB9" w:rsidRDefault="009F0FB9" w:rsidP="009F0FB9">
      <w:pPr>
        <w:pStyle w:val="ListParagraph"/>
        <w:rPr>
          <w:szCs w:val="24"/>
        </w:rPr>
      </w:pPr>
    </w:p>
    <w:p w14:paraId="74407D0B" w14:textId="77777777" w:rsidR="008E49BA" w:rsidRPr="00CD3A14" w:rsidRDefault="008E49BA" w:rsidP="008E49BA">
      <w:pPr>
        <w:tabs>
          <w:tab w:val="num" w:pos="720"/>
        </w:tabs>
        <w:ind w:left="720" w:hanging="720"/>
        <w:rPr>
          <w:rFonts w:ascii="Garamond" w:hAnsi="Garamond"/>
          <w:b/>
          <w:szCs w:val="24"/>
        </w:rPr>
      </w:pPr>
      <w:r w:rsidRPr="00CD3A14">
        <w:rPr>
          <w:rFonts w:ascii="Garamond" w:hAnsi="Garamond"/>
          <w:b/>
          <w:szCs w:val="24"/>
        </w:rPr>
        <w:t>Recordkeeping</w:t>
      </w:r>
    </w:p>
    <w:p w14:paraId="690A01B6"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p>
    <w:p w14:paraId="3FF0808E" w14:textId="0C3FB7C3" w:rsidR="008E49BA" w:rsidRPr="00CD3A14" w:rsidRDefault="008E49BA" w:rsidP="008E49BA">
      <w:pPr>
        <w:pStyle w:val="SectionI-BulletLevel1"/>
        <w:keepNext w:val="0"/>
        <w:widowControl w:val="0"/>
        <w:rPr>
          <w:rFonts w:ascii="Garamond" w:hAnsi="Garamond"/>
          <w:szCs w:val="24"/>
        </w:rPr>
      </w:pPr>
      <w:bookmarkStart w:id="507" w:name="_Ref431389145"/>
      <w:r w:rsidRPr="00CD3A14">
        <w:rPr>
          <w:rFonts w:ascii="Garamond" w:hAnsi="Garamond"/>
          <w:szCs w:val="24"/>
        </w:rPr>
        <w:t xml:space="preserve">Phillips </w:t>
      </w:r>
      <w:proofErr w:type="gramStart"/>
      <w:r w:rsidRPr="00CD3A14">
        <w:rPr>
          <w:rFonts w:ascii="Garamond" w:hAnsi="Garamond"/>
          <w:szCs w:val="24"/>
        </w:rPr>
        <w:t>66 shall</w:t>
      </w:r>
      <w:proofErr w:type="gramEnd"/>
      <w:r w:rsidRPr="00CD3A14">
        <w:rPr>
          <w:rFonts w:ascii="Garamond" w:hAnsi="Garamond"/>
          <w:szCs w:val="24"/>
        </w:rPr>
        <w:t xml:space="preserve"> maintain, under Phillips 66’s control, a record of all inspections performed on Tank #49 as specified in Section III.</w:t>
      </w:r>
      <w:r w:rsidRPr="00CD3A14">
        <w:rPr>
          <w:rFonts w:ascii="Garamond" w:hAnsi="Garamond"/>
          <w:szCs w:val="24"/>
        </w:rPr>
        <w:fldChar w:fldCharType="begin"/>
      </w:r>
      <w:r w:rsidRPr="00CD3A14">
        <w:rPr>
          <w:rFonts w:ascii="Garamond" w:hAnsi="Garamond"/>
          <w:szCs w:val="24"/>
        </w:rPr>
        <w:instrText xml:space="preserve"> REF _Ref431389136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I.8</w:t>
      </w:r>
      <w:r w:rsidRPr="00CD3A14">
        <w:rPr>
          <w:rFonts w:ascii="Garamond" w:hAnsi="Garamond"/>
          <w:szCs w:val="24"/>
        </w:rPr>
        <w:fldChar w:fldCharType="end"/>
      </w:r>
      <w:r w:rsidRPr="00CD3A14">
        <w:rPr>
          <w:rFonts w:ascii="Garamond" w:hAnsi="Garamond"/>
          <w:szCs w:val="24"/>
        </w:rPr>
        <w:t>.  This record shall contain the date, time, inspector's initials, and the results of the inspection.  If corrective action or repairs are made, a summary should be included in the records (ARM 17.8.1212).</w:t>
      </w:r>
      <w:bookmarkEnd w:id="507"/>
    </w:p>
    <w:p w14:paraId="08808E79"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p>
    <w:p w14:paraId="46E664FD" w14:textId="77777777" w:rsidR="008E49BA" w:rsidRPr="00CD3A14" w:rsidRDefault="008E49BA" w:rsidP="008E49BA">
      <w:pPr>
        <w:pStyle w:val="SectionI-BulletLevel1"/>
        <w:keepNext w:val="0"/>
        <w:widowControl w:val="0"/>
        <w:rPr>
          <w:rFonts w:ascii="Garamond" w:hAnsi="Garamond"/>
          <w:szCs w:val="24"/>
        </w:rPr>
      </w:pPr>
      <w:bookmarkStart w:id="508" w:name="_Ref431389260"/>
      <w:r w:rsidRPr="00CD3A14">
        <w:rPr>
          <w:rFonts w:ascii="Garamond" w:hAnsi="Garamond"/>
          <w:szCs w:val="24"/>
        </w:rPr>
        <w:t>Phillips 66 shall maintain a record, under Phillips 66’s control, for the monitoring required by 40 CFR 60.113, 40 CFR 60.115a, 40 CFR 60.115b, and 40 CFR 60.116b, for requirements not overridden by 40 CFR 63 Subpart CC (ARM 17.8.1212,</w:t>
      </w:r>
      <w:r w:rsidRPr="00CD3A14">
        <w:rPr>
          <w:rFonts w:ascii="Garamond" w:hAnsi="Garamond"/>
        </w:rPr>
        <w:t xml:space="preserve"> </w:t>
      </w:r>
      <w:r w:rsidRPr="00CD3A14">
        <w:rPr>
          <w:rFonts w:ascii="Garamond" w:hAnsi="Garamond"/>
          <w:szCs w:val="24"/>
        </w:rPr>
        <w:t xml:space="preserve">ARM 17.8.340, ARM 17.8.302 and 40 CFR 60 Subpart K, Ka, and </w:t>
      </w:r>
      <w:proofErr w:type="spellStart"/>
      <w:r w:rsidRPr="00CD3A14">
        <w:rPr>
          <w:rFonts w:ascii="Garamond" w:hAnsi="Garamond"/>
          <w:szCs w:val="24"/>
        </w:rPr>
        <w:t>Kb</w:t>
      </w:r>
      <w:proofErr w:type="spellEnd"/>
      <w:r w:rsidRPr="00CD3A14">
        <w:rPr>
          <w:rFonts w:ascii="Garamond" w:hAnsi="Garamond"/>
          <w:szCs w:val="24"/>
        </w:rPr>
        <w:t>).</w:t>
      </w:r>
      <w:bookmarkEnd w:id="508"/>
    </w:p>
    <w:p w14:paraId="0FBD1E1F"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p>
    <w:p w14:paraId="6539476D" w14:textId="77777777" w:rsidR="008E49BA" w:rsidRPr="00CD3A14" w:rsidRDefault="008E49BA" w:rsidP="008E49BA">
      <w:pPr>
        <w:pStyle w:val="SectionI-BulletLevel1"/>
        <w:keepNext w:val="0"/>
        <w:widowControl w:val="0"/>
        <w:rPr>
          <w:rFonts w:ascii="Garamond" w:hAnsi="Garamond"/>
          <w:szCs w:val="24"/>
        </w:rPr>
      </w:pPr>
      <w:bookmarkStart w:id="509" w:name="_Ref431389453"/>
      <w:r w:rsidRPr="00CD3A14">
        <w:rPr>
          <w:rFonts w:ascii="Garamond" w:hAnsi="Garamond"/>
          <w:szCs w:val="24"/>
        </w:rPr>
        <w:t>Phillips 66 shall maintain a record, under Phillips 66’s control, for the monitoring required by 40 CFR 60.473 (ARM 17.8.1212, ARM 17.8.340, ARM 17.8.302, and 40 CFR 60 Subpart UU).</w:t>
      </w:r>
      <w:bookmarkEnd w:id="509"/>
    </w:p>
    <w:p w14:paraId="61761B54"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p>
    <w:p w14:paraId="0B035397" w14:textId="77777777" w:rsidR="008E49BA" w:rsidRPr="00CD3A14" w:rsidRDefault="008E49BA" w:rsidP="008E49BA">
      <w:pPr>
        <w:pStyle w:val="SectionI-BulletLevel1"/>
        <w:keepNext w:val="0"/>
        <w:widowControl w:val="0"/>
        <w:rPr>
          <w:rFonts w:ascii="Garamond" w:hAnsi="Garamond"/>
          <w:szCs w:val="24"/>
        </w:rPr>
      </w:pPr>
      <w:bookmarkStart w:id="510" w:name="_Ref431389505"/>
      <w:r w:rsidRPr="00CD3A14">
        <w:rPr>
          <w:rFonts w:ascii="Garamond" w:hAnsi="Garamond"/>
          <w:szCs w:val="24"/>
        </w:rPr>
        <w:lastRenderedPageBreak/>
        <w:t>Phillips 66 shall comply with recordkeeping requirements of 40 CFR 63.660 and 63.655 (ARM 17.8.1212, ARM 17.8.342, ARM 17.8.302 and 40 CFR 63 Subpart CC).</w:t>
      </w:r>
      <w:bookmarkEnd w:id="510"/>
    </w:p>
    <w:p w14:paraId="19AA74D1" w14:textId="77777777" w:rsidR="008E49BA" w:rsidRPr="00CD3A14" w:rsidRDefault="008E49BA" w:rsidP="008E49BA">
      <w:pPr>
        <w:pStyle w:val="SectionI-BulletLevel1"/>
        <w:keepNext w:val="0"/>
        <w:widowControl w:val="0"/>
        <w:numPr>
          <w:ilvl w:val="0"/>
          <w:numId w:val="0"/>
        </w:numPr>
        <w:ind w:left="720"/>
        <w:rPr>
          <w:rFonts w:ascii="Garamond" w:hAnsi="Garamond"/>
          <w:szCs w:val="24"/>
        </w:rPr>
      </w:pPr>
    </w:p>
    <w:p w14:paraId="3B5028CD" w14:textId="77777777" w:rsidR="008E49BA" w:rsidRPr="00CD3A14" w:rsidRDefault="008E49BA" w:rsidP="008E49BA">
      <w:pPr>
        <w:pStyle w:val="SectionI-BulletLevel1"/>
        <w:keepNext w:val="0"/>
        <w:widowControl w:val="0"/>
        <w:rPr>
          <w:rFonts w:ascii="Garamond" w:hAnsi="Garamond"/>
          <w:szCs w:val="24"/>
        </w:rPr>
      </w:pPr>
      <w:bookmarkStart w:id="511" w:name="_Ref431389624"/>
      <w:r w:rsidRPr="00CD3A14">
        <w:rPr>
          <w:rFonts w:ascii="Garamond" w:hAnsi="Garamond"/>
          <w:szCs w:val="24"/>
        </w:rPr>
        <w:t>Phillips 66 shall comply with recordkeeping requirements of 40 CFR 63.2390 (ARM 17.8.1212, ARM 17.8.302, ARM 17.8.342 and 40 CFR 63 Subpart EEEE).</w:t>
      </w:r>
      <w:bookmarkEnd w:id="511"/>
    </w:p>
    <w:p w14:paraId="0D3A2721" w14:textId="77777777" w:rsidR="008E49BA" w:rsidRPr="00CD3A14" w:rsidRDefault="008E49BA" w:rsidP="008E49BA">
      <w:pPr>
        <w:keepNext/>
        <w:tabs>
          <w:tab w:val="num" w:pos="720"/>
        </w:tabs>
        <w:ind w:left="720" w:hanging="720"/>
        <w:rPr>
          <w:rFonts w:ascii="Garamond" w:hAnsi="Garamond"/>
          <w:b/>
          <w:szCs w:val="24"/>
        </w:rPr>
      </w:pPr>
    </w:p>
    <w:p w14:paraId="0AFBCAA0" w14:textId="77777777" w:rsidR="008E49BA" w:rsidRPr="00CD3A14" w:rsidRDefault="008E49BA" w:rsidP="008E49BA">
      <w:pPr>
        <w:keepNext/>
        <w:tabs>
          <w:tab w:val="num" w:pos="720"/>
        </w:tabs>
        <w:ind w:left="720" w:hanging="720"/>
        <w:rPr>
          <w:rFonts w:ascii="Garamond" w:hAnsi="Garamond"/>
          <w:b/>
          <w:szCs w:val="24"/>
        </w:rPr>
      </w:pPr>
      <w:r w:rsidRPr="00CD3A14">
        <w:rPr>
          <w:rFonts w:ascii="Garamond" w:hAnsi="Garamond"/>
          <w:b/>
          <w:szCs w:val="24"/>
        </w:rPr>
        <w:t>Reporting</w:t>
      </w:r>
    </w:p>
    <w:p w14:paraId="789900FD" w14:textId="77777777" w:rsidR="008E49BA" w:rsidRPr="00CD3A14" w:rsidRDefault="008E49BA" w:rsidP="008E49BA">
      <w:pPr>
        <w:keepNext/>
        <w:tabs>
          <w:tab w:val="num" w:pos="720"/>
        </w:tabs>
        <w:rPr>
          <w:rFonts w:ascii="Garamond" w:hAnsi="Garamond"/>
          <w:szCs w:val="24"/>
        </w:rPr>
      </w:pPr>
    </w:p>
    <w:p w14:paraId="20C7D1D7" w14:textId="77777777" w:rsidR="008E49BA" w:rsidRPr="00CD3A14" w:rsidRDefault="008E49BA" w:rsidP="008E49BA">
      <w:pPr>
        <w:pStyle w:val="SectionI-BulletLevel1"/>
        <w:rPr>
          <w:rFonts w:ascii="Garamond" w:hAnsi="Garamond"/>
          <w:szCs w:val="24"/>
        </w:rPr>
      </w:pPr>
      <w:bookmarkStart w:id="512" w:name="_Ref431389406"/>
      <w:r w:rsidRPr="00CD3A14">
        <w:rPr>
          <w:rFonts w:ascii="Garamond" w:hAnsi="Garamond"/>
          <w:szCs w:val="24"/>
        </w:rPr>
        <w:t xml:space="preserve">Phillips 66 shall submit reports in accordance with 40 CFR 60.115b (for requirements not overridden by 40 CFR 63 Subpart CC) (ARM 17.8.1212, ARM 17.8.340, ARM 17.8.302, and 40 CFR 60 Subpart </w:t>
      </w:r>
      <w:proofErr w:type="spellStart"/>
      <w:r w:rsidRPr="00CD3A14">
        <w:rPr>
          <w:rFonts w:ascii="Garamond" w:hAnsi="Garamond"/>
          <w:szCs w:val="24"/>
        </w:rPr>
        <w:t>Kb</w:t>
      </w:r>
      <w:proofErr w:type="spellEnd"/>
      <w:r w:rsidRPr="00CD3A14">
        <w:rPr>
          <w:rFonts w:ascii="Garamond" w:hAnsi="Garamond"/>
          <w:szCs w:val="24"/>
        </w:rPr>
        <w:t>).</w:t>
      </w:r>
      <w:bookmarkEnd w:id="512"/>
    </w:p>
    <w:p w14:paraId="2CC9D62F" w14:textId="77777777" w:rsidR="008E49BA" w:rsidRPr="00CD3A14" w:rsidRDefault="008E49BA" w:rsidP="008E49BA">
      <w:pPr>
        <w:pStyle w:val="SectionI-BulletLevel1"/>
        <w:numPr>
          <w:ilvl w:val="0"/>
          <w:numId w:val="0"/>
        </w:numPr>
        <w:rPr>
          <w:rFonts w:ascii="Garamond" w:hAnsi="Garamond"/>
          <w:szCs w:val="24"/>
        </w:rPr>
      </w:pPr>
    </w:p>
    <w:p w14:paraId="562AA1F0" w14:textId="77777777" w:rsidR="008E49BA" w:rsidRPr="00CD3A14" w:rsidRDefault="008E49BA" w:rsidP="008E49BA">
      <w:pPr>
        <w:pStyle w:val="SectionI-BulletLevel1"/>
        <w:rPr>
          <w:rFonts w:ascii="Garamond" w:hAnsi="Garamond"/>
          <w:szCs w:val="24"/>
        </w:rPr>
      </w:pPr>
      <w:bookmarkStart w:id="513" w:name="_Ref431389162"/>
      <w:r w:rsidRPr="00CD3A14">
        <w:rPr>
          <w:rFonts w:ascii="Garamond" w:hAnsi="Garamond"/>
          <w:szCs w:val="24"/>
        </w:rPr>
        <w:t>The annual compliance certification report required by Section V.B must contain a certification statement for the above applicable requirements (ARM 17.8.1212).</w:t>
      </w:r>
      <w:bookmarkEnd w:id="513"/>
    </w:p>
    <w:p w14:paraId="3C935E5D" w14:textId="77777777" w:rsidR="008E49BA" w:rsidRPr="00CD3A14" w:rsidRDefault="008E49BA" w:rsidP="008E49BA">
      <w:pPr>
        <w:pStyle w:val="SectionI-BulletLevel1"/>
        <w:numPr>
          <w:ilvl w:val="0"/>
          <w:numId w:val="0"/>
        </w:numPr>
        <w:rPr>
          <w:rFonts w:ascii="Garamond" w:hAnsi="Garamond"/>
          <w:szCs w:val="24"/>
        </w:rPr>
      </w:pPr>
    </w:p>
    <w:p w14:paraId="7C97D805" w14:textId="77777777" w:rsidR="008E49BA" w:rsidRPr="00CD3A14" w:rsidRDefault="008E49BA" w:rsidP="008E49BA">
      <w:pPr>
        <w:pStyle w:val="SectionI-BulletLevel1"/>
        <w:rPr>
          <w:rFonts w:ascii="Garamond" w:hAnsi="Garamond"/>
          <w:szCs w:val="24"/>
        </w:rPr>
      </w:pPr>
      <w:bookmarkStart w:id="514" w:name="_Ref431389174"/>
      <w:r w:rsidRPr="00CD3A14">
        <w:rPr>
          <w:rFonts w:ascii="Garamond" w:hAnsi="Garamond"/>
          <w:szCs w:val="24"/>
        </w:rPr>
        <w:t>The semiannual reporting shall provide (ARM 17.8.1212):</w:t>
      </w:r>
      <w:bookmarkEnd w:id="514"/>
    </w:p>
    <w:p w14:paraId="68472788" w14:textId="77777777" w:rsidR="008E49BA" w:rsidRPr="00CD3A14" w:rsidRDefault="008E49BA" w:rsidP="008E49BA">
      <w:pPr>
        <w:pStyle w:val="SectionI-BulletLevel1"/>
        <w:numPr>
          <w:ilvl w:val="0"/>
          <w:numId w:val="0"/>
        </w:numPr>
        <w:rPr>
          <w:rFonts w:ascii="Garamond" w:hAnsi="Garamond"/>
        </w:rPr>
      </w:pPr>
    </w:p>
    <w:p w14:paraId="0CC48605" w14:textId="77777777" w:rsidR="008E49BA" w:rsidRPr="00CD3A14" w:rsidRDefault="008E49BA" w:rsidP="001F4CA0">
      <w:pPr>
        <w:numPr>
          <w:ilvl w:val="0"/>
          <w:numId w:val="76"/>
        </w:numPr>
        <w:ind w:left="1440" w:hanging="720"/>
        <w:rPr>
          <w:rFonts w:ascii="Garamond" w:hAnsi="Garamond"/>
          <w:szCs w:val="24"/>
        </w:rPr>
      </w:pPr>
      <w:r w:rsidRPr="00CD3A14">
        <w:rPr>
          <w:rFonts w:ascii="Garamond" w:hAnsi="Garamond"/>
          <w:szCs w:val="24"/>
        </w:rPr>
        <w:t>A summary of the results of any source tests required and submitted to DEQ during the reporting period, which shall include the date the source test report was submitted to DEQ, and the results of the source tests.</w:t>
      </w:r>
    </w:p>
    <w:p w14:paraId="6A5619B9" w14:textId="77777777" w:rsidR="008E49BA" w:rsidRPr="00CD3A14" w:rsidRDefault="008E49BA" w:rsidP="008E49BA">
      <w:pPr>
        <w:rPr>
          <w:rFonts w:ascii="Garamond" w:hAnsi="Garamond"/>
          <w:szCs w:val="24"/>
        </w:rPr>
      </w:pPr>
    </w:p>
    <w:p w14:paraId="0425B8FC" w14:textId="77777777" w:rsidR="008E49BA" w:rsidRPr="00CD3A14" w:rsidRDefault="008E49BA" w:rsidP="001F4CA0">
      <w:pPr>
        <w:numPr>
          <w:ilvl w:val="0"/>
          <w:numId w:val="76"/>
        </w:numPr>
        <w:ind w:left="1440" w:hanging="720"/>
        <w:rPr>
          <w:rFonts w:ascii="Garamond" w:hAnsi="Garamond"/>
          <w:szCs w:val="24"/>
        </w:rPr>
      </w:pPr>
      <w:r w:rsidRPr="00CD3A14">
        <w:rPr>
          <w:rFonts w:ascii="Garamond" w:hAnsi="Garamond"/>
          <w:szCs w:val="24"/>
        </w:rPr>
        <w:t>Dates that Phillips 66 conducted inspections of Tank #49 to determine integrity of the roof, seal systems associated with the floating roof, and vents.  As inspection is required only once per year, a statement that no inspection during the reporting period occurred may be within compliance for a semi-annual reporting period.</w:t>
      </w:r>
    </w:p>
    <w:p w14:paraId="363648CE" w14:textId="77777777" w:rsidR="008E49BA" w:rsidRPr="00CD3A14" w:rsidRDefault="008E49BA" w:rsidP="008E49BA">
      <w:pPr>
        <w:rPr>
          <w:rFonts w:ascii="Garamond" w:hAnsi="Garamond"/>
          <w:szCs w:val="24"/>
        </w:rPr>
      </w:pPr>
    </w:p>
    <w:p w14:paraId="5B93D596" w14:textId="77777777" w:rsidR="008E49BA" w:rsidRPr="00CD3A14" w:rsidRDefault="008E49BA" w:rsidP="001F4CA0">
      <w:pPr>
        <w:numPr>
          <w:ilvl w:val="0"/>
          <w:numId w:val="76"/>
        </w:numPr>
        <w:ind w:left="1440" w:hanging="720"/>
        <w:rPr>
          <w:rFonts w:ascii="Garamond" w:hAnsi="Garamond"/>
          <w:szCs w:val="24"/>
        </w:rPr>
      </w:pPr>
      <w:r w:rsidRPr="00CD3A14">
        <w:rPr>
          <w:rFonts w:ascii="Garamond" w:hAnsi="Garamond"/>
          <w:szCs w:val="24"/>
        </w:rPr>
        <w:t>Summary of compliance with the reporting requirements of 40 CFR 60 Subpart UU during the semi-annual period.  This reporting requirement does not require the permittee to submit any 40 CFR 60 Subpart UU required compliance report or compliance status determination earlier than is required by 40 CFR 60 Subpart UU.</w:t>
      </w:r>
    </w:p>
    <w:p w14:paraId="5175B1A9" w14:textId="77777777" w:rsidR="008E49BA" w:rsidRPr="00CD3A14" w:rsidRDefault="008E49BA" w:rsidP="008E49BA">
      <w:pPr>
        <w:rPr>
          <w:rFonts w:ascii="Garamond" w:hAnsi="Garamond"/>
          <w:szCs w:val="24"/>
        </w:rPr>
      </w:pPr>
    </w:p>
    <w:p w14:paraId="2B2D75E4" w14:textId="77777777" w:rsidR="008E49BA" w:rsidRPr="00CD3A14" w:rsidRDefault="008E49BA" w:rsidP="001F4CA0">
      <w:pPr>
        <w:numPr>
          <w:ilvl w:val="0"/>
          <w:numId w:val="76"/>
        </w:numPr>
        <w:ind w:left="1440" w:hanging="720"/>
        <w:rPr>
          <w:rFonts w:ascii="Garamond" w:hAnsi="Garamond"/>
          <w:szCs w:val="24"/>
        </w:rPr>
      </w:pPr>
      <w:r w:rsidRPr="00CD3A14">
        <w:rPr>
          <w:rFonts w:ascii="Garamond" w:hAnsi="Garamond"/>
          <w:szCs w:val="24"/>
        </w:rPr>
        <w:t>Summary of compliance with the reporting requirements of 40 CFR 63 Subpart CC during the semi-annual period.  This reporting requirement does not require the permittee to submit any 40 CFR 63 Subpart CC required compliance report or compliance status determination earlier than is required by 40 CFR 63 Subpart CC.</w:t>
      </w:r>
    </w:p>
    <w:p w14:paraId="0A1068F9" w14:textId="77777777" w:rsidR="008E49BA" w:rsidRPr="00CD3A14" w:rsidRDefault="008E49BA" w:rsidP="008E49BA">
      <w:pPr>
        <w:ind w:left="1440"/>
        <w:rPr>
          <w:rFonts w:ascii="Garamond" w:hAnsi="Garamond"/>
          <w:szCs w:val="24"/>
        </w:rPr>
      </w:pPr>
    </w:p>
    <w:p w14:paraId="05B95304" w14:textId="527C5C78" w:rsidR="008E49BA" w:rsidRPr="00CD3A14" w:rsidRDefault="008E49BA" w:rsidP="001F4CA0">
      <w:pPr>
        <w:numPr>
          <w:ilvl w:val="0"/>
          <w:numId w:val="76"/>
        </w:numPr>
        <w:ind w:left="1440" w:hanging="720"/>
        <w:rPr>
          <w:rFonts w:ascii="Garamond" w:hAnsi="Garamond"/>
          <w:szCs w:val="24"/>
        </w:rPr>
      </w:pPr>
      <w:r w:rsidRPr="00CD3A14">
        <w:rPr>
          <w:rFonts w:ascii="Garamond" w:hAnsi="Garamond"/>
          <w:szCs w:val="24"/>
        </w:rPr>
        <w:t>Summary of compliance with the reporting requirements of 40 CFR 63 Subpart EEEE during the semi-annual period.  This reporting requirement does not require the permittee to submit any 40 CFR 63 Subpart EEEE required compliance report or compliance status determination earlier than is required by 40 CFR 63 Subpart EEEE.</w:t>
      </w:r>
    </w:p>
    <w:p w14:paraId="31B27248" w14:textId="77777777" w:rsidR="008E49BA" w:rsidRPr="00CD3A14" w:rsidRDefault="008E49BA" w:rsidP="008E49BA">
      <w:pPr>
        <w:pStyle w:val="Heading2"/>
        <w:numPr>
          <w:ilvl w:val="0"/>
          <w:numId w:val="14"/>
        </w:numPr>
        <w:rPr>
          <w:rFonts w:ascii="Garamond" w:hAnsi="Garamond"/>
          <w:i w:val="0"/>
          <w:iCs/>
          <w:szCs w:val="24"/>
        </w:rPr>
      </w:pPr>
      <w:bookmarkStart w:id="515" w:name="_Toc452550920"/>
      <w:bookmarkStart w:id="516" w:name="_Toc454956709"/>
      <w:bookmarkStart w:id="517" w:name="_Toc460505194"/>
      <w:bookmarkStart w:id="518" w:name="_Toc462141915"/>
      <w:bookmarkStart w:id="519" w:name="_Toc54599241"/>
      <w:bookmarkStart w:id="520" w:name="_Toc191444902"/>
      <w:bookmarkStart w:id="521" w:name="_Toc192295878"/>
      <w:bookmarkStart w:id="522" w:name="_Toc192387917"/>
      <w:bookmarkStart w:id="523" w:name="_Toc192388025"/>
      <w:bookmarkStart w:id="524" w:name="_Toc390261839"/>
      <w:bookmarkStart w:id="525" w:name="_Toc163547134"/>
      <w:bookmarkEnd w:id="515"/>
      <w:bookmarkEnd w:id="516"/>
      <w:bookmarkEnd w:id="517"/>
      <w:bookmarkEnd w:id="518"/>
      <w:r w:rsidRPr="00CD3A14">
        <w:rPr>
          <w:rFonts w:ascii="Garamond" w:hAnsi="Garamond"/>
          <w:i w:val="0"/>
          <w:iCs/>
          <w:szCs w:val="24"/>
        </w:rPr>
        <w:t>EU0010 – Wastewater Treatment</w:t>
      </w:r>
      <w:bookmarkEnd w:id="519"/>
      <w:r w:rsidRPr="00CD3A14">
        <w:rPr>
          <w:rFonts w:ascii="Garamond" w:hAnsi="Garamond"/>
          <w:i w:val="0"/>
          <w:iCs/>
          <w:szCs w:val="24"/>
        </w:rPr>
        <w:t xml:space="preserve"> &amp; Wastewater Storage Tanks</w:t>
      </w:r>
      <w:bookmarkEnd w:id="520"/>
      <w:bookmarkEnd w:id="521"/>
      <w:bookmarkEnd w:id="522"/>
      <w:bookmarkEnd w:id="523"/>
      <w:bookmarkEnd w:id="524"/>
      <w:bookmarkEnd w:id="525"/>
    </w:p>
    <w:p w14:paraId="25D705FB" w14:textId="77777777" w:rsidR="008E49BA" w:rsidRPr="00CD3A14" w:rsidRDefault="008E49BA" w:rsidP="008E49BA">
      <w:pPr>
        <w:keepNext/>
        <w:rPr>
          <w:rFonts w:ascii="Garamond" w:hAnsi="Garamond"/>
          <w:szCs w:val="24"/>
        </w:rPr>
      </w:pPr>
    </w:p>
    <w:p w14:paraId="450D2F25" w14:textId="77777777" w:rsidR="008E49BA" w:rsidRPr="00CD3A14" w:rsidRDefault="008E49BA" w:rsidP="008E49BA">
      <w:pPr>
        <w:pStyle w:val="BodyText2"/>
        <w:keepNext/>
        <w:ind w:left="360"/>
        <w:rPr>
          <w:szCs w:val="24"/>
        </w:rPr>
      </w:pPr>
      <w:r w:rsidRPr="00CD3A14">
        <w:rPr>
          <w:szCs w:val="24"/>
        </w:rPr>
        <w:t xml:space="preserve">Wastewater Tanks: </w:t>
      </w:r>
    </w:p>
    <w:p w14:paraId="25D68ACA" w14:textId="77777777" w:rsidR="008E49BA" w:rsidRPr="00CD3A14" w:rsidRDefault="008E49BA" w:rsidP="001F4CA0">
      <w:pPr>
        <w:pStyle w:val="BodyText2"/>
        <w:keepNext/>
        <w:numPr>
          <w:ilvl w:val="0"/>
          <w:numId w:val="81"/>
        </w:numPr>
        <w:ind w:left="1080"/>
        <w:rPr>
          <w:szCs w:val="24"/>
        </w:rPr>
      </w:pPr>
      <w:r w:rsidRPr="00CD3A14">
        <w:rPr>
          <w:szCs w:val="24"/>
        </w:rPr>
        <w:t>#15 – sour water</w:t>
      </w:r>
    </w:p>
    <w:p w14:paraId="329733E3" w14:textId="77777777" w:rsidR="008E49BA" w:rsidRPr="00CD3A14" w:rsidRDefault="008E49BA" w:rsidP="001F4CA0">
      <w:pPr>
        <w:pStyle w:val="BodyText2"/>
        <w:keepNext/>
        <w:numPr>
          <w:ilvl w:val="0"/>
          <w:numId w:val="81"/>
        </w:numPr>
        <w:ind w:left="1080"/>
        <w:rPr>
          <w:szCs w:val="24"/>
        </w:rPr>
      </w:pPr>
      <w:r w:rsidRPr="00CD3A14">
        <w:rPr>
          <w:szCs w:val="24"/>
        </w:rPr>
        <w:t>#34, #35 – Slop Oil</w:t>
      </w:r>
    </w:p>
    <w:p w14:paraId="6DAE5065" w14:textId="77777777" w:rsidR="008E49BA" w:rsidRPr="00CD3A14" w:rsidRDefault="008E49BA" w:rsidP="001F4CA0">
      <w:pPr>
        <w:pStyle w:val="BodyText2"/>
        <w:keepNext/>
        <w:numPr>
          <w:ilvl w:val="0"/>
          <w:numId w:val="81"/>
        </w:numPr>
        <w:ind w:left="1080"/>
        <w:rPr>
          <w:szCs w:val="24"/>
        </w:rPr>
      </w:pPr>
      <w:r w:rsidRPr="00CD3A14">
        <w:rPr>
          <w:szCs w:val="24"/>
        </w:rPr>
        <w:t xml:space="preserve">#4523 – WW Surge </w:t>
      </w:r>
    </w:p>
    <w:p w14:paraId="534F3717" w14:textId="77777777" w:rsidR="008E49BA" w:rsidRPr="00CD3A14" w:rsidRDefault="008E49BA" w:rsidP="008E49BA">
      <w:pPr>
        <w:pStyle w:val="BodyText2"/>
        <w:ind w:left="360"/>
        <w:rPr>
          <w:szCs w:val="24"/>
        </w:rPr>
      </w:pPr>
      <w:r w:rsidRPr="00CD3A14">
        <w:rPr>
          <w:szCs w:val="24"/>
        </w:rPr>
        <w:t>Wastewater Separators:</w:t>
      </w:r>
    </w:p>
    <w:p w14:paraId="210145B3" w14:textId="77777777" w:rsidR="008E49BA" w:rsidRPr="00CD3A14" w:rsidRDefault="008E49BA" w:rsidP="001F4CA0">
      <w:pPr>
        <w:pStyle w:val="BodyText2"/>
        <w:numPr>
          <w:ilvl w:val="0"/>
          <w:numId w:val="82"/>
        </w:numPr>
        <w:ind w:left="1080"/>
        <w:rPr>
          <w:szCs w:val="24"/>
        </w:rPr>
      </w:pPr>
      <w:r w:rsidRPr="00CD3A14">
        <w:rPr>
          <w:szCs w:val="24"/>
        </w:rPr>
        <w:t>#4510, #4511, #4512, #4513 – Storage Tanks</w:t>
      </w:r>
    </w:p>
    <w:p w14:paraId="48DB9D6C" w14:textId="77777777" w:rsidR="008E49BA" w:rsidRPr="00CD3A14" w:rsidRDefault="008E49BA" w:rsidP="001F4CA0">
      <w:pPr>
        <w:pStyle w:val="BodyText2"/>
        <w:numPr>
          <w:ilvl w:val="0"/>
          <w:numId w:val="82"/>
        </w:numPr>
        <w:ind w:left="1080"/>
        <w:rPr>
          <w:szCs w:val="24"/>
        </w:rPr>
      </w:pPr>
      <w:r w:rsidRPr="00CD3A14">
        <w:rPr>
          <w:szCs w:val="24"/>
        </w:rPr>
        <w:lastRenderedPageBreak/>
        <w:t>VIP API Separator Tanks (2)</w:t>
      </w:r>
    </w:p>
    <w:p w14:paraId="2C331752" w14:textId="77777777" w:rsidR="008E49BA" w:rsidRPr="00CD3A14" w:rsidRDefault="008E49BA" w:rsidP="008E49BA">
      <w:pPr>
        <w:pStyle w:val="BodyText2"/>
        <w:ind w:left="360"/>
        <w:rPr>
          <w:szCs w:val="24"/>
        </w:rPr>
      </w:pPr>
      <w:r w:rsidRPr="00CD3A14">
        <w:rPr>
          <w:szCs w:val="24"/>
        </w:rPr>
        <w:t>Oily Water Sewer Drain Systems:</w:t>
      </w:r>
    </w:p>
    <w:p w14:paraId="3F126B86" w14:textId="77777777" w:rsidR="008E49BA" w:rsidRPr="00CD3A14" w:rsidRDefault="008E49BA" w:rsidP="001F4CA0">
      <w:pPr>
        <w:pStyle w:val="BodyText2"/>
        <w:numPr>
          <w:ilvl w:val="0"/>
          <w:numId w:val="83"/>
        </w:numPr>
        <w:ind w:left="1080"/>
        <w:rPr>
          <w:szCs w:val="24"/>
        </w:rPr>
      </w:pPr>
      <w:r w:rsidRPr="00CD3A14">
        <w:rPr>
          <w:szCs w:val="24"/>
        </w:rPr>
        <w:t xml:space="preserve">Coker unit, </w:t>
      </w:r>
    </w:p>
    <w:p w14:paraId="40B3B923" w14:textId="77777777" w:rsidR="008E49BA" w:rsidRPr="00CD3A14" w:rsidRDefault="008E49BA" w:rsidP="001F4CA0">
      <w:pPr>
        <w:pStyle w:val="BodyText2"/>
        <w:numPr>
          <w:ilvl w:val="0"/>
          <w:numId w:val="83"/>
        </w:numPr>
        <w:ind w:left="1080"/>
        <w:rPr>
          <w:szCs w:val="24"/>
        </w:rPr>
      </w:pPr>
      <w:r w:rsidRPr="00CD3A14">
        <w:rPr>
          <w:szCs w:val="24"/>
        </w:rPr>
        <w:t>gas oil hydrotreater,</w:t>
      </w:r>
    </w:p>
    <w:p w14:paraId="49D25C2A" w14:textId="77777777" w:rsidR="008E49BA" w:rsidRPr="00CD3A14" w:rsidRDefault="008E49BA" w:rsidP="001F4CA0">
      <w:pPr>
        <w:pStyle w:val="BodyText2"/>
        <w:numPr>
          <w:ilvl w:val="0"/>
          <w:numId w:val="83"/>
        </w:numPr>
        <w:ind w:left="1080"/>
        <w:rPr>
          <w:szCs w:val="24"/>
        </w:rPr>
      </w:pPr>
      <w:r w:rsidRPr="00CD3A14">
        <w:rPr>
          <w:szCs w:val="24"/>
        </w:rPr>
        <w:t>No. 1 Hydrogen Unit,</w:t>
      </w:r>
    </w:p>
    <w:p w14:paraId="2626990B" w14:textId="77777777" w:rsidR="008E49BA" w:rsidRPr="00CD3A14" w:rsidRDefault="008E49BA" w:rsidP="001F4CA0">
      <w:pPr>
        <w:pStyle w:val="BodyText2"/>
        <w:numPr>
          <w:ilvl w:val="0"/>
          <w:numId w:val="83"/>
        </w:numPr>
        <w:ind w:left="1080"/>
        <w:rPr>
          <w:szCs w:val="24"/>
        </w:rPr>
      </w:pPr>
      <w:r w:rsidRPr="00CD3A14">
        <w:rPr>
          <w:szCs w:val="24"/>
        </w:rPr>
        <w:t>No. 2 Hydrogen Unit and No. 5 HDS Unit,</w:t>
      </w:r>
    </w:p>
    <w:p w14:paraId="31C9F00C" w14:textId="77777777" w:rsidR="008E49BA" w:rsidRPr="00CD3A14" w:rsidRDefault="008E49BA" w:rsidP="001F4CA0">
      <w:pPr>
        <w:pStyle w:val="BodyText2"/>
        <w:numPr>
          <w:ilvl w:val="0"/>
          <w:numId w:val="83"/>
        </w:numPr>
        <w:ind w:left="1080"/>
        <w:rPr>
          <w:szCs w:val="24"/>
        </w:rPr>
      </w:pPr>
      <w:r w:rsidRPr="00CD3A14">
        <w:rPr>
          <w:szCs w:val="24"/>
        </w:rPr>
        <w:t xml:space="preserve">Alkylation Unit Butane </w:t>
      </w:r>
      <w:proofErr w:type="spellStart"/>
      <w:r w:rsidRPr="00CD3A14">
        <w:rPr>
          <w:szCs w:val="24"/>
        </w:rPr>
        <w:t>Defluorinator</w:t>
      </w:r>
      <w:proofErr w:type="spellEnd"/>
      <w:r w:rsidRPr="00CD3A14">
        <w:rPr>
          <w:szCs w:val="24"/>
        </w:rPr>
        <w:t xml:space="preserve"> Project, </w:t>
      </w:r>
    </w:p>
    <w:p w14:paraId="2B0AC6EA" w14:textId="77777777" w:rsidR="008E49BA" w:rsidRPr="00CD3A14" w:rsidRDefault="008E49BA" w:rsidP="001F4CA0">
      <w:pPr>
        <w:pStyle w:val="BodyText2"/>
        <w:numPr>
          <w:ilvl w:val="0"/>
          <w:numId w:val="83"/>
        </w:numPr>
        <w:ind w:left="1080"/>
        <w:rPr>
          <w:szCs w:val="24"/>
        </w:rPr>
      </w:pPr>
      <w:r w:rsidRPr="00CD3A14">
        <w:rPr>
          <w:szCs w:val="24"/>
        </w:rPr>
        <w:t xml:space="preserve">Alkylation Unit </w:t>
      </w:r>
      <w:proofErr w:type="spellStart"/>
      <w:r w:rsidRPr="00CD3A14">
        <w:rPr>
          <w:szCs w:val="24"/>
        </w:rPr>
        <w:t>Depropanizer</w:t>
      </w:r>
      <w:proofErr w:type="spellEnd"/>
      <w:r w:rsidRPr="00CD3A14">
        <w:rPr>
          <w:szCs w:val="24"/>
        </w:rPr>
        <w:t xml:space="preserve"> Project, </w:t>
      </w:r>
    </w:p>
    <w:p w14:paraId="577DCE95" w14:textId="77777777" w:rsidR="008E49BA" w:rsidRPr="00CD3A14" w:rsidRDefault="008E49BA" w:rsidP="001F4CA0">
      <w:pPr>
        <w:pStyle w:val="BodyText2"/>
        <w:numPr>
          <w:ilvl w:val="0"/>
          <w:numId w:val="83"/>
        </w:numPr>
        <w:ind w:left="1080"/>
        <w:rPr>
          <w:szCs w:val="24"/>
        </w:rPr>
      </w:pPr>
      <w:r w:rsidRPr="00CD3A14">
        <w:rPr>
          <w:szCs w:val="24"/>
        </w:rPr>
        <w:t>#3 Sour Water Stripper (SWS),</w:t>
      </w:r>
    </w:p>
    <w:p w14:paraId="106B003A" w14:textId="77777777" w:rsidR="008E49BA" w:rsidRPr="00CD3A14" w:rsidRDefault="008E49BA" w:rsidP="001F4CA0">
      <w:pPr>
        <w:pStyle w:val="BodyText2"/>
        <w:numPr>
          <w:ilvl w:val="0"/>
          <w:numId w:val="83"/>
        </w:numPr>
        <w:ind w:left="1080"/>
        <w:rPr>
          <w:szCs w:val="24"/>
        </w:rPr>
      </w:pPr>
      <w:r w:rsidRPr="00CD3A14">
        <w:rPr>
          <w:szCs w:val="24"/>
        </w:rPr>
        <w:t>South Tank Farm, and</w:t>
      </w:r>
    </w:p>
    <w:p w14:paraId="73F4593B" w14:textId="77777777" w:rsidR="008E49BA" w:rsidRPr="00CD3A14" w:rsidRDefault="008E49BA" w:rsidP="001F4CA0">
      <w:pPr>
        <w:pStyle w:val="BodyText2"/>
        <w:numPr>
          <w:ilvl w:val="0"/>
          <w:numId w:val="83"/>
        </w:numPr>
        <w:ind w:left="1080"/>
        <w:rPr>
          <w:szCs w:val="24"/>
        </w:rPr>
      </w:pPr>
      <w:r w:rsidRPr="00CD3A14">
        <w:rPr>
          <w:szCs w:val="24"/>
        </w:rPr>
        <w:t>Associated wastewater tanks</w:t>
      </w:r>
    </w:p>
    <w:p w14:paraId="00101410" w14:textId="77777777" w:rsidR="008E49BA" w:rsidRPr="00CD3A14" w:rsidRDefault="008E49BA" w:rsidP="008E49BA">
      <w:pPr>
        <w:pStyle w:val="BodyText2"/>
        <w:rPr>
          <w:szCs w:val="24"/>
        </w:rPr>
      </w:pPr>
    </w:p>
    <w:tbl>
      <w:tblPr>
        <w:tblW w:w="9327" w:type="dxa"/>
        <w:tblInd w:w="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1350"/>
        <w:gridCol w:w="1530"/>
        <w:gridCol w:w="1620"/>
        <w:gridCol w:w="1677"/>
        <w:gridCol w:w="1710"/>
      </w:tblGrid>
      <w:tr w:rsidR="008E49BA" w:rsidRPr="00CD3A14" w14:paraId="1D8EABE6" w14:textId="77777777" w:rsidTr="00C001A5">
        <w:trPr>
          <w:cantSplit/>
          <w:tblHeader/>
        </w:trPr>
        <w:tc>
          <w:tcPr>
            <w:tcW w:w="1440" w:type="dxa"/>
            <w:tcBorders>
              <w:top w:val="double" w:sz="4" w:space="0" w:color="auto"/>
              <w:left w:val="double" w:sz="4" w:space="0" w:color="auto"/>
              <w:bottom w:val="single" w:sz="6" w:space="0" w:color="000000"/>
            </w:tcBorders>
            <w:vAlign w:val="center"/>
          </w:tcPr>
          <w:p w14:paraId="03DE6562" w14:textId="77777777" w:rsidR="008E49BA" w:rsidRPr="00CD3A14" w:rsidRDefault="008E49BA" w:rsidP="00964206">
            <w:pPr>
              <w:jc w:val="center"/>
              <w:rPr>
                <w:rFonts w:ascii="Garamond" w:hAnsi="Garamond"/>
                <w:b/>
                <w:bCs/>
                <w:sz w:val="22"/>
                <w:szCs w:val="22"/>
              </w:rPr>
            </w:pPr>
            <w:r w:rsidRPr="00CD3A14">
              <w:rPr>
                <w:rFonts w:ascii="Garamond" w:hAnsi="Garamond"/>
                <w:b/>
                <w:bCs/>
                <w:sz w:val="22"/>
                <w:szCs w:val="22"/>
              </w:rPr>
              <w:t>Condition(s)</w:t>
            </w:r>
          </w:p>
        </w:tc>
        <w:tc>
          <w:tcPr>
            <w:tcW w:w="1350" w:type="dxa"/>
            <w:tcBorders>
              <w:top w:val="double" w:sz="4" w:space="0" w:color="auto"/>
              <w:bottom w:val="single" w:sz="6" w:space="0" w:color="000000"/>
            </w:tcBorders>
            <w:vAlign w:val="center"/>
          </w:tcPr>
          <w:p w14:paraId="05E42398" w14:textId="77777777" w:rsidR="008E49BA" w:rsidRPr="00CD3A14" w:rsidRDefault="008E49BA" w:rsidP="00964206">
            <w:pPr>
              <w:jc w:val="center"/>
              <w:rPr>
                <w:rFonts w:ascii="Garamond" w:hAnsi="Garamond"/>
                <w:b/>
                <w:bCs/>
                <w:sz w:val="22"/>
                <w:szCs w:val="22"/>
              </w:rPr>
            </w:pPr>
            <w:r w:rsidRPr="00CD3A14">
              <w:rPr>
                <w:rFonts w:ascii="Garamond" w:hAnsi="Garamond"/>
                <w:b/>
                <w:bCs/>
                <w:sz w:val="22"/>
                <w:szCs w:val="22"/>
              </w:rPr>
              <w:t>Pollutant/</w:t>
            </w:r>
          </w:p>
          <w:p w14:paraId="1C3627D3" w14:textId="77777777" w:rsidR="008E49BA" w:rsidRPr="00CD3A14" w:rsidRDefault="008E49BA" w:rsidP="00964206">
            <w:pPr>
              <w:jc w:val="center"/>
              <w:rPr>
                <w:rFonts w:ascii="Garamond" w:hAnsi="Garamond"/>
                <w:b/>
                <w:bCs/>
                <w:sz w:val="22"/>
                <w:szCs w:val="22"/>
              </w:rPr>
            </w:pPr>
            <w:r w:rsidRPr="00CD3A14">
              <w:rPr>
                <w:rFonts w:ascii="Garamond" w:hAnsi="Garamond"/>
                <w:b/>
                <w:bCs/>
                <w:sz w:val="22"/>
                <w:szCs w:val="22"/>
              </w:rPr>
              <w:t>Parameter</w:t>
            </w:r>
          </w:p>
        </w:tc>
        <w:tc>
          <w:tcPr>
            <w:tcW w:w="1530" w:type="dxa"/>
            <w:tcBorders>
              <w:top w:val="double" w:sz="4" w:space="0" w:color="auto"/>
              <w:bottom w:val="single" w:sz="6" w:space="0" w:color="000000"/>
            </w:tcBorders>
            <w:vAlign w:val="center"/>
          </w:tcPr>
          <w:p w14:paraId="64A2945F" w14:textId="77777777" w:rsidR="008E49BA" w:rsidRPr="00CD3A14" w:rsidRDefault="008E49BA" w:rsidP="00964206">
            <w:pPr>
              <w:jc w:val="center"/>
              <w:rPr>
                <w:rFonts w:ascii="Garamond" w:hAnsi="Garamond"/>
                <w:b/>
                <w:bCs/>
                <w:sz w:val="22"/>
                <w:szCs w:val="22"/>
              </w:rPr>
            </w:pPr>
            <w:r w:rsidRPr="00CD3A14">
              <w:rPr>
                <w:rFonts w:ascii="Garamond" w:hAnsi="Garamond"/>
                <w:b/>
                <w:bCs/>
                <w:sz w:val="22"/>
                <w:szCs w:val="22"/>
              </w:rPr>
              <w:t>Permit Limit</w:t>
            </w:r>
          </w:p>
        </w:tc>
        <w:tc>
          <w:tcPr>
            <w:tcW w:w="3297" w:type="dxa"/>
            <w:gridSpan w:val="2"/>
            <w:tcBorders>
              <w:top w:val="double" w:sz="4" w:space="0" w:color="auto"/>
              <w:bottom w:val="single" w:sz="6" w:space="0" w:color="000000"/>
            </w:tcBorders>
            <w:vAlign w:val="center"/>
          </w:tcPr>
          <w:p w14:paraId="4C22FC85" w14:textId="77777777" w:rsidR="008E49BA" w:rsidRPr="00CD3A14" w:rsidRDefault="008E49BA" w:rsidP="00964206">
            <w:pPr>
              <w:jc w:val="center"/>
              <w:rPr>
                <w:rFonts w:ascii="Garamond" w:hAnsi="Garamond"/>
                <w:b/>
                <w:bCs/>
                <w:sz w:val="22"/>
                <w:szCs w:val="22"/>
              </w:rPr>
            </w:pPr>
            <w:r w:rsidRPr="00CD3A14">
              <w:rPr>
                <w:rFonts w:ascii="Garamond" w:hAnsi="Garamond"/>
                <w:b/>
                <w:bCs/>
                <w:sz w:val="22"/>
                <w:szCs w:val="22"/>
              </w:rPr>
              <w:t>Compliance Demonstration</w:t>
            </w:r>
          </w:p>
          <w:p w14:paraId="753E4564" w14:textId="77777777" w:rsidR="008E49BA" w:rsidRPr="00CD3A14" w:rsidRDefault="008E49BA" w:rsidP="00964206">
            <w:pPr>
              <w:jc w:val="center"/>
              <w:rPr>
                <w:rFonts w:ascii="Garamond" w:hAnsi="Garamond"/>
                <w:b/>
                <w:bCs/>
                <w:sz w:val="22"/>
                <w:szCs w:val="22"/>
              </w:rPr>
            </w:pPr>
            <w:r w:rsidRPr="00CD3A14">
              <w:rPr>
                <w:rFonts w:ascii="Garamond" w:hAnsi="Garamond"/>
                <w:b/>
                <w:bCs/>
                <w:sz w:val="22"/>
                <w:szCs w:val="22"/>
              </w:rPr>
              <w:t>Method               Frequency</w:t>
            </w:r>
          </w:p>
        </w:tc>
        <w:tc>
          <w:tcPr>
            <w:tcW w:w="1710" w:type="dxa"/>
            <w:tcBorders>
              <w:top w:val="double" w:sz="4" w:space="0" w:color="auto"/>
              <w:bottom w:val="single" w:sz="6" w:space="0" w:color="000000"/>
              <w:right w:val="double" w:sz="4" w:space="0" w:color="auto"/>
            </w:tcBorders>
            <w:vAlign w:val="center"/>
          </w:tcPr>
          <w:p w14:paraId="70F90DAD" w14:textId="77777777" w:rsidR="008E49BA" w:rsidRPr="00CD3A14" w:rsidRDefault="008E49BA" w:rsidP="00964206">
            <w:pPr>
              <w:jc w:val="center"/>
              <w:rPr>
                <w:rFonts w:ascii="Garamond" w:hAnsi="Garamond"/>
                <w:b/>
                <w:bCs/>
                <w:sz w:val="22"/>
                <w:szCs w:val="22"/>
              </w:rPr>
            </w:pPr>
            <w:r w:rsidRPr="00CD3A14">
              <w:rPr>
                <w:rFonts w:ascii="Garamond" w:hAnsi="Garamond"/>
                <w:b/>
                <w:bCs/>
                <w:sz w:val="22"/>
                <w:szCs w:val="22"/>
              </w:rPr>
              <w:t>Reporting Requirements</w:t>
            </w:r>
          </w:p>
        </w:tc>
      </w:tr>
      <w:tr w:rsidR="008E49BA" w:rsidRPr="00CD3A14" w14:paraId="413D3FA1" w14:textId="77777777" w:rsidTr="00C001A5">
        <w:trPr>
          <w:cantSplit/>
        </w:trPr>
        <w:tc>
          <w:tcPr>
            <w:tcW w:w="1440" w:type="dxa"/>
            <w:tcBorders>
              <w:top w:val="single" w:sz="6" w:space="0" w:color="000000"/>
              <w:left w:val="double" w:sz="4" w:space="0" w:color="auto"/>
              <w:bottom w:val="single" w:sz="6" w:space="0" w:color="000000"/>
            </w:tcBorders>
            <w:vAlign w:val="center"/>
          </w:tcPr>
          <w:p w14:paraId="05654863" w14:textId="6AE9D1C0" w:rsidR="008E49BA" w:rsidRPr="00CD3A14" w:rsidRDefault="008E49BA" w:rsidP="00964206">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_Ref431391122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_Ref431391134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J.10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_Ref431391144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J.16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_Ref431391157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J.22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_Ref431391270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_Ref431391283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J.26</w:t>
            </w:r>
            <w:r w:rsidRPr="00CD3A14">
              <w:rPr>
                <w:rFonts w:ascii="Garamond" w:hAnsi="Garamond"/>
                <w:sz w:val="22"/>
                <w:szCs w:val="22"/>
              </w:rPr>
              <w:fldChar w:fldCharType="end"/>
            </w:r>
          </w:p>
        </w:tc>
        <w:tc>
          <w:tcPr>
            <w:tcW w:w="1350" w:type="dxa"/>
            <w:tcBorders>
              <w:top w:val="single" w:sz="6" w:space="0" w:color="000000"/>
              <w:bottom w:val="single" w:sz="6" w:space="0" w:color="000000"/>
              <w:right w:val="single" w:sz="4" w:space="0" w:color="auto"/>
            </w:tcBorders>
            <w:vAlign w:val="center"/>
          </w:tcPr>
          <w:p w14:paraId="1996A96D" w14:textId="77777777" w:rsidR="008E49BA" w:rsidRPr="00CD3A14" w:rsidRDefault="008E49BA" w:rsidP="00964206">
            <w:pPr>
              <w:rPr>
                <w:rFonts w:ascii="Garamond" w:hAnsi="Garamond"/>
                <w:sz w:val="22"/>
                <w:szCs w:val="22"/>
              </w:rPr>
            </w:pPr>
            <w:r w:rsidRPr="00CD3A14">
              <w:rPr>
                <w:rFonts w:ascii="Garamond" w:hAnsi="Garamond"/>
                <w:sz w:val="22"/>
                <w:szCs w:val="22"/>
              </w:rPr>
              <w:t>Tanks 35</w:t>
            </w:r>
          </w:p>
        </w:tc>
        <w:tc>
          <w:tcPr>
            <w:tcW w:w="1530" w:type="dxa"/>
            <w:tcBorders>
              <w:top w:val="single" w:sz="6" w:space="0" w:color="000000"/>
              <w:left w:val="nil"/>
              <w:bottom w:val="single" w:sz="6" w:space="0" w:color="000000"/>
            </w:tcBorders>
            <w:vAlign w:val="center"/>
          </w:tcPr>
          <w:p w14:paraId="43EE7B90" w14:textId="77777777" w:rsidR="008E49BA" w:rsidRPr="00CD3A14" w:rsidRDefault="008E49BA" w:rsidP="00964206">
            <w:pPr>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Kb</w:t>
            </w:r>
            <w:proofErr w:type="spellEnd"/>
          </w:p>
        </w:tc>
        <w:tc>
          <w:tcPr>
            <w:tcW w:w="1620" w:type="dxa"/>
            <w:tcBorders>
              <w:top w:val="single" w:sz="6" w:space="0" w:color="000000"/>
              <w:bottom w:val="single" w:sz="6" w:space="0" w:color="000000"/>
            </w:tcBorders>
            <w:vAlign w:val="center"/>
          </w:tcPr>
          <w:p w14:paraId="2F07094C" w14:textId="77777777" w:rsidR="008E49BA" w:rsidRPr="00CD3A14" w:rsidRDefault="008E49BA" w:rsidP="00964206">
            <w:pPr>
              <w:rPr>
                <w:rFonts w:ascii="Garamond" w:hAnsi="Garamond"/>
                <w:sz w:val="22"/>
                <w:szCs w:val="22"/>
              </w:rPr>
            </w:pPr>
            <w:r w:rsidRPr="00CD3A14">
              <w:rPr>
                <w:rFonts w:ascii="Garamond" w:hAnsi="Garamond"/>
                <w:sz w:val="22"/>
                <w:szCs w:val="22"/>
              </w:rPr>
              <w:t>40 CFR 60.113b and/or 40 CFR 60.114b</w:t>
            </w:r>
          </w:p>
        </w:tc>
        <w:tc>
          <w:tcPr>
            <w:tcW w:w="1677" w:type="dxa"/>
            <w:tcBorders>
              <w:top w:val="single" w:sz="6" w:space="0" w:color="000000"/>
              <w:bottom w:val="single" w:sz="6" w:space="0" w:color="000000"/>
            </w:tcBorders>
            <w:vAlign w:val="center"/>
          </w:tcPr>
          <w:p w14:paraId="3BFC751D" w14:textId="77777777" w:rsidR="008E49BA" w:rsidRPr="00CD3A14" w:rsidRDefault="008E49BA" w:rsidP="00964206">
            <w:pPr>
              <w:rPr>
                <w:rFonts w:ascii="Garamond" w:hAnsi="Garamond"/>
                <w:sz w:val="22"/>
                <w:szCs w:val="22"/>
              </w:rPr>
            </w:pPr>
            <w:r w:rsidRPr="00CD3A14">
              <w:rPr>
                <w:rFonts w:ascii="Garamond" w:hAnsi="Garamond"/>
                <w:sz w:val="22"/>
                <w:szCs w:val="22"/>
              </w:rPr>
              <w:t>As specified</w:t>
            </w:r>
          </w:p>
        </w:tc>
        <w:tc>
          <w:tcPr>
            <w:tcW w:w="1710" w:type="dxa"/>
            <w:tcBorders>
              <w:top w:val="single" w:sz="6" w:space="0" w:color="000000"/>
              <w:right w:val="double" w:sz="4" w:space="0" w:color="auto"/>
            </w:tcBorders>
            <w:vAlign w:val="center"/>
          </w:tcPr>
          <w:p w14:paraId="5F259E78" w14:textId="77777777" w:rsidR="008E49BA" w:rsidRPr="00CD3A14" w:rsidRDefault="008E49BA" w:rsidP="00964206">
            <w:pPr>
              <w:rPr>
                <w:rFonts w:ascii="Garamond" w:hAnsi="Garamond"/>
                <w:sz w:val="22"/>
                <w:szCs w:val="22"/>
              </w:rPr>
            </w:pPr>
            <w:r w:rsidRPr="00CD3A14">
              <w:rPr>
                <w:rFonts w:ascii="Garamond" w:hAnsi="Garamond"/>
                <w:sz w:val="22"/>
                <w:szCs w:val="22"/>
              </w:rPr>
              <w:t>Semiannually</w:t>
            </w:r>
          </w:p>
        </w:tc>
      </w:tr>
      <w:tr w:rsidR="008E49BA" w:rsidRPr="00CD3A14" w14:paraId="0E9C11EA" w14:textId="77777777" w:rsidTr="00C001A5">
        <w:trPr>
          <w:cantSplit/>
        </w:trPr>
        <w:tc>
          <w:tcPr>
            <w:tcW w:w="1440" w:type="dxa"/>
            <w:tcBorders>
              <w:top w:val="single" w:sz="6" w:space="0" w:color="000000"/>
              <w:left w:val="double" w:sz="4" w:space="0" w:color="auto"/>
            </w:tcBorders>
            <w:vAlign w:val="center"/>
          </w:tcPr>
          <w:p w14:paraId="65BEDBC0" w14:textId="1FAB8F18" w:rsidR="008E49BA" w:rsidRPr="00CD3A14" w:rsidRDefault="008E49BA" w:rsidP="00964206">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_Ref431391300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_Ref431391314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J.11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_Ref431391323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J.17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_Ref431391334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J.23</w:t>
            </w:r>
            <w:r w:rsidRPr="00CD3A14">
              <w:rPr>
                <w:rFonts w:ascii="Garamond" w:hAnsi="Garamond"/>
                <w:sz w:val="22"/>
                <w:szCs w:val="22"/>
              </w:rPr>
              <w:fldChar w:fldCharType="end"/>
            </w:r>
            <w:r w:rsidRPr="00CD3A14">
              <w:rPr>
                <w:rFonts w:ascii="Garamond" w:hAnsi="Garamond"/>
                <w:sz w:val="22"/>
                <w:szCs w:val="22"/>
              </w:rPr>
              <w:t xml:space="preserve"> – </w:t>
            </w:r>
            <w:r w:rsidRPr="00CD3A14">
              <w:rPr>
                <w:rFonts w:ascii="Garamond" w:hAnsi="Garamond"/>
                <w:sz w:val="22"/>
                <w:szCs w:val="22"/>
              </w:rPr>
              <w:fldChar w:fldCharType="begin"/>
            </w:r>
            <w:r w:rsidRPr="00CD3A14">
              <w:rPr>
                <w:rFonts w:ascii="Garamond" w:hAnsi="Garamond"/>
                <w:sz w:val="22"/>
                <w:szCs w:val="22"/>
              </w:rPr>
              <w:instrText xml:space="preserve"> REF _Ref431391283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J.26</w:t>
            </w:r>
            <w:r w:rsidRPr="00CD3A14">
              <w:rPr>
                <w:rFonts w:ascii="Garamond" w:hAnsi="Garamond"/>
                <w:sz w:val="22"/>
                <w:szCs w:val="22"/>
              </w:rPr>
              <w:fldChar w:fldCharType="end"/>
            </w:r>
          </w:p>
        </w:tc>
        <w:tc>
          <w:tcPr>
            <w:tcW w:w="1350" w:type="dxa"/>
            <w:tcBorders>
              <w:top w:val="single" w:sz="6" w:space="0" w:color="000000"/>
              <w:right w:val="single" w:sz="4" w:space="0" w:color="auto"/>
            </w:tcBorders>
            <w:vAlign w:val="center"/>
          </w:tcPr>
          <w:p w14:paraId="660153E7" w14:textId="77777777" w:rsidR="008E49BA" w:rsidRPr="00CD3A14" w:rsidRDefault="008E49BA" w:rsidP="00964206">
            <w:pPr>
              <w:rPr>
                <w:rFonts w:ascii="Garamond" w:hAnsi="Garamond"/>
                <w:sz w:val="22"/>
                <w:szCs w:val="22"/>
              </w:rPr>
            </w:pPr>
            <w:r w:rsidRPr="00CD3A14">
              <w:rPr>
                <w:rFonts w:ascii="Garamond" w:hAnsi="Garamond"/>
                <w:sz w:val="22"/>
                <w:szCs w:val="22"/>
              </w:rPr>
              <w:t>Wastewater Treatment</w:t>
            </w:r>
          </w:p>
        </w:tc>
        <w:tc>
          <w:tcPr>
            <w:tcW w:w="1530" w:type="dxa"/>
            <w:tcBorders>
              <w:top w:val="single" w:sz="6" w:space="0" w:color="000000"/>
              <w:left w:val="nil"/>
            </w:tcBorders>
            <w:vAlign w:val="center"/>
          </w:tcPr>
          <w:p w14:paraId="5BFCA81F" w14:textId="77777777" w:rsidR="008E49BA" w:rsidRPr="00CD3A14" w:rsidRDefault="008E49BA" w:rsidP="00964206">
            <w:pPr>
              <w:rPr>
                <w:rFonts w:ascii="Garamond" w:hAnsi="Garamond"/>
                <w:sz w:val="22"/>
                <w:szCs w:val="22"/>
              </w:rPr>
            </w:pPr>
            <w:r w:rsidRPr="00CD3A14">
              <w:rPr>
                <w:rFonts w:ascii="Garamond" w:hAnsi="Garamond"/>
                <w:sz w:val="22"/>
                <w:szCs w:val="22"/>
              </w:rPr>
              <w:t xml:space="preserve">40 CFR 60 </w:t>
            </w:r>
          </w:p>
          <w:p w14:paraId="06CA99FD" w14:textId="77777777" w:rsidR="008E49BA" w:rsidRPr="00CD3A14" w:rsidRDefault="008E49BA" w:rsidP="00964206">
            <w:pPr>
              <w:rPr>
                <w:rFonts w:ascii="Garamond" w:hAnsi="Garamond"/>
                <w:sz w:val="22"/>
                <w:szCs w:val="22"/>
              </w:rPr>
            </w:pPr>
            <w:r w:rsidRPr="00CD3A14">
              <w:rPr>
                <w:rFonts w:ascii="Garamond" w:hAnsi="Garamond"/>
                <w:sz w:val="22"/>
                <w:szCs w:val="22"/>
              </w:rPr>
              <w:t>Subpart QQQ</w:t>
            </w:r>
          </w:p>
        </w:tc>
        <w:tc>
          <w:tcPr>
            <w:tcW w:w="1620" w:type="dxa"/>
            <w:tcBorders>
              <w:top w:val="single" w:sz="6" w:space="0" w:color="000000"/>
            </w:tcBorders>
            <w:vAlign w:val="center"/>
          </w:tcPr>
          <w:p w14:paraId="25822187" w14:textId="77777777" w:rsidR="008E49BA" w:rsidRPr="00CD3A14" w:rsidRDefault="008E49BA" w:rsidP="00964206">
            <w:pPr>
              <w:rPr>
                <w:rFonts w:ascii="Garamond" w:hAnsi="Garamond"/>
                <w:sz w:val="22"/>
                <w:szCs w:val="22"/>
              </w:rPr>
            </w:pPr>
            <w:r w:rsidRPr="00CD3A14">
              <w:rPr>
                <w:rFonts w:ascii="Garamond" w:hAnsi="Garamond"/>
                <w:sz w:val="22"/>
                <w:szCs w:val="22"/>
              </w:rPr>
              <w:t>40 CFR 60 Subpart QQQ</w:t>
            </w:r>
          </w:p>
        </w:tc>
        <w:tc>
          <w:tcPr>
            <w:tcW w:w="1677" w:type="dxa"/>
            <w:tcBorders>
              <w:top w:val="single" w:sz="6" w:space="0" w:color="000000"/>
            </w:tcBorders>
            <w:vAlign w:val="center"/>
          </w:tcPr>
          <w:p w14:paraId="0C4D0EBD" w14:textId="77777777" w:rsidR="008E49BA" w:rsidRPr="00CD3A14" w:rsidRDefault="008E49BA" w:rsidP="00964206">
            <w:pPr>
              <w:rPr>
                <w:rFonts w:ascii="Garamond" w:hAnsi="Garamond"/>
                <w:sz w:val="22"/>
                <w:szCs w:val="22"/>
              </w:rPr>
            </w:pPr>
            <w:r w:rsidRPr="00CD3A14">
              <w:rPr>
                <w:rFonts w:ascii="Garamond" w:hAnsi="Garamond"/>
                <w:sz w:val="22"/>
                <w:szCs w:val="22"/>
              </w:rPr>
              <w:t>40 CFR 60 Subpart QQQ</w:t>
            </w:r>
          </w:p>
        </w:tc>
        <w:tc>
          <w:tcPr>
            <w:tcW w:w="1710" w:type="dxa"/>
            <w:tcBorders>
              <w:right w:val="double" w:sz="4" w:space="0" w:color="auto"/>
            </w:tcBorders>
            <w:vAlign w:val="center"/>
          </w:tcPr>
          <w:p w14:paraId="033B2236" w14:textId="77777777" w:rsidR="008E49BA" w:rsidRPr="00CD3A14" w:rsidRDefault="008E49BA" w:rsidP="00964206">
            <w:pPr>
              <w:rPr>
                <w:rFonts w:ascii="Garamond" w:hAnsi="Garamond"/>
                <w:sz w:val="22"/>
                <w:szCs w:val="22"/>
              </w:rPr>
            </w:pPr>
            <w:r w:rsidRPr="00CD3A14">
              <w:rPr>
                <w:rFonts w:ascii="Garamond" w:hAnsi="Garamond"/>
                <w:sz w:val="22"/>
                <w:szCs w:val="22"/>
              </w:rPr>
              <w:t>Semiannually and 40 CFR 60 Subpart QQQ</w:t>
            </w:r>
          </w:p>
        </w:tc>
      </w:tr>
      <w:tr w:rsidR="008E49BA" w:rsidRPr="00CD3A14" w14:paraId="4B0F86B6" w14:textId="77777777" w:rsidTr="00C001A5">
        <w:trPr>
          <w:cantSplit/>
        </w:trPr>
        <w:tc>
          <w:tcPr>
            <w:tcW w:w="1440" w:type="dxa"/>
            <w:tcBorders>
              <w:left w:val="double" w:sz="4" w:space="0" w:color="auto"/>
              <w:bottom w:val="single" w:sz="6" w:space="0" w:color="000000"/>
            </w:tcBorders>
            <w:vAlign w:val="center"/>
          </w:tcPr>
          <w:p w14:paraId="1467FC81" w14:textId="720782C7" w:rsidR="008E49BA" w:rsidRPr="00CD3A14" w:rsidRDefault="008E49BA" w:rsidP="00964206">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_Ref431391358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_Ref431391369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J.12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_Ref431391383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_Ref431391270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_Ref431391283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J.26</w:t>
            </w:r>
            <w:r w:rsidRPr="00CD3A14">
              <w:rPr>
                <w:rFonts w:ascii="Garamond" w:hAnsi="Garamond"/>
                <w:sz w:val="22"/>
                <w:szCs w:val="22"/>
              </w:rPr>
              <w:fldChar w:fldCharType="end"/>
            </w:r>
          </w:p>
        </w:tc>
        <w:tc>
          <w:tcPr>
            <w:tcW w:w="1350" w:type="dxa"/>
            <w:tcBorders>
              <w:bottom w:val="single" w:sz="6" w:space="0" w:color="000000"/>
              <w:right w:val="single" w:sz="4" w:space="0" w:color="auto"/>
            </w:tcBorders>
            <w:vAlign w:val="center"/>
          </w:tcPr>
          <w:p w14:paraId="744E97B5" w14:textId="77777777" w:rsidR="008E49BA" w:rsidRPr="00CD3A14" w:rsidRDefault="008E49BA" w:rsidP="00964206">
            <w:pPr>
              <w:rPr>
                <w:rFonts w:ascii="Garamond" w:hAnsi="Garamond"/>
                <w:sz w:val="22"/>
                <w:szCs w:val="22"/>
              </w:rPr>
            </w:pPr>
            <w:r w:rsidRPr="00CD3A14">
              <w:rPr>
                <w:rFonts w:ascii="Garamond" w:hAnsi="Garamond"/>
                <w:sz w:val="22"/>
                <w:szCs w:val="22"/>
              </w:rPr>
              <w:t>Wastewater Treatment</w:t>
            </w:r>
          </w:p>
        </w:tc>
        <w:tc>
          <w:tcPr>
            <w:tcW w:w="1530" w:type="dxa"/>
            <w:tcBorders>
              <w:left w:val="nil"/>
              <w:bottom w:val="single" w:sz="6" w:space="0" w:color="000000"/>
            </w:tcBorders>
            <w:vAlign w:val="center"/>
          </w:tcPr>
          <w:p w14:paraId="061EF976" w14:textId="77777777" w:rsidR="008E49BA" w:rsidRPr="00CD3A14" w:rsidRDefault="008E49BA" w:rsidP="00964206">
            <w:pPr>
              <w:rPr>
                <w:rFonts w:ascii="Garamond" w:hAnsi="Garamond"/>
                <w:sz w:val="22"/>
                <w:szCs w:val="22"/>
              </w:rPr>
            </w:pPr>
            <w:r w:rsidRPr="00CD3A14">
              <w:rPr>
                <w:rFonts w:ascii="Garamond" w:hAnsi="Garamond"/>
                <w:sz w:val="22"/>
                <w:szCs w:val="22"/>
              </w:rPr>
              <w:t xml:space="preserve">40 CFR 61 </w:t>
            </w:r>
          </w:p>
          <w:p w14:paraId="6D54DD56" w14:textId="77777777" w:rsidR="008E49BA" w:rsidRPr="00CD3A14" w:rsidRDefault="008E49BA" w:rsidP="00964206">
            <w:pPr>
              <w:rPr>
                <w:rFonts w:ascii="Garamond" w:hAnsi="Garamond"/>
                <w:sz w:val="22"/>
                <w:szCs w:val="22"/>
              </w:rPr>
            </w:pPr>
            <w:r w:rsidRPr="00CD3A14">
              <w:rPr>
                <w:rFonts w:ascii="Garamond" w:hAnsi="Garamond"/>
                <w:sz w:val="22"/>
                <w:szCs w:val="22"/>
              </w:rPr>
              <w:t>Subpart FF</w:t>
            </w:r>
          </w:p>
        </w:tc>
        <w:tc>
          <w:tcPr>
            <w:tcW w:w="1620" w:type="dxa"/>
            <w:tcBorders>
              <w:bottom w:val="single" w:sz="6" w:space="0" w:color="000000"/>
            </w:tcBorders>
            <w:vAlign w:val="center"/>
          </w:tcPr>
          <w:p w14:paraId="6BBC124B" w14:textId="77777777" w:rsidR="008E49BA" w:rsidRPr="00CD3A14" w:rsidRDefault="008E49BA" w:rsidP="00964206">
            <w:pPr>
              <w:rPr>
                <w:rFonts w:ascii="Garamond" w:hAnsi="Garamond"/>
                <w:sz w:val="22"/>
                <w:szCs w:val="22"/>
              </w:rPr>
            </w:pPr>
            <w:r w:rsidRPr="00CD3A14">
              <w:rPr>
                <w:rFonts w:ascii="Garamond" w:hAnsi="Garamond"/>
                <w:sz w:val="22"/>
                <w:szCs w:val="22"/>
              </w:rPr>
              <w:t>40 CFR 61 Subpart FF</w:t>
            </w:r>
          </w:p>
        </w:tc>
        <w:tc>
          <w:tcPr>
            <w:tcW w:w="1677" w:type="dxa"/>
            <w:tcBorders>
              <w:bottom w:val="single" w:sz="6" w:space="0" w:color="000000"/>
            </w:tcBorders>
            <w:vAlign w:val="center"/>
          </w:tcPr>
          <w:p w14:paraId="2916B05F" w14:textId="77777777" w:rsidR="008E49BA" w:rsidRPr="00CD3A14" w:rsidRDefault="008E49BA" w:rsidP="00964206">
            <w:pPr>
              <w:rPr>
                <w:rFonts w:ascii="Garamond" w:hAnsi="Garamond"/>
                <w:sz w:val="22"/>
                <w:szCs w:val="22"/>
              </w:rPr>
            </w:pPr>
            <w:r w:rsidRPr="00CD3A14">
              <w:rPr>
                <w:rFonts w:ascii="Garamond" w:hAnsi="Garamond"/>
                <w:sz w:val="22"/>
                <w:szCs w:val="22"/>
              </w:rPr>
              <w:t>40 CFR 61 Subpart FF</w:t>
            </w:r>
          </w:p>
        </w:tc>
        <w:tc>
          <w:tcPr>
            <w:tcW w:w="1710" w:type="dxa"/>
            <w:tcBorders>
              <w:right w:val="double" w:sz="4" w:space="0" w:color="auto"/>
            </w:tcBorders>
          </w:tcPr>
          <w:p w14:paraId="6679005B" w14:textId="77777777" w:rsidR="008E49BA" w:rsidRPr="00CD3A14" w:rsidRDefault="008E49BA" w:rsidP="00964206">
            <w:pPr>
              <w:rPr>
                <w:rFonts w:ascii="Garamond" w:hAnsi="Garamond"/>
                <w:sz w:val="22"/>
                <w:szCs w:val="22"/>
              </w:rPr>
            </w:pPr>
            <w:r w:rsidRPr="00CD3A14">
              <w:rPr>
                <w:rFonts w:ascii="Garamond" w:hAnsi="Garamond"/>
                <w:sz w:val="22"/>
                <w:szCs w:val="22"/>
              </w:rPr>
              <w:t>Semiannually and 40 CFR 61 Subpart FF</w:t>
            </w:r>
          </w:p>
        </w:tc>
      </w:tr>
      <w:tr w:rsidR="008E49BA" w:rsidRPr="00CD3A14" w14:paraId="71A9F896" w14:textId="77777777" w:rsidTr="00C001A5">
        <w:trPr>
          <w:cantSplit/>
        </w:trPr>
        <w:tc>
          <w:tcPr>
            <w:tcW w:w="1440" w:type="dxa"/>
            <w:tcBorders>
              <w:top w:val="single" w:sz="6" w:space="0" w:color="000000"/>
              <w:left w:val="double" w:sz="4" w:space="0" w:color="auto"/>
              <w:bottom w:val="single" w:sz="6" w:space="0" w:color="000000"/>
            </w:tcBorders>
            <w:vAlign w:val="center"/>
          </w:tcPr>
          <w:p w14:paraId="2DAFE449" w14:textId="4C02D0C8" w:rsidR="008E49BA" w:rsidRPr="00CD3A14" w:rsidRDefault="008E49BA" w:rsidP="00964206">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_Ref431391424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_Ref431391435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J.13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_Ref431391451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J.19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_Ref431391270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_Ref431391283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J.26</w:t>
            </w:r>
            <w:r w:rsidRPr="00CD3A14">
              <w:rPr>
                <w:rFonts w:ascii="Garamond" w:hAnsi="Garamond"/>
                <w:sz w:val="22"/>
                <w:szCs w:val="22"/>
              </w:rPr>
              <w:fldChar w:fldCharType="end"/>
            </w:r>
          </w:p>
        </w:tc>
        <w:tc>
          <w:tcPr>
            <w:tcW w:w="1350" w:type="dxa"/>
            <w:tcBorders>
              <w:top w:val="single" w:sz="6" w:space="0" w:color="000000"/>
              <w:bottom w:val="single" w:sz="6" w:space="0" w:color="000000"/>
              <w:right w:val="single" w:sz="4" w:space="0" w:color="auto"/>
            </w:tcBorders>
            <w:vAlign w:val="center"/>
          </w:tcPr>
          <w:p w14:paraId="4FD59B23" w14:textId="77777777" w:rsidR="008E49BA" w:rsidRPr="00CD3A14" w:rsidRDefault="008E49BA" w:rsidP="00964206">
            <w:pPr>
              <w:rPr>
                <w:rFonts w:ascii="Garamond" w:hAnsi="Garamond"/>
                <w:sz w:val="22"/>
                <w:szCs w:val="22"/>
              </w:rPr>
            </w:pPr>
            <w:r w:rsidRPr="00CD3A14">
              <w:rPr>
                <w:rFonts w:ascii="Garamond" w:hAnsi="Garamond"/>
                <w:sz w:val="22"/>
                <w:szCs w:val="22"/>
              </w:rPr>
              <w:t>Refinery MACT 1 Group 1 Storage Vessels</w:t>
            </w:r>
          </w:p>
        </w:tc>
        <w:tc>
          <w:tcPr>
            <w:tcW w:w="1530" w:type="dxa"/>
            <w:tcBorders>
              <w:top w:val="single" w:sz="6" w:space="0" w:color="000000"/>
              <w:left w:val="nil"/>
              <w:bottom w:val="single" w:sz="6" w:space="0" w:color="000000"/>
            </w:tcBorders>
            <w:vAlign w:val="center"/>
          </w:tcPr>
          <w:p w14:paraId="50AD66A7" w14:textId="77777777" w:rsidR="008E49BA" w:rsidRPr="00CD3A14" w:rsidRDefault="008E49BA" w:rsidP="00964206">
            <w:pPr>
              <w:rPr>
                <w:rFonts w:ascii="Garamond" w:hAnsi="Garamond"/>
                <w:sz w:val="22"/>
                <w:szCs w:val="22"/>
              </w:rPr>
            </w:pPr>
            <w:r w:rsidRPr="00CD3A14">
              <w:rPr>
                <w:rFonts w:ascii="Garamond" w:hAnsi="Garamond"/>
                <w:sz w:val="22"/>
                <w:szCs w:val="22"/>
              </w:rPr>
              <w:t>40 CFR 63</w:t>
            </w:r>
          </w:p>
          <w:p w14:paraId="274805D0" w14:textId="77777777" w:rsidR="008E49BA" w:rsidRPr="00CD3A14" w:rsidRDefault="008E49BA" w:rsidP="00964206">
            <w:pPr>
              <w:rPr>
                <w:rFonts w:ascii="Garamond" w:hAnsi="Garamond"/>
                <w:sz w:val="22"/>
                <w:szCs w:val="22"/>
              </w:rPr>
            </w:pPr>
            <w:r w:rsidRPr="00CD3A14">
              <w:rPr>
                <w:rFonts w:ascii="Garamond" w:hAnsi="Garamond"/>
                <w:sz w:val="22"/>
                <w:szCs w:val="22"/>
              </w:rPr>
              <w:t>Subpart CC</w:t>
            </w:r>
          </w:p>
        </w:tc>
        <w:tc>
          <w:tcPr>
            <w:tcW w:w="1620" w:type="dxa"/>
            <w:tcBorders>
              <w:top w:val="single" w:sz="6" w:space="0" w:color="000000"/>
            </w:tcBorders>
            <w:vAlign w:val="center"/>
          </w:tcPr>
          <w:p w14:paraId="1113BAAE" w14:textId="77777777" w:rsidR="008E49BA" w:rsidRPr="00CD3A14" w:rsidRDefault="008E49BA" w:rsidP="00964206">
            <w:pPr>
              <w:rPr>
                <w:rFonts w:ascii="Garamond" w:hAnsi="Garamond"/>
                <w:sz w:val="22"/>
                <w:szCs w:val="22"/>
              </w:rPr>
            </w:pPr>
            <w:r w:rsidRPr="00CD3A14">
              <w:rPr>
                <w:rFonts w:ascii="Garamond" w:hAnsi="Garamond"/>
                <w:sz w:val="22"/>
                <w:szCs w:val="22"/>
              </w:rPr>
              <w:t>40 CFR 63.647</w:t>
            </w:r>
          </w:p>
        </w:tc>
        <w:tc>
          <w:tcPr>
            <w:tcW w:w="1677" w:type="dxa"/>
            <w:tcBorders>
              <w:top w:val="single" w:sz="6" w:space="0" w:color="000000"/>
            </w:tcBorders>
            <w:vAlign w:val="center"/>
          </w:tcPr>
          <w:p w14:paraId="3CED6EF1" w14:textId="77777777" w:rsidR="008E49BA" w:rsidRPr="00CD3A14" w:rsidRDefault="008E49BA" w:rsidP="00964206">
            <w:pPr>
              <w:rPr>
                <w:rFonts w:ascii="Garamond" w:hAnsi="Garamond"/>
                <w:sz w:val="22"/>
                <w:szCs w:val="22"/>
              </w:rPr>
            </w:pPr>
            <w:r w:rsidRPr="00CD3A14">
              <w:rPr>
                <w:rFonts w:ascii="Garamond" w:hAnsi="Garamond"/>
                <w:sz w:val="22"/>
                <w:szCs w:val="22"/>
              </w:rPr>
              <w:t>40 CFR 63.647</w:t>
            </w:r>
          </w:p>
        </w:tc>
        <w:tc>
          <w:tcPr>
            <w:tcW w:w="1710" w:type="dxa"/>
            <w:tcBorders>
              <w:right w:val="double" w:sz="4" w:space="0" w:color="auto"/>
            </w:tcBorders>
            <w:vAlign w:val="center"/>
          </w:tcPr>
          <w:p w14:paraId="7BC5E332" w14:textId="77777777" w:rsidR="008E49BA" w:rsidRPr="00CD3A14" w:rsidRDefault="008E49BA" w:rsidP="00964206">
            <w:pPr>
              <w:rPr>
                <w:rFonts w:ascii="Garamond" w:hAnsi="Garamond"/>
                <w:sz w:val="22"/>
                <w:szCs w:val="22"/>
              </w:rPr>
            </w:pPr>
            <w:r w:rsidRPr="00CD3A14">
              <w:rPr>
                <w:rFonts w:ascii="Garamond" w:hAnsi="Garamond"/>
                <w:sz w:val="22"/>
                <w:szCs w:val="22"/>
              </w:rPr>
              <w:t>Semiannually and 40 CFR 63 Subpart CC</w:t>
            </w:r>
          </w:p>
        </w:tc>
      </w:tr>
      <w:tr w:rsidR="008E49BA" w:rsidRPr="00CD3A14" w14:paraId="2F4AAD94" w14:textId="77777777" w:rsidTr="00E512B7">
        <w:trPr>
          <w:cantSplit/>
        </w:trPr>
        <w:tc>
          <w:tcPr>
            <w:tcW w:w="1440" w:type="dxa"/>
            <w:tcBorders>
              <w:top w:val="single" w:sz="6" w:space="0" w:color="000000"/>
              <w:left w:val="double" w:sz="4" w:space="0" w:color="auto"/>
              <w:bottom w:val="double" w:sz="4" w:space="0" w:color="auto"/>
            </w:tcBorders>
            <w:vAlign w:val="center"/>
          </w:tcPr>
          <w:p w14:paraId="20B28369" w14:textId="70F9AE79" w:rsidR="008E49BA" w:rsidRPr="00CD3A14" w:rsidRDefault="008E49BA" w:rsidP="00964206">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_Ref431391483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_Ref431391497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J.14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_Ref431391509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J.20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_Ref431391270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J.25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_Ref431391283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J.26</w:t>
            </w:r>
            <w:r w:rsidRPr="00CD3A14">
              <w:rPr>
                <w:rFonts w:ascii="Garamond" w:hAnsi="Garamond"/>
                <w:sz w:val="22"/>
                <w:szCs w:val="22"/>
              </w:rPr>
              <w:fldChar w:fldCharType="end"/>
            </w:r>
          </w:p>
        </w:tc>
        <w:tc>
          <w:tcPr>
            <w:tcW w:w="1350" w:type="dxa"/>
            <w:tcBorders>
              <w:top w:val="single" w:sz="6" w:space="0" w:color="000000"/>
              <w:bottom w:val="double" w:sz="4" w:space="0" w:color="auto"/>
              <w:right w:val="single" w:sz="4" w:space="0" w:color="auto"/>
            </w:tcBorders>
            <w:vAlign w:val="center"/>
          </w:tcPr>
          <w:p w14:paraId="7B6822CA" w14:textId="77777777" w:rsidR="008E49BA" w:rsidRPr="00CD3A14" w:rsidRDefault="008E49BA" w:rsidP="00964206">
            <w:pPr>
              <w:rPr>
                <w:rFonts w:ascii="Garamond" w:hAnsi="Garamond"/>
                <w:sz w:val="22"/>
                <w:szCs w:val="22"/>
              </w:rPr>
            </w:pPr>
            <w:r w:rsidRPr="00CD3A14">
              <w:rPr>
                <w:rFonts w:ascii="Garamond" w:hAnsi="Garamond"/>
                <w:sz w:val="22"/>
                <w:szCs w:val="22"/>
              </w:rPr>
              <w:t>Tanks 4510, 4511, 4512, and 4513</w:t>
            </w:r>
          </w:p>
        </w:tc>
        <w:tc>
          <w:tcPr>
            <w:tcW w:w="1530" w:type="dxa"/>
            <w:tcBorders>
              <w:top w:val="single" w:sz="6" w:space="0" w:color="000000"/>
              <w:left w:val="nil"/>
              <w:bottom w:val="double" w:sz="4" w:space="0" w:color="auto"/>
            </w:tcBorders>
            <w:vAlign w:val="center"/>
          </w:tcPr>
          <w:p w14:paraId="650BA2CE" w14:textId="77777777" w:rsidR="008E49BA" w:rsidRPr="00CD3A14" w:rsidRDefault="008E49BA" w:rsidP="00964206">
            <w:pPr>
              <w:rPr>
                <w:rFonts w:ascii="Garamond" w:hAnsi="Garamond"/>
                <w:sz w:val="22"/>
                <w:szCs w:val="22"/>
              </w:rPr>
            </w:pPr>
            <w:r w:rsidRPr="00CD3A14">
              <w:rPr>
                <w:rFonts w:ascii="Garamond" w:hAnsi="Garamond"/>
                <w:sz w:val="22"/>
                <w:szCs w:val="22"/>
              </w:rPr>
              <w:t>Internal floating roof with double rim seals or liquid mounted seal system.</w:t>
            </w:r>
          </w:p>
        </w:tc>
        <w:tc>
          <w:tcPr>
            <w:tcW w:w="1620" w:type="dxa"/>
            <w:tcBorders>
              <w:top w:val="single" w:sz="6" w:space="0" w:color="000000"/>
              <w:bottom w:val="double" w:sz="4" w:space="0" w:color="auto"/>
            </w:tcBorders>
            <w:vAlign w:val="center"/>
          </w:tcPr>
          <w:p w14:paraId="0A71A9C2" w14:textId="77777777" w:rsidR="008E49BA" w:rsidRPr="00CD3A14" w:rsidRDefault="008E49BA" w:rsidP="00964206">
            <w:pPr>
              <w:rPr>
                <w:rFonts w:ascii="Garamond" w:hAnsi="Garamond"/>
                <w:sz w:val="22"/>
                <w:szCs w:val="22"/>
              </w:rPr>
            </w:pPr>
            <w:r w:rsidRPr="00CD3A14">
              <w:rPr>
                <w:rFonts w:ascii="Garamond" w:hAnsi="Garamond"/>
                <w:sz w:val="22"/>
                <w:szCs w:val="22"/>
              </w:rPr>
              <w:t>Inspection</w:t>
            </w:r>
          </w:p>
        </w:tc>
        <w:tc>
          <w:tcPr>
            <w:tcW w:w="1677" w:type="dxa"/>
            <w:tcBorders>
              <w:top w:val="single" w:sz="6" w:space="0" w:color="000000"/>
              <w:bottom w:val="double" w:sz="4" w:space="0" w:color="auto"/>
            </w:tcBorders>
            <w:vAlign w:val="center"/>
          </w:tcPr>
          <w:p w14:paraId="458A20B0" w14:textId="77777777" w:rsidR="008E49BA" w:rsidRPr="00CD3A14" w:rsidRDefault="008E49BA" w:rsidP="00964206">
            <w:pPr>
              <w:rPr>
                <w:rFonts w:ascii="Garamond" w:hAnsi="Garamond"/>
                <w:sz w:val="22"/>
                <w:szCs w:val="22"/>
              </w:rPr>
            </w:pPr>
            <w:r w:rsidRPr="00CD3A14">
              <w:rPr>
                <w:rFonts w:ascii="Garamond" w:hAnsi="Garamond"/>
                <w:sz w:val="22"/>
                <w:szCs w:val="22"/>
              </w:rPr>
              <w:t>Annually</w:t>
            </w:r>
          </w:p>
        </w:tc>
        <w:tc>
          <w:tcPr>
            <w:tcW w:w="1710" w:type="dxa"/>
            <w:tcBorders>
              <w:bottom w:val="double" w:sz="4" w:space="0" w:color="auto"/>
              <w:right w:val="double" w:sz="4" w:space="0" w:color="auto"/>
            </w:tcBorders>
            <w:vAlign w:val="center"/>
          </w:tcPr>
          <w:p w14:paraId="5F14D607" w14:textId="77777777" w:rsidR="008E49BA" w:rsidRPr="00CD3A14" w:rsidRDefault="008E49BA" w:rsidP="00964206">
            <w:pPr>
              <w:rPr>
                <w:rFonts w:ascii="Garamond" w:hAnsi="Garamond"/>
                <w:sz w:val="22"/>
                <w:szCs w:val="22"/>
              </w:rPr>
            </w:pPr>
            <w:r w:rsidRPr="00CD3A14">
              <w:rPr>
                <w:rFonts w:ascii="Garamond" w:hAnsi="Garamond"/>
                <w:sz w:val="22"/>
                <w:szCs w:val="22"/>
              </w:rPr>
              <w:t>Semiannually</w:t>
            </w:r>
          </w:p>
          <w:p w14:paraId="3D63BF6E" w14:textId="77777777" w:rsidR="008E49BA" w:rsidRPr="00CD3A14" w:rsidRDefault="008E49BA" w:rsidP="00964206">
            <w:pPr>
              <w:rPr>
                <w:rFonts w:ascii="Garamond" w:hAnsi="Garamond"/>
                <w:sz w:val="22"/>
                <w:szCs w:val="22"/>
              </w:rPr>
            </w:pPr>
          </w:p>
          <w:p w14:paraId="36B3C696" w14:textId="77777777" w:rsidR="008E49BA" w:rsidRPr="00CD3A14" w:rsidRDefault="008E49BA" w:rsidP="00964206">
            <w:pPr>
              <w:rPr>
                <w:rFonts w:ascii="Garamond" w:hAnsi="Garamond"/>
                <w:sz w:val="22"/>
                <w:szCs w:val="22"/>
              </w:rPr>
            </w:pPr>
          </w:p>
          <w:p w14:paraId="29D64A5A" w14:textId="77777777" w:rsidR="008E49BA" w:rsidRPr="00CD3A14" w:rsidRDefault="008E49BA" w:rsidP="00964206">
            <w:pPr>
              <w:rPr>
                <w:rFonts w:ascii="Garamond" w:hAnsi="Garamond"/>
                <w:sz w:val="22"/>
                <w:szCs w:val="22"/>
              </w:rPr>
            </w:pPr>
          </w:p>
          <w:p w14:paraId="1CEF1AB7" w14:textId="77777777" w:rsidR="008E49BA" w:rsidRPr="00CD3A14" w:rsidRDefault="008E49BA" w:rsidP="00964206">
            <w:pPr>
              <w:rPr>
                <w:rFonts w:ascii="Garamond" w:hAnsi="Garamond"/>
                <w:sz w:val="22"/>
                <w:szCs w:val="22"/>
              </w:rPr>
            </w:pPr>
          </w:p>
          <w:p w14:paraId="1BE0A4EA" w14:textId="77777777" w:rsidR="008E49BA" w:rsidRPr="00CD3A14" w:rsidRDefault="008E49BA" w:rsidP="00964206">
            <w:pPr>
              <w:rPr>
                <w:rFonts w:ascii="Garamond" w:hAnsi="Garamond"/>
                <w:sz w:val="22"/>
                <w:szCs w:val="22"/>
              </w:rPr>
            </w:pPr>
          </w:p>
          <w:p w14:paraId="142374F6" w14:textId="77777777" w:rsidR="008E49BA" w:rsidRPr="00CD3A14" w:rsidRDefault="008E49BA" w:rsidP="00964206">
            <w:pPr>
              <w:rPr>
                <w:rFonts w:ascii="Garamond" w:hAnsi="Garamond"/>
                <w:sz w:val="22"/>
                <w:szCs w:val="22"/>
              </w:rPr>
            </w:pPr>
          </w:p>
        </w:tc>
      </w:tr>
    </w:tbl>
    <w:p w14:paraId="5EF1C0AF" w14:textId="77777777" w:rsidR="008E49BA" w:rsidRPr="00CD3A14" w:rsidRDefault="008E49BA" w:rsidP="008E49BA">
      <w:pPr>
        <w:rPr>
          <w:rFonts w:ascii="Garamond" w:hAnsi="Garamond"/>
          <w:szCs w:val="24"/>
        </w:rPr>
      </w:pPr>
    </w:p>
    <w:p w14:paraId="7B79E312" w14:textId="77777777" w:rsidR="008E49BA" w:rsidRPr="00CD3A14" w:rsidRDefault="008E49BA" w:rsidP="008E49BA">
      <w:pPr>
        <w:rPr>
          <w:rFonts w:ascii="Garamond" w:hAnsi="Garamond"/>
          <w:b/>
          <w:szCs w:val="24"/>
        </w:rPr>
      </w:pPr>
      <w:r w:rsidRPr="00CD3A14">
        <w:rPr>
          <w:rFonts w:ascii="Garamond" w:hAnsi="Garamond"/>
          <w:b/>
          <w:szCs w:val="24"/>
        </w:rPr>
        <w:t>Conditions</w:t>
      </w:r>
    </w:p>
    <w:p w14:paraId="0E092027" w14:textId="77777777" w:rsidR="008E49BA" w:rsidRPr="00CD3A14" w:rsidRDefault="008E49BA" w:rsidP="008E49BA">
      <w:pPr>
        <w:rPr>
          <w:rFonts w:ascii="Garamond" w:hAnsi="Garamond"/>
          <w:szCs w:val="24"/>
        </w:rPr>
      </w:pPr>
    </w:p>
    <w:p w14:paraId="0F234054" w14:textId="77777777" w:rsidR="008E49BA" w:rsidRPr="00CD3A14" w:rsidRDefault="008E49BA" w:rsidP="00744B21">
      <w:pPr>
        <w:pStyle w:val="SectionJ-BulletLevel1"/>
      </w:pPr>
      <w:bookmarkStart w:id="526" w:name="_Ref431391122"/>
      <w:r w:rsidRPr="00CD3A14">
        <w:t xml:space="preserve">All volatile organic storage vessels (including petroleum liquid storage vessels) for which construction, reconstruction or modification commenced after July 23, 1984, shall comply with requirements of 40 CFR 60 Subpart </w:t>
      </w:r>
      <w:proofErr w:type="spellStart"/>
      <w:r w:rsidRPr="00CD3A14">
        <w:t>Kb</w:t>
      </w:r>
      <w:proofErr w:type="spellEnd"/>
      <w:r w:rsidRPr="00CD3A14">
        <w:t xml:space="preserve">, for requirements not overridden by 40 CFR 63 Subpart CC.  These requirements shall be as specified in 40 CFR 60.110b through 60.115b.  The affected tanks include, but are not limited to, Tank #35 (ARM 17.8.1211, ARM 17.8.340, ARM 17.8.302, and 40 CFR 60 Subpart </w:t>
      </w:r>
      <w:proofErr w:type="spellStart"/>
      <w:r w:rsidRPr="00CD3A14">
        <w:t>Kb</w:t>
      </w:r>
      <w:proofErr w:type="spellEnd"/>
      <w:r w:rsidRPr="00CD3A14">
        <w:t>).</w:t>
      </w:r>
      <w:bookmarkEnd w:id="526"/>
    </w:p>
    <w:p w14:paraId="566786EB" w14:textId="77777777" w:rsidR="008E49BA" w:rsidRPr="00CD3A14" w:rsidRDefault="008E49BA" w:rsidP="00744B21">
      <w:pPr>
        <w:pStyle w:val="SectionJ-BulletLevel1"/>
        <w:numPr>
          <w:ilvl w:val="0"/>
          <w:numId w:val="0"/>
        </w:numPr>
        <w:ind w:left="720"/>
      </w:pPr>
    </w:p>
    <w:p w14:paraId="5CAFCC3F" w14:textId="77777777" w:rsidR="008E49BA" w:rsidRPr="00CD3A14" w:rsidRDefault="008E49BA" w:rsidP="00744B21">
      <w:pPr>
        <w:pStyle w:val="SectionJ-BulletLevel1"/>
      </w:pPr>
      <w:bookmarkStart w:id="527" w:name="_Ref431391300"/>
      <w:r w:rsidRPr="00CD3A14">
        <w:t>Phillips 66 shall comply with all applicable requirements of 40 CFR 60 Subpart QQQ.  This subpart applies to, but is not limited to wastewater separators and oily water sewer drain systems and any other applicable equipment constructed, modified, or reconstructed after May 4, 1987, for requirements not overridden by 40 CFR 63 Subpart CC.</w:t>
      </w:r>
      <w:bookmarkEnd w:id="527"/>
      <w:r w:rsidRPr="00CD3A14">
        <w:t xml:space="preserve">  Phillips 66 shall comply with all applicable requirements of 40 CFR 60 Subpart QQQ as applicable to the </w:t>
      </w:r>
      <w:r w:rsidRPr="00CD3A14">
        <w:lastRenderedPageBreak/>
        <w:t>two (2) API Separator Tanks (ARM 17.8.1211, ARM 17.8.340, ARM 17.8.302, and 40 CFR 60 Subpart QQQ).</w:t>
      </w:r>
    </w:p>
    <w:p w14:paraId="5F3B75C9" w14:textId="77777777" w:rsidR="008E49BA" w:rsidRPr="00CD3A14" w:rsidRDefault="008E49BA" w:rsidP="00744B21">
      <w:pPr>
        <w:pStyle w:val="SectionJ-BulletLevel1"/>
        <w:numPr>
          <w:ilvl w:val="0"/>
          <w:numId w:val="0"/>
        </w:numPr>
      </w:pPr>
    </w:p>
    <w:p w14:paraId="07228540" w14:textId="77777777" w:rsidR="008E49BA" w:rsidRPr="00CD3A14" w:rsidRDefault="008E49BA" w:rsidP="00744B21">
      <w:pPr>
        <w:pStyle w:val="SectionJ-BulletLevel1"/>
      </w:pPr>
      <w:bookmarkStart w:id="528" w:name="_Ref431391358"/>
      <w:r w:rsidRPr="00CD3A14">
        <w:t xml:space="preserve">Phillips 66 shall comply with all applicable requirements of 40 CFR 61 Subpart FF.  This subpart applies to, but is not limited to, all new or recommissioned wastewater sewer drains associated with the Alkylation Unit </w:t>
      </w:r>
      <w:proofErr w:type="spellStart"/>
      <w:r w:rsidRPr="00CD3A14">
        <w:t>Depropanizer</w:t>
      </w:r>
      <w:proofErr w:type="spellEnd"/>
      <w:r w:rsidRPr="00CD3A14">
        <w:t xml:space="preserve"> Project; the refinery's existing sewer system; #3 SWS Unit, the new individual drain system for the waste stream associated with the No. 2 H2 Unit and the No. 5 HDS Unit, and tanks 34 and 35 (ARM 17.8.1211, ARM 17.8.341, ARM 17.8.302, and 40 CFR 61 Subpart FF).</w:t>
      </w:r>
      <w:bookmarkEnd w:id="528"/>
    </w:p>
    <w:p w14:paraId="525EAAEF" w14:textId="77777777" w:rsidR="008E49BA" w:rsidRPr="00CD3A14" w:rsidRDefault="008E49BA" w:rsidP="00744B21">
      <w:pPr>
        <w:pStyle w:val="SectionJ-BulletLevel1"/>
        <w:numPr>
          <w:ilvl w:val="0"/>
          <w:numId w:val="0"/>
        </w:numPr>
        <w:ind w:left="720"/>
      </w:pPr>
    </w:p>
    <w:p w14:paraId="14D085FE" w14:textId="77777777" w:rsidR="008E49BA" w:rsidRPr="00CD3A14" w:rsidRDefault="008E49BA" w:rsidP="00744B21">
      <w:pPr>
        <w:pStyle w:val="SectionJ-BulletLevel1"/>
      </w:pPr>
      <w:bookmarkStart w:id="529" w:name="_Ref431391424"/>
      <w:r w:rsidRPr="00CD3A14">
        <w:t xml:space="preserve">All Group 1 Storage Vessels shall comply with all applicable requirements of 40 CFR 63 Subpart CC, except for those tanks subject to requirements under 40 CFR 60 Subpart </w:t>
      </w:r>
      <w:proofErr w:type="spellStart"/>
      <w:r w:rsidRPr="00CD3A14">
        <w:t>Kb</w:t>
      </w:r>
      <w:proofErr w:type="spellEnd"/>
      <w:r w:rsidRPr="00CD3A14">
        <w:t xml:space="preserve"> (ARM 17.8.1211, ARM 17.8.342, ARM 17.8.302 and 40 CFR 63, Subpart CC).</w:t>
      </w:r>
      <w:bookmarkEnd w:id="529"/>
    </w:p>
    <w:p w14:paraId="1EB11BB8" w14:textId="77777777" w:rsidR="008E49BA" w:rsidRPr="00CD3A14" w:rsidRDefault="008E49BA" w:rsidP="00744B21">
      <w:pPr>
        <w:pStyle w:val="SectionJ-BulletLevel1"/>
        <w:numPr>
          <w:ilvl w:val="0"/>
          <w:numId w:val="0"/>
        </w:numPr>
        <w:ind w:left="720"/>
      </w:pPr>
    </w:p>
    <w:p w14:paraId="0B812F66" w14:textId="77777777" w:rsidR="008E49BA" w:rsidRPr="00CD3A14" w:rsidRDefault="008E49BA" w:rsidP="00744B21">
      <w:pPr>
        <w:pStyle w:val="SectionJ-BulletLevel1"/>
      </w:pPr>
      <w:bookmarkStart w:id="530" w:name="_Ref431391483"/>
      <w:r w:rsidRPr="00CD3A14">
        <w:t>Storage tank #4510, #4511, #4512, and #4513 shall be equipped with an internal floating roof with a double rim seal system or liquid mounted seal system for VOC loss control (ARM 17.8.752 and ARM 17.8.1211).</w:t>
      </w:r>
      <w:bookmarkEnd w:id="530"/>
      <w:r w:rsidRPr="00CD3A14">
        <w:t xml:space="preserve"> </w:t>
      </w:r>
    </w:p>
    <w:p w14:paraId="76040F74" w14:textId="77777777" w:rsidR="008E49BA" w:rsidRPr="00CD3A14" w:rsidRDefault="008E49BA" w:rsidP="00744B21">
      <w:pPr>
        <w:pStyle w:val="SectionJ-BulletLevel1"/>
        <w:numPr>
          <w:ilvl w:val="0"/>
          <w:numId w:val="0"/>
        </w:numPr>
        <w:ind w:left="720"/>
      </w:pPr>
    </w:p>
    <w:p w14:paraId="14D1C636" w14:textId="77777777" w:rsidR="008E49BA" w:rsidRPr="00CD3A14" w:rsidRDefault="008E49BA" w:rsidP="00744B21">
      <w:pPr>
        <w:pStyle w:val="SectionJ-BulletLevel1"/>
      </w:pPr>
      <w:bookmarkStart w:id="531" w:name="_Ref431391554"/>
      <w:r w:rsidRPr="00CD3A14">
        <w:t>Phillips 66 shall comply with 40 CFR 60 Subpart QQQ and 40 CFR 61 Subpart FF regulations as applicable to the API Separator.  (ARM 17.8.1211, ARM 17.8.340, ARM 17.8.302, 40 CFR 60 Subpart QQQ; ARM 17.8.341; and 40 CFR 61 Subpart FF).</w:t>
      </w:r>
      <w:bookmarkEnd w:id="531"/>
    </w:p>
    <w:p w14:paraId="4EADBCD7" w14:textId="77777777" w:rsidR="008E49BA" w:rsidRPr="00CD3A14" w:rsidRDefault="008E49BA" w:rsidP="00744B21">
      <w:pPr>
        <w:pStyle w:val="SectionJ-BulletLevel1"/>
        <w:numPr>
          <w:ilvl w:val="0"/>
          <w:numId w:val="0"/>
        </w:numPr>
        <w:ind w:left="720"/>
      </w:pPr>
    </w:p>
    <w:p w14:paraId="7A3258EC" w14:textId="77777777" w:rsidR="008E49BA" w:rsidRPr="00CD3A14" w:rsidRDefault="008E49BA" w:rsidP="00744B21">
      <w:pPr>
        <w:pStyle w:val="SectionJ-BulletLevel1"/>
      </w:pPr>
      <w:r w:rsidRPr="00CD3A14">
        <w:t>The separator bays of the two API Separator Tanks shall be covered and sealed and the vapor from these bays shall be routed to a VOC control device to control VOC emissions with at least a 95% control efficiency (ARM 17.8.1211, ARM 17.8.752).  The VOC control device shall be an activated carbon canister (ARM 17.8.1211, ARM 17.8.749).</w:t>
      </w:r>
    </w:p>
    <w:p w14:paraId="788A473F" w14:textId="77777777" w:rsidR="008E49BA" w:rsidRPr="00CD3A14" w:rsidRDefault="008E49BA" w:rsidP="00744B21">
      <w:pPr>
        <w:pStyle w:val="SectionJ-BulletLevel1"/>
        <w:numPr>
          <w:ilvl w:val="0"/>
          <w:numId w:val="0"/>
        </w:numPr>
        <w:ind w:left="720"/>
      </w:pPr>
    </w:p>
    <w:p w14:paraId="6BDC4348" w14:textId="77777777" w:rsidR="008E49BA" w:rsidRPr="00CD3A14" w:rsidRDefault="008E49BA" w:rsidP="00744B21">
      <w:pPr>
        <w:pStyle w:val="SectionJ-BulletLevel1"/>
      </w:pPr>
      <w:r w:rsidRPr="00CD3A14">
        <w:t>Phillips 66 shall comply with 40 CFR 63 Subpart CC as applicable to the two API Separator Tanks (ARM 17.8.1211, ARM 17.8.342, ARM 17.8.302, and 40 CFR 63 Subpart CC).</w:t>
      </w:r>
    </w:p>
    <w:p w14:paraId="7C0E03AF" w14:textId="77777777" w:rsidR="008E49BA" w:rsidRPr="00CD3A14" w:rsidRDefault="008E49BA" w:rsidP="00744B21">
      <w:pPr>
        <w:pStyle w:val="SectionJ-BulletLevel1"/>
        <w:numPr>
          <w:ilvl w:val="0"/>
          <w:numId w:val="0"/>
        </w:numPr>
        <w:ind w:left="720"/>
      </w:pPr>
    </w:p>
    <w:p w14:paraId="40B04B62" w14:textId="77777777" w:rsidR="008E49BA" w:rsidRPr="00CD3A14" w:rsidRDefault="008E49BA" w:rsidP="00744B21">
      <w:pPr>
        <w:pStyle w:val="SectionJ-BulletLevel1"/>
      </w:pPr>
      <w:r w:rsidRPr="00CD3A14">
        <w:t>Phillips 66 shall comply with 40 CFR 61 Subpart FF as applicable to the API Separator Tanks (ARM 17.8.1211, ARM 17.8.302, ARM 17.8.341 and 40 CFR 61 Subpart FF).</w:t>
      </w:r>
    </w:p>
    <w:p w14:paraId="4648BD5A" w14:textId="77777777" w:rsidR="008E49BA" w:rsidRPr="00CD3A14" w:rsidRDefault="008E49BA" w:rsidP="00744B21">
      <w:pPr>
        <w:pStyle w:val="SectionJ-BulletLevel1"/>
        <w:numPr>
          <w:ilvl w:val="0"/>
          <w:numId w:val="0"/>
        </w:numPr>
        <w:ind w:left="720"/>
      </w:pPr>
    </w:p>
    <w:p w14:paraId="6F94FBDC" w14:textId="77777777" w:rsidR="008E49BA" w:rsidRPr="00CD3A14" w:rsidRDefault="008E49BA" w:rsidP="008E49BA">
      <w:pPr>
        <w:keepNext/>
        <w:tabs>
          <w:tab w:val="left" w:pos="720"/>
        </w:tabs>
        <w:ind w:left="720" w:hanging="720"/>
        <w:rPr>
          <w:rFonts w:ascii="Garamond" w:hAnsi="Garamond"/>
          <w:b/>
          <w:szCs w:val="24"/>
        </w:rPr>
      </w:pPr>
      <w:r w:rsidRPr="00CD3A14">
        <w:rPr>
          <w:rFonts w:ascii="Garamond" w:hAnsi="Garamond"/>
          <w:b/>
          <w:szCs w:val="24"/>
        </w:rPr>
        <w:t>Compliance Demonstration</w:t>
      </w:r>
    </w:p>
    <w:p w14:paraId="418F22C7" w14:textId="77777777" w:rsidR="008E49BA" w:rsidRPr="00CD3A14" w:rsidRDefault="008E49BA" w:rsidP="00744B21">
      <w:pPr>
        <w:pStyle w:val="SectionJ-BulletLevel1"/>
        <w:numPr>
          <w:ilvl w:val="0"/>
          <w:numId w:val="0"/>
        </w:numPr>
        <w:ind w:left="720"/>
      </w:pPr>
    </w:p>
    <w:p w14:paraId="2B360FE0" w14:textId="05066D9C" w:rsidR="008E49BA" w:rsidRPr="00CD3A14" w:rsidRDefault="008E49BA" w:rsidP="00744B21">
      <w:pPr>
        <w:pStyle w:val="SectionJ-BulletLevel1"/>
      </w:pPr>
      <w:bookmarkStart w:id="532" w:name="_Ref431391134"/>
      <w:r w:rsidRPr="00CD3A14">
        <w:t>Phillips 66 shall monitor compliance with Section III.</w:t>
      </w:r>
      <w:r w:rsidRPr="00CD3A14">
        <w:fldChar w:fldCharType="begin"/>
      </w:r>
      <w:r w:rsidRPr="00CD3A14">
        <w:instrText xml:space="preserve"> REF _Ref431391122 \r \h  \* MERGEFORMAT </w:instrText>
      </w:r>
      <w:r w:rsidRPr="00CD3A14">
        <w:fldChar w:fldCharType="separate"/>
      </w:r>
      <w:r w:rsidR="00795065" w:rsidRPr="00CD3A14">
        <w:t>J.1</w:t>
      </w:r>
      <w:r w:rsidRPr="00CD3A14">
        <w:fldChar w:fldCharType="end"/>
      </w:r>
      <w:r w:rsidRPr="00CD3A14">
        <w:t xml:space="preserve"> by complying with 40 CFR 60.113b and/or 40 CFR 60.114b, for requirements no overridden by 40 CFR 63 Subpart CC (ARM 17.8.1212, ARM 17.8.340, ARM 17.8.302, and 40 CFR 60 Subpart </w:t>
      </w:r>
      <w:proofErr w:type="spellStart"/>
      <w:r w:rsidRPr="00CD3A14">
        <w:t>Kb</w:t>
      </w:r>
      <w:proofErr w:type="spellEnd"/>
      <w:r w:rsidRPr="00CD3A14">
        <w:t>).</w:t>
      </w:r>
      <w:bookmarkEnd w:id="532"/>
    </w:p>
    <w:p w14:paraId="540BC736" w14:textId="77777777" w:rsidR="008E49BA" w:rsidRPr="00CD3A14" w:rsidRDefault="008E49BA" w:rsidP="00744B21">
      <w:pPr>
        <w:pStyle w:val="SectionJ-BulletLevel1"/>
        <w:numPr>
          <w:ilvl w:val="0"/>
          <w:numId w:val="0"/>
        </w:numPr>
        <w:ind w:left="720"/>
      </w:pPr>
    </w:p>
    <w:p w14:paraId="62E63D5B" w14:textId="77777777" w:rsidR="008E49BA" w:rsidRPr="00CD3A14" w:rsidRDefault="008E49BA" w:rsidP="00744B21">
      <w:pPr>
        <w:pStyle w:val="SectionJ-BulletLevel1"/>
      </w:pPr>
      <w:bookmarkStart w:id="533" w:name="_Ref431391314"/>
      <w:r w:rsidRPr="00CD3A14">
        <w:t>Phillips 66 shall meet the requirements of all applicable testing and procedures of ARM 17.8.340, which references 40 CFR 60 Subpart QQQ, Standards of Performance for Volatile Organic Compound Emissions from Petroleum Refinery Wastewater Systems (ARM 17.8.1212, ARM 17.8.340, ARM 17.8.302, and 40 CFR 60 Subpart QQQ).</w:t>
      </w:r>
      <w:bookmarkEnd w:id="533"/>
    </w:p>
    <w:p w14:paraId="35CCA4A0" w14:textId="77777777" w:rsidR="008E49BA" w:rsidRPr="00CD3A14" w:rsidRDefault="008E49BA" w:rsidP="00744B21">
      <w:pPr>
        <w:pStyle w:val="SectionJ-BulletLevel1"/>
        <w:numPr>
          <w:ilvl w:val="0"/>
          <w:numId w:val="0"/>
        </w:numPr>
        <w:ind w:left="720"/>
      </w:pPr>
    </w:p>
    <w:p w14:paraId="06D45C6E" w14:textId="77777777" w:rsidR="008E49BA" w:rsidRPr="00CD3A14" w:rsidRDefault="008E49BA" w:rsidP="00744B21">
      <w:pPr>
        <w:pStyle w:val="SectionJ-BulletLevel1"/>
      </w:pPr>
      <w:bookmarkStart w:id="534" w:name="_Ref431391369"/>
      <w:r w:rsidRPr="00CD3A14">
        <w:t xml:space="preserve">Phillips 66 shall monitor the exhaust vent stream from the wastewater API separator system carbon-adsorption system on a regular schedule according to the requirements contained in 40 CFR 60 Subpart QQQ, Section 60.695(a)(3)(ii) and 40 CFR 61 Subpart FF Section 61.354(d).  The existing carbon shall be replaced with fresh carbon immediately when carbon breakthrough is indicated.  When the wastewater treatment is operational, the device shall be monitored </w:t>
      </w:r>
      <w:proofErr w:type="gramStart"/>
      <w:r w:rsidRPr="00CD3A14">
        <w:t>on a daily basis</w:t>
      </w:r>
      <w:proofErr w:type="gramEnd"/>
      <w:r w:rsidRPr="00CD3A14">
        <w:t xml:space="preserve"> or at intervals no greater than 20 percent of the design carbon replacement interval, whichever is greater.  As an alternative to conducting this monitoring, </w:t>
      </w:r>
      <w:r w:rsidRPr="00CD3A14">
        <w:lastRenderedPageBreak/>
        <w:t>an owner or operator may replace the carbon in the carbon adsorption system with fresh carbon at a regular predetermined interval that is less than the carbon replacement interval that is determined by the maximum design flow rate and either the organic concentration or the benzene concentration in the gas stream vented to the carbon adsorption system.  (ARM 17.8.1213, ARM 17.8.340 and 40 CFR 60 Subpart QQQ, and ARM 17.8.341 and 40 CFR 61 Subpart FF).</w:t>
      </w:r>
      <w:bookmarkEnd w:id="534"/>
    </w:p>
    <w:p w14:paraId="1BEA9452" w14:textId="77777777" w:rsidR="008E49BA" w:rsidRPr="00CD3A14" w:rsidRDefault="008E49BA" w:rsidP="00744B21">
      <w:pPr>
        <w:pStyle w:val="SectionJ-BulletLevel1"/>
        <w:numPr>
          <w:ilvl w:val="0"/>
          <w:numId w:val="0"/>
        </w:numPr>
        <w:ind w:left="720"/>
      </w:pPr>
    </w:p>
    <w:p w14:paraId="1148D5A6" w14:textId="77777777" w:rsidR="008E49BA" w:rsidRPr="00CD3A14" w:rsidRDefault="008E49BA" w:rsidP="00744B21">
      <w:pPr>
        <w:pStyle w:val="SectionJ-BulletLevel1"/>
      </w:pPr>
      <w:bookmarkStart w:id="535" w:name="_Ref431391435"/>
      <w:r w:rsidRPr="00CD3A14">
        <w:t>Phillips 66 shall monitor compliance with applicable wastewater provisions of 40 CFR 63.647 (ARM 17.8.1212, ARM 17.8.342, ARM 17.8.302, and 40 CFR 63 Subpart CC).</w:t>
      </w:r>
      <w:bookmarkEnd w:id="535"/>
    </w:p>
    <w:p w14:paraId="3238FC33" w14:textId="77777777" w:rsidR="008E49BA" w:rsidRPr="00CD3A14" w:rsidRDefault="008E49BA" w:rsidP="00744B21">
      <w:pPr>
        <w:pStyle w:val="SectionJ-BulletLevel1"/>
        <w:numPr>
          <w:ilvl w:val="0"/>
          <w:numId w:val="0"/>
        </w:numPr>
        <w:ind w:left="720"/>
      </w:pPr>
    </w:p>
    <w:p w14:paraId="4F300186" w14:textId="77777777" w:rsidR="008E49BA" w:rsidRPr="00CD3A14" w:rsidRDefault="008E49BA" w:rsidP="00744B21">
      <w:pPr>
        <w:pStyle w:val="SectionJ-BulletLevel1"/>
      </w:pPr>
      <w:bookmarkStart w:id="536" w:name="_Ref431391497"/>
      <w:r w:rsidRPr="00CD3A14">
        <w:t>Phillips 66 shall perform annual inspections on Tank #4510, #4511, #4512, and #4513 to determine integrity of the roofs, seal systems associated with the floating roofs, and vents (ARM 17.8.1213).</w:t>
      </w:r>
      <w:bookmarkEnd w:id="536"/>
    </w:p>
    <w:p w14:paraId="7FB75914" w14:textId="77777777" w:rsidR="008E49BA" w:rsidRPr="00CD3A14" w:rsidRDefault="008E49BA" w:rsidP="00744B21">
      <w:pPr>
        <w:pStyle w:val="SectionJ-BulletLevel1"/>
        <w:numPr>
          <w:ilvl w:val="0"/>
          <w:numId w:val="0"/>
        </w:numPr>
        <w:ind w:left="720"/>
      </w:pPr>
    </w:p>
    <w:p w14:paraId="37E14795" w14:textId="77777777" w:rsidR="008E49BA" w:rsidRPr="00CD3A14" w:rsidRDefault="008E49BA" w:rsidP="00744B21">
      <w:pPr>
        <w:pStyle w:val="SectionJ-BulletLevel1"/>
      </w:pPr>
      <w:bookmarkStart w:id="537" w:name="_Ref431391562"/>
      <w:r w:rsidRPr="00CD3A14">
        <w:t>Phillips 66 shall record any instance that carbon canisters are not used on the API Separator and any instance in which they may be operating without reducing VOC emissions by 95% or greater.  The record shall include the date, duration, circumstances of the deviation, and operator’s initials (ARM 17.8.1213).</w:t>
      </w:r>
      <w:bookmarkEnd w:id="537"/>
    </w:p>
    <w:p w14:paraId="5883E795" w14:textId="77777777" w:rsidR="008E49BA" w:rsidRPr="00CD3A14" w:rsidRDefault="008E49BA" w:rsidP="00744B21">
      <w:pPr>
        <w:pStyle w:val="SectionJ-BulletLevel1"/>
        <w:numPr>
          <w:ilvl w:val="0"/>
          <w:numId w:val="0"/>
        </w:numPr>
      </w:pPr>
    </w:p>
    <w:p w14:paraId="575831C5" w14:textId="77777777" w:rsidR="008E49BA" w:rsidRPr="00CD3A14" w:rsidRDefault="008E49BA" w:rsidP="008E49BA">
      <w:pPr>
        <w:keepNext/>
        <w:keepLines/>
        <w:ind w:left="720" w:hanging="720"/>
        <w:rPr>
          <w:rFonts w:ascii="Garamond" w:hAnsi="Garamond"/>
          <w:b/>
          <w:szCs w:val="24"/>
        </w:rPr>
      </w:pPr>
      <w:r w:rsidRPr="00CD3A14">
        <w:rPr>
          <w:rFonts w:ascii="Garamond" w:hAnsi="Garamond"/>
          <w:b/>
          <w:szCs w:val="24"/>
        </w:rPr>
        <w:t>Recordkeeping</w:t>
      </w:r>
    </w:p>
    <w:p w14:paraId="6D7A28F5" w14:textId="77777777" w:rsidR="008E49BA" w:rsidRPr="00CD3A14" w:rsidRDefault="008E49BA" w:rsidP="008E49BA">
      <w:pPr>
        <w:keepNext/>
        <w:keepLines/>
        <w:ind w:left="720" w:hanging="720"/>
        <w:rPr>
          <w:rFonts w:ascii="Garamond" w:hAnsi="Garamond"/>
          <w:szCs w:val="24"/>
        </w:rPr>
      </w:pPr>
    </w:p>
    <w:p w14:paraId="02822968" w14:textId="77777777" w:rsidR="008E49BA" w:rsidRPr="00CD3A14" w:rsidRDefault="008E49BA" w:rsidP="00744B21">
      <w:pPr>
        <w:pStyle w:val="SectionJ-BulletLevel1"/>
      </w:pPr>
      <w:bookmarkStart w:id="538" w:name="_Ref431391144"/>
      <w:r w:rsidRPr="00CD3A14">
        <w:t xml:space="preserve">Phillips 66 shall maintain a record, under Phillips 66’s control, for the monitoring required by 40 CFR 60.115b, and 40 CFR 60.116b (ARM 17.8.1212, ARM 17.8.340, ARM 17.8.302, and 40 CFR 60 Subpart </w:t>
      </w:r>
      <w:proofErr w:type="spellStart"/>
      <w:r w:rsidRPr="00CD3A14">
        <w:t>Kb</w:t>
      </w:r>
      <w:proofErr w:type="spellEnd"/>
      <w:r w:rsidRPr="00CD3A14">
        <w:t>).</w:t>
      </w:r>
      <w:bookmarkEnd w:id="538"/>
    </w:p>
    <w:p w14:paraId="567B2B8F" w14:textId="77777777" w:rsidR="008E49BA" w:rsidRPr="00CD3A14" w:rsidRDefault="008E49BA" w:rsidP="00744B21">
      <w:pPr>
        <w:pStyle w:val="SectionJ-BulletLevel1"/>
        <w:numPr>
          <w:ilvl w:val="0"/>
          <w:numId w:val="0"/>
        </w:numPr>
        <w:ind w:left="720"/>
      </w:pPr>
    </w:p>
    <w:p w14:paraId="4E42F04E" w14:textId="77777777" w:rsidR="008E49BA" w:rsidRPr="00CD3A14" w:rsidRDefault="008E49BA" w:rsidP="00744B21">
      <w:pPr>
        <w:pStyle w:val="SectionJ-BulletLevel1"/>
      </w:pPr>
      <w:bookmarkStart w:id="539" w:name="_Ref431391323"/>
      <w:r w:rsidRPr="00CD3A14">
        <w:t>Phillips 66 shall conduct all applicable recordkeeping requirements in accordance with 40 CFR 60 Subpart QQQ, for requirements not overridden by 40 CFR 63 Subpart CC (ARM 17.8.1212, ARM 17.8.340, ARM 17.8.302, and 40 CFR 60 Subpart QQQ).</w:t>
      </w:r>
      <w:bookmarkEnd w:id="539"/>
    </w:p>
    <w:p w14:paraId="7909CBA1" w14:textId="77777777" w:rsidR="008E49BA" w:rsidRPr="00CD3A14" w:rsidRDefault="008E49BA" w:rsidP="00744B21">
      <w:pPr>
        <w:pStyle w:val="SectionJ-BulletLevel1"/>
        <w:numPr>
          <w:ilvl w:val="0"/>
          <w:numId w:val="0"/>
        </w:numPr>
        <w:ind w:left="720"/>
      </w:pPr>
    </w:p>
    <w:p w14:paraId="07D5E3E4" w14:textId="77777777" w:rsidR="008E49BA" w:rsidRPr="00CD3A14" w:rsidRDefault="008E49BA" w:rsidP="00744B21">
      <w:pPr>
        <w:pStyle w:val="SectionJ-BulletLevel1"/>
      </w:pPr>
      <w:bookmarkStart w:id="540" w:name="_Ref431391383"/>
      <w:r w:rsidRPr="00CD3A14">
        <w:t>Phillips 66 shall conduct all applicable recordkeeping requirements in accordance with 40 CFR 61 Subpart FF (ARM 17.8.1212, ARM 17.8.341, ARM 17.8.302, and 40 CFR 60 Subpart FF).</w:t>
      </w:r>
      <w:bookmarkEnd w:id="540"/>
    </w:p>
    <w:p w14:paraId="339453CE" w14:textId="77777777" w:rsidR="008E49BA" w:rsidRPr="00CD3A14" w:rsidRDefault="008E49BA" w:rsidP="00744B21">
      <w:pPr>
        <w:pStyle w:val="SectionJ-BulletLevel1"/>
        <w:numPr>
          <w:ilvl w:val="0"/>
          <w:numId w:val="0"/>
        </w:numPr>
      </w:pPr>
    </w:p>
    <w:p w14:paraId="5C5FE598" w14:textId="77777777" w:rsidR="008E49BA" w:rsidRPr="00CD3A14" w:rsidRDefault="008E49BA" w:rsidP="00744B21">
      <w:pPr>
        <w:pStyle w:val="SectionJ-BulletLevel1"/>
      </w:pPr>
      <w:bookmarkStart w:id="541" w:name="_Ref431391451"/>
      <w:r w:rsidRPr="00CD3A14">
        <w:t>Phillips 66 shall comply with recordkeeping requirements of 40 CFR 63.647 and 63.655 (ARM 17.8.1212, ARM 17.8.342, ARM 17.8.302, and 40 CFR 63 Subpart CC).</w:t>
      </w:r>
      <w:bookmarkEnd w:id="541"/>
    </w:p>
    <w:p w14:paraId="65F7D74D" w14:textId="77777777" w:rsidR="008E49BA" w:rsidRPr="00CD3A14" w:rsidRDefault="008E49BA" w:rsidP="00744B21">
      <w:pPr>
        <w:pStyle w:val="SectionJ-BulletLevel1"/>
        <w:numPr>
          <w:ilvl w:val="0"/>
          <w:numId w:val="0"/>
        </w:numPr>
        <w:ind w:left="720"/>
      </w:pPr>
    </w:p>
    <w:p w14:paraId="700B9211" w14:textId="1728E201" w:rsidR="008E49BA" w:rsidRPr="00CD3A14" w:rsidRDefault="008E49BA" w:rsidP="00744B21">
      <w:pPr>
        <w:pStyle w:val="SectionJ-BulletLevel1"/>
      </w:pPr>
      <w:bookmarkStart w:id="542" w:name="_Ref431391509"/>
      <w:r w:rsidRPr="00CD3A14">
        <w:t>Phillips 66 shall maintain, under Phillips 66’s control, a record of all inspections performed on the tanks listed in Section III.</w:t>
      </w:r>
      <w:r w:rsidRPr="00CD3A14">
        <w:fldChar w:fldCharType="begin"/>
      </w:r>
      <w:r w:rsidRPr="00CD3A14">
        <w:instrText xml:space="preserve"> REF _Ref431391497 \r \h  \* MERGEFORMAT </w:instrText>
      </w:r>
      <w:r w:rsidRPr="00CD3A14">
        <w:fldChar w:fldCharType="separate"/>
      </w:r>
      <w:r w:rsidR="00795065" w:rsidRPr="00CD3A14">
        <w:t>J.14</w:t>
      </w:r>
      <w:r w:rsidRPr="00CD3A14">
        <w:fldChar w:fldCharType="end"/>
      </w:r>
      <w:r w:rsidRPr="00CD3A14">
        <w:t>.  This record shall contain the date, time, inspector's initials and the results of the inspection.  If corrective action or repairs are made, a summary should be included in the record (ARM 17.8.1212).</w:t>
      </w:r>
      <w:bookmarkEnd w:id="542"/>
    </w:p>
    <w:p w14:paraId="06EF8200" w14:textId="77777777" w:rsidR="008E49BA" w:rsidRPr="00CD3A14" w:rsidRDefault="008E49BA" w:rsidP="00744B21">
      <w:pPr>
        <w:pStyle w:val="SectionJ-BulletLevel1"/>
        <w:numPr>
          <w:ilvl w:val="0"/>
          <w:numId w:val="0"/>
        </w:numPr>
        <w:ind w:left="720"/>
      </w:pPr>
    </w:p>
    <w:p w14:paraId="2D5AFC2A" w14:textId="2BC7D64D" w:rsidR="008E49BA" w:rsidRPr="00CD3A14" w:rsidRDefault="008E49BA" w:rsidP="00744B21">
      <w:pPr>
        <w:pStyle w:val="SectionJ-BulletLevel1"/>
      </w:pPr>
      <w:bookmarkStart w:id="543" w:name="_Ref431391572"/>
      <w:r w:rsidRPr="00CD3A14">
        <w:t xml:space="preserve">Phillips </w:t>
      </w:r>
      <w:proofErr w:type="gramStart"/>
      <w:r w:rsidRPr="00CD3A14">
        <w:t>66 shall</w:t>
      </w:r>
      <w:proofErr w:type="gramEnd"/>
      <w:r w:rsidRPr="00CD3A14">
        <w:t xml:space="preserve"> maintain, under Phillips 66’s control, a record as required by Section III.</w:t>
      </w:r>
      <w:r w:rsidRPr="00CD3A14">
        <w:fldChar w:fldCharType="begin"/>
      </w:r>
      <w:r w:rsidRPr="00CD3A14">
        <w:instrText xml:space="preserve"> REF _Ref431391562 \r \h  \* MERGEFORMAT </w:instrText>
      </w:r>
      <w:r w:rsidRPr="00CD3A14">
        <w:fldChar w:fldCharType="separate"/>
      </w:r>
      <w:r w:rsidR="00795065" w:rsidRPr="00CD3A14">
        <w:t>J.15</w:t>
      </w:r>
      <w:r w:rsidRPr="00CD3A14">
        <w:fldChar w:fldCharType="end"/>
      </w:r>
      <w:r w:rsidRPr="00CD3A14">
        <w:t xml:space="preserve"> (ARM 17.8.1212).</w:t>
      </w:r>
      <w:bookmarkEnd w:id="543"/>
    </w:p>
    <w:p w14:paraId="168899A6" w14:textId="77777777" w:rsidR="008E49BA" w:rsidRPr="00CD3A14" w:rsidRDefault="008E49BA" w:rsidP="00744B21">
      <w:pPr>
        <w:pStyle w:val="SectionJ-BulletLevel1"/>
        <w:numPr>
          <w:ilvl w:val="0"/>
          <w:numId w:val="0"/>
        </w:numPr>
      </w:pPr>
    </w:p>
    <w:p w14:paraId="117B263C" w14:textId="77777777" w:rsidR="008E49BA" w:rsidRPr="00CD3A14" w:rsidRDefault="008E49BA" w:rsidP="00744B21">
      <w:pPr>
        <w:pStyle w:val="SectionJ-BulletLevel1"/>
        <w:numPr>
          <w:ilvl w:val="0"/>
          <w:numId w:val="0"/>
        </w:numPr>
      </w:pPr>
      <w:r w:rsidRPr="00CD3A14">
        <w:t>Reporting</w:t>
      </w:r>
    </w:p>
    <w:p w14:paraId="3C7696BA" w14:textId="77777777" w:rsidR="008E49BA" w:rsidRPr="00CD3A14" w:rsidRDefault="008E49BA" w:rsidP="008E49BA">
      <w:pPr>
        <w:ind w:left="720" w:hanging="720"/>
        <w:rPr>
          <w:rFonts w:ascii="Garamond" w:hAnsi="Garamond"/>
          <w:szCs w:val="24"/>
        </w:rPr>
      </w:pPr>
    </w:p>
    <w:p w14:paraId="2C8129A0" w14:textId="77777777" w:rsidR="008E49BA" w:rsidRPr="00CD3A14" w:rsidRDefault="008E49BA" w:rsidP="00744B21">
      <w:pPr>
        <w:pStyle w:val="SectionJ-BulletLevel1"/>
      </w:pPr>
      <w:bookmarkStart w:id="544" w:name="_Ref431391157"/>
      <w:r w:rsidRPr="00CD3A14">
        <w:t xml:space="preserve">Phillips 66 shall submit reports in accordance with 40 CFR 60.115b (ARM 17.8.1212, ARM 17.8.340, ARM 17.8.302, and 40 CFR 60 Subpart </w:t>
      </w:r>
      <w:proofErr w:type="spellStart"/>
      <w:r w:rsidRPr="00CD3A14">
        <w:t>Kb</w:t>
      </w:r>
      <w:proofErr w:type="spellEnd"/>
      <w:r w:rsidRPr="00CD3A14">
        <w:t>).</w:t>
      </w:r>
      <w:bookmarkEnd w:id="544"/>
    </w:p>
    <w:p w14:paraId="7226A09C" w14:textId="77777777" w:rsidR="008E49BA" w:rsidRPr="00CD3A14" w:rsidRDefault="008E49BA" w:rsidP="00744B21">
      <w:pPr>
        <w:pStyle w:val="SectionJ-BulletLevel1"/>
        <w:numPr>
          <w:ilvl w:val="0"/>
          <w:numId w:val="0"/>
        </w:numPr>
        <w:ind w:left="720"/>
      </w:pPr>
    </w:p>
    <w:p w14:paraId="4EEC776F" w14:textId="77777777" w:rsidR="008E49BA" w:rsidRPr="00CD3A14" w:rsidRDefault="008E49BA" w:rsidP="00744B21">
      <w:pPr>
        <w:pStyle w:val="SectionJ-BulletLevel1"/>
      </w:pPr>
      <w:bookmarkStart w:id="545" w:name="_Ref431391334"/>
      <w:r w:rsidRPr="00CD3A14">
        <w:t xml:space="preserve">Phillips 66 shall provide DEQ copies of testing results, monitoring operations, recordkeeping, and report results, upon request of DEQ or as specified under 40 CFR 60 </w:t>
      </w:r>
      <w:r w:rsidRPr="00CD3A14">
        <w:lastRenderedPageBreak/>
        <w:t>Subpart QQQ, Sections 60.693-2, 60.696, 60.697, and 60.698, for requirements not overridden by 40 CFR 63 Subpart CC (ARM 17.8.1212, ARM 17.8.340, ARM 17.8.302 and 40 CFR 60 Subpart QQQ).</w:t>
      </w:r>
      <w:bookmarkEnd w:id="545"/>
    </w:p>
    <w:p w14:paraId="60AEB36A" w14:textId="77777777" w:rsidR="008E49BA" w:rsidRPr="00CD3A14" w:rsidRDefault="008E49BA" w:rsidP="00744B21">
      <w:pPr>
        <w:pStyle w:val="SectionJ-BulletLevel1"/>
        <w:numPr>
          <w:ilvl w:val="0"/>
          <w:numId w:val="0"/>
        </w:numPr>
        <w:ind w:left="720"/>
      </w:pPr>
    </w:p>
    <w:p w14:paraId="2925DE66" w14:textId="533DBC1F" w:rsidR="008E49BA" w:rsidRPr="00CD3A14" w:rsidRDefault="008E49BA" w:rsidP="00744B21">
      <w:pPr>
        <w:pStyle w:val="SectionJ-BulletLevel1"/>
      </w:pPr>
      <w:r w:rsidRPr="00CD3A14">
        <w:t>Phillips 66 shall provide DEQ written notification of removal from service the Coker Break Tanks (T-4512 and T4513), and the CPI Oil Water Separator (T-169 and T-170) (ARM 17.8.1212, ARM 17.8.749).</w:t>
      </w:r>
    </w:p>
    <w:p w14:paraId="2CD1B052" w14:textId="77777777" w:rsidR="008E49BA" w:rsidRPr="00CD3A14" w:rsidRDefault="008E49BA" w:rsidP="00744B21">
      <w:pPr>
        <w:pStyle w:val="SectionJ-BulletLevel1"/>
        <w:numPr>
          <w:ilvl w:val="0"/>
          <w:numId w:val="0"/>
        </w:numPr>
        <w:ind w:left="720"/>
      </w:pPr>
    </w:p>
    <w:p w14:paraId="0365F549" w14:textId="77777777" w:rsidR="008E49BA" w:rsidRPr="00CD3A14" w:rsidRDefault="008E49BA" w:rsidP="00744B21">
      <w:pPr>
        <w:pStyle w:val="SectionJ-BulletLevel1"/>
      </w:pPr>
      <w:bookmarkStart w:id="546" w:name="_Ref431391270"/>
      <w:r w:rsidRPr="00CD3A14">
        <w:t>The annual compliance certification report required by Section V.B must contain a certification statement for the above applicable requirements (ARM 17.8.1212).</w:t>
      </w:r>
      <w:bookmarkEnd w:id="546"/>
      <w:r w:rsidRPr="00CD3A14">
        <w:t xml:space="preserve">  </w:t>
      </w:r>
    </w:p>
    <w:p w14:paraId="797FAD89" w14:textId="77777777" w:rsidR="008E49BA" w:rsidRPr="00CD3A14" w:rsidRDefault="008E49BA" w:rsidP="00744B21">
      <w:pPr>
        <w:pStyle w:val="SectionJ-BulletLevel1"/>
        <w:numPr>
          <w:ilvl w:val="0"/>
          <w:numId w:val="0"/>
        </w:numPr>
        <w:ind w:left="720"/>
      </w:pPr>
    </w:p>
    <w:p w14:paraId="32314D91" w14:textId="77777777" w:rsidR="008E49BA" w:rsidRPr="00CD3A14" w:rsidRDefault="008E49BA" w:rsidP="00744B21">
      <w:pPr>
        <w:pStyle w:val="SectionJ-BulletLevel1"/>
      </w:pPr>
      <w:bookmarkStart w:id="547" w:name="_Ref431391283"/>
      <w:r w:rsidRPr="00CD3A14">
        <w:t>The semiannual reporting shall provide (ARM 17.8.1212):</w:t>
      </w:r>
      <w:bookmarkEnd w:id="547"/>
    </w:p>
    <w:p w14:paraId="287983A0" w14:textId="77777777" w:rsidR="008E49BA" w:rsidRPr="00CD3A14" w:rsidRDefault="008E49BA" w:rsidP="00744B21">
      <w:pPr>
        <w:pStyle w:val="SectionJ-BulletLevel1"/>
        <w:numPr>
          <w:ilvl w:val="0"/>
          <w:numId w:val="0"/>
        </w:numPr>
        <w:ind w:left="720"/>
      </w:pPr>
    </w:p>
    <w:p w14:paraId="58BB63B2" w14:textId="77777777" w:rsidR="008E49BA" w:rsidRPr="00CD3A14" w:rsidRDefault="008E49BA" w:rsidP="001F4CA0">
      <w:pPr>
        <w:keepNext/>
        <w:numPr>
          <w:ilvl w:val="0"/>
          <w:numId w:val="77"/>
        </w:numPr>
        <w:ind w:left="1440" w:hanging="720"/>
        <w:rPr>
          <w:rFonts w:ascii="Garamond" w:hAnsi="Garamond"/>
          <w:szCs w:val="24"/>
        </w:rPr>
      </w:pPr>
      <w:r w:rsidRPr="00CD3A14">
        <w:rPr>
          <w:rFonts w:ascii="Garamond" w:hAnsi="Garamond"/>
          <w:szCs w:val="24"/>
        </w:rPr>
        <w:t>A summary of the results of any source tests required and submitted to DEQ during the reporting period, which shall include the date the source test report was submitted to DEQ, and the results of the source tests.</w:t>
      </w:r>
    </w:p>
    <w:p w14:paraId="27EC83F3" w14:textId="77777777" w:rsidR="008E49BA" w:rsidRPr="00CD3A14" w:rsidRDefault="008E49BA" w:rsidP="00744B21">
      <w:pPr>
        <w:pStyle w:val="SectionJ-BulletLevel1"/>
        <w:numPr>
          <w:ilvl w:val="0"/>
          <w:numId w:val="0"/>
        </w:numPr>
        <w:ind w:left="720"/>
      </w:pPr>
    </w:p>
    <w:p w14:paraId="378EC46A" w14:textId="77777777" w:rsidR="008E49BA" w:rsidRPr="00CD3A14" w:rsidRDefault="008E49BA" w:rsidP="001F4CA0">
      <w:pPr>
        <w:numPr>
          <w:ilvl w:val="0"/>
          <w:numId w:val="77"/>
        </w:numPr>
        <w:ind w:left="1440" w:hanging="720"/>
        <w:rPr>
          <w:rFonts w:ascii="Garamond" w:hAnsi="Garamond"/>
          <w:szCs w:val="24"/>
        </w:rPr>
      </w:pPr>
      <w:r w:rsidRPr="00CD3A14">
        <w:rPr>
          <w:rFonts w:ascii="Garamond" w:hAnsi="Garamond"/>
          <w:szCs w:val="24"/>
        </w:rPr>
        <w:t>Dates that Phillips 66 performed inspections on Tank #4510, #4511, #4512, and #4513 to determine integrity of the roofs, seal systems associated with the floating roofs, and vents.  As inspection is required only once per year, a statement that no inspection during the reporting period occurred may be within compliance for a semi-annual reporting period.</w:t>
      </w:r>
    </w:p>
    <w:p w14:paraId="7B11E6C1" w14:textId="77777777" w:rsidR="008E49BA" w:rsidRPr="00CD3A14" w:rsidRDefault="008E49BA" w:rsidP="00744B21">
      <w:pPr>
        <w:pStyle w:val="SectionJ-BulletLevel1"/>
        <w:numPr>
          <w:ilvl w:val="0"/>
          <w:numId w:val="0"/>
        </w:numPr>
        <w:ind w:left="720"/>
      </w:pPr>
    </w:p>
    <w:p w14:paraId="78CE688E" w14:textId="2523344A" w:rsidR="008E49BA" w:rsidRPr="00CD3A14" w:rsidRDefault="008E49BA" w:rsidP="001F4CA0">
      <w:pPr>
        <w:numPr>
          <w:ilvl w:val="0"/>
          <w:numId w:val="77"/>
        </w:numPr>
        <w:ind w:left="1440" w:hanging="720"/>
        <w:rPr>
          <w:rFonts w:ascii="Garamond" w:hAnsi="Garamond"/>
          <w:szCs w:val="24"/>
        </w:rPr>
      </w:pPr>
      <w:r w:rsidRPr="00CD3A14">
        <w:rPr>
          <w:rFonts w:ascii="Garamond" w:hAnsi="Garamond"/>
          <w:szCs w:val="24"/>
        </w:rPr>
        <w:t>Summary of any records created as required by Section III.</w:t>
      </w:r>
      <w:r w:rsidRPr="00CD3A14">
        <w:rPr>
          <w:rFonts w:ascii="Garamond" w:hAnsi="Garamond"/>
          <w:szCs w:val="24"/>
        </w:rPr>
        <w:fldChar w:fldCharType="begin"/>
      </w:r>
      <w:r w:rsidRPr="00CD3A14">
        <w:rPr>
          <w:rFonts w:ascii="Garamond" w:hAnsi="Garamond"/>
          <w:szCs w:val="24"/>
        </w:rPr>
        <w:instrText xml:space="preserve"> REF _Ref431391562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J.15</w:t>
      </w:r>
      <w:r w:rsidRPr="00CD3A14">
        <w:rPr>
          <w:rFonts w:ascii="Garamond" w:hAnsi="Garamond"/>
          <w:szCs w:val="24"/>
        </w:rPr>
        <w:fldChar w:fldCharType="end"/>
      </w:r>
      <w:r w:rsidRPr="00CD3A14">
        <w:rPr>
          <w:rFonts w:ascii="Garamond" w:hAnsi="Garamond"/>
          <w:szCs w:val="24"/>
        </w:rPr>
        <w:t>, which shall include the date, duration, and circumstances of the deviation.</w:t>
      </w:r>
    </w:p>
    <w:p w14:paraId="218E05E6" w14:textId="77777777" w:rsidR="008E49BA" w:rsidRPr="00CD3A14" w:rsidRDefault="008E49BA" w:rsidP="00744B21">
      <w:pPr>
        <w:pStyle w:val="SectionJ-BulletLevel1"/>
        <w:numPr>
          <w:ilvl w:val="0"/>
          <w:numId w:val="0"/>
        </w:numPr>
        <w:ind w:left="720"/>
      </w:pPr>
    </w:p>
    <w:p w14:paraId="60851B33" w14:textId="77777777" w:rsidR="008E49BA" w:rsidRPr="00CD3A14" w:rsidRDefault="008E49BA" w:rsidP="001F4CA0">
      <w:pPr>
        <w:numPr>
          <w:ilvl w:val="0"/>
          <w:numId w:val="77"/>
        </w:numPr>
        <w:ind w:left="1440" w:hanging="720"/>
        <w:rPr>
          <w:rFonts w:ascii="Garamond" w:hAnsi="Garamond"/>
          <w:szCs w:val="24"/>
        </w:rPr>
      </w:pPr>
      <w:r w:rsidRPr="00CD3A14">
        <w:rPr>
          <w:rFonts w:ascii="Garamond" w:hAnsi="Garamond"/>
          <w:szCs w:val="24"/>
        </w:rPr>
        <w:t>Summary of compliance with the reporting requirements of 40 CFR 60 Subpart QQQ during the semi-annual period.  This reporting requirement does not require the permittee to submit any 40 CFR 60 Subpart QQQ required compliance report or compliance status determination earlier than is required by 40 CFR 60 Subpart QQQ.</w:t>
      </w:r>
    </w:p>
    <w:p w14:paraId="6D715AC7" w14:textId="77777777" w:rsidR="008E49BA" w:rsidRPr="00CD3A14" w:rsidRDefault="008E49BA" w:rsidP="00744B21">
      <w:pPr>
        <w:pStyle w:val="SectionJ-BulletLevel1"/>
        <w:numPr>
          <w:ilvl w:val="0"/>
          <w:numId w:val="0"/>
        </w:numPr>
        <w:ind w:left="720"/>
      </w:pPr>
    </w:p>
    <w:p w14:paraId="30B469AC" w14:textId="77777777" w:rsidR="008E49BA" w:rsidRPr="00CD3A14" w:rsidRDefault="008E49BA" w:rsidP="001F4CA0">
      <w:pPr>
        <w:numPr>
          <w:ilvl w:val="0"/>
          <w:numId w:val="77"/>
        </w:numPr>
        <w:ind w:left="1440" w:hanging="720"/>
        <w:rPr>
          <w:rFonts w:ascii="Garamond" w:hAnsi="Garamond"/>
          <w:szCs w:val="24"/>
        </w:rPr>
      </w:pPr>
      <w:r w:rsidRPr="00CD3A14">
        <w:rPr>
          <w:rFonts w:ascii="Garamond" w:hAnsi="Garamond"/>
          <w:szCs w:val="24"/>
        </w:rPr>
        <w:t>Summary of compliance with the reporting requirements of 40 CFR 61 Subpart FF during the semi-annual period.  This reporting requirement does not require the permittee to submit any 40 CFR 61 Subpart FF required compliance report or compliance status determination earlier than is required by 40 CFR 61 Subpart FF.</w:t>
      </w:r>
    </w:p>
    <w:p w14:paraId="1446BC2F" w14:textId="77777777" w:rsidR="008E49BA" w:rsidRPr="00CD3A14" w:rsidRDefault="008E49BA" w:rsidP="00744B21">
      <w:pPr>
        <w:pStyle w:val="SectionJ-BulletLevel1"/>
        <w:numPr>
          <w:ilvl w:val="0"/>
          <w:numId w:val="0"/>
        </w:numPr>
        <w:ind w:left="720"/>
      </w:pPr>
    </w:p>
    <w:p w14:paraId="545011E6" w14:textId="43FA3092" w:rsidR="00D172A1" w:rsidRDefault="008E49BA" w:rsidP="00D172A1">
      <w:pPr>
        <w:numPr>
          <w:ilvl w:val="0"/>
          <w:numId w:val="77"/>
        </w:numPr>
        <w:ind w:left="1440" w:hanging="720"/>
        <w:rPr>
          <w:rFonts w:ascii="Garamond" w:hAnsi="Garamond"/>
          <w:szCs w:val="24"/>
        </w:rPr>
      </w:pPr>
      <w:r w:rsidRPr="00CD3A14">
        <w:rPr>
          <w:rFonts w:ascii="Garamond" w:hAnsi="Garamond"/>
          <w:szCs w:val="24"/>
        </w:rPr>
        <w:t>Summary of compliance with the reporting requirements of 40 CFR 63 Subpart CC during the semi-annual period.  This reporting requirement does not require the permittee to submit any 40 CFR 63 Subpart CC required compliance report or compliance status determination earlier than is required by 40 CFR 63 Subpart CC.</w:t>
      </w:r>
    </w:p>
    <w:p w14:paraId="147DFC21" w14:textId="77777777" w:rsidR="00BD08C7" w:rsidRDefault="00BD08C7" w:rsidP="00BD08C7">
      <w:pPr>
        <w:pStyle w:val="ListParagraph"/>
        <w:rPr>
          <w:szCs w:val="24"/>
        </w:rPr>
      </w:pPr>
    </w:p>
    <w:p w14:paraId="3ABE1E4D" w14:textId="4AD411F6" w:rsidR="008E49BA" w:rsidRDefault="008E49BA" w:rsidP="00D172A1">
      <w:pPr>
        <w:pStyle w:val="Heading2"/>
        <w:keepLines/>
        <w:numPr>
          <w:ilvl w:val="0"/>
          <w:numId w:val="14"/>
        </w:numPr>
        <w:rPr>
          <w:rFonts w:ascii="Garamond" w:hAnsi="Garamond"/>
          <w:i w:val="0"/>
          <w:iCs/>
          <w:szCs w:val="24"/>
        </w:rPr>
      </w:pPr>
      <w:bookmarkStart w:id="548" w:name="_Toc163547135"/>
      <w:r w:rsidRPr="00CD3A14">
        <w:rPr>
          <w:rFonts w:ascii="Garamond" w:hAnsi="Garamond"/>
          <w:i w:val="0"/>
          <w:iCs/>
          <w:szCs w:val="24"/>
        </w:rPr>
        <w:lastRenderedPageBreak/>
        <w:t>Vacuum Improvement Project Related Piping and Wastewater Component Emissions</w:t>
      </w:r>
      <w:bookmarkEnd w:id="548"/>
    </w:p>
    <w:p w14:paraId="24EAAA76" w14:textId="77777777" w:rsidR="00D172A1" w:rsidRPr="00D172A1" w:rsidRDefault="00D172A1" w:rsidP="00D172A1">
      <w:pPr>
        <w:keepNext/>
        <w:keepLines/>
      </w:pPr>
    </w:p>
    <w:tbl>
      <w:tblPr>
        <w:tblW w:w="932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58"/>
        <w:gridCol w:w="1692"/>
        <w:gridCol w:w="1677"/>
        <w:gridCol w:w="1440"/>
        <w:gridCol w:w="1440"/>
        <w:gridCol w:w="1620"/>
      </w:tblGrid>
      <w:tr w:rsidR="008E49BA" w:rsidRPr="00CD3A14" w14:paraId="5B9DC603" w14:textId="77777777" w:rsidTr="00BD08C7">
        <w:trPr>
          <w:cantSplit/>
          <w:tblHeader/>
        </w:trPr>
        <w:tc>
          <w:tcPr>
            <w:tcW w:w="1458" w:type="dxa"/>
            <w:tcBorders>
              <w:top w:val="double" w:sz="4" w:space="0" w:color="auto"/>
              <w:left w:val="double" w:sz="4" w:space="0" w:color="auto"/>
              <w:bottom w:val="double" w:sz="4" w:space="0" w:color="auto"/>
            </w:tcBorders>
            <w:vAlign w:val="center"/>
          </w:tcPr>
          <w:p w14:paraId="2A9D3A74" w14:textId="77777777" w:rsidR="008E49BA" w:rsidRPr="00CD3A14" w:rsidRDefault="008E49BA" w:rsidP="00BD08C7">
            <w:pPr>
              <w:keepNext/>
              <w:keepLines/>
              <w:jc w:val="center"/>
              <w:rPr>
                <w:rFonts w:ascii="Garamond" w:hAnsi="Garamond"/>
                <w:b/>
                <w:bCs/>
                <w:sz w:val="22"/>
                <w:szCs w:val="22"/>
              </w:rPr>
            </w:pPr>
            <w:r w:rsidRPr="00CD3A14">
              <w:rPr>
                <w:rFonts w:ascii="Garamond" w:hAnsi="Garamond"/>
                <w:b/>
                <w:bCs/>
                <w:sz w:val="22"/>
                <w:szCs w:val="22"/>
              </w:rPr>
              <w:t>Condition(s)</w:t>
            </w:r>
          </w:p>
        </w:tc>
        <w:tc>
          <w:tcPr>
            <w:tcW w:w="1692" w:type="dxa"/>
            <w:tcBorders>
              <w:top w:val="double" w:sz="4" w:space="0" w:color="auto"/>
              <w:bottom w:val="double" w:sz="4" w:space="0" w:color="auto"/>
            </w:tcBorders>
            <w:vAlign w:val="center"/>
          </w:tcPr>
          <w:p w14:paraId="6CD83CBE" w14:textId="77777777" w:rsidR="008E49BA" w:rsidRPr="00CD3A14" w:rsidRDefault="008E49BA" w:rsidP="00BD08C7">
            <w:pPr>
              <w:keepNext/>
              <w:keepLines/>
              <w:jc w:val="center"/>
              <w:rPr>
                <w:rFonts w:ascii="Garamond" w:hAnsi="Garamond"/>
                <w:b/>
                <w:bCs/>
                <w:sz w:val="22"/>
                <w:szCs w:val="22"/>
              </w:rPr>
            </w:pPr>
            <w:r w:rsidRPr="00CD3A14">
              <w:rPr>
                <w:rFonts w:ascii="Garamond" w:hAnsi="Garamond"/>
                <w:b/>
                <w:bCs/>
                <w:sz w:val="22"/>
                <w:szCs w:val="22"/>
              </w:rPr>
              <w:t>Pollutant/</w:t>
            </w:r>
          </w:p>
          <w:p w14:paraId="3E9F459A" w14:textId="77777777" w:rsidR="008E49BA" w:rsidRPr="00CD3A14" w:rsidRDefault="008E49BA" w:rsidP="00BD08C7">
            <w:pPr>
              <w:keepNext/>
              <w:keepLines/>
              <w:jc w:val="center"/>
              <w:rPr>
                <w:rFonts w:ascii="Garamond" w:hAnsi="Garamond"/>
                <w:b/>
                <w:bCs/>
                <w:sz w:val="22"/>
                <w:szCs w:val="22"/>
              </w:rPr>
            </w:pPr>
            <w:r w:rsidRPr="00CD3A14">
              <w:rPr>
                <w:rFonts w:ascii="Garamond" w:hAnsi="Garamond"/>
                <w:b/>
                <w:bCs/>
                <w:sz w:val="22"/>
                <w:szCs w:val="22"/>
              </w:rPr>
              <w:t>Parameter</w:t>
            </w:r>
          </w:p>
        </w:tc>
        <w:tc>
          <w:tcPr>
            <w:tcW w:w="1677" w:type="dxa"/>
            <w:tcBorders>
              <w:top w:val="double" w:sz="4" w:space="0" w:color="auto"/>
              <w:bottom w:val="double" w:sz="4" w:space="0" w:color="auto"/>
            </w:tcBorders>
            <w:vAlign w:val="center"/>
          </w:tcPr>
          <w:p w14:paraId="7F3DF318" w14:textId="77777777" w:rsidR="008E49BA" w:rsidRPr="00CD3A14" w:rsidRDefault="008E49BA" w:rsidP="00BD08C7">
            <w:pPr>
              <w:keepNext/>
              <w:keepLines/>
              <w:jc w:val="center"/>
              <w:rPr>
                <w:rFonts w:ascii="Garamond" w:hAnsi="Garamond"/>
                <w:b/>
                <w:bCs/>
                <w:sz w:val="22"/>
                <w:szCs w:val="22"/>
              </w:rPr>
            </w:pPr>
            <w:r w:rsidRPr="00CD3A14">
              <w:rPr>
                <w:rFonts w:ascii="Garamond" w:hAnsi="Garamond"/>
                <w:b/>
                <w:bCs/>
                <w:sz w:val="22"/>
                <w:szCs w:val="22"/>
              </w:rPr>
              <w:t>Permit Limit</w:t>
            </w:r>
          </w:p>
        </w:tc>
        <w:tc>
          <w:tcPr>
            <w:tcW w:w="2880" w:type="dxa"/>
            <w:gridSpan w:val="2"/>
            <w:tcBorders>
              <w:top w:val="double" w:sz="4" w:space="0" w:color="auto"/>
              <w:bottom w:val="double" w:sz="4" w:space="0" w:color="auto"/>
            </w:tcBorders>
            <w:vAlign w:val="center"/>
          </w:tcPr>
          <w:p w14:paraId="06A3CADF" w14:textId="77777777" w:rsidR="008E49BA" w:rsidRPr="00CD3A14" w:rsidRDefault="008E49BA" w:rsidP="00BD08C7">
            <w:pPr>
              <w:keepNext/>
              <w:keepLines/>
              <w:jc w:val="center"/>
              <w:rPr>
                <w:rFonts w:ascii="Garamond" w:hAnsi="Garamond"/>
                <w:b/>
                <w:bCs/>
                <w:sz w:val="22"/>
                <w:szCs w:val="22"/>
              </w:rPr>
            </w:pPr>
            <w:r w:rsidRPr="00CD3A14">
              <w:rPr>
                <w:rFonts w:ascii="Garamond" w:hAnsi="Garamond"/>
                <w:b/>
                <w:bCs/>
                <w:sz w:val="22"/>
                <w:szCs w:val="22"/>
              </w:rPr>
              <w:t>Compliance Demonstration</w:t>
            </w:r>
          </w:p>
          <w:p w14:paraId="54AA76E5" w14:textId="25B86755" w:rsidR="008E49BA" w:rsidRPr="00CD3A14" w:rsidRDefault="00FF5FCD" w:rsidP="00BD08C7">
            <w:pPr>
              <w:keepNext/>
              <w:keepLines/>
              <w:rPr>
                <w:rFonts w:ascii="Garamond" w:hAnsi="Garamond"/>
                <w:b/>
                <w:bCs/>
                <w:sz w:val="22"/>
                <w:szCs w:val="22"/>
              </w:rPr>
            </w:pPr>
            <w:r>
              <w:rPr>
                <w:rFonts w:ascii="Garamond" w:hAnsi="Garamond"/>
                <w:b/>
                <w:bCs/>
                <w:sz w:val="22"/>
                <w:szCs w:val="22"/>
              </w:rPr>
              <w:t xml:space="preserve">  </w:t>
            </w:r>
            <w:r w:rsidR="008E49BA" w:rsidRPr="00CD3A14">
              <w:rPr>
                <w:rFonts w:ascii="Garamond" w:hAnsi="Garamond"/>
                <w:b/>
                <w:bCs/>
                <w:sz w:val="22"/>
                <w:szCs w:val="22"/>
              </w:rPr>
              <w:t xml:space="preserve">Method  </w:t>
            </w:r>
            <w:r>
              <w:rPr>
                <w:rFonts w:ascii="Garamond" w:hAnsi="Garamond"/>
                <w:b/>
                <w:bCs/>
                <w:sz w:val="22"/>
                <w:szCs w:val="22"/>
              </w:rPr>
              <w:t xml:space="preserve">          </w:t>
            </w:r>
            <w:r w:rsidR="008E49BA" w:rsidRPr="00CD3A14">
              <w:rPr>
                <w:rFonts w:ascii="Garamond" w:hAnsi="Garamond"/>
                <w:b/>
                <w:bCs/>
                <w:sz w:val="22"/>
                <w:szCs w:val="22"/>
              </w:rPr>
              <w:t>Frequency</w:t>
            </w:r>
          </w:p>
        </w:tc>
        <w:tc>
          <w:tcPr>
            <w:tcW w:w="1620" w:type="dxa"/>
            <w:tcBorders>
              <w:top w:val="double" w:sz="4" w:space="0" w:color="auto"/>
              <w:bottom w:val="double" w:sz="4" w:space="0" w:color="auto"/>
              <w:right w:val="double" w:sz="4" w:space="0" w:color="auto"/>
            </w:tcBorders>
            <w:vAlign w:val="center"/>
          </w:tcPr>
          <w:p w14:paraId="2AA01DA3" w14:textId="77777777" w:rsidR="008E49BA" w:rsidRPr="00CD3A14" w:rsidRDefault="008E49BA" w:rsidP="00BD08C7">
            <w:pPr>
              <w:keepNext/>
              <w:keepLines/>
              <w:jc w:val="center"/>
              <w:rPr>
                <w:rFonts w:ascii="Garamond" w:hAnsi="Garamond"/>
                <w:b/>
                <w:bCs/>
                <w:sz w:val="22"/>
                <w:szCs w:val="22"/>
              </w:rPr>
            </w:pPr>
            <w:r w:rsidRPr="00CD3A14">
              <w:rPr>
                <w:rFonts w:ascii="Garamond" w:hAnsi="Garamond"/>
                <w:b/>
                <w:bCs/>
                <w:sz w:val="22"/>
                <w:szCs w:val="22"/>
              </w:rPr>
              <w:t>Reporting Requirements</w:t>
            </w:r>
          </w:p>
        </w:tc>
      </w:tr>
      <w:tr w:rsidR="008E49BA" w:rsidRPr="00CD3A14" w14:paraId="0BE20CDD" w14:textId="77777777" w:rsidTr="00BD08C7">
        <w:trPr>
          <w:cantSplit/>
          <w:tblHeader/>
        </w:trPr>
        <w:tc>
          <w:tcPr>
            <w:tcW w:w="1458" w:type="dxa"/>
            <w:tcBorders>
              <w:left w:val="double" w:sz="4" w:space="0" w:color="auto"/>
            </w:tcBorders>
            <w:vAlign w:val="center"/>
          </w:tcPr>
          <w:p w14:paraId="4EC24C16" w14:textId="2BBA1409" w:rsidR="008E49BA" w:rsidRPr="00CD3A14" w:rsidRDefault="008E49BA" w:rsidP="00BD08C7">
            <w:pPr>
              <w:keepNext/>
              <w:keepLines/>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_Ref454895941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K.1</w:t>
            </w:r>
            <w:r w:rsidRPr="00CD3A14">
              <w:rPr>
                <w:rFonts w:ascii="Garamond" w:hAnsi="Garamond"/>
                <w:sz w:val="22"/>
                <w:szCs w:val="22"/>
              </w:rPr>
              <w:fldChar w:fldCharType="end"/>
            </w:r>
            <w:r w:rsidRPr="00CD3A14">
              <w:rPr>
                <w:rFonts w:ascii="Garamond" w:hAnsi="Garamond"/>
                <w:sz w:val="22"/>
                <w:szCs w:val="22"/>
              </w:rPr>
              <w:t>,</w:t>
            </w:r>
            <w:r w:rsidRPr="00CD3A14">
              <w:rPr>
                <w:rFonts w:ascii="Garamond" w:hAnsi="Garamond"/>
                <w:sz w:val="22"/>
                <w:szCs w:val="22"/>
              </w:rPr>
              <w:fldChar w:fldCharType="begin"/>
            </w:r>
            <w:r w:rsidRPr="00CD3A14">
              <w:rPr>
                <w:rFonts w:ascii="Garamond" w:hAnsi="Garamond"/>
                <w:sz w:val="22"/>
                <w:szCs w:val="22"/>
              </w:rPr>
              <w:instrText xml:space="preserve"> REF _Ref454896033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_Ref454952315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K.12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_Ref454952335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K.17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_Ref454952355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_Ref454952358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K.22</w:t>
            </w:r>
            <w:r w:rsidRPr="00CD3A14">
              <w:rPr>
                <w:rFonts w:ascii="Garamond" w:hAnsi="Garamond"/>
                <w:sz w:val="22"/>
                <w:szCs w:val="22"/>
              </w:rPr>
              <w:fldChar w:fldCharType="end"/>
            </w:r>
          </w:p>
        </w:tc>
        <w:tc>
          <w:tcPr>
            <w:tcW w:w="1692" w:type="dxa"/>
            <w:vAlign w:val="center"/>
          </w:tcPr>
          <w:p w14:paraId="0EEDD085"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677" w:type="dxa"/>
            <w:vAlign w:val="center"/>
          </w:tcPr>
          <w:p w14:paraId="546540B4"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440" w:type="dxa"/>
            <w:vAlign w:val="center"/>
          </w:tcPr>
          <w:p w14:paraId="4B7010AF"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440" w:type="dxa"/>
            <w:vAlign w:val="center"/>
          </w:tcPr>
          <w:p w14:paraId="253CD481"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 xml:space="preserve">40 CFR 60 Subpart </w:t>
            </w:r>
            <w:proofErr w:type="spellStart"/>
            <w:r w:rsidRPr="00CD3A14">
              <w:rPr>
                <w:rFonts w:ascii="Garamond" w:hAnsi="Garamond"/>
                <w:sz w:val="22"/>
                <w:szCs w:val="22"/>
              </w:rPr>
              <w:t>GGGa</w:t>
            </w:r>
            <w:proofErr w:type="spellEnd"/>
          </w:p>
        </w:tc>
        <w:tc>
          <w:tcPr>
            <w:tcW w:w="1620" w:type="dxa"/>
            <w:tcBorders>
              <w:right w:val="double" w:sz="4" w:space="0" w:color="auto"/>
            </w:tcBorders>
            <w:vAlign w:val="center"/>
          </w:tcPr>
          <w:p w14:paraId="29B124EB"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 xml:space="preserve">Semiannual and 40 CFR 60 Subpart </w:t>
            </w:r>
            <w:proofErr w:type="spellStart"/>
            <w:r w:rsidRPr="00CD3A14">
              <w:rPr>
                <w:rFonts w:ascii="Garamond" w:hAnsi="Garamond"/>
                <w:sz w:val="22"/>
                <w:szCs w:val="22"/>
              </w:rPr>
              <w:t>GGGa</w:t>
            </w:r>
            <w:proofErr w:type="spellEnd"/>
          </w:p>
        </w:tc>
      </w:tr>
      <w:tr w:rsidR="008E49BA" w:rsidRPr="00CD3A14" w14:paraId="165EAD08" w14:textId="77777777" w:rsidTr="00BD08C7">
        <w:trPr>
          <w:cantSplit/>
          <w:tblHeader/>
        </w:trPr>
        <w:tc>
          <w:tcPr>
            <w:tcW w:w="1458" w:type="dxa"/>
            <w:tcBorders>
              <w:left w:val="double" w:sz="4" w:space="0" w:color="auto"/>
            </w:tcBorders>
            <w:vAlign w:val="center"/>
          </w:tcPr>
          <w:p w14:paraId="7A142451" w14:textId="3A0EA8AE" w:rsidR="008E49BA" w:rsidRPr="00CD3A14" w:rsidRDefault="008E49BA" w:rsidP="00BD08C7">
            <w:pPr>
              <w:keepNext/>
              <w:keepLines/>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_Ref454895948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K.2</w:t>
            </w:r>
            <w:r w:rsidRPr="00CD3A14">
              <w:rPr>
                <w:rFonts w:ascii="Garamond" w:hAnsi="Garamond"/>
                <w:sz w:val="22"/>
                <w:szCs w:val="22"/>
              </w:rPr>
              <w:fldChar w:fldCharType="end"/>
            </w:r>
            <w:r w:rsidRPr="00CD3A14">
              <w:rPr>
                <w:rFonts w:ascii="Garamond" w:hAnsi="Garamond"/>
                <w:sz w:val="22"/>
                <w:szCs w:val="22"/>
              </w:rPr>
              <w:t>,</w:t>
            </w:r>
            <w:r w:rsidRPr="00CD3A14">
              <w:rPr>
                <w:rFonts w:ascii="Garamond" w:hAnsi="Garamond"/>
                <w:sz w:val="22"/>
                <w:szCs w:val="22"/>
              </w:rPr>
              <w:fldChar w:fldCharType="begin"/>
            </w:r>
            <w:r w:rsidRPr="00CD3A14">
              <w:rPr>
                <w:rFonts w:ascii="Garamond" w:hAnsi="Garamond"/>
                <w:sz w:val="22"/>
                <w:szCs w:val="22"/>
              </w:rPr>
              <w:instrText xml:space="preserve"> REF _Ref454896060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K.8</w:t>
            </w:r>
            <w:r w:rsidRPr="00CD3A14">
              <w:rPr>
                <w:rFonts w:ascii="Garamond" w:hAnsi="Garamond"/>
                <w:sz w:val="22"/>
                <w:szCs w:val="22"/>
              </w:rPr>
              <w:fldChar w:fldCharType="end"/>
            </w:r>
            <w:r w:rsidRPr="00CD3A14">
              <w:rPr>
                <w:rFonts w:ascii="Garamond" w:hAnsi="Garamond"/>
                <w:sz w:val="22"/>
                <w:szCs w:val="22"/>
              </w:rPr>
              <w:t>,</w:t>
            </w:r>
            <w:r w:rsidRPr="00CD3A14">
              <w:rPr>
                <w:rFonts w:ascii="Garamond" w:hAnsi="Garamond"/>
                <w:sz w:val="22"/>
                <w:szCs w:val="22"/>
              </w:rPr>
              <w:fldChar w:fldCharType="begin"/>
            </w:r>
            <w:r w:rsidRPr="00CD3A14">
              <w:rPr>
                <w:rFonts w:ascii="Garamond" w:hAnsi="Garamond"/>
                <w:sz w:val="22"/>
                <w:szCs w:val="22"/>
              </w:rPr>
              <w:instrText xml:space="preserve"> REF _Ref454953014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K.13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_Ref454952209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_Ref454952355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_Ref454952358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K.22</w:t>
            </w:r>
            <w:r w:rsidRPr="00CD3A14">
              <w:rPr>
                <w:rFonts w:ascii="Garamond" w:hAnsi="Garamond"/>
                <w:sz w:val="22"/>
                <w:szCs w:val="22"/>
              </w:rPr>
              <w:fldChar w:fldCharType="end"/>
            </w:r>
            <w:r w:rsidRPr="00CD3A14">
              <w:rPr>
                <w:rFonts w:ascii="Garamond" w:hAnsi="Garamond"/>
                <w:sz w:val="22"/>
                <w:szCs w:val="22"/>
              </w:rPr>
              <w:t xml:space="preserve"> </w:t>
            </w:r>
          </w:p>
        </w:tc>
        <w:tc>
          <w:tcPr>
            <w:tcW w:w="1692" w:type="dxa"/>
            <w:vAlign w:val="center"/>
          </w:tcPr>
          <w:p w14:paraId="71C233CE"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40 CFR 60 Subpart QQQ</w:t>
            </w:r>
          </w:p>
        </w:tc>
        <w:tc>
          <w:tcPr>
            <w:tcW w:w="1677" w:type="dxa"/>
            <w:vAlign w:val="center"/>
          </w:tcPr>
          <w:p w14:paraId="424A53C2"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40 CFR 60 Subpart QQQ</w:t>
            </w:r>
          </w:p>
        </w:tc>
        <w:tc>
          <w:tcPr>
            <w:tcW w:w="1440" w:type="dxa"/>
            <w:vAlign w:val="center"/>
          </w:tcPr>
          <w:p w14:paraId="387BFEF0"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40 CFR 60 Subpart QQQ</w:t>
            </w:r>
          </w:p>
        </w:tc>
        <w:tc>
          <w:tcPr>
            <w:tcW w:w="1440" w:type="dxa"/>
            <w:vAlign w:val="center"/>
          </w:tcPr>
          <w:p w14:paraId="07EFFF47"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40 CFR 60 Subpart QQQ</w:t>
            </w:r>
          </w:p>
        </w:tc>
        <w:tc>
          <w:tcPr>
            <w:tcW w:w="1620" w:type="dxa"/>
            <w:tcBorders>
              <w:right w:val="double" w:sz="4" w:space="0" w:color="auto"/>
            </w:tcBorders>
            <w:vAlign w:val="center"/>
          </w:tcPr>
          <w:p w14:paraId="1D210237"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Semiannual and 40 CFR 60 Subpart QQQ</w:t>
            </w:r>
          </w:p>
        </w:tc>
      </w:tr>
      <w:tr w:rsidR="008E49BA" w:rsidRPr="00CD3A14" w14:paraId="06668864" w14:textId="77777777" w:rsidTr="00BD08C7">
        <w:trPr>
          <w:cantSplit/>
          <w:tblHeader/>
        </w:trPr>
        <w:tc>
          <w:tcPr>
            <w:tcW w:w="1458" w:type="dxa"/>
            <w:tcBorders>
              <w:left w:val="double" w:sz="4" w:space="0" w:color="auto"/>
            </w:tcBorders>
            <w:vAlign w:val="center"/>
          </w:tcPr>
          <w:p w14:paraId="4920D676" w14:textId="21BA2859" w:rsidR="008E49BA" w:rsidRPr="00CD3A14" w:rsidRDefault="008E49BA" w:rsidP="00BD08C7">
            <w:pPr>
              <w:keepNext/>
              <w:keepLines/>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_Ref454895953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K.3</w:t>
            </w:r>
            <w:r w:rsidRPr="00CD3A14">
              <w:rPr>
                <w:rFonts w:ascii="Garamond" w:hAnsi="Garamond"/>
                <w:sz w:val="22"/>
                <w:szCs w:val="22"/>
              </w:rPr>
              <w:fldChar w:fldCharType="end"/>
            </w:r>
            <w:r w:rsidRPr="00CD3A14">
              <w:rPr>
                <w:rFonts w:ascii="Garamond" w:hAnsi="Garamond"/>
                <w:sz w:val="22"/>
                <w:szCs w:val="22"/>
              </w:rPr>
              <w:t>,</w:t>
            </w:r>
            <w:r w:rsidRPr="00CD3A14">
              <w:rPr>
                <w:rFonts w:ascii="Garamond" w:hAnsi="Garamond"/>
                <w:sz w:val="22"/>
                <w:szCs w:val="22"/>
              </w:rPr>
              <w:fldChar w:fldCharType="begin"/>
            </w:r>
            <w:r w:rsidRPr="00CD3A14">
              <w:rPr>
                <w:rFonts w:ascii="Garamond" w:hAnsi="Garamond"/>
                <w:sz w:val="22"/>
                <w:szCs w:val="22"/>
              </w:rPr>
              <w:instrText xml:space="preserve"> REF _Ref454896060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K.8</w:t>
            </w:r>
            <w:r w:rsidRPr="00CD3A14">
              <w:rPr>
                <w:rFonts w:ascii="Garamond" w:hAnsi="Garamond"/>
                <w:sz w:val="22"/>
                <w:szCs w:val="22"/>
              </w:rPr>
              <w:fldChar w:fldCharType="end"/>
            </w:r>
            <w:r w:rsidRPr="00CD3A14">
              <w:rPr>
                <w:rFonts w:ascii="Garamond" w:hAnsi="Garamond"/>
                <w:sz w:val="22"/>
                <w:szCs w:val="22"/>
              </w:rPr>
              <w:t>,</w:t>
            </w:r>
            <w:r w:rsidRPr="00CD3A14">
              <w:rPr>
                <w:rFonts w:ascii="Garamond" w:hAnsi="Garamond"/>
                <w:sz w:val="22"/>
                <w:szCs w:val="22"/>
              </w:rPr>
              <w:fldChar w:fldCharType="begin"/>
            </w:r>
            <w:r w:rsidRPr="00CD3A14">
              <w:rPr>
                <w:rFonts w:ascii="Garamond" w:hAnsi="Garamond"/>
                <w:sz w:val="22"/>
                <w:szCs w:val="22"/>
              </w:rPr>
              <w:instrText xml:space="preserve"> REF _Ref454953014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K.13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_Ref454952209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_Ref454952355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_Ref454952358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K.22</w:t>
            </w:r>
            <w:r w:rsidRPr="00CD3A14">
              <w:rPr>
                <w:rFonts w:ascii="Garamond" w:hAnsi="Garamond"/>
                <w:sz w:val="22"/>
                <w:szCs w:val="22"/>
              </w:rPr>
              <w:fldChar w:fldCharType="end"/>
            </w:r>
            <w:r w:rsidRPr="00CD3A14">
              <w:rPr>
                <w:rFonts w:ascii="Garamond" w:hAnsi="Garamond"/>
                <w:sz w:val="22"/>
                <w:szCs w:val="22"/>
              </w:rPr>
              <w:t xml:space="preserve"> </w:t>
            </w:r>
          </w:p>
        </w:tc>
        <w:tc>
          <w:tcPr>
            <w:tcW w:w="1692" w:type="dxa"/>
            <w:vAlign w:val="center"/>
          </w:tcPr>
          <w:p w14:paraId="0BD03C72"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40 CFR 60 Subpart QQQ</w:t>
            </w:r>
          </w:p>
        </w:tc>
        <w:tc>
          <w:tcPr>
            <w:tcW w:w="1677" w:type="dxa"/>
            <w:vAlign w:val="center"/>
          </w:tcPr>
          <w:p w14:paraId="4EAB9125"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40 CFR 60 Subpart QQQ</w:t>
            </w:r>
          </w:p>
        </w:tc>
        <w:tc>
          <w:tcPr>
            <w:tcW w:w="1440" w:type="dxa"/>
            <w:vAlign w:val="center"/>
          </w:tcPr>
          <w:p w14:paraId="26EC06F8"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40 CFR 60 Subpart QQQ</w:t>
            </w:r>
          </w:p>
        </w:tc>
        <w:tc>
          <w:tcPr>
            <w:tcW w:w="1440" w:type="dxa"/>
            <w:vAlign w:val="center"/>
          </w:tcPr>
          <w:p w14:paraId="47D4195B"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40 CFR 60 Subpart QQQ</w:t>
            </w:r>
          </w:p>
        </w:tc>
        <w:tc>
          <w:tcPr>
            <w:tcW w:w="1620" w:type="dxa"/>
            <w:tcBorders>
              <w:right w:val="double" w:sz="4" w:space="0" w:color="auto"/>
            </w:tcBorders>
            <w:vAlign w:val="center"/>
          </w:tcPr>
          <w:p w14:paraId="2EDD99EB"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Semiannual and 40 CFR 60 Subpart QQQ</w:t>
            </w:r>
          </w:p>
        </w:tc>
      </w:tr>
      <w:tr w:rsidR="008E49BA" w:rsidRPr="00CD3A14" w14:paraId="1C47A271" w14:textId="77777777" w:rsidTr="00BD08C7">
        <w:trPr>
          <w:cantSplit/>
          <w:tblHeader/>
        </w:trPr>
        <w:tc>
          <w:tcPr>
            <w:tcW w:w="1458" w:type="dxa"/>
            <w:tcBorders>
              <w:left w:val="double" w:sz="4" w:space="0" w:color="auto"/>
            </w:tcBorders>
            <w:vAlign w:val="center"/>
          </w:tcPr>
          <w:p w14:paraId="268B2AC3" w14:textId="74280BC6" w:rsidR="008E49BA" w:rsidRPr="00CD3A14" w:rsidRDefault="008E49BA" w:rsidP="00BD08C7">
            <w:pPr>
              <w:keepNext/>
              <w:keepLines/>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_Ref454895959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_Ref454896068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_Ref454952277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K.14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_Ref454952296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K.19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_Ref454952355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_Ref454952358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K.22</w:t>
            </w:r>
            <w:r w:rsidRPr="00CD3A14">
              <w:rPr>
                <w:rFonts w:ascii="Garamond" w:hAnsi="Garamond"/>
                <w:sz w:val="22"/>
                <w:szCs w:val="22"/>
              </w:rPr>
              <w:fldChar w:fldCharType="end"/>
            </w:r>
          </w:p>
        </w:tc>
        <w:tc>
          <w:tcPr>
            <w:tcW w:w="1692" w:type="dxa"/>
            <w:vAlign w:val="center"/>
          </w:tcPr>
          <w:p w14:paraId="43F44ACA"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40 CFR 63 Subpart CC</w:t>
            </w:r>
          </w:p>
        </w:tc>
        <w:tc>
          <w:tcPr>
            <w:tcW w:w="1677" w:type="dxa"/>
            <w:vAlign w:val="center"/>
          </w:tcPr>
          <w:p w14:paraId="0DE5F9F5"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40 CFR 63 Subpart CC</w:t>
            </w:r>
          </w:p>
        </w:tc>
        <w:tc>
          <w:tcPr>
            <w:tcW w:w="1440" w:type="dxa"/>
            <w:vAlign w:val="center"/>
          </w:tcPr>
          <w:p w14:paraId="4AB2E5EC"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40 CFR 63 Subpart CC</w:t>
            </w:r>
          </w:p>
        </w:tc>
        <w:tc>
          <w:tcPr>
            <w:tcW w:w="1440" w:type="dxa"/>
            <w:vAlign w:val="center"/>
          </w:tcPr>
          <w:p w14:paraId="4C2B783C"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40 CFR 63 Subpart CC</w:t>
            </w:r>
          </w:p>
        </w:tc>
        <w:tc>
          <w:tcPr>
            <w:tcW w:w="1620" w:type="dxa"/>
            <w:tcBorders>
              <w:right w:val="double" w:sz="4" w:space="0" w:color="auto"/>
            </w:tcBorders>
            <w:vAlign w:val="center"/>
          </w:tcPr>
          <w:p w14:paraId="3AB0660C"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Semiannual and 40 CFR 63 Subpart CC</w:t>
            </w:r>
          </w:p>
        </w:tc>
      </w:tr>
      <w:tr w:rsidR="008E49BA" w:rsidRPr="00CD3A14" w14:paraId="07EECA11" w14:textId="77777777" w:rsidTr="00BD08C7">
        <w:trPr>
          <w:cantSplit/>
          <w:tblHeader/>
        </w:trPr>
        <w:tc>
          <w:tcPr>
            <w:tcW w:w="1458" w:type="dxa"/>
            <w:tcBorders>
              <w:left w:val="double" w:sz="4" w:space="0" w:color="auto"/>
            </w:tcBorders>
            <w:vAlign w:val="center"/>
          </w:tcPr>
          <w:p w14:paraId="032F98DA" w14:textId="56C4E2CF" w:rsidR="008E49BA" w:rsidRPr="00CD3A14" w:rsidRDefault="008E49BA" w:rsidP="00BD08C7">
            <w:pPr>
              <w:keepNext/>
              <w:keepLines/>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_Ref454895964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_Ref454896075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K.10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_Ref454952432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K.15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_Ref454952443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K.20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_Ref454952355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_Ref454952358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K.22</w:t>
            </w:r>
            <w:r w:rsidRPr="00CD3A14">
              <w:rPr>
                <w:rFonts w:ascii="Garamond" w:hAnsi="Garamond"/>
                <w:sz w:val="22"/>
                <w:szCs w:val="22"/>
              </w:rPr>
              <w:fldChar w:fldCharType="end"/>
            </w:r>
          </w:p>
        </w:tc>
        <w:tc>
          <w:tcPr>
            <w:tcW w:w="1692" w:type="dxa"/>
            <w:vAlign w:val="center"/>
          </w:tcPr>
          <w:p w14:paraId="5407A7D4"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40 CFR 61 Subpart FF</w:t>
            </w:r>
          </w:p>
        </w:tc>
        <w:tc>
          <w:tcPr>
            <w:tcW w:w="1677" w:type="dxa"/>
            <w:vAlign w:val="center"/>
          </w:tcPr>
          <w:p w14:paraId="44BE588B"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40 CFR 61 Subpart FF</w:t>
            </w:r>
          </w:p>
        </w:tc>
        <w:tc>
          <w:tcPr>
            <w:tcW w:w="1440" w:type="dxa"/>
            <w:vAlign w:val="center"/>
          </w:tcPr>
          <w:p w14:paraId="5557A5E2"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40 CFR 61 Subpart FF</w:t>
            </w:r>
          </w:p>
        </w:tc>
        <w:tc>
          <w:tcPr>
            <w:tcW w:w="1440" w:type="dxa"/>
            <w:vAlign w:val="center"/>
          </w:tcPr>
          <w:p w14:paraId="1E83C3B1"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40 CFR 61 Subpart FF</w:t>
            </w:r>
          </w:p>
        </w:tc>
        <w:tc>
          <w:tcPr>
            <w:tcW w:w="1620" w:type="dxa"/>
            <w:tcBorders>
              <w:right w:val="double" w:sz="4" w:space="0" w:color="auto"/>
            </w:tcBorders>
            <w:vAlign w:val="center"/>
          </w:tcPr>
          <w:p w14:paraId="3FF7290E"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Semiannual and 40 CFR 61 Subpart FF</w:t>
            </w:r>
          </w:p>
        </w:tc>
      </w:tr>
      <w:tr w:rsidR="008E49BA" w:rsidRPr="00CD3A14" w14:paraId="65A26046" w14:textId="77777777" w:rsidTr="00BD08C7">
        <w:trPr>
          <w:cantSplit/>
          <w:tblHeader/>
        </w:trPr>
        <w:tc>
          <w:tcPr>
            <w:tcW w:w="1458" w:type="dxa"/>
            <w:tcBorders>
              <w:left w:val="double" w:sz="4" w:space="0" w:color="auto"/>
              <w:bottom w:val="double" w:sz="4" w:space="0" w:color="auto"/>
            </w:tcBorders>
            <w:vAlign w:val="center"/>
          </w:tcPr>
          <w:p w14:paraId="6ECAA8B1" w14:textId="60EEE316" w:rsidR="008E49BA" w:rsidRPr="00CD3A14" w:rsidRDefault="008E49BA" w:rsidP="00BD08C7">
            <w:pPr>
              <w:keepNext/>
              <w:keepLines/>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_Ref522535886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_Ref522536030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K.11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_Ref454952494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K.16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_Ref522536037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_Ref454952358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K.22</w:t>
            </w:r>
            <w:r w:rsidRPr="00CD3A14">
              <w:rPr>
                <w:rFonts w:ascii="Garamond" w:hAnsi="Garamond"/>
                <w:sz w:val="22"/>
                <w:szCs w:val="22"/>
              </w:rPr>
              <w:fldChar w:fldCharType="end"/>
            </w:r>
            <w:r w:rsidRPr="00CD3A14">
              <w:rPr>
                <w:rFonts w:ascii="Garamond" w:hAnsi="Garamond"/>
                <w:sz w:val="22"/>
                <w:szCs w:val="22"/>
              </w:rPr>
              <w:fldChar w:fldCharType="begin"/>
            </w:r>
            <w:r w:rsidRPr="00CD3A14">
              <w:rPr>
                <w:rFonts w:ascii="Garamond" w:hAnsi="Garamond"/>
                <w:sz w:val="22"/>
                <w:szCs w:val="22"/>
              </w:rPr>
              <w:instrText xml:space="preserve"> </w:instrText>
            </w:r>
            <w:r w:rsidRPr="00CD3A14">
              <w:rPr>
                <w:rFonts w:ascii="Garamond" w:hAnsi="Garamond"/>
                <w:sz w:val="22"/>
                <w:szCs w:val="22"/>
              </w:rPr>
              <w:fldChar w:fldCharType="begin"/>
            </w:r>
            <w:r w:rsidRPr="00CD3A14">
              <w:rPr>
                <w:rFonts w:ascii="Garamond" w:hAnsi="Garamond"/>
                <w:sz w:val="22"/>
                <w:szCs w:val="22"/>
              </w:rPr>
              <w:instrText xml:space="preserve"> REF _Ref454368953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instrText>K.6</w:instrText>
            </w:r>
            <w:r w:rsidRPr="00CD3A14">
              <w:rPr>
                <w:rFonts w:ascii="Garamond" w:hAnsi="Garamond"/>
                <w:sz w:val="22"/>
                <w:szCs w:val="22"/>
              </w:rPr>
              <w:fldChar w:fldCharType="end"/>
            </w:r>
            <w:r w:rsidRPr="00CD3A14">
              <w:rPr>
                <w:rFonts w:ascii="Garamond" w:hAnsi="Garamond"/>
                <w:sz w:val="22"/>
                <w:szCs w:val="22"/>
              </w:rPr>
              <w:instrText xml:space="preserve">, </w:instrText>
            </w:r>
            <w:r w:rsidRPr="00CD3A14">
              <w:rPr>
                <w:rFonts w:ascii="Garamond" w:hAnsi="Garamond"/>
                <w:sz w:val="22"/>
                <w:szCs w:val="22"/>
              </w:rPr>
              <w:fldChar w:fldCharType="begin"/>
            </w:r>
            <w:r w:rsidRPr="00CD3A14">
              <w:rPr>
                <w:rFonts w:ascii="Garamond" w:hAnsi="Garamond"/>
                <w:sz w:val="22"/>
                <w:szCs w:val="22"/>
              </w:rPr>
              <w:instrText xml:space="preserve"> REF _Ref454375311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instrText>K.11</w:instrText>
            </w:r>
            <w:r w:rsidRPr="00CD3A14">
              <w:rPr>
                <w:rFonts w:ascii="Garamond" w:hAnsi="Garamond"/>
                <w:sz w:val="22"/>
                <w:szCs w:val="22"/>
              </w:rPr>
              <w:fldChar w:fldCharType="end"/>
            </w:r>
            <w:r w:rsidRPr="00CD3A14">
              <w:rPr>
                <w:rFonts w:ascii="Garamond" w:hAnsi="Garamond"/>
                <w:sz w:val="22"/>
                <w:szCs w:val="22"/>
              </w:rPr>
              <w:instrText xml:space="preserve">, </w:instrText>
            </w:r>
            <w:r w:rsidRPr="00CD3A14">
              <w:rPr>
                <w:rFonts w:ascii="Garamond" w:hAnsi="Garamond"/>
                <w:sz w:val="22"/>
                <w:szCs w:val="22"/>
              </w:rPr>
              <w:fldChar w:fldCharType="begin"/>
            </w:r>
            <w:r w:rsidRPr="00CD3A14">
              <w:rPr>
                <w:rFonts w:ascii="Garamond" w:hAnsi="Garamond"/>
                <w:sz w:val="22"/>
                <w:szCs w:val="22"/>
              </w:rPr>
              <w:instrText xml:space="preserve"> REF _Ref454952494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instrText>K.16</w:instrText>
            </w:r>
            <w:r w:rsidRPr="00CD3A14">
              <w:rPr>
                <w:rFonts w:ascii="Garamond" w:hAnsi="Garamond"/>
                <w:sz w:val="22"/>
                <w:szCs w:val="22"/>
              </w:rPr>
              <w:fldChar w:fldCharType="end"/>
            </w:r>
            <w:r w:rsidRPr="00CD3A14">
              <w:rPr>
                <w:rFonts w:ascii="Garamond" w:hAnsi="Garamond"/>
                <w:sz w:val="22"/>
                <w:szCs w:val="22"/>
              </w:rPr>
              <w:instrText xml:space="preserve">, </w:instrText>
            </w:r>
            <w:r w:rsidRPr="00CD3A14">
              <w:rPr>
                <w:rFonts w:ascii="Garamond" w:hAnsi="Garamond"/>
                <w:sz w:val="22"/>
                <w:szCs w:val="22"/>
              </w:rPr>
              <w:fldChar w:fldCharType="begin"/>
            </w:r>
            <w:r w:rsidRPr="00CD3A14">
              <w:rPr>
                <w:rFonts w:ascii="Garamond" w:hAnsi="Garamond"/>
                <w:sz w:val="22"/>
                <w:szCs w:val="22"/>
              </w:rPr>
              <w:instrText xml:space="preserve"> REF _Ref454952355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instrText>K.21</w:instrText>
            </w:r>
            <w:r w:rsidRPr="00CD3A14">
              <w:rPr>
                <w:rFonts w:ascii="Garamond" w:hAnsi="Garamond"/>
                <w:sz w:val="22"/>
                <w:szCs w:val="22"/>
              </w:rPr>
              <w:fldChar w:fldCharType="end"/>
            </w:r>
            <w:r w:rsidRPr="00CD3A14">
              <w:rPr>
                <w:rFonts w:ascii="Garamond" w:hAnsi="Garamond"/>
                <w:sz w:val="22"/>
                <w:szCs w:val="22"/>
              </w:rPr>
              <w:instrText xml:space="preserve">, </w:instrText>
            </w:r>
            <w:r w:rsidRPr="00CD3A14">
              <w:rPr>
                <w:rFonts w:ascii="Garamond" w:hAnsi="Garamond"/>
                <w:sz w:val="22"/>
                <w:szCs w:val="22"/>
              </w:rPr>
              <w:fldChar w:fldCharType="begin"/>
            </w:r>
            <w:r w:rsidRPr="00CD3A14">
              <w:rPr>
                <w:rFonts w:ascii="Garamond" w:hAnsi="Garamond"/>
                <w:sz w:val="22"/>
                <w:szCs w:val="22"/>
              </w:rPr>
              <w:instrText xml:space="preserve"> REF _Ref454952358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instrText>K.22</w:instrText>
            </w:r>
            <w:r w:rsidRPr="00CD3A14">
              <w:rPr>
                <w:rFonts w:ascii="Garamond" w:hAnsi="Garamond"/>
                <w:sz w:val="22"/>
                <w:szCs w:val="22"/>
              </w:rPr>
              <w:fldChar w:fldCharType="end"/>
            </w:r>
            <w:r w:rsidRPr="00CD3A14">
              <w:rPr>
                <w:rFonts w:ascii="Garamond" w:hAnsi="Garamond"/>
                <w:sz w:val="22"/>
                <w:szCs w:val="22"/>
              </w:rPr>
              <w:instrText xml:space="preserve"> </w:instrText>
            </w:r>
            <w:r w:rsidRPr="00CD3A14">
              <w:rPr>
                <w:rFonts w:ascii="Garamond" w:hAnsi="Garamond"/>
                <w:sz w:val="22"/>
                <w:szCs w:val="22"/>
              </w:rPr>
              <w:fldChar w:fldCharType="end"/>
            </w:r>
          </w:p>
        </w:tc>
        <w:tc>
          <w:tcPr>
            <w:tcW w:w="1692" w:type="dxa"/>
            <w:tcBorders>
              <w:bottom w:val="double" w:sz="4" w:space="0" w:color="auto"/>
            </w:tcBorders>
            <w:vAlign w:val="center"/>
          </w:tcPr>
          <w:p w14:paraId="6FB6892E"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Piping Components</w:t>
            </w:r>
          </w:p>
        </w:tc>
        <w:tc>
          <w:tcPr>
            <w:tcW w:w="1677" w:type="dxa"/>
            <w:tcBorders>
              <w:bottom w:val="double" w:sz="4" w:space="0" w:color="auto"/>
            </w:tcBorders>
            <w:vAlign w:val="center"/>
          </w:tcPr>
          <w:p w14:paraId="48B9A5B8"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Notification and final estimated component count</w:t>
            </w:r>
          </w:p>
        </w:tc>
        <w:tc>
          <w:tcPr>
            <w:tcW w:w="1440" w:type="dxa"/>
            <w:tcBorders>
              <w:bottom w:val="double" w:sz="4" w:space="0" w:color="auto"/>
            </w:tcBorders>
            <w:vAlign w:val="center"/>
          </w:tcPr>
          <w:p w14:paraId="15174F00" w14:textId="28B649A9" w:rsidR="008E49BA" w:rsidRPr="00CD3A14" w:rsidRDefault="008E49BA" w:rsidP="00BD08C7">
            <w:pPr>
              <w:keepNext/>
              <w:keepLines/>
              <w:rPr>
                <w:rFonts w:ascii="Garamond" w:hAnsi="Garamond"/>
                <w:sz w:val="22"/>
                <w:szCs w:val="22"/>
              </w:rPr>
            </w:pPr>
            <w:r w:rsidRPr="00CD3A14">
              <w:rPr>
                <w:rFonts w:ascii="Garamond" w:hAnsi="Garamond"/>
                <w:sz w:val="22"/>
                <w:szCs w:val="22"/>
              </w:rPr>
              <w:t>Report and record</w:t>
            </w:r>
            <w:r w:rsidR="004F390F" w:rsidRPr="00CD3A14">
              <w:rPr>
                <w:rFonts w:ascii="Garamond" w:hAnsi="Garamond"/>
                <w:sz w:val="22"/>
                <w:szCs w:val="22"/>
              </w:rPr>
              <w:t>-</w:t>
            </w:r>
            <w:r w:rsidRPr="00CD3A14">
              <w:rPr>
                <w:rFonts w:ascii="Garamond" w:hAnsi="Garamond"/>
                <w:sz w:val="22"/>
                <w:szCs w:val="22"/>
              </w:rPr>
              <w:t>keeping</w:t>
            </w:r>
          </w:p>
        </w:tc>
        <w:tc>
          <w:tcPr>
            <w:tcW w:w="1440" w:type="dxa"/>
            <w:tcBorders>
              <w:bottom w:val="double" w:sz="4" w:space="0" w:color="auto"/>
            </w:tcBorders>
            <w:vAlign w:val="center"/>
          </w:tcPr>
          <w:p w14:paraId="3A3E6D98"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Within 180 days of completion and as necessary</w:t>
            </w:r>
          </w:p>
        </w:tc>
        <w:tc>
          <w:tcPr>
            <w:tcW w:w="1620" w:type="dxa"/>
            <w:tcBorders>
              <w:bottom w:val="double" w:sz="4" w:space="0" w:color="auto"/>
              <w:right w:val="double" w:sz="4" w:space="0" w:color="auto"/>
            </w:tcBorders>
            <w:vAlign w:val="center"/>
          </w:tcPr>
          <w:p w14:paraId="07FF3BB6" w14:textId="77777777" w:rsidR="008E49BA" w:rsidRPr="00CD3A14" w:rsidRDefault="008E49BA" w:rsidP="00BD08C7">
            <w:pPr>
              <w:keepNext/>
              <w:keepLines/>
              <w:rPr>
                <w:rFonts w:ascii="Garamond" w:hAnsi="Garamond"/>
                <w:sz w:val="22"/>
                <w:szCs w:val="22"/>
              </w:rPr>
            </w:pPr>
            <w:r w:rsidRPr="00CD3A14">
              <w:rPr>
                <w:rFonts w:ascii="Garamond" w:hAnsi="Garamond"/>
                <w:sz w:val="22"/>
                <w:szCs w:val="22"/>
              </w:rPr>
              <w:t>Semiannual</w:t>
            </w:r>
          </w:p>
        </w:tc>
      </w:tr>
    </w:tbl>
    <w:p w14:paraId="2152DF5F" w14:textId="77777777" w:rsidR="00BD08C7" w:rsidRDefault="00BD08C7" w:rsidP="00267BFA">
      <w:pPr>
        <w:keepNext/>
        <w:rPr>
          <w:rFonts w:ascii="Garamond" w:hAnsi="Garamond"/>
          <w:b/>
          <w:szCs w:val="24"/>
        </w:rPr>
      </w:pPr>
    </w:p>
    <w:p w14:paraId="35FAA669" w14:textId="005D9612" w:rsidR="003F4503" w:rsidRPr="00CD3A14" w:rsidRDefault="00D172A1" w:rsidP="00267BFA">
      <w:pPr>
        <w:keepNext/>
        <w:rPr>
          <w:rFonts w:ascii="Garamond" w:hAnsi="Garamond"/>
          <w:b/>
          <w:szCs w:val="24"/>
        </w:rPr>
      </w:pPr>
      <w:r>
        <w:rPr>
          <w:rFonts w:ascii="Garamond" w:hAnsi="Garamond"/>
          <w:b/>
          <w:szCs w:val="24"/>
        </w:rPr>
        <w:t>C</w:t>
      </w:r>
      <w:r w:rsidR="003F4503" w:rsidRPr="00CD3A14">
        <w:rPr>
          <w:rFonts w:ascii="Garamond" w:hAnsi="Garamond"/>
          <w:b/>
          <w:szCs w:val="24"/>
        </w:rPr>
        <w:t>onditions</w:t>
      </w:r>
    </w:p>
    <w:p w14:paraId="6BCECB68" w14:textId="77777777" w:rsidR="003F4503" w:rsidRPr="00CD3A14" w:rsidRDefault="003F4503" w:rsidP="00267BFA">
      <w:pPr>
        <w:keepNext/>
        <w:rPr>
          <w:rFonts w:ascii="Garamond" w:hAnsi="Garamond"/>
          <w:szCs w:val="24"/>
        </w:rPr>
      </w:pPr>
    </w:p>
    <w:p w14:paraId="775E36A2" w14:textId="77777777" w:rsidR="003F4503" w:rsidRPr="00CD3A14" w:rsidRDefault="003F4503" w:rsidP="00E84889">
      <w:pPr>
        <w:pStyle w:val="ListParagraph"/>
        <w:keepNext/>
        <w:keepLines/>
        <w:numPr>
          <w:ilvl w:val="0"/>
          <w:numId w:val="123"/>
        </w:numPr>
        <w:tabs>
          <w:tab w:val="left" w:pos="720"/>
        </w:tabs>
        <w:ind w:left="720" w:hanging="720"/>
      </w:pPr>
      <w:bookmarkStart w:id="549" w:name="_Ref454895941"/>
      <w:r w:rsidRPr="00CD3A14">
        <w:t xml:space="preserve">Phillips 66 shall comply with all applicable requirements of 40 CFR 60 Subpart </w:t>
      </w:r>
      <w:proofErr w:type="spellStart"/>
      <w:r w:rsidRPr="00CD3A14">
        <w:t>GGGa</w:t>
      </w:r>
      <w:proofErr w:type="spellEnd"/>
      <w:r w:rsidRPr="00CD3A14">
        <w:t xml:space="preserve"> as applicable to the equipment in the Small CTU, Large CTU, Vacuum Unit, No. 2 HDS Unit, and No. 4 HDS Unit (</w:t>
      </w:r>
      <w:r w:rsidRPr="00CD3A14">
        <w:rPr>
          <w:szCs w:val="24"/>
        </w:rPr>
        <w:t xml:space="preserve">ARM 17.8.1211, </w:t>
      </w:r>
      <w:r w:rsidRPr="00CD3A14">
        <w:t xml:space="preserve">ARM 17.8.752, ARM 17.8.340, ARM 17.8.302, and 40 CFR 60 Subpart </w:t>
      </w:r>
      <w:proofErr w:type="spellStart"/>
      <w:r w:rsidRPr="00CD3A14">
        <w:t>GGGa</w:t>
      </w:r>
      <w:proofErr w:type="spellEnd"/>
      <w:r w:rsidRPr="00CD3A14">
        <w:t>)</w:t>
      </w:r>
      <w:bookmarkEnd w:id="549"/>
      <w:r w:rsidRPr="00CD3A14">
        <w:t xml:space="preserve">. </w:t>
      </w:r>
    </w:p>
    <w:p w14:paraId="7462EDBE" w14:textId="77777777" w:rsidR="003F4503" w:rsidRPr="00CD3A14" w:rsidRDefault="003F4503" w:rsidP="003F4503">
      <w:pPr>
        <w:keepNext/>
        <w:keepLines/>
        <w:tabs>
          <w:tab w:val="left" w:pos="720"/>
        </w:tabs>
        <w:ind w:left="720"/>
        <w:rPr>
          <w:rFonts w:ascii="Garamond" w:hAnsi="Garamond"/>
        </w:rPr>
      </w:pPr>
    </w:p>
    <w:p w14:paraId="12478CD6" w14:textId="77777777" w:rsidR="003F4503" w:rsidRPr="00CD3A14" w:rsidRDefault="003F4503" w:rsidP="00E84889">
      <w:pPr>
        <w:pStyle w:val="ListParagraph"/>
        <w:keepNext/>
        <w:keepLines/>
        <w:numPr>
          <w:ilvl w:val="0"/>
          <w:numId w:val="123"/>
        </w:numPr>
        <w:tabs>
          <w:tab w:val="left" w:pos="720"/>
        </w:tabs>
        <w:ind w:left="720" w:hanging="720"/>
      </w:pPr>
      <w:bookmarkStart w:id="550" w:name="_Ref454895948"/>
      <w:r w:rsidRPr="00CD3A14">
        <w:t>Phillips 66 shall comply with all applicable requirements of 40 CFR 60 Subpart QQQ as applicable to the new individual drain system and the aggregate facility as described in the subpart, installed in the Vacuum Unit (ARM 17.8.1211, ARM 17.8.752, ARM 17.8.340, ARM 17.8.302 and 40 CFR 60 Subpart QQQ).</w:t>
      </w:r>
      <w:bookmarkEnd w:id="550"/>
    </w:p>
    <w:p w14:paraId="5DF29621" w14:textId="77777777" w:rsidR="003F4503" w:rsidRPr="00CD3A14" w:rsidRDefault="003F4503" w:rsidP="003F4503">
      <w:pPr>
        <w:keepNext/>
        <w:keepLines/>
        <w:tabs>
          <w:tab w:val="left" w:pos="720"/>
        </w:tabs>
        <w:ind w:left="720"/>
        <w:rPr>
          <w:rFonts w:ascii="Garamond" w:hAnsi="Garamond"/>
        </w:rPr>
      </w:pPr>
    </w:p>
    <w:p w14:paraId="3E764628" w14:textId="77777777" w:rsidR="003F4503" w:rsidRPr="00CD3A14" w:rsidRDefault="003F4503" w:rsidP="00E84889">
      <w:pPr>
        <w:pStyle w:val="ListParagraph"/>
        <w:keepNext/>
        <w:keepLines/>
        <w:numPr>
          <w:ilvl w:val="0"/>
          <w:numId w:val="123"/>
        </w:numPr>
        <w:tabs>
          <w:tab w:val="left" w:pos="720"/>
        </w:tabs>
        <w:ind w:left="720" w:hanging="720"/>
      </w:pPr>
      <w:bookmarkStart w:id="551" w:name="_Ref454895953"/>
      <w:r w:rsidRPr="00CD3A14">
        <w:t>Phillips 66 shall comply with all applicable requirements of 40 CFR 60 Subpart QQQ as applicable to the modified individual drain system in the No. 2 HDS Unit (ARM 17.8.1211, ARM 17.8.752, ARM 17.8.340, ARM 17.8.302 and 40 CFR 60 Subpart QQQ)</w:t>
      </w:r>
      <w:bookmarkEnd w:id="551"/>
      <w:r w:rsidRPr="00CD3A14">
        <w:t>.</w:t>
      </w:r>
    </w:p>
    <w:p w14:paraId="5A6E4206" w14:textId="77777777" w:rsidR="003F4503" w:rsidRPr="00CD3A14" w:rsidRDefault="003F4503" w:rsidP="003F4503">
      <w:pPr>
        <w:keepNext/>
        <w:keepLines/>
        <w:tabs>
          <w:tab w:val="left" w:pos="720"/>
        </w:tabs>
        <w:ind w:left="720"/>
        <w:rPr>
          <w:rFonts w:ascii="Garamond" w:hAnsi="Garamond"/>
        </w:rPr>
      </w:pPr>
    </w:p>
    <w:p w14:paraId="52E7C3AF" w14:textId="77777777" w:rsidR="003F4503" w:rsidRPr="00CD3A14" w:rsidRDefault="003F4503" w:rsidP="00E84889">
      <w:pPr>
        <w:pStyle w:val="ListParagraph"/>
        <w:keepNext/>
        <w:keepLines/>
        <w:numPr>
          <w:ilvl w:val="0"/>
          <w:numId w:val="123"/>
        </w:numPr>
        <w:tabs>
          <w:tab w:val="left" w:pos="720"/>
        </w:tabs>
        <w:ind w:left="720" w:hanging="720"/>
      </w:pPr>
      <w:bookmarkStart w:id="552" w:name="_Ref454895959"/>
      <w:r w:rsidRPr="00CD3A14">
        <w:t xml:space="preserve">Phillips 66 shall comply with all applicable requirements of 40 CFR 63 Subpart CC including as applicable to piping components in the Large Crude Topping/Vacuum Unit, the Small Crude Topping Unit, the No. 2 HDS Unit, and the No. 4 HDS Unit (ARM 17.8.1211, ARM 17.8.752, ARM 17.8.340, ARM 17.8.302, and 40 CFR 60 Subpart </w:t>
      </w:r>
      <w:proofErr w:type="spellStart"/>
      <w:r w:rsidRPr="00CD3A14">
        <w:t>GGGa</w:t>
      </w:r>
      <w:proofErr w:type="spellEnd"/>
      <w:r w:rsidRPr="00CD3A14">
        <w:t>; ARM 17.8.752, ARM 17.8.342 and 40 CFR 63 Subpart CC).</w:t>
      </w:r>
      <w:bookmarkEnd w:id="552"/>
    </w:p>
    <w:p w14:paraId="204AF2CF" w14:textId="77777777" w:rsidR="003F4503" w:rsidRPr="00CD3A14" w:rsidRDefault="003F4503" w:rsidP="00E84889">
      <w:pPr>
        <w:keepNext/>
        <w:keepLines/>
        <w:tabs>
          <w:tab w:val="left" w:pos="720"/>
        </w:tabs>
        <w:ind w:left="720" w:hanging="720"/>
        <w:rPr>
          <w:rFonts w:ascii="Garamond" w:hAnsi="Garamond"/>
        </w:rPr>
      </w:pPr>
    </w:p>
    <w:p w14:paraId="7651A7B1" w14:textId="77777777" w:rsidR="003F4503" w:rsidRPr="00CD3A14" w:rsidRDefault="003F4503" w:rsidP="00E84889">
      <w:pPr>
        <w:pStyle w:val="ListParagraph"/>
        <w:keepNext/>
        <w:keepLines/>
        <w:numPr>
          <w:ilvl w:val="0"/>
          <w:numId w:val="123"/>
        </w:numPr>
        <w:tabs>
          <w:tab w:val="left" w:pos="720"/>
        </w:tabs>
        <w:ind w:left="720" w:hanging="720"/>
      </w:pPr>
      <w:bookmarkStart w:id="553" w:name="_Ref454895964"/>
      <w:r w:rsidRPr="00CD3A14">
        <w:t>Phillips 66 shall comply with 40 CFR 61 Subpart FF as applicable to individual drain systems (ARM 17.8.1211, ARM 17.8.341, ARM 17.8.302, and 40 CFR 61 Subpart FF)</w:t>
      </w:r>
      <w:bookmarkEnd w:id="553"/>
      <w:r w:rsidRPr="00CD3A14">
        <w:t>.</w:t>
      </w:r>
    </w:p>
    <w:p w14:paraId="359B2FDB" w14:textId="77777777" w:rsidR="003F4503" w:rsidRPr="00CD3A14" w:rsidRDefault="003F4503" w:rsidP="00E84889">
      <w:pPr>
        <w:keepNext/>
        <w:keepLines/>
        <w:tabs>
          <w:tab w:val="left" w:pos="720"/>
        </w:tabs>
        <w:ind w:left="720" w:hanging="720"/>
        <w:rPr>
          <w:rFonts w:ascii="Garamond" w:hAnsi="Garamond"/>
        </w:rPr>
      </w:pPr>
    </w:p>
    <w:p w14:paraId="7A6F6E6F" w14:textId="17138CB2" w:rsidR="003F4503" w:rsidRPr="00CD3A14" w:rsidRDefault="003F4503" w:rsidP="00E84889">
      <w:pPr>
        <w:pStyle w:val="ListParagraph"/>
        <w:keepNext/>
        <w:keepLines/>
        <w:numPr>
          <w:ilvl w:val="0"/>
          <w:numId w:val="123"/>
        </w:numPr>
        <w:tabs>
          <w:tab w:val="left" w:pos="720"/>
        </w:tabs>
        <w:ind w:left="720" w:hanging="720"/>
      </w:pPr>
      <w:bookmarkStart w:id="554" w:name="_Ref454368953"/>
      <w:bookmarkStart w:id="555" w:name="_Ref522535886"/>
      <w:r w:rsidRPr="00CD3A14">
        <w:lastRenderedPageBreak/>
        <w:t>Phillips 66 shall provide written notification of completion, and provide DEQ with a final estimated count of components, organized by component type and associated Unit (Large Crude Topping/Vacuum Unit, the Small Crude Topping Unit, the No. 2 HDS Unit, and the No. 4 HDS Unit), within 180 days of completion of piping associated with each unit, as determined by the earlier of either the email date or postmark date (ARM 17.8.1211, ARM 17.8.749)</w:t>
      </w:r>
      <w:bookmarkEnd w:id="554"/>
      <w:r w:rsidRPr="00CD3A14">
        <w:t>.</w:t>
      </w:r>
      <w:bookmarkEnd w:id="555"/>
    </w:p>
    <w:p w14:paraId="1FEC808D" w14:textId="77777777" w:rsidR="003F4503" w:rsidRPr="00CD3A14" w:rsidRDefault="003F4503" w:rsidP="003F4503">
      <w:pPr>
        <w:keepNext/>
        <w:ind w:left="720" w:hanging="720"/>
        <w:rPr>
          <w:rFonts w:ascii="Garamond" w:hAnsi="Garamond"/>
          <w:b/>
          <w:szCs w:val="24"/>
        </w:rPr>
      </w:pPr>
    </w:p>
    <w:p w14:paraId="4F0C6E2C" w14:textId="77777777" w:rsidR="003F4503" w:rsidRPr="00CD3A14" w:rsidRDefault="003F4503" w:rsidP="003F4503">
      <w:pPr>
        <w:keepNext/>
        <w:ind w:left="720" w:hanging="720"/>
        <w:rPr>
          <w:rFonts w:ascii="Garamond" w:hAnsi="Garamond"/>
          <w:b/>
          <w:szCs w:val="24"/>
        </w:rPr>
      </w:pPr>
      <w:r w:rsidRPr="00CD3A14">
        <w:rPr>
          <w:rFonts w:ascii="Garamond" w:hAnsi="Garamond"/>
          <w:b/>
          <w:szCs w:val="24"/>
        </w:rPr>
        <w:t>Compliance Demonstration</w:t>
      </w:r>
    </w:p>
    <w:p w14:paraId="2AEB7CBB" w14:textId="77777777" w:rsidR="003F4503" w:rsidRPr="00CD3A14" w:rsidRDefault="003F4503" w:rsidP="003F4503">
      <w:pPr>
        <w:keepNext/>
        <w:rPr>
          <w:rFonts w:ascii="Garamond" w:hAnsi="Garamond"/>
          <w:szCs w:val="24"/>
        </w:rPr>
      </w:pPr>
    </w:p>
    <w:p w14:paraId="271CD73E" w14:textId="77777777" w:rsidR="003F4503" w:rsidRPr="00CD3A14" w:rsidRDefault="003F4503" w:rsidP="00E84889">
      <w:pPr>
        <w:pStyle w:val="ListParagraph"/>
        <w:keepNext/>
        <w:keepLines/>
        <w:numPr>
          <w:ilvl w:val="0"/>
          <w:numId w:val="123"/>
        </w:numPr>
        <w:tabs>
          <w:tab w:val="left" w:pos="720"/>
        </w:tabs>
        <w:ind w:left="720" w:hanging="720"/>
      </w:pPr>
      <w:bookmarkStart w:id="556" w:name="_Ref454896033"/>
      <w:r w:rsidRPr="00CD3A14">
        <w:t xml:space="preserve">Phillips 66 shall demonstrate compliance with 40 CFR 60 Subpart </w:t>
      </w:r>
      <w:proofErr w:type="spellStart"/>
      <w:r w:rsidRPr="00CD3A14">
        <w:t>GGGa</w:t>
      </w:r>
      <w:proofErr w:type="spellEnd"/>
      <w:r w:rsidRPr="00CD3A14">
        <w:t xml:space="preserve"> as required by 40 CFR 60 Subpart </w:t>
      </w:r>
      <w:proofErr w:type="spellStart"/>
      <w:r w:rsidRPr="00CD3A14">
        <w:t>GGGa</w:t>
      </w:r>
      <w:proofErr w:type="spellEnd"/>
      <w:r w:rsidRPr="00CD3A14">
        <w:t xml:space="preserve"> (ARM 17.8.1212, ARM 17.8.340, ARM 17.8.302, and 40 CFR 60 Subpart </w:t>
      </w:r>
      <w:proofErr w:type="spellStart"/>
      <w:r w:rsidRPr="00CD3A14">
        <w:t>GGGa</w:t>
      </w:r>
      <w:proofErr w:type="spellEnd"/>
      <w:r w:rsidRPr="00CD3A14">
        <w:t>)</w:t>
      </w:r>
      <w:bookmarkEnd w:id="556"/>
      <w:r w:rsidRPr="00CD3A14">
        <w:t>.</w:t>
      </w:r>
    </w:p>
    <w:p w14:paraId="187A400A" w14:textId="77777777" w:rsidR="003F4503" w:rsidRPr="00CD3A14" w:rsidRDefault="003F4503" w:rsidP="00E84889">
      <w:pPr>
        <w:keepNext/>
        <w:keepLines/>
        <w:tabs>
          <w:tab w:val="left" w:pos="720"/>
        </w:tabs>
        <w:ind w:left="720" w:hanging="720"/>
        <w:rPr>
          <w:rFonts w:ascii="Garamond" w:hAnsi="Garamond"/>
        </w:rPr>
      </w:pPr>
    </w:p>
    <w:p w14:paraId="24F7834C" w14:textId="77777777" w:rsidR="003F4503" w:rsidRPr="00CD3A14" w:rsidRDefault="003F4503" w:rsidP="00E84889">
      <w:pPr>
        <w:pStyle w:val="ListParagraph"/>
        <w:keepNext/>
        <w:keepLines/>
        <w:numPr>
          <w:ilvl w:val="0"/>
          <w:numId w:val="123"/>
        </w:numPr>
        <w:tabs>
          <w:tab w:val="left" w:pos="720"/>
        </w:tabs>
        <w:ind w:left="720" w:hanging="720"/>
      </w:pPr>
      <w:bookmarkStart w:id="557" w:name="_Ref454896060"/>
      <w:r w:rsidRPr="00CD3A14">
        <w:t>Phillips 66 shall demonstrate compliance with 40 CFR 60 Subpart QQQ as required by 40 CFR 60 Subpart QQQ (ARM 17.8.1212, ARM 17.8.340, ARM 17.8.302 and 40 CFR 60 Subpart QQQ).</w:t>
      </w:r>
      <w:bookmarkEnd w:id="557"/>
    </w:p>
    <w:p w14:paraId="4674AEE9" w14:textId="77777777" w:rsidR="003F4503" w:rsidRPr="00CD3A14" w:rsidRDefault="003F4503" w:rsidP="00E84889">
      <w:pPr>
        <w:keepNext/>
        <w:keepLines/>
        <w:tabs>
          <w:tab w:val="left" w:pos="720"/>
        </w:tabs>
        <w:ind w:left="720" w:hanging="720"/>
        <w:rPr>
          <w:rFonts w:ascii="Garamond" w:hAnsi="Garamond"/>
        </w:rPr>
      </w:pPr>
    </w:p>
    <w:p w14:paraId="0566F23F" w14:textId="77777777" w:rsidR="003F4503" w:rsidRPr="00CD3A14" w:rsidRDefault="003F4503" w:rsidP="00E84889">
      <w:pPr>
        <w:pStyle w:val="ListParagraph"/>
        <w:keepNext/>
        <w:keepLines/>
        <w:numPr>
          <w:ilvl w:val="0"/>
          <w:numId w:val="123"/>
        </w:numPr>
        <w:tabs>
          <w:tab w:val="left" w:pos="720"/>
        </w:tabs>
        <w:ind w:left="720" w:hanging="720"/>
      </w:pPr>
      <w:bookmarkStart w:id="558" w:name="_Ref454896068"/>
      <w:r w:rsidRPr="00CD3A14">
        <w:t>Phillips 66 shall demonstrate compliance with 40 CFR 63 Subpart CC as required by 40 CFR 63 Subpart CC (ARM 17.8.1212, ARM 17.8.342, ARM 17.8.302, and 40 CFR 63 Subpart CC).</w:t>
      </w:r>
      <w:bookmarkEnd w:id="558"/>
    </w:p>
    <w:p w14:paraId="596806F1" w14:textId="77777777" w:rsidR="003F4503" w:rsidRPr="00CD3A14" w:rsidRDefault="003F4503" w:rsidP="00E84889">
      <w:pPr>
        <w:keepNext/>
        <w:keepLines/>
        <w:tabs>
          <w:tab w:val="left" w:pos="720"/>
        </w:tabs>
        <w:ind w:left="720" w:hanging="720"/>
        <w:rPr>
          <w:rFonts w:ascii="Garamond" w:hAnsi="Garamond"/>
        </w:rPr>
      </w:pPr>
    </w:p>
    <w:p w14:paraId="06DF4444" w14:textId="77777777" w:rsidR="003F4503" w:rsidRPr="00CD3A14" w:rsidRDefault="003F4503" w:rsidP="00E84889">
      <w:pPr>
        <w:pStyle w:val="ListParagraph"/>
        <w:keepNext/>
        <w:keepLines/>
        <w:numPr>
          <w:ilvl w:val="0"/>
          <w:numId w:val="123"/>
        </w:numPr>
        <w:tabs>
          <w:tab w:val="left" w:pos="720"/>
        </w:tabs>
        <w:ind w:left="720" w:hanging="720"/>
      </w:pPr>
      <w:bookmarkStart w:id="559" w:name="_Ref454896075"/>
      <w:r w:rsidRPr="00CD3A14">
        <w:t>Phillips 66 shall demonstrate compliance with 40 CFR 61 Subpart FF as required by 40 CFR 61 Subpart FF (ARM 17.8.1212, ARM 17.8.341, ARM 17.8.302, and 40 CFR 61 Subpart FF).</w:t>
      </w:r>
      <w:bookmarkEnd w:id="559"/>
    </w:p>
    <w:p w14:paraId="3E4A89B8" w14:textId="77777777" w:rsidR="003F4503" w:rsidRPr="00CD3A14" w:rsidRDefault="003F4503" w:rsidP="00E84889">
      <w:pPr>
        <w:keepNext/>
        <w:keepLines/>
        <w:tabs>
          <w:tab w:val="left" w:pos="720"/>
        </w:tabs>
        <w:ind w:left="720" w:hanging="720"/>
        <w:rPr>
          <w:rFonts w:ascii="Garamond" w:hAnsi="Garamond"/>
        </w:rPr>
      </w:pPr>
    </w:p>
    <w:p w14:paraId="4C922758" w14:textId="77777777" w:rsidR="003F4503" w:rsidRPr="00CD3A14" w:rsidRDefault="003F4503" w:rsidP="00E84889">
      <w:pPr>
        <w:pStyle w:val="ListParagraph"/>
        <w:keepNext/>
        <w:keepLines/>
        <w:numPr>
          <w:ilvl w:val="0"/>
          <w:numId w:val="123"/>
        </w:numPr>
        <w:tabs>
          <w:tab w:val="left" w:pos="720"/>
        </w:tabs>
        <w:ind w:left="720" w:hanging="720"/>
      </w:pPr>
      <w:bookmarkStart w:id="560" w:name="_Ref454375311"/>
      <w:bookmarkStart w:id="561" w:name="_Ref522536030"/>
      <w:r w:rsidRPr="00CD3A14">
        <w:t>Phillips 66 shall maintain on-site records of notification made as required by Section III.</w:t>
      </w:r>
      <w:r w:rsidRPr="00CD3A14">
        <w:fldChar w:fldCharType="begin"/>
      </w:r>
      <w:r w:rsidRPr="00CD3A14">
        <w:instrText xml:space="preserve"> REF _Ref454368953 \r \h  \* MERGEFORMAT </w:instrText>
      </w:r>
      <w:r w:rsidRPr="00CD3A14">
        <w:fldChar w:fldCharType="separate"/>
      </w:r>
      <w:r w:rsidRPr="00CD3A14">
        <w:t>K.6</w:t>
      </w:r>
      <w:r w:rsidRPr="00CD3A14">
        <w:fldChar w:fldCharType="end"/>
      </w:r>
      <w:r w:rsidRPr="00CD3A14">
        <w:t xml:space="preserve"> for a period of 5 years from the date of notification (ARM 17.8.1212)</w:t>
      </w:r>
      <w:bookmarkEnd w:id="560"/>
      <w:r w:rsidRPr="00CD3A14">
        <w:t>.</w:t>
      </w:r>
      <w:bookmarkEnd w:id="561"/>
    </w:p>
    <w:p w14:paraId="1DFC2A18" w14:textId="77777777" w:rsidR="003F4503" w:rsidRPr="00CD3A14" w:rsidRDefault="003F4503" w:rsidP="003F4503">
      <w:pPr>
        <w:keepNext/>
        <w:ind w:left="720" w:hanging="720"/>
        <w:rPr>
          <w:rFonts w:ascii="Garamond" w:hAnsi="Garamond"/>
          <w:b/>
          <w:szCs w:val="24"/>
        </w:rPr>
      </w:pPr>
    </w:p>
    <w:p w14:paraId="6DE7AD5D" w14:textId="77777777" w:rsidR="003F4503" w:rsidRPr="00CD3A14" w:rsidRDefault="003F4503" w:rsidP="003F4503">
      <w:pPr>
        <w:keepNext/>
        <w:ind w:left="720" w:hanging="720"/>
        <w:rPr>
          <w:rFonts w:ascii="Garamond" w:hAnsi="Garamond"/>
          <w:b/>
          <w:szCs w:val="24"/>
        </w:rPr>
      </w:pPr>
      <w:r w:rsidRPr="00CD3A14">
        <w:rPr>
          <w:rFonts w:ascii="Garamond" w:hAnsi="Garamond"/>
          <w:b/>
          <w:szCs w:val="24"/>
        </w:rPr>
        <w:t>Recordkeeping</w:t>
      </w:r>
    </w:p>
    <w:p w14:paraId="6BF2B009" w14:textId="77777777" w:rsidR="003F4503" w:rsidRPr="00CD3A14" w:rsidRDefault="003F4503" w:rsidP="003F4503">
      <w:pPr>
        <w:keepNext/>
        <w:keepLines/>
        <w:tabs>
          <w:tab w:val="left" w:pos="720"/>
        </w:tabs>
        <w:ind w:left="720"/>
        <w:rPr>
          <w:rFonts w:ascii="Garamond" w:hAnsi="Garamond"/>
        </w:rPr>
      </w:pPr>
    </w:p>
    <w:p w14:paraId="58582ECC" w14:textId="77777777" w:rsidR="003F4503" w:rsidRPr="00CD3A14" w:rsidRDefault="003F4503" w:rsidP="00E84889">
      <w:pPr>
        <w:pStyle w:val="ListParagraph"/>
        <w:keepNext/>
        <w:keepLines/>
        <w:numPr>
          <w:ilvl w:val="0"/>
          <w:numId w:val="123"/>
        </w:numPr>
        <w:tabs>
          <w:tab w:val="left" w:pos="720"/>
        </w:tabs>
        <w:ind w:left="720" w:hanging="720"/>
      </w:pPr>
      <w:bookmarkStart w:id="562" w:name="_Ref454952315"/>
      <w:r w:rsidRPr="00CD3A14">
        <w:t xml:space="preserve">Phillips 66 shall comply with all applicable recordkeeping requirements of 40 CFR 60 Subpart </w:t>
      </w:r>
      <w:proofErr w:type="spellStart"/>
      <w:r w:rsidRPr="00CD3A14">
        <w:t>GGGa</w:t>
      </w:r>
      <w:proofErr w:type="spellEnd"/>
      <w:r w:rsidRPr="00CD3A14">
        <w:t xml:space="preserve"> (ARM 17.8.1212, ARM 17.8.340, ARM 17.8.302, and 40 CFR 60 Subpart </w:t>
      </w:r>
      <w:proofErr w:type="spellStart"/>
      <w:r w:rsidRPr="00CD3A14">
        <w:t>GGGa</w:t>
      </w:r>
      <w:proofErr w:type="spellEnd"/>
      <w:r w:rsidRPr="00CD3A14">
        <w:t>).</w:t>
      </w:r>
      <w:bookmarkEnd w:id="562"/>
    </w:p>
    <w:p w14:paraId="4A0826BE" w14:textId="77777777" w:rsidR="003F4503" w:rsidRPr="00CD3A14" w:rsidRDefault="003F4503" w:rsidP="00E84889">
      <w:pPr>
        <w:keepNext/>
        <w:keepLines/>
        <w:tabs>
          <w:tab w:val="left" w:pos="720"/>
        </w:tabs>
        <w:ind w:left="720" w:hanging="720"/>
        <w:rPr>
          <w:rFonts w:ascii="Garamond" w:hAnsi="Garamond"/>
        </w:rPr>
      </w:pPr>
    </w:p>
    <w:p w14:paraId="35C330AC" w14:textId="77777777" w:rsidR="003F4503" w:rsidRPr="00CD3A14" w:rsidRDefault="003F4503" w:rsidP="00E84889">
      <w:pPr>
        <w:pStyle w:val="ListParagraph"/>
        <w:keepNext/>
        <w:keepLines/>
        <w:numPr>
          <w:ilvl w:val="0"/>
          <w:numId w:val="123"/>
        </w:numPr>
        <w:tabs>
          <w:tab w:val="left" w:pos="720"/>
        </w:tabs>
        <w:ind w:left="720" w:hanging="720"/>
      </w:pPr>
      <w:bookmarkStart w:id="563" w:name="_Ref454953014"/>
      <w:r w:rsidRPr="00CD3A14">
        <w:t>Phillips 66 shall comply with all applicable recordkeeping requirements of 40 CFR 60 Subpart QQQ (ARM 17.8.1212, ARM 17.8.340, ARM 17.8.302, and 40 CFR 60 Subpart QQQ).</w:t>
      </w:r>
      <w:bookmarkEnd w:id="563"/>
    </w:p>
    <w:p w14:paraId="1C2F14AC" w14:textId="77777777" w:rsidR="003F4503" w:rsidRPr="00CD3A14" w:rsidRDefault="003F4503" w:rsidP="00E84889">
      <w:pPr>
        <w:keepNext/>
        <w:keepLines/>
        <w:tabs>
          <w:tab w:val="left" w:pos="720"/>
        </w:tabs>
        <w:ind w:left="720" w:hanging="720"/>
        <w:rPr>
          <w:rFonts w:ascii="Garamond" w:hAnsi="Garamond"/>
        </w:rPr>
      </w:pPr>
    </w:p>
    <w:p w14:paraId="5538CA53" w14:textId="77777777" w:rsidR="003F4503" w:rsidRPr="00CD3A14" w:rsidRDefault="003F4503" w:rsidP="00E84889">
      <w:pPr>
        <w:pStyle w:val="ListParagraph"/>
        <w:keepNext/>
        <w:keepLines/>
        <w:numPr>
          <w:ilvl w:val="0"/>
          <w:numId w:val="123"/>
        </w:numPr>
        <w:tabs>
          <w:tab w:val="left" w:pos="720"/>
        </w:tabs>
        <w:ind w:left="720" w:hanging="720"/>
      </w:pPr>
      <w:bookmarkStart w:id="564" w:name="_Ref454952277"/>
      <w:r w:rsidRPr="00CD3A14">
        <w:t>Phillips 66 shall comply with all applicable recordkeeping requirements of 40 CFR 63 Subpart CC (ARM 17.8.1212, ARM 17.8.342, ARM 17.8.302, and 40 CFR 63 Subpart CC).</w:t>
      </w:r>
      <w:bookmarkEnd w:id="564"/>
    </w:p>
    <w:p w14:paraId="7EB6A2B2" w14:textId="77777777" w:rsidR="003F4503" w:rsidRPr="00CD3A14" w:rsidRDefault="003F4503" w:rsidP="00E84889">
      <w:pPr>
        <w:keepNext/>
        <w:keepLines/>
        <w:tabs>
          <w:tab w:val="left" w:pos="720"/>
        </w:tabs>
        <w:ind w:left="720" w:hanging="720"/>
        <w:rPr>
          <w:rFonts w:ascii="Garamond" w:hAnsi="Garamond"/>
        </w:rPr>
      </w:pPr>
    </w:p>
    <w:p w14:paraId="3F8C90FB" w14:textId="77777777" w:rsidR="003F4503" w:rsidRPr="00CD3A14" w:rsidRDefault="003F4503" w:rsidP="00E84889">
      <w:pPr>
        <w:pStyle w:val="ListParagraph"/>
        <w:keepNext/>
        <w:keepLines/>
        <w:numPr>
          <w:ilvl w:val="0"/>
          <w:numId w:val="123"/>
        </w:numPr>
        <w:tabs>
          <w:tab w:val="left" w:pos="720"/>
        </w:tabs>
        <w:ind w:left="720" w:hanging="720"/>
      </w:pPr>
      <w:bookmarkStart w:id="565" w:name="_Ref454952432"/>
      <w:r w:rsidRPr="00CD3A14">
        <w:t>Phillips 66 shall comply with all applicable recordkeeping requirements of 40 CFR 61 Subpart FF (ARM 17.8.1212, ARM 17.8.341, ARM 17.8.302, and 40 CFR 61 Subpart FF).</w:t>
      </w:r>
      <w:bookmarkEnd w:id="565"/>
    </w:p>
    <w:p w14:paraId="0EA2D304" w14:textId="77777777" w:rsidR="003F4503" w:rsidRPr="00CD3A14" w:rsidRDefault="003F4503" w:rsidP="00E84889">
      <w:pPr>
        <w:keepNext/>
        <w:keepLines/>
        <w:tabs>
          <w:tab w:val="left" w:pos="720"/>
        </w:tabs>
        <w:ind w:left="720" w:hanging="720"/>
        <w:rPr>
          <w:rFonts w:ascii="Garamond" w:hAnsi="Garamond"/>
        </w:rPr>
      </w:pPr>
    </w:p>
    <w:p w14:paraId="1785EE2A" w14:textId="77777777" w:rsidR="003F4503" w:rsidRPr="00CD3A14" w:rsidRDefault="003F4503" w:rsidP="00E84889">
      <w:pPr>
        <w:pStyle w:val="ListParagraph"/>
        <w:keepNext/>
        <w:keepLines/>
        <w:numPr>
          <w:ilvl w:val="0"/>
          <w:numId w:val="123"/>
        </w:numPr>
        <w:tabs>
          <w:tab w:val="left" w:pos="720"/>
        </w:tabs>
        <w:ind w:left="720" w:hanging="720"/>
      </w:pPr>
      <w:bookmarkStart w:id="566" w:name="_Ref454952494"/>
      <w:r w:rsidRPr="00CD3A14">
        <w:t>Phillips 66 shall maintain records required by Section III.</w:t>
      </w:r>
      <w:r w:rsidRPr="00CD3A14">
        <w:fldChar w:fldCharType="begin"/>
      </w:r>
      <w:r w:rsidRPr="00CD3A14">
        <w:instrText xml:space="preserve"> REF _Ref454375311 \r \h  \* MERGEFORMAT </w:instrText>
      </w:r>
      <w:r w:rsidRPr="00CD3A14">
        <w:fldChar w:fldCharType="separate"/>
      </w:r>
      <w:r w:rsidRPr="00CD3A14">
        <w:t>K.11</w:t>
      </w:r>
      <w:r w:rsidRPr="00CD3A14">
        <w:fldChar w:fldCharType="end"/>
      </w:r>
      <w:r w:rsidRPr="00CD3A14">
        <w:t xml:space="preserve"> available on-site (ARM 17.8.1212).</w:t>
      </w:r>
      <w:bookmarkEnd w:id="566"/>
    </w:p>
    <w:p w14:paraId="080E6D18" w14:textId="77777777" w:rsidR="003F4503" w:rsidRPr="00CD3A14" w:rsidRDefault="003F4503" w:rsidP="003F4503">
      <w:pPr>
        <w:keepNext/>
        <w:keepLines/>
        <w:tabs>
          <w:tab w:val="left" w:pos="720"/>
        </w:tabs>
        <w:ind w:left="720"/>
        <w:rPr>
          <w:rFonts w:ascii="Garamond" w:hAnsi="Garamond"/>
        </w:rPr>
      </w:pPr>
    </w:p>
    <w:p w14:paraId="2C7BEF29" w14:textId="77777777" w:rsidR="003F4503" w:rsidRPr="00CD3A14" w:rsidRDefault="003F4503" w:rsidP="00BD08C7">
      <w:pPr>
        <w:keepNext/>
        <w:keepLines/>
        <w:ind w:left="720" w:hanging="720"/>
        <w:rPr>
          <w:rFonts w:ascii="Garamond" w:hAnsi="Garamond"/>
          <w:b/>
          <w:szCs w:val="24"/>
        </w:rPr>
      </w:pPr>
      <w:r w:rsidRPr="00CD3A14">
        <w:rPr>
          <w:rFonts w:ascii="Garamond" w:hAnsi="Garamond"/>
          <w:b/>
          <w:szCs w:val="24"/>
        </w:rPr>
        <w:t>Reporting</w:t>
      </w:r>
    </w:p>
    <w:p w14:paraId="2992CFA3" w14:textId="77777777" w:rsidR="003F4503" w:rsidRPr="00CD3A14" w:rsidRDefault="003F4503" w:rsidP="00BD08C7">
      <w:pPr>
        <w:keepNext/>
        <w:keepLines/>
        <w:ind w:left="720" w:hanging="720"/>
        <w:rPr>
          <w:rFonts w:ascii="Garamond" w:hAnsi="Garamond"/>
          <w:szCs w:val="24"/>
        </w:rPr>
      </w:pPr>
    </w:p>
    <w:p w14:paraId="00346E98" w14:textId="77777777" w:rsidR="003F4503" w:rsidRPr="00CD3A14" w:rsidRDefault="003F4503" w:rsidP="00E84889">
      <w:pPr>
        <w:pStyle w:val="ListParagraph"/>
        <w:keepNext/>
        <w:keepLines/>
        <w:numPr>
          <w:ilvl w:val="0"/>
          <w:numId w:val="123"/>
        </w:numPr>
        <w:tabs>
          <w:tab w:val="left" w:pos="720"/>
        </w:tabs>
        <w:ind w:left="720" w:hanging="720"/>
      </w:pPr>
      <w:bookmarkStart w:id="567" w:name="_Ref454952335"/>
      <w:r w:rsidRPr="00CD3A14">
        <w:t xml:space="preserve">Phillips 66 shall comply with all applicable reporting requirements of 40 CFR 60 Subpart </w:t>
      </w:r>
      <w:proofErr w:type="spellStart"/>
      <w:r w:rsidRPr="00CD3A14">
        <w:t>GGGa</w:t>
      </w:r>
      <w:proofErr w:type="spellEnd"/>
      <w:r w:rsidRPr="00CD3A14">
        <w:t xml:space="preserve"> (ARM 17.8.1212, ARM 17.8.340, ARM 17.8.302, and 40 CFR 60 Subpart </w:t>
      </w:r>
      <w:proofErr w:type="spellStart"/>
      <w:r w:rsidRPr="00CD3A14">
        <w:t>GGGa</w:t>
      </w:r>
      <w:proofErr w:type="spellEnd"/>
      <w:r w:rsidRPr="00CD3A14">
        <w:t>).</w:t>
      </w:r>
      <w:bookmarkEnd w:id="567"/>
    </w:p>
    <w:p w14:paraId="7683708B" w14:textId="77777777" w:rsidR="003F4503" w:rsidRPr="00CD3A14" w:rsidRDefault="003F4503" w:rsidP="00E84889">
      <w:pPr>
        <w:keepNext/>
        <w:keepLines/>
        <w:tabs>
          <w:tab w:val="left" w:pos="720"/>
        </w:tabs>
        <w:ind w:left="720" w:hanging="720"/>
        <w:rPr>
          <w:rFonts w:ascii="Garamond" w:hAnsi="Garamond"/>
        </w:rPr>
      </w:pPr>
    </w:p>
    <w:p w14:paraId="2B816E99" w14:textId="77777777" w:rsidR="003F4503" w:rsidRPr="00CD3A14" w:rsidRDefault="003F4503" w:rsidP="00E84889">
      <w:pPr>
        <w:pStyle w:val="ListParagraph"/>
        <w:keepNext/>
        <w:keepLines/>
        <w:numPr>
          <w:ilvl w:val="0"/>
          <w:numId w:val="123"/>
        </w:numPr>
        <w:tabs>
          <w:tab w:val="left" w:pos="720"/>
        </w:tabs>
        <w:ind w:left="720" w:hanging="720"/>
      </w:pPr>
      <w:bookmarkStart w:id="568" w:name="_Ref454952209"/>
      <w:r w:rsidRPr="00CD3A14">
        <w:lastRenderedPageBreak/>
        <w:t>Phillips 66 shall comply with all applicable reporting requirements of 40 CFR 60 Subpart QQQ (ARM 17.8.1212, ARM 17.8.340, ARM 17.8.302, and 40 CFR 60 Subpart QQQ).</w:t>
      </w:r>
      <w:bookmarkEnd w:id="568"/>
    </w:p>
    <w:p w14:paraId="1F7CAD3D" w14:textId="77777777" w:rsidR="003F4503" w:rsidRPr="00CD3A14" w:rsidRDefault="003F4503" w:rsidP="00E84889">
      <w:pPr>
        <w:keepNext/>
        <w:keepLines/>
        <w:tabs>
          <w:tab w:val="left" w:pos="720"/>
        </w:tabs>
        <w:ind w:left="720" w:hanging="720"/>
        <w:rPr>
          <w:rFonts w:ascii="Garamond" w:hAnsi="Garamond"/>
        </w:rPr>
      </w:pPr>
    </w:p>
    <w:p w14:paraId="0D0EC5D8" w14:textId="77777777" w:rsidR="003F4503" w:rsidRPr="00CD3A14" w:rsidRDefault="003F4503" w:rsidP="00E84889">
      <w:pPr>
        <w:pStyle w:val="ListParagraph"/>
        <w:keepNext/>
        <w:keepLines/>
        <w:numPr>
          <w:ilvl w:val="0"/>
          <w:numId w:val="123"/>
        </w:numPr>
        <w:tabs>
          <w:tab w:val="left" w:pos="720"/>
        </w:tabs>
        <w:ind w:left="720" w:hanging="720"/>
      </w:pPr>
      <w:bookmarkStart w:id="569" w:name="_Ref454952296"/>
      <w:r w:rsidRPr="00CD3A14">
        <w:t>Phillips 66 shall comply with all applicable reporting requirements of 40 CFR 63 Subpart CC (ARM 17.8.1212, ARM 17.8.342, ARM 17.8.302 and 40 CFR 63 Subpart CC).</w:t>
      </w:r>
      <w:bookmarkEnd w:id="569"/>
    </w:p>
    <w:p w14:paraId="0AC8AA4B" w14:textId="77777777" w:rsidR="003F4503" w:rsidRPr="00CD3A14" w:rsidRDefault="003F4503" w:rsidP="00E84889">
      <w:pPr>
        <w:keepNext/>
        <w:keepLines/>
        <w:tabs>
          <w:tab w:val="left" w:pos="720"/>
        </w:tabs>
        <w:ind w:left="720" w:hanging="720"/>
        <w:rPr>
          <w:rFonts w:ascii="Garamond" w:hAnsi="Garamond"/>
        </w:rPr>
      </w:pPr>
    </w:p>
    <w:p w14:paraId="4F39A2E9" w14:textId="77777777" w:rsidR="003F4503" w:rsidRPr="00CD3A14" w:rsidRDefault="003F4503" w:rsidP="00E84889">
      <w:pPr>
        <w:pStyle w:val="ListParagraph"/>
        <w:keepNext/>
        <w:keepLines/>
        <w:numPr>
          <w:ilvl w:val="0"/>
          <w:numId w:val="123"/>
        </w:numPr>
        <w:tabs>
          <w:tab w:val="left" w:pos="720"/>
        </w:tabs>
        <w:ind w:left="720" w:hanging="720"/>
      </w:pPr>
      <w:bookmarkStart w:id="570" w:name="_Ref454952443"/>
      <w:r w:rsidRPr="00CD3A14">
        <w:t>Phillips 66 shall comply with all applicable reporting requirements of 40 CFR 61 Subpart FF (ARM 17.8.1212, ARM 17.8.341, ARM 17.8.302, and 40 CFR 61 Subpart FF).</w:t>
      </w:r>
      <w:bookmarkEnd w:id="570"/>
    </w:p>
    <w:p w14:paraId="712BB02A" w14:textId="77777777" w:rsidR="003F4503" w:rsidRPr="00CD3A14" w:rsidRDefault="003F4503" w:rsidP="00E84889">
      <w:pPr>
        <w:keepNext/>
        <w:keepLines/>
        <w:tabs>
          <w:tab w:val="left" w:pos="720"/>
        </w:tabs>
        <w:ind w:left="720" w:hanging="720"/>
        <w:rPr>
          <w:rFonts w:ascii="Garamond" w:hAnsi="Garamond"/>
        </w:rPr>
      </w:pPr>
    </w:p>
    <w:p w14:paraId="34122E33" w14:textId="77777777" w:rsidR="003F4503" w:rsidRPr="00CD3A14" w:rsidRDefault="003F4503" w:rsidP="00E84889">
      <w:pPr>
        <w:pStyle w:val="ListParagraph"/>
        <w:keepNext/>
        <w:keepLines/>
        <w:numPr>
          <w:ilvl w:val="0"/>
          <w:numId w:val="123"/>
        </w:numPr>
        <w:tabs>
          <w:tab w:val="left" w:pos="720"/>
        </w:tabs>
        <w:ind w:left="720" w:hanging="720"/>
      </w:pPr>
      <w:bookmarkStart w:id="571" w:name="_Ref454952355"/>
      <w:bookmarkStart w:id="572" w:name="_Ref522536037"/>
      <w:r w:rsidRPr="00CD3A14">
        <w:t>The annual compliance certification report required by Section V.B must contain a certification statement for the above applicable requirements (ARM 17.8.1212)</w:t>
      </w:r>
      <w:bookmarkEnd w:id="571"/>
      <w:r w:rsidRPr="00CD3A14">
        <w:t>.</w:t>
      </w:r>
      <w:bookmarkEnd w:id="572"/>
    </w:p>
    <w:p w14:paraId="38832695" w14:textId="77777777" w:rsidR="003F4503" w:rsidRPr="00CD3A14" w:rsidRDefault="003F4503" w:rsidP="00E84889">
      <w:pPr>
        <w:keepNext/>
        <w:keepLines/>
        <w:tabs>
          <w:tab w:val="left" w:pos="720"/>
        </w:tabs>
        <w:ind w:left="720" w:hanging="720"/>
        <w:rPr>
          <w:rFonts w:ascii="Garamond" w:hAnsi="Garamond"/>
        </w:rPr>
      </w:pPr>
    </w:p>
    <w:p w14:paraId="1A6BE39E" w14:textId="77777777" w:rsidR="003F4503" w:rsidRPr="00CD3A14" w:rsidRDefault="003F4503" w:rsidP="00E84889">
      <w:pPr>
        <w:pStyle w:val="ListParagraph"/>
        <w:keepNext/>
        <w:keepLines/>
        <w:numPr>
          <w:ilvl w:val="0"/>
          <w:numId w:val="123"/>
        </w:numPr>
        <w:tabs>
          <w:tab w:val="left" w:pos="720"/>
        </w:tabs>
        <w:ind w:left="720" w:hanging="720"/>
      </w:pPr>
      <w:bookmarkStart w:id="573" w:name="_Ref454952358"/>
      <w:r w:rsidRPr="00CD3A14">
        <w:t>The semiannual reporting shall provide (ARM 17.8.1212):</w:t>
      </w:r>
      <w:bookmarkEnd w:id="573"/>
    </w:p>
    <w:p w14:paraId="3807F4CC" w14:textId="77777777" w:rsidR="003F4503" w:rsidRPr="00CD3A14" w:rsidRDefault="003F4503" w:rsidP="00E84889">
      <w:pPr>
        <w:keepNext/>
        <w:keepLines/>
        <w:tabs>
          <w:tab w:val="left" w:pos="720"/>
        </w:tabs>
        <w:ind w:left="720" w:hanging="720"/>
        <w:rPr>
          <w:rFonts w:ascii="Garamond" w:hAnsi="Garamond"/>
        </w:rPr>
      </w:pPr>
    </w:p>
    <w:p w14:paraId="17783840" w14:textId="77777777" w:rsidR="00E84889" w:rsidRDefault="003F4503" w:rsidP="00E84889">
      <w:pPr>
        <w:keepNext/>
        <w:keepLines/>
        <w:numPr>
          <w:ilvl w:val="0"/>
          <w:numId w:val="120"/>
        </w:numPr>
        <w:tabs>
          <w:tab w:val="left" w:pos="1080"/>
        </w:tabs>
        <w:ind w:left="1080"/>
        <w:rPr>
          <w:rFonts w:ascii="Garamond" w:hAnsi="Garamond"/>
        </w:rPr>
      </w:pPr>
      <w:r w:rsidRPr="00CD3A14">
        <w:rPr>
          <w:rFonts w:ascii="Garamond" w:hAnsi="Garamond"/>
        </w:rPr>
        <w:t xml:space="preserve">A summary of compliance with the reporting requirements of 40 CFR 60 Subpart </w:t>
      </w:r>
      <w:proofErr w:type="spellStart"/>
      <w:r w:rsidRPr="00CD3A14">
        <w:rPr>
          <w:rFonts w:ascii="Garamond" w:hAnsi="Garamond"/>
        </w:rPr>
        <w:t>GGGa</w:t>
      </w:r>
      <w:proofErr w:type="spellEnd"/>
    </w:p>
    <w:p w14:paraId="3894C442" w14:textId="77777777" w:rsidR="00E84889" w:rsidRDefault="00E84889" w:rsidP="00E84889">
      <w:pPr>
        <w:keepNext/>
        <w:keepLines/>
        <w:tabs>
          <w:tab w:val="left" w:pos="1080"/>
        </w:tabs>
        <w:ind w:left="1080"/>
        <w:rPr>
          <w:rFonts w:ascii="Garamond" w:hAnsi="Garamond"/>
        </w:rPr>
      </w:pPr>
    </w:p>
    <w:p w14:paraId="5490313D" w14:textId="77777777" w:rsidR="00E84889" w:rsidRDefault="003F4503" w:rsidP="00E84889">
      <w:pPr>
        <w:keepNext/>
        <w:keepLines/>
        <w:numPr>
          <w:ilvl w:val="0"/>
          <w:numId w:val="120"/>
        </w:numPr>
        <w:tabs>
          <w:tab w:val="left" w:pos="1080"/>
        </w:tabs>
        <w:ind w:left="1080"/>
        <w:rPr>
          <w:rFonts w:ascii="Garamond" w:hAnsi="Garamond"/>
        </w:rPr>
      </w:pPr>
      <w:r w:rsidRPr="00E84889">
        <w:rPr>
          <w:rFonts w:ascii="Garamond" w:hAnsi="Garamond"/>
        </w:rPr>
        <w:t>A summary of compliance with the reporting requirements of 40 CFR 60 Subpart QQQ</w:t>
      </w:r>
    </w:p>
    <w:p w14:paraId="3ABDCDC6" w14:textId="77777777" w:rsidR="00E84889" w:rsidRDefault="00E84889" w:rsidP="00E84889">
      <w:pPr>
        <w:pStyle w:val="ListParagraph"/>
      </w:pPr>
    </w:p>
    <w:p w14:paraId="7D7D442B" w14:textId="77777777" w:rsidR="00E84889" w:rsidRDefault="003F4503" w:rsidP="00E84889">
      <w:pPr>
        <w:keepNext/>
        <w:keepLines/>
        <w:numPr>
          <w:ilvl w:val="0"/>
          <w:numId w:val="120"/>
        </w:numPr>
        <w:tabs>
          <w:tab w:val="left" w:pos="1080"/>
        </w:tabs>
        <w:ind w:left="1080"/>
        <w:rPr>
          <w:rFonts w:ascii="Garamond" w:hAnsi="Garamond"/>
        </w:rPr>
      </w:pPr>
      <w:r w:rsidRPr="00E84889">
        <w:rPr>
          <w:rFonts w:ascii="Garamond" w:hAnsi="Garamond"/>
        </w:rPr>
        <w:t>A summary of compliance with the reporting requirements of 40 CFR 63 Subpart CC</w:t>
      </w:r>
    </w:p>
    <w:p w14:paraId="49AD2B38" w14:textId="77777777" w:rsidR="00E84889" w:rsidRDefault="00E84889" w:rsidP="00E84889">
      <w:pPr>
        <w:pStyle w:val="ListParagraph"/>
      </w:pPr>
    </w:p>
    <w:p w14:paraId="066360BC" w14:textId="77777777" w:rsidR="00E84889" w:rsidRDefault="003F4503" w:rsidP="00E84889">
      <w:pPr>
        <w:keepNext/>
        <w:keepLines/>
        <w:numPr>
          <w:ilvl w:val="0"/>
          <w:numId w:val="120"/>
        </w:numPr>
        <w:tabs>
          <w:tab w:val="left" w:pos="1080"/>
        </w:tabs>
        <w:ind w:left="1080"/>
        <w:rPr>
          <w:rFonts w:ascii="Garamond" w:hAnsi="Garamond"/>
        </w:rPr>
      </w:pPr>
      <w:r w:rsidRPr="00E84889">
        <w:rPr>
          <w:rFonts w:ascii="Garamond" w:hAnsi="Garamond"/>
        </w:rPr>
        <w:t>A summary of compliance with the reporting requirements of 40 CFR 61 Subpart FF</w:t>
      </w:r>
    </w:p>
    <w:p w14:paraId="2D82CE29" w14:textId="77777777" w:rsidR="00E84889" w:rsidRDefault="00E84889" w:rsidP="00E84889">
      <w:pPr>
        <w:pStyle w:val="ListParagraph"/>
      </w:pPr>
    </w:p>
    <w:p w14:paraId="5C173421" w14:textId="78A25352" w:rsidR="003F4503" w:rsidRPr="00E84889" w:rsidRDefault="003F4503" w:rsidP="00E84889">
      <w:pPr>
        <w:keepNext/>
        <w:keepLines/>
        <w:numPr>
          <w:ilvl w:val="0"/>
          <w:numId w:val="120"/>
        </w:numPr>
        <w:tabs>
          <w:tab w:val="left" w:pos="1080"/>
        </w:tabs>
        <w:ind w:left="1080"/>
        <w:rPr>
          <w:rFonts w:ascii="Garamond" w:hAnsi="Garamond"/>
        </w:rPr>
      </w:pPr>
      <w:r w:rsidRPr="00E84889">
        <w:rPr>
          <w:rFonts w:ascii="Garamond" w:hAnsi="Garamond"/>
        </w:rPr>
        <w:t>Reference to the date that submittal of notification required by Section III.</w:t>
      </w:r>
      <w:r w:rsidRPr="00E84889">
        <w:rPr>
          <w:rFonts w:ascii="Garamond" w:hAnsi="Garamond"/>
        </w:rPr>
        <w:fldChar w:fldCharType="begin"/>
      </w:r>
      <w:r w:rsidRPr="00E84889">
        <w:rPr>
          <w:rFonts w:ascii="Garamond" w:hAnsi="Garamond"/>
        </w:rPr>
        <w:instrText xml:space="preserve"> REF _Ref454368953 \r \h  \* MERGEFORMAT </w:instrText>
      </w:r>
      <w:r w:rsidRPr="00E84889">
        <w:rPr>
          <w:rFonts w:ascii="Garamond" w:hAnsi="Garamond"/>
        </w:rPr>
      </w:r>
      <w:r w:rsidRPr="00E84889">
        <w:rPr>
          <w:rFonts w:ascii="Garamond" w:hAnsi="Garamond"/>
        </w:rPr>
        <w:fldChar w:fldCharType="separate"/>
      </w:r>
      <w:r w:rsidRPr="00E84889">
        <w:rPr>
          <w:rFonts w:ascii="Garamond" w:hAnsi="Garamond"/>
        </w:rPr>
        <w:t>K.6</w:t>
      </w:r>
      <w:r w:rsidRPr="00E84889">
        <w:rPr>
          <w:rFonts w:ascii="Garamond" w:hAnsi="Garamond"/>
        </w:rPr>
        <w:fldChar w:fldCharType="end"/>
      </w:r>
      <w:r w:rsidRPr="00E84889">
        <w:rPr>
          <w:rFonts w:ascii="Garamond" w:hAnsi="Garamond"/>
        </w:rPr>
        <w:t xml:space="preserve"> was made </w:t>
      </w:r>
    </w:p>
    <w:p w14:paraId="52EC36B8" w14:textId="5CCDE893" w:rsidR="00E512B7" w:rsidRPr="00CD3A14" w:rsidRDefault="00E512B7" w:rsidP="00F566C2">
      <w:pPr>
        <w:pStyle w:val="SectionK-BulletLevel1"/>
        <w:numPr>
          <w:ilvl w:val="0"/>
          <w:numId w:val="0"/>
        </w:numPr>
        <w:ind w:left="1080"/>
      </w:pPr>
    </w:p>
    <w:p w14:paraId="69347FD3" w14:textId="77777777" w:rsidR="00910BCC" w:rsidRPr="00CD3A14" w:rsidRDefault="00910BCC" w:rsidP="004F390F">
      <w:pPr>
        <w:keepNext/>
        <w:keepLines/>
        <w:numPr>
          <w:ilvl w:val="0"/>
          <w:numId w:val="14"/>
        </w:numPr>
        <w:outlineLvl w:val="1"/>
        <w:rPr>
          <w:rFonts w:ascii="Garamond" w:hAnsi="Garamond"/>
          <w:b/>
          <w:color w:val="000000"/>
          <w:szCs w:val="24"/>
        </w:rPr>
      </w:pPr>
      <w:bookmarkStart w:id="574" w:name="_Toc163547136"/>
      <w:r w:rsidRPr="00CD3A14">
        <w:rPr>
          <w:rFonts w:ascii="Garamond" w:hAnsi="Garamond"/>
          <w:b/>
          <w:color w:val="000000"/>
          <w:szCs w:val="24"/>
        </w:rPr>
        <w:t>EU0011 – Miscellaneous Process Vents</w:t>
      </w:r>
      <w:bookmarkEnd w:id="487"/>
      <w:bookmarkEnd w:id="488"/>
      <w:bookmarkEnd w:id="489"/>
      <w:bookmarkEnd w:id="490"/>
      <w:bookmarkEnd w:id="491"/>
      <w:bookmarkEnd w:id="492"/>
      <w:bookmarkEnd w:id="574"/>
    </w:p>
    <w:p w14:paraId="1E18A71C" w14:textId="77777777" w:rsidR="00910BCC" w:rsidRPr="00CD3A14" w:rsidRDefault="00910BCC" w:rsidP="004F390F">
      <w:pPr>
        <w:keepNext/>
        <w:keepLines/>
        <w:rPr>
          <w:rFonts w:ascii="Garamond" w:hAnsi="Garamond"/>
        </w:rPr>
      </w:pPr>
    </w:p>
    <w:tbl>
      <w:tblPr>
        <w:tblW w:w="9327" w:type="dxa"/>
        <w:tblInd w:w="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58"/>
        <w:gridCol w:w="1692"/>
        <w:gridCol w:w="1890"/>
        <w:gridCol w:w="1317"/>
        <w:gridCol w:w="1440"/>
        <w:gridCol w:w="1530"/>
      </w:tblGrid>
      <w:tr w:rsidR="00910BCC" w:rsidRPr="00CD3A14" w14:paraId="2FC40155" w14:textId="77777777" w:rsidTr="00312426">
        <w:trPr>
          <w:cantSplit/>
          <w:tblHeader/>
        </w:trPr>
        <w:tc>
          <w:tcPr>
            <w:tcW w:w="1458" w:type="dxa"/>
            <w:tcBorders>
              <w:top w:val="double" w:sz="4" w:space="0" w:color="auto"/>
              <w:left w:val="double" w:sz="4" w:space="0" w:color="auto"/>
              <w:bottom w:val="double" w:sz="4" w:space="0" w:color="auto"/>
            </w:tcBorders>
            <w:vAlign w:val="center"/>
          </w:tcPr>
          <w:p w14:paraId="32CF8E67" w14:textId="77777777" w:rsidR="00910BCC" w:rsidRPr="00CD3A14" w:rsidRDefault="00910BCC" w:rsidP="004F390F">
            <w:pPr>
              <w:keepNext/>
              <w:keepLines/>
              <w:jc w:val="center"/>
              <w:rPr>
                <w:rFonts w:ascii="Garamond" w:hAnsi="Garamond"/>
                <w:b/>
                <w:bCs/>
                <w:sz w:val="22"/>
                <w:szCs w:val="22"/>
              </w:rPr>
            </w:pPr>
            <w:r w:rsidRPr="00CD3A14">
              <w:rPr>
                <w:rFonts w:ascii="Garamond" w:hAnsi="Garamond"/>
                <w:b/>
                <w:bCs/>
                <w:sz w:val="22"/>
                <w:szCs w:val="22"/>
              </w:rPr>
              <w:t>Condition(s)</w:t>
            </w:r>
          </w:p>
        </w:tc>
        <w:tc>
          <w:tcPr>
            <w:tcW w:w="1692" w:type="dxa"/>
            <w:tcBorders>
              <w:top w:val="double" w:sz="4" w:space="0" w:color="auto"/>
              <w:bottom w:val="double" w:sz="4" w:space="0" w:color="auto"/>
            </w:tcBorders>
            <w:vAlign w:val="center"/>
          </w:tcPr>
          <w:p w14:paraId="5F96C5DB" w14:textId="77777777" w:rsidR="00910BCC" w:rsidRPr="00CD3A14" w:rsidRDefault="00910BCC" w:rsidP="004F390F">
            <w:pPr>
              <w:keepNext/>
              <w:keepLines/>
              <w:jc w:val="center"/>
              <w:rPr>
                <w:rFonts w:ascii="Garamond" w:hAnsi="Garamond"/>
                <w:b/>
                <w:bCs/>
                <w:sz w:val="22"/>
                <w:szCs w:val="22"/>
              </w:rPr>
            </w:pPr>
            <w:r w:rsidRPr="00CD3A14">
              <w:rPr>
                <w:rFonts w:ascii="Garamond" w:hAnsi="Garamond"/>
                <w:b/>
                <w:bCs/>
                <w:sz w:val="22"/>
                <w:szCs w:val="22"/>
              </w:rPr>
              <w:t>Pollutant/</w:t>
            </w:r>
          </w:p>
          <w:p w14:paraId="3631447E" w14:textId="77777777" w:rsidR="00910BCC" w:rsidRPr="00CD3A14" w:rsidRDefault="00910BCC" w:rsidP="004F390F">
            <w:pPr>
              <w:keepNext/>
              <w:keepLines/>
              <w:jc w:val="center"/>
              <w:rPr>
                <w:rFonts w:ascii="Garamond" w:hAnsi="Garamond"/>
                <w:b/>
                <w:bCs/>
                <w:sz w:val="22"/>
                <w:szCs w:val="22"/>
              </w:rPr>
            </w:pPr>
            <w:r w:rsidRPr="00CD3A14">
              <w:rPr>
                <w:rFonts w:ascii="Garamond" w:hAnsi="Garamond"/>
                <w:b/>
                <w:bCs/>
                <w:sz w:val="22"/>
                <w:szCs w:val="22"/>
              </w:rPr>
              <w:t>Parameter</w:t>
            </w:r>
          </w:p>
        </w:tc>
        <w:tc>
          <w:tcPr>
            <w:tcW w:w="1890" w:type="dxa"/>
            <w:tcBorders>
              <w:top w:val="double" w:sz="4" w:space="0" w:color="auto"/>
              <w:bottom w:val="double" w:sz="4" w:space="0" w:color="auto"/>
            </w:tcBorders>
            <w:vAlign w:val="center"/>
          </w:tcPr>
          <w:p w14:paraId="1B1D58C3" w14:textId="77777777" w:rsidR="00910BCC" w:rsidRPr="00CD3A14" w:rsidRDefault="00910BCC" w:rsidP="004F390F">
            <w:pPr>
              <w:keepNext/>
              <w:keepLines/>
              <w:jc w:val="center"/>
              <w:rPr>
                <w:rFonts w:ascii="Garamond" w:hAnsi="Garamond"/>
                <w:b/>
                <w:bCs/>
                <w:sz w:val="22"/>
                <w:szCs w:val="22"/>
              </w:rPr>
            </w:pPr>
            <w:r w:rsidRPr="00CD3A14">
              <w:rPr>
                <w:rFonts w:ascii="Garamond" w:hAnsi="Garamond"/>
                <w:b/>
                <w:bCs/>
                <w:sz w:val="22"/>
                <w:szCs w:val="22"/>
              </w:rPr>
              <w:t>Permit Limit</w:t>
            </w:r>
          </w:p>
        </w:tc>
        <w:tc>
          <w:tcPr>
            <w:tcW w:w="2757" w:type="dxa"/>
            <w:gridSpan w:val="2"/>
            <w:tcBorders>
              <w:top w:val="double" w:sz="4" w:space="0" w:color="auto"/>
              <w:bottom w:val="double" w:sz="4" w:space="0" w:color="auto"/>
            </w:tcBorders>
            <w:vAlign w:val="center"/>
          </w:tcPr>
          <w:p w14:paraId="4FE2F327" w14:textId="77777777" w:rsidR="00910BCC" w:rsidRPr="00CD3A14" w:rsidRDefault="00910BCC" w:rsidP="004F390F">
            <w:pPr>
              <w:keepNext/>
              <w:keepLines/>
              <w:jc w:val="center"/>
              <w:rPr>
                <w:rFonts w:ascii="Garamond" w:hAnsi="Garamond"/>
                <w:b/>
                <w:bCs/>
                <w:sz w:val="22"/>
                <w:szCs w:val="22"/>
              </w:rPr>
            </w:pPr>
            <w:r w:rsidRPr="00CD3A14">
              <w:rPr>
                <w:rFonts w:ascii="Garamond" w:hAnsi="Garamond"/>
                <w:b/>
                <w:bCs/>
                <w:sz w:val="22"/>
                <w:szCs w:val="22"/>
              </w:rPr>
              <w:t>Compliance Demonstration</w:t>
            </w:r>
          </w:p>
          <w:p w14:paraId="5096EF7E" w14:textId="77777777" w:rsidR="00910BCC" w:rsidRPr="00CD3A14" w:rsidRDefault="00910BCC" w:rsidP="004F390F">
            <w:pPr>
              <w:keepNext/>
              <w:keepLines/>
              <w:jc w:val="center"/>
              <w:rPr>
                <w:rFonts w:ascii="Garamond" w:hAnsi="Garamond"/>
                <w:b/>
                <w:bCs/>
                <w:sz w:val="22"/>
                <w:szCs w:val="22"/>
              </w:rPr>
            </w:pPr>
            <w:r w:rsidRPr="00CD3A14">
              <w:rPr>
                <w:rFonts w:ascii="Garamond" w:hAnsi="Garamond"/>
                <w:b/>
                <w:bCs/>
                <w:sz w:val="22"/>
                <w:szCs w:val="22"/>
              </w:rPr>
              <w:t>Method         Frequency</w:t>
            </w:r>
          </w:p>
        </w:tc>
        <w:tc>
          <w:tcPr>
            <w:tcW w:w="1530" w:type="dxa"/>
            <w:tcBorders>
              <w:top w:val="double" w:sz="4" w:space="0" w:color="auto"/>
              <w:bottom w:val="double" w:sz="4" w:space="0" w:color="auto"/>
              <w:right w:val="double" w:sz="4" w:space="0" w:color="auto"/>
            </w:tcBorders>
            <w:vAlign w:val="center"/>
          </w:tcPr>
          <w:p w14:paraId="496E83D3" w14:textId="77777777" w:rsidR="00910BCC" w:rsidRPr="00CD3A14" w:rsidRDefault="00910BCC" w:rsidP="004F390F">
            <w:pPr>
              <w:keepNext/>
              <w:keepLines/>
              <w:jc w:val="center"/>
              <w:rPr>
                <w:rFonts w:ascii="Garamond" w:hAnsi="Garamond"/>
                <w:b/>
                <w:bCs/>
                <w:sz w:val="22"/>
                <w:szCs w:val="22"/>
              </w:rPr>
            </w:pPr>
            <w:r w:rsidRPr="00CD3A14">
              <w:rPr>
                <w:rFonts w:ascii="Garamond" w:hAnsi="Garamond"/>
                <w:b/>
                <w:bCs/>
                <w:sz w:val="22"/>
                <w:szCs w:val="22"/>
              </w:rPr>
              <w:t>Reporting Requirements</w:t>
            </w:r>
          </w:p>
        </w:tc>
      </w:tr>
      <w:tr w:rsidR="00910BCC" w:rsidRPr="00CD3A14" w14:paraId="483AAA46" w14:textId="77777777" w:rsidTr="00312426">
        <w:trPr>
          <w:cantSplit/>
        </w:trPr>
        <w:tc>
          <w:tcPr>
            <w:tcW w:w="1458" w:type="dxa"/>
            <w:tcBorders>
              <w:left w:val="double" w:sz="4" w:space="0" w:color="auto"/>
            </w:tcBorders>
            <w:vAlign w:val="center"/>
          </w:tcPr>
          <w:p w14:paraId="0D73DEE4" w14:textId="65DE6935" w:rsidR="00910BCC" w:rsidRPr="00CD3A14" w:rsidRDefault="00910BCC" w:rsidP="004F390F">
            <w:pPr>
              <w:keepNext/>
              <w:keepLines/>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_Ref431391792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L1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_Ref431391804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L3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_Ref431391818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L5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_Ref431391831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L7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_Ref431391842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L8</w:t>
            </w:r>
            <w:r w:rsidRPr="00CD3A14">
              <w:rPr>
                <w:rFonts w:ascii="Garamond" w:hAnsi="Garamond"/>
                <w:sz w:val="22"/>
                <w:szCs w:val="22"/>
              </w:rPr>
              <w:fldChar w:fldCharType="end"/>
            </w:r>
          </w:p>
        </w:tc>
        <w:tc>
          <w:tcPr>
            <w:tcW w:w="1692" w:type="dxa"/>
            <w:vAlign w:val="center"/>
          </w:tcPr>
          <w:p w14:paraId="313A8F78" w14:textId="77777777" w:rsidR="00910BCC" w:rsidRPr="00CD3A14" w:rsidRDefault="00910BCC" w:rsidP="004F390F">
            <w:pPr>
              <w:keepNext/>
              <w:keepLines/>
              <w:rPr>
                <w:rFonts w:ascii="Garamond" w:hAnsi="Garamond"/>
                <w:sz w:val="22"/>
                <w:szCs w:val="22"/>
              </w:rPr>
            </w:pPr>
            <w:r w:rsidRPr="00CD3A14">
              <w:rPr>
                <w:rFonts w:ascii="Garamond" w:hAnsi="Garamond"/>
                <w:sz w:val="22"/>
                <w:szCs w:val="22"/>
              </w:rPr>
              <w:t>Miscellaneous Process Vents</w:t>
            </w:r>
          </w:p>
        </w:tc>
        <w:tc>
          <w:tcPr>
            <w:tcW w:w="1890" w:type="dxa"/>
            <w:vAlign w:val="center"/>
          </w:tcPr>
          <w:p w14:paraId="2E9EC2BD" w14:textId="77777777" w:rsidR="00910BCC" w:rsidRPr="00CD3A14" w:rsidRDefault="00910BCC" w:rsidP="004F390F">
            <w:pPr>
              <w:keepNext/>
              <w:keepLines/>
              <w:rPr>
                <w:rFonts w:ascii="Garamond" w:hAnsi="Garamond"/>
                <w:sz w:val="22"/>
                <w:szCs w:val="22"/>
              </w:rPr>
            </w:pPr>
            <w:r w:rsidRPr="00CD3A14">
              <w:rPr>
                <w:rFonts w:ascii="Garamond" w:hAnsi="Garamond"/>
                <w:sz w:val="22"/>
                <w:szCs w:val="22"/>
              </w:rPr>
              <w:t>40 CFR 63 Subpart CC</w:t>
            </w:r>
          </w:p>
        </w:tc>
        <w:tc>
          <w:tcPr>
            <w:tcW w:w="1317" w:type="dxa"/>
            <w:vAlign w:val="center"/>
          </w:tcPr>
          <w:p w14:paraId="1BA1A5D4" w14:textId="77777777" w:rsidR="00910BCC" w:rsidRPr="00CD3A14" w:rsidRDefault="00910BCC" w:rsidP="004F390F">
            <w:pPr>
              <w:keepNext/>
              <w:keepLines/>
              <w:rPr>
                <w:rFonts w:ascii="Garamond" w:hAnsi="Garamond"/>
                <w:sz w:val="22"/>
                <w:szCs w:val="22"/>
              </w:rPr>
            </w:pPr>
            <w:r w:rsidRPr="00CD3A14">
              <w:rPr>
                <w:rFonts w:ascii="Garamond" w:hAnsi="Garamond"/>
                <w:sz w:val="22"/>
                <w:szCs w:val="22"/>
              </w:rPr>
              <w:t>40 CFR 63.644 &amp; 645</w:t>
            </w:r>
          </w:p>
        </w:tc>
        <w:tc>
          <w:tcPr>
            <w:tcW w:w="1440" w:type="dxa"/>
            <w:vAlign w:val="center"/>
          </w:tcPr>
          <w:p w14:paraId="23636F56" w14:textId="77777777" w:rsidR="00910BCC" w:rsidRPr="00CD3A14" w:rsidRDefault="00910BCC" w:rsidP="004F390F">
            <w:pPr>
              <w:keepNext/>
              <w:keepLines/>
              <w:rPr>
                <w:rFonts w:ascii="Garamond" w:hAnsi="Garamond"/>
                <w:sz w:val="22"/>
                <w:szCs w:val="22"/>
              </w:rPr>
            </w:pPr>
            <w:r w:rsidRPr="00CD3A14">
              <w:rPr>
                <w:rFonts w:ascii="Garamond" w:hAnsi="Garamond"/>
                <w:sz w:val="22"/>
                <w:szCs w:val="22"/>
              </w:rPr>
              <w:t>40 CFR 63.644 &amp; 645</w:t>
            </w:r>
          </w:p>
        </w:tc>
        <w:tc>
          <w:tcPr>
            <w:tcW w:w="1530" w:type="dxa"/>
            <w:tcBorders>
              <w:right w:val="double" w:sz="4" w:space="0" w:color="auto"/>
            </w:tcBorders>
            <w:vAlign w:val="center"/>
          </w:tcPr>
          <w:p w14:paraId="38B30E5C" w14:textId="77777777" w:rsidR="00910BCC" w:rsidRPr="00CD3A14" w:rsidRDefault="00910BCC" w:rsidP="004F390F">
            <w:pPr>
              <w:keepNext/>
              <w:keepLines/>
              <w:rPr>
                <w:rFonts w:ascii="Garamond" w:hAnsi="Garamond"/>
                <w:sz w:val="22"/>
                <w:szCs w:val="22"/>
              </w:rPr>
            </w:pPr>
            <w:r w:rsidRPr="00CD3A14">
              <w:rPr>
                <w:rFonts w:ascii="Garamond" w:hAnsi="Garamond"/>
                <w:sz w:val="22"/>
                <w:szCs w:val="22"/>
              </w:rPr>
              <w:t>40 CFR 63.654</w:t>
            </w:r>
          </w:p>
        </w:tc>
      </w:tr>
      <w:tr w:rsidR="00910BCC" w:rsidRPr="00CD3A14" w14:paraId="1E2DF449" w14:textId="77777777" w:rsidTr="00312426">
        <w:trPr>
          <w:cantSplit/>
        </w:trPr>
        <w:tc>
          <w:tcPr>
            <w:tcW w:w="1458" w:type="dxa"/>
            <w:tcBorders>
              <w:left w:val="double" w:sz="4" w:space="0" w:color="auto"/>
              <w:bottom w:val="double" w:sz="4" w:space="0" w:color="auto"/>
            </w:tcBorders>
            <w:vAlign w:val="center"/>
          </w:tcPr>
          <w:p w14:paraId="0DA32AE1" w14:textId="44BE817B"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_Ref431391854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L2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_Ref431391864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L4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_Ref431391875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L6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_Ref431391831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L7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_Ref431391842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L8</w:t>
            </w:r>
            <w:r w:rsidRPr="00CD3A14">
              <w:rPr>
                <w:rFonts w:ascii="Garamond" w:hAnsi="Garamond"/>
                <w:sz w:val="22"/>
                <w:szCs w:val="22"/>
              </w:rPr>
              <w:fldChar w:fldCharType="end"/>
            </w:r>
          </w:p>
        </w:tc>
        <w:tc>
          <w:tcPr>
            <w:tcW w:w="1692" w:type="dxa"/>
            <w:tcBorders>
              <w:bottom w:val="double" w:sz="4" w:space="0" w:color="auto"/>
            </w:tcBorders>
            <w:vAlign w:val="center"/>
          </w:tcPr>
          <w:p w14:paraId="47B0BF59" w14:textId="77777777" w:rsidR="00910BCC" w:rsidRPr="00CD3A14" w:rsidRDefault="00910BCC" w:rsidP="00910BCC">
            <w:pPr>
              <w:rPr>
                <w:rFonts w:ascii="Garamond" w:hAnsi="Garamond"/>
                <w:sz w:val="22"/>
                <w:szCs w:val="22"/>
              </w:rPr>
            </w:pPr>
            <w:r w:rsidRPr="00CD3A14">
              <w:rPr>
                <w:rFonts w:ascii="Garamond" w:hAnsi="Garamond"/>
                <w:sz w:val="22"/>
                <w:szCs w:val="22"/>
              </w:rPr>
              <w:t>CO Emissions - No. 1 &amp; No. 2 H</w:t>
            </w:r>
            <w:r w:rsidRPr="00CD3A14">
              <w:rPr>
                <w:rFonts w:ascii="Garamond" w:hAnsi="Garamond"/>
                <w:sz w:val="22"/>
                <w:szCs w:val="22"/>
                <w:vertAlign w:val="subscript"/>
              </w:rPr>
              <w:t>2</w:t>
            </w:r>
            <w:r w:rsidRPr="00CD3A14">
              <w:rPr>
                <w:rFonts w:ascii="Garamond" w:hAnsi="Garamond"/>
                <w:sz w:val="22"/>
                <w:szCs w:val="22"/>
              </w:rPr>
              <w:t xml:space="preserve"> Units PSA Off-gas Vents</w:t>
            </w:r>
          </w:p>
        </w:tc>
        <w:tc>
          <w:tcPr>
            <w:tcW w:w="1890" w:type="dxa"/>
            <w:tcBorders>
              <w:bottom w:val="double" w:sz="4" w:space="0" w:color="auto"/>
            </w:tcBorders>
            <w:vAlign w:val="center"/>
          </w:tcPr>
          <w:p w14:paraId="62A9895B" w14:textId="77777777" w:rsidR="00910BCC" w:rsidRPr="00CD3A14" w:rsidRDefault="00910BCC" w:rsidP="00910BCC">
            <w:pPr>
              <w:rPr>
                <w:rFonts w:ascii="Garamond" w:hAnsi="Garamond"/>
                <w:sz w:val="22"/>
                <w:szCs w:val="22"/>
              </w:rPr>
            </w:pPr>
            <w:r w:rsidRPr="00CD3A14">
              <w:rPr>
                <w:rFonts w:ascii="Garamond" w:hAnsi="Garamond"/>
                <w:sz w:val="22"/>
                <w:szCs w:val="22"/>
              </w:rPr>
              <w:t>Document number and estimated emissions</w:t>
            </w:r>
          </w:p>
        </w:tc>
        <w:tc>
          <w:tcPr>
            <w:tcW w:w="1317" w:type="dxa"/>
            <w:tcBorders>
              <w:bottom w:val="double" w:sz="4" w:space="0" w:color="auto"/>
            </w:tcBorders>
            <w:vAlign w:val="center"/>
          </w:tcPr>
          <w:p w14:paraId="1D07419A" w14:textId="73042BFA" w:rsidR="00910BCC" w:rsidRPr="00CD3A14" w:rsidRDefault="00910BCC" w:rsidP="00910BCC">
            <w:pPr>
              <w:rPr>
                <w:rFonts w:ascii="Garamond" w:hAnsi="Garamond"/>
                <w:sz w:val="22"/>
                <w:szCs w:val="22"/>
              </w:rPr>
            </w:pPr>
            <w:r w:rsidRPr="00CD3A14">
              <w:rPr>
                <w:rFonts w:ascii="Garamond" w:hAnsi="Garamond"/>
                <w:sz w:val="22"/>
                <w:szCs w:val="22"/>
              </w:rPr>
              <w:t>Record</w:t>
            </w:r>
            <w:r w:rsidR="00096C07" w:rsidRPr="00CD3A14">
              <w:rPr>
                <w:rFonts w:ascii="Garamond" w:hAnsi="Garamond"/>
                <w:sz w:val="22"/>
                <w:szCs w:val="22"/>
              </w:rPr>
              <w:t>-</w:t>
            </w:r>
            <w:r w:rsidRPr="00CD3A14">
              <w:rPr>
                <w:rFonts w:ascii="Garamond" w:hAnsi="Garamond"/>
                <w:sz w:val="22"/>
                <w:szCs w:val="22"/>
              </w:rPr>
              <w:t>keeping</w:t>
            </w:r>
          </w:p>
        </w:tc>
        <w:tc>
          <w:tcPr>
            <w:tcW w:w="1440" w:type="dxa"/>
            <w:tcBorders>
              <w:bottom w:val="double" w:sz="4" w:space="0" w:color="auto"/>
            </w:tcBorders>
            <w:vAlign w:val="center"/>
          </w:tcPr>
          <w:p w14:paraId="3A6C66BF" w14:textId="77777777" w:rsidR="00910BCC" w:rsidRPr="00CD3A14" w:rsidRDefault="00910BCC" w:rsidP="00910BCC">
            <w:pPr>
              <w:rPr>
                <w:rFonts w:ascii="Garamond" w:hAnsi="Garamond"/>
                <w:sz w:val="22"/>
                <w:szCs w:val="22"/>
              </w:rPr>
            </w:pPr>
            <w:r w:rsidRPr="00CD3A14">
              <w:rPr>
                <w:rFonts w:ascii="Garamond" w:hAnsi="Garamond"/>
                <w:sz w:val="22"/>
                <w:szCs w:val="22"/>
              </w:rPr>
              <w:t>Monthly</w:t>
            </w:r>
          </w:p>
        </w:tc>
        <w:tc>
          <w:tcPr>
            <w:tcW w:w="1530" w:type="dxa"/>
            <w:tcBorders>
              <w:bottom w:val="double" w:sz="4" w:space="0" w:color="auto"/>
              <w:right w:val="double" w:sz="4" w:space="0" w:color="auto"/>
            </w:tcBorders>
            <w:vAlign w:val="center"/>
          </w:tcPr>
          <w:p w14:paraId="6BAE70E5" w14:textId="77777777" w:rsidR="00910BCC" w:rsidRPr="00CD3A14" w:rsidRDefault="00910BCC" w:rsidP="00910BCC">
            <w:pPr>
              <w:rPr>
                <w:rFonts w:ascii="Garamond" w:hAnsi="Garamond"/>
                <w:sz w:val="22"/>
                <w:szCs w:val="22"/>
              </w:rPr>
            </w:pPr>
            <w:r w:rsidRPr="00CD3A14">
              <w:rPr>
                <w:rFonts w:ascii="Garamond" w:hAnsi="Garamond"/>
                <w:sz w:val="22"/>
                <w:szCs w:val="22"/>
              </w:rPr>
              <w:t>Semiannual</w:t>
            </w:r>
          </w:p>
        </w:tc>
      </w:tr>
    </w:tbl>
    <w:p w14:paraId="640147FE" w14:textId="77777777" w:rsidR="00910BCC" w:rsidRPr="00CD3A14" w:rsidRDefault="00910BCC" w:rsidP="00910BCC">
      <w:pPr>
        <w:rPr>
          <w:rFonts w:ascii="Garamond" w:hAnsi="Garamond"/>
          <w:szCs w:val="24"/>
        </w:rPr>
      </w:pPr>
    </w:p>
    <w:p w14:paraId="2033D350" w14:textId="77777777" w:rsidR="00910BCC" w:rsidRPr="00CD3A14" w:rsidRDefault="00910BCC" w:rsidP="00BD08C7">
      <w:pPr>
        <w:keepNext/>
        <w:keepLines/>
        <w:widowControl w:val="0"/>
        <w:rPr>
          <w:rFonts w:ascii="Garamond" w:hAnsi="Garamond"/>
          <w:b/>
          <w:szCs w:val="24"/>
        </w:rPr>
      </w:pPr>
      <w:r w:rsidRPr="00CD3A14">
        <w:rPr>
          <w:rFonts w:ascii="Garamond" w:hAnsi="Garamond"/>
          <w:b/>
          <w:szCs w:val="24"/>
        </w:rPr>
        <w:t>Conditions</w:t>
      </w:r>
    </w:p>
    <w:p w14:paraId="7F3E5716" w14:textId="77777777" w:rsidR="00910BCC" w:rsidRPr="00CD3A14" w:rsidRDefault="00910BCC" w:rsidP="00BD08C7">
      <w:pPr>
        <w:keepNext/>
        <w:keepLines/>
        <w:widowControl w:val="0"/>
        <w:rPr>
          <w:rFonts w:ascii="Garamond" w:hAnsi="Garamond"/>
          <w:szCs w:val="24"/>
        </w:rPr>
      </w:pPr>
    </w:p>
    <w:p w14:paraId="159FDB95" w14:textId="77777777" w:rsidR="00910BCC" w:rsidRPr="00CD3A14" w:rsidRDefault="00910BCC" w:rsidP="00BD08C7">
      <w:pPr>
        <w:keepNext/>
        <w:keepLines/>
        <w:widowControl w:val="0"/>
        <w:numPr>
          <w:ilvl w:val="0"/>
          <w:numId w:val="104"/>
        </w:numPr>
        <w:ind w:hanging="720"/>
        <w:rPr>
          <w:rFonts w:ascii="Garamond" w:hAnsi="Garamond"/>
        </w:rPr>
      </w:pPr>
      <w:bookmarkStart w:id="575" w:name="_Ref431391792"/>
      <w:r w:rsidRPr="00CD3A14">
        <w:rPr>
          <w:rFonts w:ascii="Garamond" w:hAnsi="Garamond"/>
        </w:rPr>
        <w:t>Phillips 66 shall comply with all applicable requirements of 40 CFR 63.643 as they apply to the units required to comply with the Miscellaneous Process Vents (</w:t>
      </w:r>
      <w:r w:rsidRPr="00CD3A14">
        <w:rPr>
          <w:rFonts w:ascii="Garamond" w:hAnsi="Garamond"/>
          <w:szCs w:val="24"/>
        </w:rPr>
        <w:t xml:space="preserve">ARM 17.8.1211, </w:t>
      </w:r>
      <w:r w:rsidRPr="00CD3A14">
        <w:rPr>
          <w:rFonts w:ascii="Garamond" w:hAnsi="Garamond"/>
        </w:rPr>
        <w:t>ARM 17.8.342, ARM 17.8.302, and 40 CFR 63 Subpart CC).</w:t>
      </w:r>
      <w:bookmarkEnd w:id="575"/>
    </w:p>
    <w:p w14:paraId="30B7AEE2" w14:textId="77777777" w:rsidR="00910BCC" w:rsidRPr="00CD3A14" w:rsidRDefault="00910BCC" w:rsidP="00910BCC">
      <w:pPr>
        <w:ind w:left="720" w:hanging="720"/>
        <w:rPr>
          <w:rFonts w:ascii="Garamond" w:hAnsi="Garamond"/>
        </w:rPr>
      </w:pPr>
    </w:p>
    <w:p w14:paraId="11BCE015" w14:textId="77777777" w:rsidR="00910BCC" w:rsidRPr="00CD3A14" w:rsidRDefault="00910BCC" w:rsidP="00BD08C7">
      <w:pPr>
        <w:keepNext/>
        <w:keepLines/>
        <w:numPr>
          <w:ilvl w:val="0"/>
          <w:numId w:val="104"/>
        </w:numPr>
        <w:ind w:hanging="720"/>
        <w:rPr>
          <w:rFonts w:ascii="Garamond" w:hAnsi="Garamond"/>
        </w:rPr>
      </w:pPr>
      <w:bookmarkStart w:id="576" w:name="_Ref431391854"/>
      <w:r w:rsidRPr="00CD3A14">
        <w:rPr>
          <w:rFonts w:ascii="Garamond" w:hAnsi="Garamond"/>
        </w:rPr>
        <w:lastRenderedPageBreak/>
        <w:t>Phillips 66 shall document, by month, the number of PSA off-gas venting occurrences and the estimated CO emissions from each venting occurrence, by the No.1 H</w:t>
      </w:r>
      <w:r w:rsidRPr="00CD3A14">
        <w:rPr>
          <w:rFonts w:ascii="Garamond" w:hAnsi="Garamond"/>
          <w:vertAlign w:val="subscript"/>
        </w:rPr>
        <w:t xml:space="preserve">2 </w:t>
      </w:r>
      <w:r w:rsidRPr="00CD3A14">
        <w:rPr>
          <w:rFonts w:ascii="Garamond" w:hAnsi="Garamond"/>
        </w:rPr>
        <w:t>Unit PSA Off-gas Vent and the No.2 H</w:t>
      </w:r>
      <w:r w:rsidRPr="00CD3A14">
        <w:rPr>
          <w:rFonts w:ascii="Garamond" w:hAnsi="Garamond"/>
          <w:vertAlign w:val="subscript"/>
        </w:rPr>
        <w:t>2</w:t>
      </w:r>
      <w:r w:rsidRPr="00CD3A14">
        <w:rPr>
          <w:rFonts w:ascii="Garamond" w:hAnsi="Garamond"/>
        </w:rPr>
        <w:t xml:space="preserve"> Unit PSA Off-gas Vent (ARM 17.8.749 and ARM 17.8.1211).</w:t>
      </w:r>
      <w:bookmarkEnd w:id="576"/>
    </w:p>
    <w:p w14:paraId="15ED4027" w14:textId="77777777" w:rsidR="00910BCC" w:rsidRPr="00CD3A14" w:rsidRDefault="00910BCC" w:rsidP="00910BCC">
      <w:pPr>
        <w:keepNext/>
        <w:keepLines/>
        <w:tabs>
          <w:tab w:val="left" w:pos="720"/>
        </w:tabs>
        <w:rPr>
          <w:rFonts w:ascii="Garamond" w:hAnsi="Garamond"/>
        </w:rPr>
      </w:pPr>
    </w:p>
    <w:p w14:paraId="49C2C653" w14:textId="77777777" w:rsidR="00910BCC" w:rsidRPr="00CD3A14" w:rsidRDefault="00910BCC" w:rsidP="00910BCC">
      <w:pPr>
        <w:keepNext/>
        <w:ind w:left="720" w:hanging="720"/>
        <w:rPr>
          <w:rFonts w:ascii="Garamond" w:hAnsi="Garamond"/>
          <w:b/>
          <w:szCs w:val="24"/>
        </w:rPr>
      </w:pPr>
      <w:r w:rsidRPr="00CD3A14">
        <w:rPr>
          <w:rFonts w:ascii="Garamond" w:hAnsi="Garamond"/>
          <w:b/>
          <w:szCs w:val="24"/>
        </w:rPr>
        <w:t>Compliance Demonstration</w:t>
      </w:r>
    </w:p>
    <w:p w14:paraId="503F33CB" w14:textId="77777777" w:rsidR="00910BCC" w:rsidRPr="00CD3A14" w:rsidRDefault="00910BCC" w:rsidP="00910BCC">
      <w:pPr>
        <w:keepNext/>
        <w:ind w:left="720" w:hanging="720"/>
        <w:rPr>
          <w:rFonts w:ascii="Garamond" w:hAnsi="Garamond"/>
          <w:szCs w:val="24"/>
        </w:rPr>
      </w:pPr>
    </w:p>
    <w:p w14:paraId="23B2E431" w14:textId="77777777" w:rsidR="00910BCC" w:rsidRPr="00CD3A14" w:rsidRDefault="00910BCC" w:rsidP="001F4CA0">
      <w:pPr>
        <w:keepNext/>
        <w:numPr>
          <w:ilvl w:val="0"/>
          <w:numId w:val="104"/>
        </w:numPr>
        <w:ind w:hanging="720"/>
        <w:rPr>
          <w:rFonts w:ascii="Garamond" w:hAnsi="Garamond"/>
        </w:rPr>
      </w:pPr>
      <w:bookmarkStart w:id="577" w:name="_Ref431391804"/>
      <w:r w:rsidRPr="00CD3A14">
        <w:rPr>
          <w:rFonts w:ascii="Garamond" w:hAnsi="Garamond"/>
        </w:rPr>
        <w:t>Compliance monitoring for miscellaneous process vents shall be performed in accordance with 40 CFR 63.654, 63.644, and/or 63.645, as appropriate (</w:t>
      </w:r>
      <w:r w:rsidRPr="00CD3A14">
        <w:rPr>
          <w:rFonts w:ascii="Garamond" w:hAnsi="Garamond"/>
          <w:szCs w:val="24"/>
        </w:rPr>
        <w:t xml:space="preserve">ARM 17.8.1212, </w:t>
      </w:r>
      <w:r w:rsidRPr="00CD3A14">
        <w:rPr>
          <w:rFonts w:ascii="Garamond" w:hAnsi="Garamond"/>
        </w:rPr>
        <w:t>ARM 17.8.342, ARM 17.8.302, and 40 CFR 63 Subpart CC).</w:t>
      </w:r>
      <w:bookmarkEnd w:id="577"/>
    </w:p>
    <w:p w14:paraId="20E8DF6E" w14:textId="77777777" w:rsidR="00910BCC" w:rsidRPr="00CD3A14" w:rsidRDefault="00910BCC" w:rsidP="00910BCC">
      <w:pPr>
        <w:ind w:hanging="720"/>
        <w:rPr>
          <w:rFonts w:ascii="Garamond" w:hAnsi="Garamond"/>
        </w:rPr>
      </w:pPr>
    </w:p>
    <w:p w14:paraId="20D03835" w14:textId="77777777" w:rsidR="00910BCC" w:rsidRPr="00CD3A14" w:rsidRDefault="00910BCC" w:rsidP="001F4CA0">
      <w:pPr>
        <w:numPr>
          <w:ilvl w:val="0"/>
          <w:numId w:val="104"/>
        </w:numPr>
        <w:ind w:hanging="720"/>
        <w:rPr>
          <w:rFonts w:ascii="Garamond" w:hAnsi="Garamond"/>
        </w:rPr>
      </w:pPr>
      <w:bookmarkStart w:id="578" w:name="_Ref431391864"/>
      <w:r w:rsidRPr="00CD3A14">
        <w:rPr>
          <w:rFonts w:ascii="Garamond" w:hAnsi="Garamond"/>
        </w:rPr>
        <w:t>Phillips 66 shall document, by month, the number of PSA off-gas venting occurrences and the estimated CO emissions from each venting occurrence by the by the No.1 H</w:t>
      </w:r>
      <w:r w:rsidRPr="00CD3A14">
        <w:rPr>
          <w:rFonts w:ascii="Garamond" w:hAnsi="Garamond"/>
          <w:vertAlign w:val="subscript"/>
        </w:rPr>
        <w:t>2</w:t>
      </w:r>
      <w:r w:rsidRPr="00CD3A14">
        <w:rPr>
          <w:rFonts w:ascii="Garamond" w:hAnsi="Garamond"/>
        </w:rPr>
        <w:t xml:space="preserve"> Unit PSA Off-gas vent and the No.2 H</w:t>
      </w:r>
      <w:r w:rsidRPr="00CD3A14">
        <w:rPr>
          <w:rFonts w:ascii="Garamond" w:hAnsi="Garamond"/>
          <w:vertAlign w:val="subscript"/>
        </w:rPr>
        <w:t>2</w:t>
      </w:r>
      <w:r w:rsidRPr="00CD3A14">
        <w:rPr>
          <w:rFonts w:ascii="Garamond" w:hAnsi="Garamond"/>
        </w:rPr>
        <w:t xml:space="preserve"> Unit PSA Off-gas vent.  By the 30th day of each month, Phillips 66 shall total the number of PSA off-gas venting occurrences and the estimated CO emissions from each venting occurrence by each vent during the previous month.  The information for each of the previous months shall be submitted along with the annual emission inventory (</w:t>
      </w:r>
      <w:r w:rsidRPr="00CD3A14">
        <w:rPr>
          <w:rFonts w:ascii="Garamond" w:hAnsi="Garamond"/>
          <w:szCs w:val="24"/>
        </w:rPr>
        <w:t xml:space="preserve">ARM 17.8.1212, </w:t>
      </w:r>
      <w:r w:rsidRPr="00CD3A14">
        <w:rPr>
          <w:rFonts w:ascii="Garamond" w:hAnsi="Garamond"/>
        </w:rPr>
        <w:t>ARM 17.8.749).</w:t>
      </w:r>
      <w:bookmarkEnd w:id="578"/>
    </w:p>
    <w:p w14:paraId="6F091A66" w14:textId="77777777" w:rsidR="00910BCC" w:rsidRPr="00CD3A14" w:rsidRDefault="00910BCC" w:rsidP="00910BCC">
      <w:pPr>
        <w:keepNext/>
        <w:keepLines/>
        <w:tabs>
          <w:tab w:val="left" w:pos="720"/>
        </w:tabs>
        <w:rPr>
          <w:rFonts w:ascii="Garamond" w:hAnsi="Garamond"/>
        </w:rPr>
      </w:pPr>
    </w:p>
    <w:p w14:paraId="4B46B064" w14:textId="77777777" w:rsidR="00910BCC" w:rsidRPr="00CD3A14" w:rsidRDefault="00910BCC" w:rsidP="00910BCC">
      <w:pPr>
        <w:ind w:left="720" w:hanging="720"/>
        <w:rPr>
          <w:rFonts w:ascii="Garamond" w:hAnsi="Garamond"/>
          <w:b/>
          <w:szCs w:val="24"/>
        </w:rPr>
      </w:pPr>
      <w:r w:rsidRPr="00CD3A14">
        <w:rPr>
          <w:rFonts w:ascii="Garamond" w:hAnsi="Garamond"/>
          <w:b/>
          <w:szCs w:val="24"/>
        </w:rPr>
        <w:t>Recordkeeping</w:t>
      </w:r>
    </w:p>
    <w:p w14:paraId="71E9D78C" w14:textId="77777777" w:rsidR="00910BCC" w:rsidRPr="00CD3A14" w:rsidRDefault="00910BCC" w:rsidP="00910BCC">
      <w:pPr>
        <w:ind w:left="720" w:hanging="720"/>
        <w:rPr>
          <w:rFonts w:ascii="Garamond" w:hAnsi="Garamond"/>
          <w:szCs w:val="24"/>
        </w:rPr>
      </w:pPr>
    </w:p>
    <w:p w14:paraId="32FF134A" w14:textId="77777777" w:rsidR="00910BCC" w:rsidRPr="00CD3A14" w:rsidRDefault="00910BCC" w:rsidP="001F4CA0">
      <w:pPr>
        <w:numPr>
          <w:ilvl w:val="0"/>
          <w:numId w:val="104"/>
        </w:numPr>
        <w:ind w:hanging="720"/>
        <w:rPr>
          <w:rFonts w:ascii="Garamond" w:hAnsi="Garamond"/>
          <w:b/>
        </w:rPr>
      </w:pPr>
      <w:bookmarkStart w:id="579" w:name="_Ref431391818"/>
      <w:r w:rsidRPr="00CD3A14">
        <w:rPr>
          <w:rFonts w:ascii="Garamond" w:hAnsi="Garamond"/>
        </w:rPr>
        <w:t>Recordkeeping for miscellaneous process vents shall be performed in accordance with 40 CFR 63.654, 63.644, and/or 63.645, as appropriate (</w:t>
      </w:r>
      <w:r w:rsidRPr="00CD3A14">
        <w:rPr>
          <w:rFonts w:ascii="Garamond" w:hAnsi="Garamond"/>
          <w:szCs w:val="24"/>
        </w:rPr>
        <w:t xml:space="preserve">ARM 17.8.1212, </w:t>
      </w:r>
      <w:r w:rsidRPr="00CD3A14">
        <w:rPr>
          <w:rFonts w:ascii="Garamond" w:hAnsi="Garamond"/>
        </w:rPr>
        <w:t>ARM 17.8.342, ARM 17.8.302, and 40 CFR 63 Subpart CC).</w:t>
      </w:r>
      <w:bookmarkEnd w:id="579"/>
    </w:p>
    <w:p w14:paraId="7E93DA6A" w14:textId="77777777" w:rsidR="00910BCC" w:rsidRPr="00CD3A14" w:rsidRDefault="00910BCC" w:rsidP="00910BCC">
      <w:pPr>
        <w:ind w:hanging="720"/>
        <w:rPr>
          <w:rFonts w:ascii="Garamond" w:hAnsi="Garamond"/>
        </w:rPr>
      </w:pPr>
    </w:p>
    <w:p w14:paraId="092F213A" w14:textId="77777777" w:rsidR="00910BCC" w:rsidRPr="00CD3A14" w:rsidRDefault="00910BCC" w:rsidP="001F4CA0">
      <w:pPr>
        <w:numPr>
          <w:ilvl w:val="0"/>
          <w:numId w:val="104"/>
        </w:numPr>
        <w:ind w:hanging="720"/>
        <w:rPr>
          <w:rFonts w:ascii="Garamond" w:hAnsi="Garamond"/>
        </w:rPr>
      </w:pPr>
      <w:bookmarkStart w:id="580" w:name="_Ref431391875"/>
      <w:r w:rsidRPr="00CD3A14">
        <w:rPr>
          <w:rFonts w:ascii="Garamond" w:hAnsi="Garamond"/>
        </w:rPr>
        <w:t>Phillips 66 shall maintain, under Phillips 66’s control, all records required for monitoring compliance, shall make all records available to Department personnel during inspections, and shall submit the records to DEQ upon request (ARM 17.8.1212).</w:t>
      </w:r>
      <w:bookmarkEnd w:id="580"/>
    </w:p>
    <w:p w14:paraId="701A6657" w14:textId="77777777" w:rsidR="00910BCC" w:rsidRPr="00CD3A14" w:rsidRDefault="00910BCC" w:rsidP="00910BCC">
      <w:pPr>
        <w:ind w:left="720"/>
        <w:rPr>
          <w:rFonts w:ascii="Garamond" w:hAnsi="Garamond"/>
        </w:rPr>
      </w:pPr>
    </w:p>
    <w:p w14:paraId="3FD50141" w14:textId="77777777" w:rsidR="00910BCC" w:rsidRPr="00CD3A14" w:rsidRDefault="00910BCC" w:rsidP="00910BCC">
      <w:pPr>
        <w:keepNext/>
        <w:ind w:left="720" w:hanging="720"/>
        <w:rPr>
          <w:rFonts w:ascii="Garamond" w:hAnsi="Garamond"/>
          <w:b/>
          <w:szCs w:val="24"/>
        </w:rPr>
      </w:pPr>
      <w:r w:rsidRPr="00CD3A14">
        <w:rPr>
          <w:rFonts w:ascii="Garamond" w:hAnsi="Garamond"/>
          <w:b/>
          <w:szCs w:val="24"/>
        </w:rPr>
        <w:t>Reporting</w:t>
      </w:r>
    </w:p>
    <w:p w14:paraId="699DF8F2" w14:textId="77777777" w:rsidR="00910BCC" w:rsidRPr="00CD3A14" w:rsidRDefault="00910BCC" w:rsidP="00910BCC">
      <w:pPr>
        <w:keepNext/>
        <w:rPr>
          <w:rFonts w:ascii="Garamond" w:hAnsi="Garamond"/>
        </w:rPr>
      </w:pPr>
    </w:p>
    <w:p w14:paraId="6C64500D" w14:textId="77777777" w:rsidR="00910BCC" w:rsidRDefault="00910BCC" w:rsidP="001F4CA0">
      <w:pPr>
        <w:numPr>
          <w:ilvl w:val="0"/>
          <w:numId w:val="104"/>
        </w:numPr>
        <w:ind w:hanging="720"/>
        <w:rPr>
          <w:rFonts w:ascii="Garamond" w:hAnsi="Garamond"/>
        </w:rPr>
      </w:pPr>
      <w:bookmarkStart w:id="581" w:name="_Ref431391831"/>
      <w:r w:rsidRPr="00CD3A14">
        <w:rPr>
          <w:rFonts w:ascii="Garamond" w:hAnsi="Garamond"/>
        </w:rPr>
        <w:t>The annual compliance certification report required by Section V.B must contain a certification statement for the above applicable requirements (ARM 17.8.1212).</w:t>
      </w:r>
      <w:bookmarkEnd w:id="581"/>
      <w:r w:rsidRPr="00CD3A14">
        <w:rPr>
          <w:rFonts w:ascii="Garamond" w:hAnsi="Garamond"/>
        </w:rPr>
        <w:t xml:space="preserve">  </w:t>
      </w:r>
    </w:p>
    <w:p w14:paraId="602F39CF" w14:textId="77777777" w:rsidR="005C1B53" w:rsidRPr="00CD3A14" w:rsidRDefault="005C1B53" w:rsidP="005C1B53">
      <w:pPr>
        <w:ind w:left="720"/>
        <w:rPr>
          <w:rFonts w:ascii="Garamond" w:hAnsi="Garamond"/>
        </w:rPr>
      </w:pPr>
    </w:p>
    <w:p w14:paraId="7EBC6E1A" w14:textId="77777777" w:rsidR="00910BCC" w:rsidRPr="00CD3A14" w:rsidRDefault="00910BCC" w:rsidP="001F4CA0">
      <w:pPr>
        <w:numPr>
          <w:ilvl w:val="0"/>
          <w:numId w:val="104"/>
        </w:numPr>
        <w:ind w:hanging="720"/>
        <w:rPr>
          <w:rFonts w:ascii="Garamond" w:hAnsi="Garamond"/>
        </w:rPr>
      </w:pPr>
      <w:bookmarkStart w:id="582" w:name="_Ref431391842"/>
      <w:r w:rsidRPr="00CD3A14">
        <w:rPr>
          <w:rFonts w:ascii="Garamond" w:hAnsi="Garamond"/>
        </w:rPr>
        <w:t>The semiannual reporting shall provide (ARM 17.8.1212):</w:t>
      </w:r>
      <w:bookmarkEnd w:id="582"/>
    </w:p>
    <w:p w14:paraId="1DD8E76A" w14:textId="77777777" w:rsidR="00910BCC" w:rsidRPr="00CD3A14" w:rsidRDefault="00910BCC" w:rsidP="00910BCC">
      <w:pPr>
        <w:ind w:left="720"/>
        <w:rPr>
          <w:rFonts w:ascii="Garamond" w:hAnsi="Garamond"/>
        </w:rPr>
      </w:pPr>
    </w:p>
    <w:p w14:paraId="25328CAD" w14:textId="77777777" w:rsidR="00910BCC" w:rsidRPr="00CD3A14" w:rsidRDefault="00910BCC" w:rsidP="001F4CA0">
      <w:pPr>
        <w:keepNext/>
        <w:keepLines/>
        <w:numPr>
          <w:ilvl w:val="0"/>
          <w:numId w:val="105"/>
        </w:numPr>
        <w:tabs>
          <w:tab w:val="left" w:pos="720"/>
        </w:tabs>
        <w:rPr>
          <w:rFonts w:ascii="Garamond" w:hAnsi="Garamond"/>
        </w:rPr>
      </w:pPr>
      <w:r w:rsidRPr="00CD3A14">
        <w:rPr>
          <w:rFonts w:ascii="Garamond" w:hAnsi="Garamond"/>
        </w:rPr>
        <w:t>A summary of the results of any source tests required and submitted to DEQ during the reporting period, which shall include the date the source test report was submitted to DEQ, and the results of the source tests.</w:t>
      </w:r>
    </w:p>
    <w:p w14:paraId="1F4B810C" w14:textId="77777777" w:rsidR="00910BCC" w:rsidRPr="00CD3A14" w:rsidRDefault="00910BCC" w:rsidP="00910BCC">
      <w:pPr>
        <w:ind w:left="720"/>
        <w:rPr>
          <w:rFonts w:ascii="Garamond" w:hAnsi="Garamond"/>
        </w:rPr>
      </w:pPr>
    </w:p>
    <w:p w14:paraId="2EA265AE" w14:textId="77777777" w:rsidR="00910BCC" w:rsidRPr="00CD3A14" w:rsidRDefault="00910BCC" w:rsidP="001F4CA0">
      <w:pPr>
        <w:keepNext/>
        <w:keepLines/>
        <w:numPr>
          <w:ilvl w:val="0"/>
          <w:numId w:val="105"/>
        </w:numPr>
        <w:tabs>
          <w:tab w:val="left" w:pos="720"/>
        </w:tabs>
        <w:rPr>
          <w:rFonts w:ascii="Garamond" w:hAnsi="Garamond"/>
        </w:rPr>
      </w:pPr>
      <w:r w:rsidRPr="00CD3A14">
        <w:rPr>
          <w:rFonts w:ascii="Garamond" w:hAnsi="Garamond"/>
        </w:rPr>
        <w:t>The number of PSA off-gas venting occurrences by month and the estimated monthly CO emissions, by the No.1 H</w:t>
      </w:r>
      <w:r w:rsidRPr="00CD3A14">
        <w:rPr>
          <w:rFonts w:ascii="Garamond" w:hAnsi="Garamond"/>
          <w:vertAlign w:val="subscript"/>
        </w:rPr>
        <w:t>2</w:t>
      </w:r>
      <w:r w:rsidRPr="00CD3A14">
        <w:rPr>
          <w:rFonts w:ascii="Garamond" w:hAnsi="Garamond"/>
        </w:rPr>
        <w:t xml:space="preserve"> Unit PSA Off-gas Vent and the No.2 H2 Unit PSA Off-Gas Vent.</w:t>
      </w:r>
    </w:p>
    <w:p w14:paraId="27238028" w14:textId="77777777" w:rsidR="00910BCC" w:rsidRPr="00CD3A14" w:rsidRDefault="00910BCC" w:rsidP="00910BCC">
      <w:pPr>
        <w:ind w:left="720"/>
        <w:rPr>
          <w:rFonts w:ascii="Garamond" w:hAnsi="Garamond"/>
        </w:rPr>
      </w:pPr>
    </w:p>
    <w:p w14:paraId="17F83E00" w14:textId="77777777" w:rsidR="00910BCC" w:rsidRPr="00CD3A14" w:rsidRDefault="00910BCC" w:rsidP="001F4CA0">
      <w:pPr>
        <w:keepNext/>
        <w:keepLines/>
        <w:numPr>
          <w:ilvl w:val="0"/>
          <w:numId w:val="105"/>
        </w:numPr>
        <w:tabs>
          <w:tab w:val="left" w:pos="720"/>
        </w:tabs>
        <w:rPr>
          <w:rFonts w:ascii="Garamond" w:hAnsi="Garamond"/>
        </w:rPr>
      </w:pPr>
      <w:r w:rsidRPr="00CD3A14">
        <w:rPr>
          <w:rFonts w:ascii="Garamond" w:hAnsi="Garamond"/>
        </w:rPr>
        <w:t>Summary of compliance with the reporting requirements of 40 CFR 63 Subpart CC during the semi-annual period.  This reporting requirement does not require the permittee to submit any 40 CFR 63 Subpart CC required compliance report or compliance status determination earlier than is required by 40 CFR 63 Subpart CC.</w:t>
      </w:r>
    </w:p>
    <w:p w14:paraId="296F33B5" w14:textId="77777777" w:rsidR="00910BCC" w:rsidRPr="00CD3A14" w:rsidRDefault="00910BCC" w:rsidP="00910BCC">
      <w:pPr>
        <w:rPr>
          <w:rFonts w:ascii="Garamond" w:hAnsi="Garamond"/>
          <w:szCs w:val="24"/>
        </w:rPr>
      </w:pPr>
    </w:p>
    <w:p w14:paraId="2A1F78F4" w14:textId="77777777" w:rsidR="00910BCC" w:rsidRPr="00CD3A14" w:rsidRDefault="00910BCC" w:rsidP="00910BCC">
      <w:pPr>
        <w:keepNext/>
        <w:numPr>
          <w:ilvl w:val="0"/>
          <w:numId w:val="14"/>
        </w:numPr>
        <w:outlineLvl w:val="1"/>
        <w:rPr>
          <w:rFonts w:ascii="Garamond" w:hAnsi="Garamond"/>
          <w:b/>
          <w:color w:val="000000"/>
          <w:szCs w:val="24"/>
        </w:rPr>
      </w:pPr>
      <w:bookmarkStart w:id="583" w:name="_Toc452550923"/>
      <w:bookmarkStart w:id="584" w:name="_Toc454956713"/>
      <w:bookmarkStart w:id="585" w:name="_Toc460505198"/>
      <w:bookmarkStart w:id="586" w:name="_Toc462141919"/>
      <w:bookmarkStart w:id="587" w:name="_Toc390261841"/>
      <w:bookmarkStart w:id="588" w:name="_Toc163547137"/>
      <w:bookmarkEnd w:id="583"/>
      <w:bookmarkEnd w:id="584"/>
      <w:bookmarkEnd w:id="585"/>
      <w:bookmarkEnd w:id="586"/>
      <w:r w:rsidRPr="00CD3A14">
        <w:rPr>
          <w:rFonts w:ascii="Garamond" w:hAnsi="Garamond"/>
          <w:b/>
          <w:color w:val="000000"/>
          <w:szCs w:val="24"/>
        </w:rPr>
        <w:lastRenderedPageBreak/>
        <w:t>EU012 –Catalytic Reforming Units 1 &amp; 2</w:t>
      </w:r>
      <w:bookmarkEnd w:id="587"/>
      <w:bookmarkEnd w:id="588"/>
    </w:p>
    <w:p w14:paraId="146FE616" w14:textId="77777777" w:rsidR="00910BCC" w:rsidRPr="00CD3A14" w:rsidRDefault="00910BCC" w:rsidP="00910BCC">
      <w:pPr>
        <w:keepNext/>
        <w:rPr>
          <w:rFonts w:ascii="Garamond" w:hAnsi="Garamond"/>
        </w:rPr>
      </w:pPr>
    </w:p>
    <w:p w14:paraId="23DA8B5F" w14:textId="77777777" w:rsidR="00910BCC" w:rsidRPr="00CD3A14" w:rsidRDefault="00910BCC" w:rsidP="00910BCC">
      <w:pPr>
        <w:keepNext/>
        <w:ind w:left="360"/>
        <w:rPr>
          <w:rFonts w:ascii="Garamond" w:hAnsi="Garamond"/>
          <w:szCs w:val="24"/>
        </w:rPr>
      </w:pPr>
      <w:r w:rsidRPr="00CD3A14">
        <w:rPr>
          <w:rFonts w:ascii="Garamond" w:hAnsi="Garamond"/>
          <w:szCs w:val="24"/>
        </w:rPr>
        <w:t>Catalytic Reforming Units #1 &amp; #2 (Fixed Bed Catalyst)</w:t>
      </w:r>
    </w:p>
    <w:p w14:paraId="122189E4" w14:textId="77777777" w:rsidR="00910BCC" w:rsidRPr="00CD3A14" w:rsidRDefault="00910BCC" w:rsidP="00910BCC">
      <w:pPr>
        <w:keepNext/>
        <w:rPr>
          <w:rFonts w:ascii="Garamond" w:hAnsi="Garamond"/>
          <w:szCs w:val="24"/>
        </w:rPr>
      </w:pPr>
    </w:p>
    <w:tbl>
      <w:tblPr>
        <w:tblW w:w="5056"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368"/>
        <w:gridCol w:w="1796"/>
        <w:gridCol w:w="1968"/>
        <w:gridCol w:w="1372"/>
        <w:gridCol w:w="1372"/>
        <w:gridCol w:w="1558"/>
      </w:tblGrid>
      <w:tr w:rsidR="00910BCC" w:rsidRPr="00CD3A14" w14:paraId="6DF24B08" w14:textId="77777777" w:rsidTr="00964206">
        <w:tc>
          <w:tcPr>
            <w:tcW w:w="725" w:type="pct"/>
            <w:tcBorders>
              <w:top w:val="double" w:sz="4" w:space="0" w:color="auto"/>
              <w:left w:val="double" w:sz="4" w:space="0" w:color="auto"/>
              <w:bottom w:val="double" w:sz="4" w:space="0" w:color="auto"/>
            </w:tcBorders>
            <w:vAlign w:val="center"/>
          </w:tcPr>
          <w:p w14:paraId="2BB3A328"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Conditions</w:t>
            </w:r>
          </w:p>
        </w:tc>
        <w:tc>
          <w:tcPr>
            <w:tcW w:w="952" w:type="pct"/>
            <w:tcBorders>
              <w:top w:val="double" w:sz="4" w:space="0" w:color="auto"/>
              <w:bottom w:val="double" w:sz="4" w:space="0" w:color="auto"/>
            </w:tcBorders>
            <w:vAlign w:val="center"/>
          </w:tcPr>
          <w:p w14:paraId="2586F945"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Pollutant/</w:t>
            </w:r>
          </w:p>
          <w:p w14:paraId="46158756"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Parameter</w:t>
            </w:r>
          </w:p>
        </w:tc>
        <w:tc>
          <w:tcPr>
            <w:tcW w:w="1043" w:type="pct"/>
            <w:tcBorders>
              <w:top w:val="double" w:sz="4" w:space="0" w:color="auto"/>
              <w:bottom w:val="double" w:sz="4" w:space="0" w:color="auto"/>
            </w:tcBorders>
            <w:vAlign w:val="center"/>
          </w:tcPr>
          <w:p w14:paraId="42F5BBB8"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Permit Limit</w:t>
            </w:r>
          </w:p>
        </w:tc>
        <w:tc>
          <w:tcPr>
            <w:tcW w:w="1453" w:type="pct"/>
            <w:gridSpan w:val="2"/>
            <w:tcBorders>
              <w:top w:val="double" w:sz="4" w:space="0" w:color="auto"/>
              <w:bottom w:val="double" w:sz="4" w:space="0" w:color="auto"/>
            </w:tcBorders>
            <w:vAlign w:val="center"/>
          </w:tcPr>
          <w:p w14:paraId="682F54A3"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Compliance Demonstration</w:t>
            </w:r>
          </w:p>
          <w:p w14:paraId="7ACEE666"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Method             Frequency</w:t>
            </w:r>
          </w:p>
        </w:tc>
        <w:tc>
          <w:tcPr>
            <w:tcW w:w="826" w:type="pct"/>
            <w:tcBorders>
              <w:top w:val="double" w:sz="4" w:space="0" w:color="auto"/>
              <w:bottom w:val="double" w:sz="4" w:space="0" w:color="auto"/>
              <w:right w:val="double" w:sz="4" w:space="0" w:color="auto"/>
            </w:tcBorders>
            <w:vAlign w:val="center"/>
          </w:tcPr>
          <w:p w14:paraId="6E69DA8D"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Reporting Requirements</w:t>
            </w:r>
          </w:p>
        </w:tc>
      </w:tr>
      <w:tr w:rsidR="00910BCC" w:rsidRPr="00CD3A14" w14:paraId="4E1C5DFA" w14:textId="77777777" w:rsidTr="00964206">
        <w:trPr>
          <w:cantSplit/>
          <w:trHeight w:val="372"/>
        </w:trPr>
        <w:tc>
          <w:tcPr>
            <w:tcW w:w="725" w:type="pct"/>
            <w:tcBorders>
              <w:top w:val="single" w:sz="6" w:space="0" w:color="000000"/>
              <w:left w:val="double" w:sz="4" w:space="0" w:color="auto"/>
              <w:bottom w:val="single" w:sz="6" w:space="0" w:color="000000"/>
            </w:tcBorders>
            <w:vAlign w:val="center"/>
          </w:tcPr>
          <w:p w14:paraId="03355CD5" w14:textId="728138A0" w:rsidR="00910BCC" w:rsidRPr="00CD3A14" w:rsidRDefault="00910BCC" w:rsidP="00910BCC">
            <w:pPr>
              <w:keepNext/>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_Ref431391905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M.1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_Ref431391919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M.3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_Ref431391930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M.6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_Ref431391943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M.7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_Ref431391955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M.9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_Ref431392034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M.10</w:t>
            </w:r>
            <w:r w:rsidRPr="00CD3A14">
              <w:rPr>
                <w:rFonts w:ascii="Garamond" w:hAnsi="Garamond"/>
                <w:sz w:val="22"/>
                <w:szCs w:val="22"/>
              </w:rPr>
              <w:fldChar w:fldCharType="end"/>
            </w:r>
          </w:p>
        </w:tc>
        <w:tc>
          <w:tcPr>
            <w:tcW w:w="952" w:type="pct"/>
            <w:tcBorders>
              <w:top w:val="single" w:sz="6" w:space="0" w:color="000000"/>
              <w:bottom w:val="single" w:sz="6" w:space="0" w:color="000000"/>
            </w:tcBorders>
            <w:vAlign w:val="center"/>
          </w:tcPr>
          <w:p w14:paraId="313712A6" w14:textId="77777777" w:rsidR="00910BCC" w:rsidRPr="00CD3A14" w:rsidRDefault="00910BCC" w:rsidP="00910BCC">
            <w:pPr>
              <w:keepNext/>
              <w:rPr>
                <w:rFonts w:ascii="Garamond" w:hAnsi="Garamond"/>
                <w:sz w:val="22"/>
                <w:szCs w:val="22"/>
              </w:rPr>
            </w:pPr>
            <w:r w:rsidRPr="00CD3A14">
              <w:rPr>
                <w:rFonts w:ascii="Garamond" w:hAnsi="Garamond"/>
                <w:sz w:val="22"/>
                <w:szCs w:val="22"/>
              </w:rPr>
              <w:t>Catalytic Reforming Units</w:t>
            </w:r>
          </w:p>
        </w:tc>
        <w:tc>
          <w:tcPr>
            <w:tcW w:w="1043" w:type="pct"/>
            <w:tcBorders>
              <w:top w:val="single" w:sz="6" w:space="0" w:color="000000"/>
              <w:bottom w:val="single" w:sz="6" w:space="0" w:color="000000"/>
            </w:tcBorders>
            <w:vAlign w:val="center"/>
          </w:tcPr>
          <w:p w14:paraId="28D337C9" w14:textId="77777777" w:rsidR="00910BCC" w:rsidRPr="00CD3A14" w:rsidRDefault="00910BCC" w:rsidP="00910BCC">
            <w:pPr>
              <w:keepNext/>
              <w:rPr>
                <w:rFonts w:ascii="Garamond" w:hAnsi="Garamond"/>
                <w:sz w:val="22"/>
                <w:szCs w:val="22"/>
              </w:rPr>
            </w:pPr>
            <w:r w:rsidRPr="00CD3A14">
              <w:rPr>
                <w:rFonts w:ascii="Garamond" w:hAnsi="Garamond"/>
                <w:sz w:val="22"/>
                <w:szCs w:val="22"/>
              </w:rPr>
              <w:t xml:space="preserve">40 CFR 63 </w:t>
            </w:r>
          </w:p>
          <w:p w14:paraId="4A0FDD74" w14:textId="77777777" w:rsidR="00910BCC" w:rsidRPr="00CD3A14" w:rsidRDefault="00910BCC" w:rsidP="00910BCC">
            <w:pPr>
              <w:keepNext/>
              <w:rPr>
                <w:rFonts w:ascii="Garamond" w:hAnsi="Garamond"/>
                <w:sz w:val="22"/>
                <w:szCs w:val="22"/>
              </w:rPr>
            </w:pPr>
            <w:r w:rsidRPr="00CD3A14">
              <w:rPr>
                <w:rFonts w:ascii="Garamond" w:hAnsi="Garamond"/>
                <w:sz w:val="22"/>
                <w:szCs w:val="22"/>
              </w:rPr>
              <w:t>Subpart UUU</w:t>
            </w:r>
          </w:p>
        </w:tc>
        <w:tc>
          <w:tcPr>
            <w:tcW w:w="727" w:type="pct"/>
            <w:tcBorders>
              <w:top w:val="single" w:sz="6" w:space="0" w:color="000000"/>
              <w:bottom w:val="single" w:sz="6" w:space="0" w:color="000000"/>
            </w:tcBorders>
            <w:vAlign w:val="center"/>
          </w:tcPr>
          <w:p w14:paraId="5DAF9743" w14:textId="77777777" w:rsidR="00910BCC" w:rsidRPr="00CD3A14" w:rsidRDefault="00910BCC" w:rsidP="00910BCC">
            <w:pPr>
              <w:keepNext/>
              <w:rPr>
                <w:rFonts w:ascii="Garamond" w:hAnsi="Garamond"/>
                <w:sz w:val="22"/>
                <w:szCs w:val="22"/>
              </w:rPr>
            </w:pPr>
            <w:r w:rsidRPr="00CD3A14">
              <w:rPr>
                <w:rFonts w:ascii="Garamond" w:hAnsi="Garamond"/>
                <w:sz w:val="22"/>
                <w:szCs w:val="22"/>
              </w:rPr>
              <w:t>40 CFR 63 Subpart UUU</w:t>
            </w:r>
          </w:p>
        </w:tc>
        <w:tc>
          <w:tcPr>
            <w:tcW w:w="727" w:type="pct"/>
            <w:tcBorders>
              <w:top w:val="single" w:sz="6" w:space="0" w:color="000000"/>
              <w:bottom w:val="single" w:sz="6" w:space="0" w:color="000000"/>
            </w:tcBorders>
            <w:vAlign w:val="center"/>
          </w:tcPr>
          <w:p w14:paraId="344AC34D" w14:textId="77777777" w:rsidR="00910BCC" w:rsidRPr="00CD3A14" w:rsidRDefault="00910BCC" w:rsidP="00910BCC">
            <w:pPr>
              <w:keepNext/>
              <w:rPr>
                <w:rFonts w:ascii="Garamond" w:hAnsi="Garamond"/>
                <w:sz w:val="22"/>
                <w:szCs w:val="22"/>
              </w:rPr>
            </w:pPr>
            <w:r w:rsidRPr="00CD3A14">
              <w:rPr>
                <w:rFonts w:ascii="Garamond" w:hAnsi="Garamond"/>
                <w:sz w:val="22"/>
                <w:szCs w:val="22"/>
              </w:rPr>
              <w:t>40 CFR 63 Subpart UUU</w:t>
            </w:r>
          </w:p>
        </w:tc>
        <w:tc>
          <w:tcPr>
            <w:tcW w:w="826" w:type="pct"/>
            <w:vMerge w:val="restart"/>
            <w:tcBorders>
              <w:right w:val="double" w:sz="4" w:space="0" w:color="auto"/>
            </w:tcBorders>
            <w:vAlign w:val="center"/>
          </w:tcPr>
          <w:p w14:paraId="33333245" w14:textId="77777777" w:rsidR="00910BCC" w:rsidRPr="00CD3A14" w:rsidRDefault="00910BCC" w:rsidP="00910BCC">
            <w:pPr>
              <w:keepNext/>
              <w:rPr>
                <w:rFonts w:ascii="Garamond" w:hAnsi="Garamond"/>
                <w:sz w:val="22"/>
                <w:szCs w:val="22"/>
              </w:rPr>
            </w:pPr>
            <w:r w:rsidRPr="00CD3A14">
              <w:rPr>
                <w:rFonts w:ascii="Garamond" w:hAnsi="Garamond"/>
                <w:sz w:val="22"/>
                <w:szCs w:val="22"/>
              </w:rPr>
              <w:t>Semiannually</w:t>
            </w:r>
          </w:p>
        </w:tc>
      </w:tr>
      <w:tr w:rsidR="00910BCC" w:rsidRPr="00CD3A14" w14:paraId="276887A7" w14:textId="77777777" w:rsidTr="00964206">
        <w:trPr>
          <w:cantSplit/>
        </w:trPr>
        <w:tc>
          <w:tcPr>
            <w:tcW w:w="725" w:type="pct"/>
            <w:tcBorders>
              <w:top w:val="single" w:sz="6" w:space="0" w:color="000000"/>
              <w:left w:val="double" w:sz="4" w:space="0" w:color="auto"/>
              <w:bottom w:val="double" w:sz="4" w:space="0" w:color="auto"/>
            </w:tcBorders>
            <w:vAlign w:val="center"/>
          </w:tcPr>
          <w:p w14:paraId="314E22A7" w14:textId="718BA546" w:rsidR="00910BCC" w:rsidRPr="00CD3A14" w:rsidRDefault="00910BCC" w:rsidP="00910BCC">
            <w:pPr>
              <w:keepNext/>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_Ref431391973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M.2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_Ref431391987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M.4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_Ref431391999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M.5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_Ref431391930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M.6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_Ref431392024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M.8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_Ref431391955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M.9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_Ref431392034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M.10</w:t>
            </w:r>
            <w:r w:rsidRPr="00CD3A14">
              <w:rPr>
                <w:rFonts w:ascii="Garamond" w:hAnsi="Garamond"/>
                <w:sz w:val="22"/>
                <w:szCs w:val="22"/>
              </w:rPr>
              <w:fldChar w:fldCharType="end"/>
            </w:r>
          </w:p>
        </w:tc>
        <w:tc>
          <w:tcPr>
            <w:tcW w:w="952" w:type="pct"/>
            <w:tcBorders>
              <w:top w:val="single" w:sz="6" w:space="0" w:color="000000"/>
              <w:bottom w:val="double" w:sz="4" w:space="0" w:color="auto"/>
            </w:tcBorders>
            <w:vAlign w:val="center"/>
          </w:tcPr>
          <w:p w14:paraId="1D942A8D" w14:textId="77777777" w:rsidR="00910BCC" w:rsidRPr="00CD3A14" w:rsidRDefault="00910BCC" w:rsidP="00910BCC">
            <w:pPr>
              <w:keepNext/>
              <w:rPr>
                <w:rFonts w:ascii="Garamond" w:hAnsi="Garamond"/>
                <w:sz w:val="22"/>
                <w:szCs w:val="22"/>
              </w:rPr>
            </w:pPr>
            <w:r w:rsidRPr="00CD3A14">
              <w:rPr>
                <w:rFonts w:ascii="Garamond" w:hAnsi="Garamond"/>
                <w:sz w:val="22"/>
                <w:szCs w:val="22"/>
              </w:rPr>
              <w:t>PM, Industrial Processes</w:t>
            </w:r>
          </w:p>
        </w:tc>
        <w:tc>
          <w:tcPr>
            <w:tcW w:w="1043" w:type="pct"/>
            <w:tcBorders>
              <w:top w:val="single" w:sz="6" w:space="0" w:color="000000"/>
              <w:bottom w:val="double" w:sz="4" w:space="0" w:color="auto"/>
            </w:tcBorders>
            <w:vAlign w:val="center"/>
          </w:tcPr>
          <w:p w14:paraId="58311A72" w14:textId="77777777" w:rsidR="00910BCC" w:rsidRPr="00CD3A14" w:rsidRDefault="00910BCC" w:rsidP="00910BCC">
            <w:pPr>
              <w:keepNext/>
              <w:jc w:val="center"/>
              <w:rPr>
                <w:rFonts w:ascii="Garamond" w:hAnsi="Garamond"/>
                <w:sz w:val="22"/>
                <w:szCs w:val="22"/>
              </w:rPr>
            </w:pPr>
            <w:r w:rsidRPr="00CD3A14">
              <w:rPr>
                <w:rFonts w:ascii="Garamond" w:hAnsi="Garamond"/>
                <w:sz w:val="22"/>
                <w:szCs w:val="22"/>
              </w:rPr>
              <w:t>E= 4.10 * P</w:t>
            </w:r>
            <w:r w:rsidRPr="00CD3A14">
              <w:rPr>
                <w:rFonts w:ascii="Garamond" w:hAnsi="Garamond"/>
                <w:sz w:val="22"/>
                <w:szCs w:val="22"/>
                <w:vertAlign w:val="superscript"/>
              </w:rPr>
              <w:t>0.67</w:t>
            </w:r>
          </w:p>
          <w:p w14:paraId="6ED05C3B" w14:textId="77777777" w:rsidR="00910BCC" w:rsidRPr="00CD3A14" w:rsidRDefault="00910BCC" w:rsidP="00910BCC">
            <w:pPr>
              <w:keepNext/>
              <w:jc w:val="center"/>
              <w:rPr>
                <w:rFonts w:ascii="Garamond" w:hAnsi="Garamond"/>
                <w:sz w:val="22"/>
                <w:szCs w:val="22"/>
              </w:rPr>
            </w:pPr>
            <w:r w:rsidRPr="00CD3A14">
              <w:rPr>
                <w:rFonts w:ascii="Garamond" w:hAnsi="Garamond"/>
                <w:sz w:val="22"/>
                <w:szCs w:val="22"/>
              </w:rPr>
              <w:t>or</w:t>
            </w:r>
          </w:p>
          <w:p w14:paraId="4A6F34F3" w14:textId="77777777" w:rsidR="00910BCC" w:rsidRPr="00CD3A14" w:rsidRDefault="00910BCC" w:rsidP="00910BCC">
            <w:pPr>
              <w:keepNext/>
              <w:jc w:val="center"/>
              <w:rPr>
                <w:rFonts w:ascii="Garamond" w:hAnsi="Garamond"/>
                <w:sz w:val="22"/>
                <w:szCs w:val="22"/>
              </w:rPr>
            </w:pPr>
            <w:r w:rsidRPr="00CD3A14">
              <w:rPr>
                <w:rFonts w:ascii="Garamond" w:hAnsi="Garamond"/>
                <w:sz w:val="22"/>
                <w:szCs w:val="22"/>
              </w:rPr>
              <w:t>E= 55 * P</w:t>
            </w:r>
            <w:r w:rsidRPr="00CD3A14">
              <w:rPr>
                <w:rFonts w:ascii="Garamond" w:hAnsi="Garamond"/>
                <w:sz w:val="22"/>
                <w:szCs w:val="22"/>
                <w:vertAlign w:val="superscript"/>
              </w:rPr>
              <w:t>0.11</w:t>
            </w:r>
            <w:r w:rsidRPr="00CD3A14">
              <w:rPr>
                <w:rFonts w:ascii="Garamond" w:hAnsi="Garamond"/>
                <w:sz w:val="22"/>
                <w:szCs w:val="22"/>
              </w:rPr>
              <w:t>- 40</w:t>
            </w:r>
          </w:p>
        </w:tc>
        <w:tc>
          <w:tcPr>
            <w:tcW w:w="727" w:type="pct"/>
            <w:tcBorders>
              <w:top w:val="single" w:sz="6" w:space="0" w:color="000000"/>
              <w:bottom w:val="double" w:sz="4" w:space="0" w:color="auto"/>
            </w:tcBorders>
            <w:vAlign w:val="center"/>
          </w:tcPr>
          <w:p w14:paraId="274F2F50" w14:textId="77777777" w:rsidR="00910BCC" w:rsidRPr="00CD3A14" w:rsidRDefault="00910BCC" w:rsidP="00910BCC">
            <w:pPr>
              <w:keepNext/>
              <w:rPr>
                <w:rFonts w:ascii="Garamond" w:hAnsi="Garamond"/>
                <w:sz w:val="22"/>
                <w:szCs w:val="22"/>
              </w:rPr>
            </w:pPr>
            <w:r w:rsidRPr="00CD3A14">
              <w:rPr>
                <w:rFonts w:ascii="Garamond" w:hAnsi="Garamond"/>
                <w:sz w:val="22"/>
                <w:szCs w:val="22"/>
              </w:rPr>
              <w:t>Method 5</w:t>
            </w:r>
          </w:p>
        </w:tc>
        <w:tc>
          <w:tcPr>
            <w:tcW w:w="727" w:type="pct"/>
            <w:tcBorders>
              <w:top w:val="single" w:sz="6" w:space="0" w:color="000000"/>
              <w:bottom w:val="double" w:sz="4" w:space="0" w:color="auto"/>
            </w:tcBorders>
            <w:vAlign w:val="center"/>
          </w:tcPr>
          <w:p w14:paraId="23D6CC28" w14:textId="77777777" w:rsidR="00910BCC" w:rsidRPr="00CD3A14" w:rsidRDefault="00910BCC" w:rsidP="00910BCC">
            <w:pPr>
              <w:keepNext/>
              <w:rPr>
                <w:rFonts w:ascii="Garamond" w:hAnsi="Garamond"/>
                <w:sz w:val="22"/>
                <w:szCs w:val="22"/>
              </w:rPr>
            </w:pPr>
            <w:r w:rsidRPr="00CD3A14">
              <w:rPr>
                <w:rFonts w:ascii="Garamond" w:hAnsi="Garamond"/>
                <w:sz w:val="22"/>
                <w:szCs w:val="22"/>
              </w:rPr>
              <w:t>As required by DEQ and Section III.A.1</w:t>
            </w:r>
          </w:p>
        </w:tc>
        <w:tc>
          <w:tcPr>
            <w:tcW w:w="826" w:type="pct"/>
            <w:vMerge/>
            <w:tcBorders>
              <w:bottom w:val="double" w:sz="4" w:space="0" w:color="auto"/>
              <w:right w:val="double" w:sz="4" w:space="0" w:color="auto"/>
            </w:tcBorders>
          </w:tcPr>
          <w:p w14:paraId="0262E7F0" w14:textId="77777777" w:rsidR="00910BCC" w:rsidRPr="00CD3A14" w:rsidRDefault="00910BCC" w:rsidP="00910BCC">
            <w:pPr>
              <w:keepNext/>
              <w:rPr>
                <w:rFonts w:ascii="Garamond" w:hAnsi="Garamond"/>
                <w:sz w:val="22"/>
                <w:szCs w:val="22"/>
              </w:rPr>
            </w:pPr>
          </w:p>
        </w:tc>
      </w:tr>
    </w:tbl>
    <w:p w14:paraId="7028E49D" w14:textId="77777777" w:rsidR="00910BCC" w:rsidRDefault="00910BCC" w:rsidP="00910BCC">
      <w:pPr>
        <w:rPr>
          <w:rFonts w:ascii="Garamond" w:hAnsi="Garamond"/>
          <w:szCs w:val="24"/>
        </w:rPr>
      </w:pPr>
    </w:p>
    <w:p w14:paraId="3DF6DA60" w14:textId="77777777" w:rsidR="00910BCC" w:rsidRPr="00CD3A14" w:rsidRDefault="00910BCC" w:rsidP="00910BCC">
      <w:pPr>
        <w:rPr>
          <w:rFonts w:ascii="Garamond" w:hAnsi="Garamond"/>
          <w:b/>
          <w:szCs w:val="24"/>
        </w:rPr>
      </w:pPr>
      <w:r w:rsidRPr="00CD3A14">
        <w:rPr>
          <w:rFonts w:ascii="Garamond" w:hAnsi="Garamond"/>
          <w:b/>
          <w:szCs w:val="24"/>
        </w:rPr>
        <w:t>Conditions</w:t>
      </w:r>
    </w:p>
    <w:p w14:paraId="42246EDD" w14:textId="77777777" w:rsidR="00910BCC" w:rsidRPr="00CD3A14" w:rsidRDefault="00910BCC" w:rsidP="00910BCC">
      <w:pPr>
        <w:rPr>
          <w:rFonts w:ascii="Garamond" w:hAnsi="Garamond"/>
          <w:szCs w:val="24"/>
        </w:rPr>
      </w:pPr>
    </w:p>
    <w:p w14:paraId="0ABDF3E6" w14:textId="77777777" w:rsidR="00910BCC" w:rsidRPr="00CD3A14" w:rsidRDefault="00910BCC" w:rsidP="001F4CA0">
      <w:pPr>
        <w:numPr>
          <w:ilvl w:val="0"/>
          <w:numId w:val="72"/>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bookmarkStart w:id="589" w:name="_Ref431391905"/>
      <w:r w:rsidRPr="00CD3A14">
        <w:rPr>
          <w:rFonts w:ascii="Garamond" w:hAnsi="Garamond"/>
          <w:szCs w:val="24"/>
        </w:rPr>
        <w:t xml:space="preserve">Phillips 66 shall comply with all applicable requirements of 40 CFR 63 Subpart UUU-National Emission Standards for Hazardous Air Pollutants for Petroleum Refineries: Catalytic Cracking Units, Catalytic Reforming Units, and Sulfur Recovery Units, including the requirement to prepare an Operation, Maintenance, and Monitoring Plan (OMMP) according to the requirements in 40 CFR 63.1574 and operate at all times according to the procedures in the plan.  Catalytic Reforming Unit #2 is subject to the Subpart UUU requirements. Catalytic Reforming Unit #1 is not subject </w:t>
      </w:r>
      <w:proofErr w:type="gramStart"/>
      <w:r w:rsidRPr="00CD3A14">
        <w:rPr>
          <w:rFonts w:ascii="Garamond" w:hAnsi="Garamond"/>
          <w:szCs w:val="24"/>
        </w:rPr>
        <w:t>as long as</w:t>
      </w:r>
      <w:proofErr w:type="gramEnd"/>
      <w:r w:rsidRPr="00CD3A14">
        <w:rPr>
          <w:rFonts w:ascii="Garamond" w:hAnsi="Garamond"/>
          <w:szCs w:val="24"/>
        </w:rPr>
        <w:t xml:space="preserve"> the reformer is dormant or the catalyst is regenerated off-site (ARM 17.8.1211, ARM 17.8.342, ARM 17.8.302, and 40 CFR 63 Subpart UUU).</w:t>
      </w:r>
      <w:bookmarkEnd w:id="589"/>
      <w:r w:rsidRPr="00CD3A14">
        <w:rPr>
          <w:rFonts w:ascii="Garamond" w:hAnsi="Garamond"/>
          <w:szCs w:val="24"/>
        </w:rPr>
        <w:t xml:space="preserve"> </w:t>
      </w:r>
    </w:p>
    <w:p w14:paraId="34426957" w14:textId="77777777" w:rsidR="00910BCC" w:rsidRPr="00CD3A14" w:rsidRDefault="00910BCC" w:rsidP="00910BCC">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72CFFD94" w14:textId="77777777" w:rsidR="00910BCC" w:rsidRPr="00CD3A14" w:rsidRDefault="00910BCC" w:rsidP="001F4CA0">
      <w:pPr>
        <w:numPr>
          <w:ilvl w:val="0"/>
          <w:numId w:val="72"/>
        </w:numPr>
        <w:ind w:left="720" w:hanging="720"/>
        <w:rPr>
          <w:rFonts w:ascii="Garamond" w:hAnsi="Garamond"/>
          <w:szCs w:val="24"/>
        </w:rPr>
      </w:pPr>
      <w:bookmarkStart w:id="590" w:name="_Ref431391973"/>
      <w:r w:rsidRPr="00CD3A14">
        <w:rPr>
          <w:rFonts w:ascii="Garamond" w:hAnsi="Garamond"/>
          <w:szCs w:val="24"/>
        </w:rPr>
        <w:t xml:space="preserve">Phillips 66 shall not cause or authorize particulate matter to be discharged from any operation, process, or activity into the outdoor atmosphere </w:t>
      </w:r>
      <w:proofErr w:type="gramStart"/>
      <w:r w:rsidRPr="00CD3A14">
        <w:rPr>
          <w:rFonts w:ascii="Garamond" w:hAnsi="Garamond"/>
          <w:szCs w:val="24"/>
        </w:rPr>
        <w:t>in excess of</w:t>
      </w:r>
      <w:proofErr w:type="gramEnd"/>
      <w:r w:rsidRPr="00CD3A14">
        <w:rPr>
          <w:rFonts w:ascii="Garamond" w:hAnsi="Garamond"/>
          <w:szCs w:val="24"/>
        </w:rPr>
        <w:t xml:space="preserve"> the maximum hourly allowable emissions of particulate matter, calculated using the following equations:</w:t>
      </w:r>
      <w:bookmarkEnd w:id="590"/>
    </w:p>
    <w:p w14:paraId="304001D7" w14:textId="77777777" w:rsidR="00910BCC" w:rsidRPr="00CD3A14" w:rsidRDefault="00910BCC" w:rsidP="00910BCC">
      <w:pPr>
        <w:rPr>
          <w:rFonts w:ascii="Garamond" w:hAnsi="Garamond"/>
          <w:szCs w:val="24"/>
        </w:rPr>
      </w:pPr>
    </w:p>
    <w:p w14:paraId="22935E50" w14:textId="77777777" w:rsidR="00910BCC" w:rsidRPr="00CD3A14" w:rsidRDefault="00910BCC" w:rsidP="00910BCC">
      <w:pPr>
        <w:ind w:left="720"/>
        <w:rPr>
          <w:rFonts w:ascii="Garamond" w:hAnsi="Garamond"/>
          <w:szCs w:val="24"/>
          <w:vertAlign w:val="superscript"/>
        </w:rPr>
      </w:pPr>
      <w:r w:rsidRPr="00CD3A14">
        <w:rPr>
          <w:rFonts w:ascii="Garamond" w:hAnsi="Garamond"/>
          <w:szCs w:val="24"/>
        </w:rPr>
        <w:t>For process weight rates up to 30 tons per hour: E = 4.10 * P</w:t>
      </w:r>
      <w:r w:rsidRPr="00CD3A14">
        <w:rPr>
          <w:rFonts w:ascii="Garamond" w:hAnsi="Garamond"/>
          <w:szCs w:val="24"/>
          <w:vertAlign w:val="superscript"/>
        </w:rPr>
        <w:t>0.67</w:t>
      </w:r>
    </w:p>
    <w:p w14:paraId="0A95E84D" w14:textId="77777777" w:rsidR="00910BCC" w:rsidRPr="00CD3A14" w:rsidRDefault="00910BCC" w:rsidP="00910BCC">
      <w:pPr>
        <w:ind w:left="720"/>
        <w:rPr>
          <w:rFonts w:ascii="Garamond" w:hAnsi="Garamond"/>
          <w:szCs w:val="24"/>
        </w:rPr>
      </w:pPr>
      <w:r w:rsidRPr="00CD3A14">
        <w:rPr>
          <w:rFonts w:ascii="Garamond" w:hAnsi="Garamond"/>
          <w:szCs w:val="24"/>
        </w:rPr>
        <w:t xml:space="preserve">For process weight rates </w:t>
      </w:r>
      <w:proofErr w:type="gramStart"/>
      <w:r w:rsidRPr="00CD3A14">
        <w:rPr>
          <w:rFonts w:ascii="Garamond" w:hAnsi="Garamond"/>
          <w:szCs w:val="24"/>
        </w:rPr>
        <w:t>in excess of</w:t>
      </w:r>
      <w:proofErr w:type="gramEnd"/>
      <w:r w:rsidRPr="00CD3A14">
        <w:rPr>
          <w:rFonts w:ascii="Garamond" w:hAnsi="Garamond"/>
          <w:szCs w:val="24"/>
        </w:rPr>
        <w:t xml:space="preserve"> 30 tons per hour: E = 55.0 * P</w:t>
      </w:r>
      <w:r w:rsidRPr="00CD3A14">
        <w:rPr>
          <w:rFonts w:ascii="Garamond" w:hAnsi="Garamond"/>
          <w:szCs w:val="24"/>
          <w:vertAlign w:val="superscript"/>
        </w:rPr>
        <w:t>0.11</w:t>
      </w:r>
      <w:r w:rsidRPr="00CD3A14">
        <w:rPr>
          <w:rFonts w:ascii="Garamond" w:hAnsi="Garamond"/>
          <w:szCs w:val="24"/>
        </w:rPr>
        <w:t xml:space="preserve"> – 40</w:t>
      </w:r>
    </w:p>
    <w:p w14:paraId="33FD7F28" w14:textId="77777777" w:rsidR="00910BCC" w:rsidRPr="00CD3A14" w:rsidRDefault="00910BCC" w:rsidP="00910BCC">
      <w:pPr>
        <w:rPr>
          <w:rFonts w:ascii="Garamond" w:hAnsi="Garamond"/>
          <w:szCs w:val="24"/>
        </w:rPr>
      </w:pPr>
    </w:p>
    <w:p w14:paraId="1F03E951" w14:textId="77777777" w:rsidR="00910BCC" w:rsidRPr="00CD3A14" w:rsidRDefault="00910BCC" w:rsidP="00910BCC">
      <w:pPr>
        <w:ind w:left="720"/>
        <w:rPr>
          <w:rFonts w:ascii="Garamond" w:hAnsi="Garamond"/>
          <w:szCs w:val="24"/>
        </w:rPr>
      </w:pPr>
      <w:r w:rsidRPr="00CD3A14">
        <w:rPr>
          <w:rFonts w:ascii="Garamond" w:hAnsi="Garamond"/>
          <w:szCs w:val="24"/>
        </w:rPr>
        <w:t>Where E is the rate of emissions in pounds per hour and P is the process weight rate in tons per hour (ARM 17.8.1211, ARM 17.8.310).</w:t>
      </w:r>
    </w:p>
    <w:p w14:paraId="2474D1CC" w14:textId="77777777" w:rsidR="001F4CA0" w:rsidRDefault="001F4CA0" w:rsidP="00910BCC">
      <w:pPr>
        <w:rPr>
          <w:rFonts w:ascii="Garamond" w:hAnsi="Garamond"/>
          <w:b/>
          <w:szCs w:val="24"/>
        </w:rPr>
      </w:pPr>
    </w:p>
    <w:p w14:paraId="37215DD1" w14:textId="581122E7" w:rsidR="00910BCC" w:rsidRPr="00CD3A14" w:rsidRDefault="00910BCC" w:rsidP="00910BCC">
      <w:pPr>
        <w:rPr>
          <w:rFonts w:ascii="Garamond" w:hAnsi="Garamond"/>
          <w:b/>
          <w:szCs w:val="24"/>
        </w:rPr>
      </w:pPr>
      <w:r w:rsidRPr="00CD3A14">
        <w:rPr>
          <w:rFonts w:ascii="Garamond" w:hAnsi="Garamond"/>
          <w:b/>
          <w:szCs w:val="24"/>
        </w:rPr>
        <w:t>Compliance Demonstration</w:t>
      </w:r>
    </w:p>
    <w:p w14:paraId="1618DB97" w14:textId="77777777" w:rsidR="00910BCC" w:rsidRPr="00CD3A14" w:rsidRDefault="00910BCC" w:rsidP="00910BCC">
      <w:pPr>
        <w:rPr>
          <w:rFonts w:ascii="Garamond" w:hAnsi="Garamond"/>
          <w:szCs w:val="24"/>
        </w:rPr>
      </w:pPr>
    </w:p>
    <w:p w14:paraId="52AD0054" w14:textId="77777777" w:rsidR="00910BCC" w:rsidRPr="00CD3A14" w:rsidRDefault="00910BCC" w:rsidP="001F4CA0">
      <w:pPr>
        <w:numPr>
          <w:ilvl w:val="0"/>
          <w:numId w:val="72"/>
        </w:numPr>
        <w:ind w:left="720" w:hanging="720"/>
        <w:rPr>
          <w:rFonts w:ascii="Garamond" w:hAnsi="Garamond"/>
          <w:szCs w:val="24"/>
        </w:rPr>
      </w:pPr>
      <w:bookmarkStart w:id="591" w:name="_Ref431391919"/>
      <w:r w:rsidRPr="00CD3A14">
        <w:rPr>
          <w:rFonts w:ascii="Garamond" w:hAnsi="Garamond"/>
          <w:szCs w:val="24"/>
        </w:rPr>
        <w:t>Phillips 66 shall meet, as applicable, the requirements of all testing and procedures of ARM 17.8.342, which reference 40 CFR 63 Subpart UUU, National Emission Standards for Hazardous Air Pollutants for Petroleum Refineries:  Catalytic Cracking Units, Catalytic Reforming Units, and Sulfur Recovery Units, including maintaining records to document conformance with procedures in Phillips 66’s required OMMP (ARM 17.8.1212, ARM 17.8.342, ARM 17.8.302, and 40 CFR 63 Subpart UUU).</w:t>
      </w:r>
      <w:bookmarkEnd w:id="591"/>
      <w:r w:rsidRPr="00CD3A14">
        <w:rPr>
          <w:rFonts w:ascii="Garamond" w:hAnsi="Garamond"/>
          <w:szCs w:val="24"/>
        </w:rPr>
        <w:t xml:space="preserve"> </w:t>
      </w:r>
    </w:p>
    <w:p w14:paraId="51F27380" w14:textId="77777777" w:rsidR="00910BCC" w:rsidRPr="00CD3A14" w:rsidRDefault="00910BCC" w:rsidP="00910BCC">
      <w:pPr>
        <w:rPr>
          <w:rFonts w:ascii="Garamond" w:hAnsi="Garamond"/>
          <w:szCs w:val="24"/>
        </w:rPr>
      </w:pPr>
    </w:p>
    <w:p w14:paraId="5D45DF4C" w14:textId="675CB5D8" w:rsidR="00910BCC" w:rsidRPr="00CD3A14" w:rsidRDefault="00910BCC" w:rsidP="001F4CA0">
      <w:pPr>
        <w:numPr>
          <w:ilvl w:val="0"/>
          <w:numId w:val="72"/>
        </w:numPr>
        <w:tabs>
          <w:tab w:val="num" w:pos="1008"/>
        </w:tabs>
        <w:ind w:left="720" w:hanging="720"/>
        <w:rPr>
          <w:rFonts w:ascii="Garamond" w:hAnsi="Garamond"/>
          <w:szCs w:val="24"/>
        </w:rPr>
      </w:pPr>
      <w:bookmarkStart w:id="592" w:name="_Ref431391987"/>
      <w:r w:rsidRPr="00CD3A14">
        <w:rPr>
          <w:rFonts w:ascii="Garamond" w:hAnsi="Garamond"/>
          <w:szCs w:val="24"/>
        </w:rPr>
        <w:t>In accordance with Section III.</w:t>
      </w:r>
      <w:r w:rsidRPr="00CD3A14">
        <w:rPr>
          <w:rFonts w:ascii="Garamond" w:hAnsi="Garamond"/>
          <w:szCs w:val="24"/>
        </w:rPr>
        <w:fldChar w:fldCharType="begin"/>
      </w:r>
      <w:r w:rsidRPr="00CD3A14">
        <w:rPr>
          <w:rFonts w:ascii="Garamond" w:hAnsi="Garamond"/>
          <w:szCs w:val="24"/>
        </w:rPr>
        <w:instrText xml:space="preserve"> REF _Ref431370640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A.1</w:t>
      </w:r>
      <w:r w:rsidRPr="00CD3A14">
        <w:rPr>
          <w:rFonts w:ascii="Garamond" w:hAnsi="Garamond"/>
          <w:szCs w:val="24"/>
        </w:rPr>
        <w:fldChar w:fldCharType="end"/>
      </w:r>
      <w:r w:rsidRPr="00CD3A14">
        <w:rPr>
          <w:rFonts w:ascii="Garamond" w:hAnsi="Garamond"/>
          <w:szCs w:val="24"/>
        </w:rPr>
        <w:t xml:space="preserve"> and as required by DEQ, Phillips 66 shall perform Method 5 testing or other Department approved testing on the Catalytic Reforming Units 1 &amp; 2, to monitor compliance with PM limitations in Section III.</w:t>
      </w:r>
      <w:r w:rsidRPr="00CD3A14">
        <w:rPr>
          <w:rFonts w:ascii="Garamond" w:hAnsi="Garamond"/>
          <w:szCs w:val="24"/>
        </w:rPr>
        <w:fldChar w:fldCharType="begin"/>
      </w:r>
      <w:r w:rsidRPr="00CD3A14">
        <w:rPr>
          <w:rFonts w:ascii="Garamond" w:hAnsi="Garamond"/>
          <w:szCs w:val="24"/>
        </w:rPr>
        <w:instrText xml:space="preserve"> REF _Ref431391973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M.2</w:t>
      </w:r>
      <w:r w:rsidRPr="00CD3A14">
        <w:rPr>
          <w:rFonts w:ascii="Garamond" w:hAnsi="Garamond"/>
          <w:szCs w:val="24"/>
        </w:rPr>
        <w:fldChar w:fldCharType="end"/>
      </w:r>
      <w:r w:rsidRPr="00CD3A14">
        <w:rPr>
          <w:rFonts w:ascii="Garamond" w:hAnsi="Garamond"/>
          <w:szCs w:val="24"/>
        </w:rPr>
        <w:t xml:space="preserve"> (ARM 17.8.1213).</w:t>
      </w:r>
      <w:bookmarkEnd w:id="592"/>
    </w:p>
    <w:p w14:paraId="5C9452BB" w14:textId="77777777" w:rsidR="00910BCC" w:rsidRPr="00CD3A14" w:rsidRDefault="00910BCC" w:rsidP="00910BCC">
      <w:pPr>
        <w:tabs>
          <w:tab w:val="num" w:pos="1008"/>
        </w:tabs>
        <w:rPr>
          <w:rFonts w:ascii="Garamond" w:hAnsi="Garamond"/>
          <w:szCs w:val="24"/>
        </w:rPr>
      </w:pPr>
    </w:p>
    <w:p w14:paraId="4136ADE5" w14:textId="77777777" w:rsidR="00910BCC" w:rsidRPr="00CD3A14" w:rsidRDefault="00910BCC" w:rsidP="00910BCC">
      <w:pPr>
        <w:keepNext/>
        <w:rPr>
          <w:rFonts w:ascii="Garamond" w:hAnsi="Garamond"/>
          <w:b/>
          <w:szCs w:val="24"/>
        </w:rPr>
      </w:pPr>
      <w:r w:rsidRPr="00CD3A14">
        <w:rPr>
          <w:rFonts w:ascii="Garamond" w:hAnsi="Garamond"/>
          <w:b/>
          <w:szCs w:val="24"/>
        </w:rPr>
        <w:lastRenderedPageBreak/>
        <w:t>Recordkeeping</w:t>
      </w:r>
    </w:p>
    <w:p w14:paraId="69B9FB7D" w14:textId="77777777" w:rsidR="00910BCC" w:rsidRPr="00CD3A14" w:rsidRDefault="00910BCC" w:rsidP="00910BCC">
      <w:pPr>
        <w:keepNext/>
        <w:rPr>
          <w:rFonts w:ascii="Garamond" w:hAnsi="Garamond"/>
          <w:szCs w:val="24"/>
        </w:rPr>
      </w:pPr>
    </w:p>
    <w:p w14:paraId="1EF1C753" w14:textId="6AB90631" w:rsidR="00910BCC" w:rsidRPr="00CD3A14" w:rsidRDefault="00910BCC" w:rsidP="001F4CA0">
      <w:pPr>
        <w:keepNext/>
        <w:numPr>
          <w:ilvl w:val="0"/>
          <w:numId w:val="72"/>
        </w:numPr>
        <w:tabs>
          <w:tab w:val="num" w:pos="1008"/>
        </w:tabs>
        <w:ind w:left="720" w:hanging="720"/>
        <w:rPr>
          <w:rFonts w:ascii="Garamond" w:hAnsi="Garamond"/>
          <w:szCs w:val="24"/>
        </w:rPr>
      </w:pPr>
      <w:bookmarkStart w:id="593" w:name="_Ref431391999"/>
      <w:r w:rsidRPr="00CD3A14">
        <w:rPr>
          <w:rFonts w:ascii="Garamond" w:hAnsi="Garamond"/>
          <w:szCs w:val="24"/>
        </w:rPr>
        <w:t>All source test recordkeeping shall be performed in accordance with the test method being used and Section III.</w:t>
      </w:r>
      <w:r w:rsidRPr="00CD3A14">
        <w:rPr>
          <w:rFonts w:ascii="Garamond" w:hAnsi="Garamond"/>
          <w:szCs w:val="24"/>
        </w:rPr>
        <w:fldChar w:fldCharType="begin"/>
      </w:r>
      <w:r w:rsidRPr="00CD3A14">
        <w:rPr>
          <w:rFonts w:ascii="Garamond" w:hAnsi="Garamond"/>
          <w:szCs w:val="24"/>
        </w:rPr>
        <w:instrText xml:space="preserve"> REF _Ref431376578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A.2</w:t>
      </w:r>
      <w:r w:rsidRPr="00CD3A14">
        <w:rPr>
          <w:rFonts w:ascii="Garamond" w:hAnsi="Garamond"/>
          <w:szCs w:val="24"/>
        </w:rPr>
        <w:fldChar w:fldCharType="end"/>
      </w:r>
      <w:r w:rsidRPr="00CD3A14">
        <w:rPr>
          <w:rFonts w:ascii="Garamond" w:hAnsi="Garamond"/>
          <w:szCs w:val="24"/>
        </w:rPr>
        <w:t xml:space="preserve"> (ARM 17.8.1212, ARM 17.8.106).</w:t>
      </w:r>
      <w:bookmarkEnd w:id="593"/>
    </w:p>
    <w:p w14:paraId="3C78779F" w14:textId="77777777" w:rsidR="00910BCC" w:rsidRPr="00CD3A14" w:rsidRDefault="00910BCC" w:rsidP="00910BCC">
      <w:pPr>
        <w:tabs>
          <w:tab w:val="num" w:pos="1008"/>
        </w:tabs>
        <w:rPr>
          <w:rFonts w:ascii="Garamond" w:hAnsi="Garamond"/>
          <w:szCs w:val="24"/>
        </w:rPr>
      </w:pPr>
    </w:p>
    <w:p w14:paraId="7491D8A3" w14:textId="77777777" w:rsidR="00910BCC" w:rsidRPr="00CD3A14" w:rsidRDefault="00910BCC" w:rsidP="001F4CA0">
      <w:pPr>
        <w:numPr>
          <w:ilvl w:val="0"/>
          <w:numId w:val="72"/>
        </w:numPr>
        <w:tabs>
          <w:tab w:val="num" w:pos="1008"/>
        </w:tabs>
        <w:ind w:left="720" w:hanging="720"/>
        <w:rPr>
          <w:rFonts w:ascii="Garamond" w:hAnsi="Garamond"/>
          <w:szCs w:val="24"/>
        </w:rPr>
      </w:pPr>
      <w:bookmarkStart w:id="594" w:name="_Ref431391930"/>
      <w:r w:rsidRPr="00CD3A14">
        <w:rPr>
          <w:rFonts w:ascii="Garamond" w:hAnsi="Garamond"/>
          <w:szCs w:val="24"/>
        </w:rPr>
        <w:t>Recordkeeping compiled for purposes of monitoring compliance with emission limits shall be retained by Phillips 66 for a minimum of 5-years (ARM 17.8.1212).</w:t>
      </w:r>
      <w:bookmarkEnd w:id="594"/>
    </w:p>
    <w:p w14:paraId="1A30E92B" w14:textId="77777777" w:rsidR="00910BCC" w:rsidRPr="00CD3A14" w:rsidRDefault="00910BCC" w:rsidP="00910BCC">
      <w:pPr>
        <w:tabs>
          <w:tab w:val="num" w:pos="1008"/>
        </w:tabs>
        <w:rPr>
          <w:rFonts w:ascii="Garamond" w:hAnsi="Garamond"/>
          <w:szCs w:val="24"/>
        </w:rPr>
      </w:pPr>
    </w:p>
    <w:p w14:paraId="616DC526" w14:textId="77777777" w:rsidR="00910BCC" w:rsidRPr="00CD3A14" w:rsidRDefault="00910BCC" w:rsidP="001F4CA0">
      <w:pPr>
        <w:numPr>
          <w:ilvl w:val="0"/>
          <w:numId w:val="72"/>
        </w:numPr>
        <w:tabs>
          <w:tab w:val="num" w:pos="1008"/>
        </w:tabs>
        <w:rPr>
          <w:rFonts w:ascii="Garamond" w:hAnsi="Garamond"/>
          <w:szCs w:val="24"/>
        </w:rPr>
      </w:pPr>
      <w:bookmarkStart w:id="595" w:name="_Ref431391943"/>
      <w:r w:rsidRPr="00CD3A14">
        <w:rPr>
          <w:rFonts w:ascii="Garamond" w:hAnsi="Garamond"/>
          <w:szCs w:val="24"/>
        </w:rPr>
        <w:t>Phillips 66 shall keep all records as required by 40 CFR 63 Subpart UUU (ARM 17.8.1212, ARM 17.8.342, ARM 17.8.302, and 40 CFR 63 Subpart UUU).</w:t>
      </w:r>
      <w:bookmarkEnd w:id="595"/>
    </w:p>
    <w:p w14:paraId="41AF372D" w14:textId="77777777" w:rsidR="005C1B53" w:rsidRDefault="005C1B53" w:rsidP="00910BCC">
      <w:pPr>
        <w:keepNext/>
        <w:rPr>
          <w:rFonts w:ascii="Garamond" w:hAnsi="Garamond"/>
          <w:b/>
          <w:szCs w:val="24"/>
        </w:rPr>
      </w:pPr>
    </w:p>
    <w:p w14:paraId="3ABC62B8" w14:textId="2DA5836A" w:rsidR="00910BCC" w:rsidRPr="00CD3A14" w:rsidRDefault="00910BCC" w:rsidP="00910BCC">
      <w:pPr>
        <w:keepNext/>
        <w:rPr>
          <w:rFonts w:ascii="Garamond" w:hAnsi="Garamond"/>
          <w:b/>
          <w:szCs w:val="24"/>
        </w:rPr>
      </w:pPr>
      <w:r w:rsidRPr="00CD3A14">
        <w:rPr>
          <w:rFonts w:ascii="Garamond" w:hAnsi="Garamond"/>
          <w:b/>
          <w:szCs w:val="24"/>
        </w:rPr>
        <w:t>Reporting</w:t>
      </w:r>
    </w:p>
    <w:p w14:paraId="682408B4" w14:textId="77777777" w:rsidR="00910BCC" w:rsidRPr="00CD3A14" w:rsidRDefault="00910BCC" w:rsidP="00910BCC">
      <w:pPr>
        <w:keepNext/>
        <w:rPr>
          <w:rFonts w:ascii="Garamond" w:hAnsi="Garamond"/>
          <w:szCs w:val="24"/>
        </w:rPr>
      </w:pPr>
    </w:p>
    <w:p w14:paraId="496ED5C1" w14:textId="7E8E3CDB" w:rsidR="00910BCC" w:rsidRPr="00CD3A14" w:rsidRDefault="00910BCC" w:rsidP="001F4CA0">
      <w:pPr>
        <w:keepNext/>
        <w:numPr>
          <w:ilvl w:val="0"/>
          <w:numId w:val="72"/>
        </w:numPr>
        <w:tabs>
          <w:tab w:val="num" w:pos="1008"/>
        </w:tabs>
        <w:rPr>
          <w:rFonts w:ascii="Garamond" w:hAnsi="Garamond"/>
          <w:szCs w:val="24"/>
        </w:rPr>
      </w:pPr>
      <w:bookmarkStart w:id="596" w:name="_Ref431392024"/>
      <w:r w:rsidRPr="00CD3A14">
        <w:rPr>
          <w:rFonts w:ascii="Garamond" w:hAnsi="Garamond"/>
          <w:szCs w:val="24"/>
        </w:rPr>
        <w:t>All source test reports shall be submitted to DEQ in accordance with Section III.</w:t>
      </w:r>
      <w:r w:rsidRPr="00CD3A14">
        <w:rPr>
          <w:rFonts w:ascii="Garamond" w:hAnsi="Garamond"/>
          <w:szCs w:val="24"/>
        </w:rPr>
        <w:fldChar w:fldCharType="begin"/>
      </w:r>
      <w:r w:rsidRPr="00CD3A14">
        <w:rPr>
          <w:rFonts w:ascii="Garamond" w:hAnsi="Garamond"/>
          <w:szCs w:val="24"/>
        </w:rPr>
        <w:instrText xml:space="preserve"> REF _Ref431376578 \r \h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A.2</w:t>
      </w:r>
      <w:r w:rsidRPr="00CD3A14">
        <w:rPr>
          <w:rFonts w:ascii="Garamond" w:hAnsi="Garamond"/>
          <w:szCs w:val="24"/>
        </w:rPr>
        <w:fldChar w:fldCharType="end"/>
      </w:r>
      <w:r w:rsidRPr="00CD3A14">
        <w:rPr>
          <w:rFonts w:ascii="Garamond" w:hAnsi="Garamond"/>
          <w:szCs w:val="24"/>
        </w:rPr>
        <w:t xml:space="preserve"> (ARM 17.8.1212, ARM 17.8.106).</w:t>
      </w:r>
      <w:bookmarkEnd w:id="596"/>
      <w:r w:rsidRPr="00CD3A14">
        <w:rPr>
          <w:rFonts w:ascii="Garamond" w:hAnsi="Garamond"/>
          <w:szCs w:val="24"/>
        </w:rPr>
        <w:t xml:space="preserve"> </w:t>
      </w:r>
    </w:p>
    <w:p w14:paraId="3C0B2A53" w14:textId="77777777" w:rsidR="00910BCC" w:rsidRPr="00CD3A14" w:rsidRDefault="00910BCC" w:rsidP="00910BCC">
      <w:pPr>
        <w:tabs>
          <w:tab w:val="num" w:pos="1008"/>
        </w:tabs>
        <w:ind w:left="648"/>
        <w:rPr>
          <w:rFonts w:ascii="Garamond" w:hAnsi="Garamond"/>
          <w:szCs w:val="24"/>
        </w:rPr>
      </w:pPr>
    </w:p>
    <w:p w14:paraId="13638A7F" w14:textId="77777777" w:rsidR="00910BCC" w:rsidRPr="00CD3A14" w:rsidRDefault="00910BCC" w:rsidP="001F4CA0">
      <w:pPr>
        <w:numPr>
          <w:ilvl w:val="0"/>
          <w:numId w:val="72"/>
        </w:numPr>
        <w:tabs>
          <w:tab w:val="num" w:pos="1008"/>
        </w:tabs>
        <w:rPr>
          <w:rFonts w:ascii="Garamond" w:hAnsi="Garamond"/>
          <w:szCs w:val="24"/>
        </w:rPr>
      </w:pPr>
      <w:bookmarkStart w:id="597" w:name="_Ref431391955"/>
      <w:r w:rsidRPr="00CD3A14">
        <w:rPr>
          <w:rFonts w:ascii="Garamond" w:hAnsi="Garamond"/>
          <w:szCs w:val="24"/>
        </w:rPr>
        <w:t>The annual compliance certification report required by Section V.B must contain a certification statement for the above applicable requirements (ARM 17.8.1212).</w:t>
      </w:r>
      <w:bookmarkEnd w:id="597"/>
      <w:r w:rsidRPr="00CD3A14">
        <w:rPr>
          <w:rFonts w:ascii="Garamond" w:hAnsi="Garamond"/>
          <w:szCs w:val="24"/>
        </w:rPr>
        <w:t xml:space="preserve">  </w:t>
      </w:r>
    </w:p>
    <w:p w14:paraId="6CC4E388" w14:textId="77777777" w:rsidR="00910BCC" w:rsidRPr="00CD3A14" w:rsidRDefault="00910BCC" w:rsidP="00910BCC">
      <w:pPr>
        <w:tabs>
          <w:tab w:val="num" w:pos="1008"/>
        </w:tabs>
        <w:ind w:left="648"/>
        <w:rPr>
          <w:rFonts w:ascii="Garamond" w:hAnsi="Garamond"/>
          <w:szCs w:val="24"/>
        </w:rPr>
      </w:pPr>
    </w:p>
    <w:p w14:paraId="5859B77D" w14:textId="77777777" w:rsidR="00910BCC" w:rsidRPr="00CD3A14" w:rsidRDefault="00910BCC" w:rsidP="001F4CA0">
      <w:pPr>
        <w:numPr>
          <w:ilvl w:val="0"/>
          <w:numId w:val="72"/>
        </w:numPr>
        <w:tabs>
          <w:tab w:val="num" w:pos="1008"/>
        </w:tabs>
        <w:rPr>
          <w:rFonts w:ascii="Garamond" w:hAnsi="Garamond"/>
          <w:szCs w:val="24"/>
        </w:rPr>
      </w:pPr>
      <w:bookmarkStart w:id="598" w:name="_Ref431392034"/>
      <w:r w:rsidRPr="00CD3A14">
        <w:rPr>
          <w:rFonts w:ascii="Garamond" w:hAnsi="Garamond"/>
          <w:szCs w:val="24"/>
        </w:rPr>
        <w:t>The semiannual reporting shall provide (ARM 17.8.1212):</w:t>
      </w:r>
      <w:bookmarkEnd w:id="598"/>
    </w:p>
    <w:p w14:paraId="04E12396" w14:textId="77777777" w:rsidR="00910BCC" w:rsidRPr="00CD3A14" w:rsidRDefault="00910BCC" w:rsidP="00910BCC">
      <w:pPr>
        <w:tabs>
          <w:tab w:val="num" w:pos="1008"/>
        </w:tabs>
        <w:ind w:left="648"/>
        <w:rPr>
          <w:rFonts w:ascii="Garamond" w:hAnsi="Garamond"/>
          <w:szCs w:val="24"/>
        </w:rPr>
      </w:pPr>
    </w:p>
    <w:p w14:paraId="4C1ED78E" w14:textId="08B78D2B" w:rsidR="00910BCC" w:rsidRPr="00CD3A14" w:rsidRDefault="00910BCC" w:rsidP="001F4CA0">
      <w:pPr>
        <w:pStyle w:val="ListParagraph"/>
        <w:numPr>
          <w:ilvl w:val="1"/>
          <w:numId w:val="120"/>
        </w:numPr>
        <w:tabs>
          <w:tab w:val="num" w:pos="1440"/>
        </w:tabs>
        <w:rPr>
          <w:szCs w:val="24"/>
        </w:rPr>
      </w:pPr>
      <w:r w:rsidRPr="00CD3A14">
        <w:rPr>
          <w:szCs w:val="24"/>
        </w:rPr>
        <w:t>A summary of the results of any source tests required and submitted to DEQ during the reporting period, which shall include the date the source test report was submitted to DEQ, and the results of the source tests.</w:t>
      </w:r>
    </w:p>
    <w:p w14:paraId="564046EA" w14:textId="77777777" w:rsidR="00910BCC" w:rsidRPr="00CD3A14" w:rsidRDefault="00910BCC" w:rsidP="00910BCC">
      <w:pPr>
        <w:tabs>
          <w:tab w:val="num" w:pos="1008"/>
        </w:tabs>
        <w:ind w:left="648"/>
        <w:rPr>
          <w:rFonts w:ascii="Garamond" w:hAnsi="Garamond"/>
          <w:szCs w:val="24"/>
        </w:rPr>
      </w:pPr>
    </w:p>
    <w:p w14:paraId="7AED6129" w14:textId="42BB3133" w:rsidR="00910BCC" w:rsidRPr="00CD3A14" w:rsidRDefault="00910BCC" w:rsidP="001F4CA0">
      <w:pPr>
        <w:pStyle w:val="ListParagraph"/>
        <w:numPr>
          <w:ilvl w:val="1"/>
          <w:numId w:val="120"/>
        </w:numPr>
        <w:tabs>
          <w:tab w:val="num" w:pos="1440"/>
        </w:tabs>
        <w:rPr>
          <w:szCs w:val="24"/>
        </w:rPr>
      </w:pPr>
      <w:r w:rsidRPr="00CD3A14">
        <w:rPr>
          <w:szCs w:val="24"/>
        </w:rPr>
        <w:t>Summary of compliance with the reporting requirements of 40 CFR 63 Subpart UUU during the semi-annual period.  This reporting requirement does not require the permittee to submit any 40 CFR 63 Subpart UUU required compliance report or compliance status determination earlier than is required by 40 CFR 63 Subpart UUU.</w:t>
      </w:r>
    </w:p>
    <w:p w14:paraId="7FB56025" w14:textId="77777777" w:rsidR="00910BCC" w:rsidRPr="00CD3A14" w:rsidRDefault="00910BCC" w:rsidP="00910BCC">
      <w:pPr>
        <w:rPr>
          <w:rFonts w:ascii="Garamond" w:hAnsi="Garamond"/>
          <w:szCs w:val="24"/>
        </w:rPr>
      </w:pPr>
    </w:p>
    <w:p w14:paraId="6C366E30" w14:textId="77777777" w:rsidR="00910BCC" w:rsidRPr="00CD3A14" w:rsidRDefault="00910BCC" w:rsidP="00910BCC">
      <w:pPr>
        <w:keepNext/>
        <w:numPr>
          <w:ilvl w:val="0"/>
          <w:numId w:val="14"/>
        </w:numPr>
        <w:outlineLvl w:val="1"/>
        <w:rPr>
          <w:rFonts w:ascii="Garamond" w:hAnsi="Garamond"/>
          <w:b/>
          <w:color w:val="000000"/>
          <w:szCs w:val="24"/>
        </w:rPr>
      </w:pPr>
      <w:bookmarkStart w:id="599" w:name="_Toc390261842"/>
      <w:bookmarkStart w:id="600" w:name="_Toc163547138"/>
      <w:r w:rsidRPr="00CD3A14">
        <w:rPr>
          <w:rFonts w:ascii="Garamond" w:hAnsi="Garamond"/>
          <w:b/>
          <w:color w:val="000000"/>
          <w:szCs w:val="24"/>
        </w:rPr>
        <w:t>EU013 – Backup Coke Crusher (CG3810)</w:t>
      </w:r>
      <w:bookmarkEnd w:id="599"/>
      <w:bookmarkEnd w:id="600"/>
    </w:p>
    <w:p w14:paraId="7F2E264A" w14:textId="77777777" w:rsidR="00910BCC" w:rsidRPr="00CD3A14" w:rsidRDefault="00910BCC" w:rsidP="00910BCC">
      <w:pPr>
        <w:keepNext/>
        <w:tabs>
          <w:tab w:val="left" w:pos="2160"/>
        </w:tabs>
        <w:outlineLvl w:val="0"/>
        <w:rPr>
          <w:rFonts w:ascii="Garamond" w:hAnsi="Garamond"/>
          <w:szCs w:val="24"/>
        </w:rPr>
      </w:pPr>
    </w:p>
    <w:tbl>
      <w:tblPr>
        <w:tblW w:w="923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26"/>
        <w:gridCol w:w="1544"/>
        <w:gridCol w:w="1620"/>
        <w:gridCol w:w="1618"/>
        <w:gridCol w:w="1258"/>
        <w:gridCol w:w="1771"/>
      </w:tblGrid>
      <w:tr w:rsidR="00910BCC" w:rsidRPr="00CD3A14" w14:paraId="1270A77D" w14:textId="77777777" w:rsidTr="00096C07">
        <w:trPr>
          <w:trHeight w:val="437"/>
        </w:trPr>
        <w:tc>
          <w:tcPr>
            <w:tcW w:w="1426" w:type="dxa"/>
            <w:tcBorders>
              <w:top w:val="double" w:sz="4" w:space="0" w:color="auto"/>
              <w:left w:val="double" w:sz="4" w:space="0" w:color="auto"/>
              <w:bottom w:val="single" w:sz="6" w:space="0" w:color="000000"/>
            </w:tcBorders>
            <w:vAlign w:val="center"/>
          </w:tcPr>
          <w:p w14:paraId="287FD2A8"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Condition(s)</w:t>
            </w:r>
          </w:p>
        </w:tc>
        <w:tc>
          <w:tcPr>
            <w:tcW w:w="1544" w:type="dxa"/>
            <w:tcBorders>
              <w:top w:val="double" w:sz="4" w:space="0" w:color="auto"/>
              <w:bottom w:val="single" w:sz="6" w:space="0" w:color="000000"/>
            </w:tcBorders>
            <w:vAlign w:val="center"/>
          </w:tcPr>
          <w:p w14:paraId="4AC12E8E"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Pollutant/</w:t>
            </w:r>
          </w:p>
          <w:p w14:paraId="7023C7EA"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Parameter</w:t>
            </w:r>
          </w:p>
        </w:tc>
        <w:tc>
          <w:tcPr>
            <w:tcW w:w="1620" w:type="dxa"/>
            <w:tcBorders>
              <w:top w:val="double" w:sz="4" w:space="0" w:color="auto"/>
              <w:bottom w:val="single" w:sz="6" w:space="0" w:color="000000"/>
            </w:tcBorders>
            <w:vAlign w:val="center"/>
          </w:tcPr>
          <w:p w14:paraId="27B93D0B"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Permit Limit</w:t>
            </w:r>
          </w:p>
        </w:tc>
        <w:tc>
          <w:tcPr>
            <w:tcW w:w="2876" w:type="dxa"/>
            <w:gridSpan w:val="2"/>
            <w:tcBorders>
              <w:top w:val="double" w:sz="4" w:space="0" w:color="auto"/>
              <w:bottom w:val="single" w:sz="6" w:space="0" w:color="000000"/>
            </w:tcBorders>
            <w:vAlign w:val="center"/>
          </w:tcPr>
          <w:p w14:paraId="08678B2B"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Compliance Demonstration</w:t>
            </w:r>
          </w:p>
          <w:p w14:paraId="07529EA1"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 xml:space="preserve">     Method         Frequency</w:t>
            </w:r>
          </w:p>
        </w:tc>
        <w:tc>
          <w:tcPr>
            <w:tcW w:w="1771" w:type="dxa"/>
            <w:tcBorders>
              <w:top w:val="double" w:sz="4" w:space="0" w:color="auto"/>
              <w:bottom w:val="single" w:sz="6" w:space="0" w:color="000000"/>
              <w:right w:val="double" w:sz="4" w:space="0" w:color="auto"/>
            </w:tcBorders>
            <w:vAlign w:val="center"/>
          </w:tcPr>
          <w:p w14:paraId="079C4E33"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Reporting Requirements</w:t>
            </w:r>
          </w:p>
        </w:tc>
      </w:tr>
      <w:tr w:rsidR="00910BCC" w:rsidRPr="00CD3A14" w14:paraId="4A0CFE2D" w14:textId="77777777" w:rsidTr="00096C07">
        <w:trPr>
          <w:cantSplit/>
          <w:trHeight w:val="378"/>
        </w:trPr>
        <w:tc>
          <w:tcPr>
            <w:tcW w:w="1426" w:type="dxa"/>
            <w:tcBorders>
              <w:top w:val="single" w:sz="6" w:space="0" w:color="000000"/>
              <w:left w:val="double" w:sz="4" w:space="0" w:color="auto"/>
              <w:bottom w:val="double" w:sz="4" w:space="0" w:color="auto"/>
            </w:tcBorders>
            <w:vAlign w:val="center"/>
          </w:tcPr>
          <w:p w14:paraId="06D6194A" w14:textId="139F12F2" w:rsidR="00910BCC" w:rsidRPr="00CD3A14" w:rsidRDefault="00910BCC" w:rsidP="00910BCC">
            <w:pPr>
              <w:keepNext/>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_Ref431392150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N.1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_Ref431392161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N.2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_Ref431392170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N.3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_Ref431392182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N.4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_Ref143165137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N.5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_Ref431392203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N.6</w:t>
            </w:r>
            <w:r w:rsidRPr="00CD3A14">
              <w:rPr>
                <w:rFonts w:ascii="Garamond" w:hAnsi="Garamond"/>
                <w:sz w:val="22"/>
                <w:szCs w:val="22"/>
              </w:rPr>
              <w:fldChar w:fldCharType="end"/>
            </w:r>
          </w:p>
        </w:tc>
        <w:tc>
          <w:tcPr>
            <w:tcW w:w="1544" w:type="dxa"/>
            <w:tcBorders>
              <w:top w:val="single" w:sz="6" w:space="0" w:color="000000"/>
              <w:bottom w:val="double" w:sz="4" w:space="0" w:color="auto"/>
            </w:tcBorders>
            <w:vAlign w:val="center"/>
          </w:tcPr>
          <w:p w14:paraId="5E94EC2B" w14:textId="77777777" w:rsidR="00910BCC" w:rsidRPr="00CD3A14" w:rsidRDefault="00910BCC" w:rsidP="00910BCC">
            <w:pPr>
              <w:keepNext/>
              <w:rPr>
                <w:rFonts w:ascii="Garamond" w:hAnsi="Garamond"/>
                <w:sz w:val="22"/>
                <w:szCs w:val="22"/>
              </w:rPr>
            </w:pPr>
            <w:r w:rsidRPr="00CD3A14">
              <w:rPr>
                <w:rFonts w:ascii="Garamond" w:hAnsi="Garamond"/>
                <w:sz w:val="22"/>
                <w:szCs w:val="22"/>
              </w:rPr>
              <w:t>Operational Restriction</w:t>
            </w:r>
          </w:p>
        </w:tc>
        <w:tc>
          <w:tcPr>
            <w:tcW w:w="1620" w:type="dxa"/>
            <w:tcBorders>
              <w:top w:val="single" w:sz="6" w:space="0" w:color="000000"/>
              <w:bottom w:val="double" w:sz="4" w:space="0" w:color="auto"/>
            </w:tcBorders>
            <w:vAlign w:val="center"/>
          </w:tcPr>
          <w:p w14:paraId="123527FB" w14:textId="77777777" w:rsidR="00910BCC" w:rsidRPr="00CD3A14" w:rsidRDefault="00910BCC" w:rsidP="00910BCC">
            <w:pPr>
              <w:keepNext/>
              <w:rPr>
                <w:rFonts w:ascii="Garamond" w:hAnsi="Garamond"/>
                <w:sz w:val="22"/>
                <w:szCs w:val="22"/>
              </w:rPr>
            </w:pPr>
            <w:r w:rsidRPr="00CD3A14">
              <w:rPr>
                <w:rFonts w:ascii="Garamond" w:hAnsi="Garamond"/>
                <w:sz w:val="22"/>
                <w:szCs w:val="22"/>
              </w:rPr>
              <w:t>No simultaneous operation</w:t>
            </w:r>
          </w:p>
        </w:tc>
        <w:tc>
          <w:tcPr>
            <w:tcW w:w="1618" w:type="dxa"/>
            <w:tcBorders>
              <w:top w:val="single" w:sz="6" w:space="0" w:color="000000"/>
              <w:bottom w:val="double" w:sz="4" w:space="0" w:color="auto"/>
            </w:tcBorders>
            <w:vAlign w:val="center"/>
          </w:tcPr>
          <w:p w14:paraId="1C4B936A" w14:textId="77777777" w:rsidR="00910BCC" w:rsidRPr="00CD3A14" w:rsidRDefault="00910BCC" w:rsidP="00910BCC">
            <w:pPr>
              <w:keepNext/>
              <w:rPr>
                <w:rFonts w:ascii="Garamond" w:hAnsi="Garamond"/>
                <w:sz w:val="22"/>
                <w:szCs w:val="22"/>
              </w:rPr>
            </w:pPr>
            <w:r w:rsidRPr="00CD3A14">
              <w:rPr>
                <w:rFonts w:ascii="Garamond" w:hAnsi="Garamond"/>
                <w:sz w:val="22"/>
                <w:szCs w:val="22"/>
              </w:rPr>
              <w:t>Recordkeeping</w:t>
            </w:r>
          </w:p>
        </w:tc>
        <w:tc>
          <w:tcPr>
            <w:tcW w:w="1258" w:type="dxa"/>
            <w:tcBorders>
              <w:top w:val="single" w:sz="6" w:space="0" w:color="000000"/>
              <w:bottom w:val="double" w:sz="4" w:space="0" w:color="auto"/>
            </w:tcBorders>
            <w:vAlign w:val="center"/>
          </w:tcPr>
          <w:p w14:paraId="1A630B13" w14:textId="77777777" w:rsidR="00910BCC" w:rsidRPr="00CD3A14" w:rsidRDefault="00910BCC" w:rsidP="00910BCC">
            <w:pPr>
              <w:keepNext/>
              <w:rPr>
                <w:rFonts w:ascii="Garamond" w:hAnsi="Garamond"/>
                <w:sz w:val="22"/>
                <w:szCs w:val="22"/>
              </w:rPr>
            </w:pPr>
            <w:r w:rsidRPr="00CD3A14">
              <w:rPr>
                <w:rFonts w:ascii="Garamond" w:hAnsi="Garamond"/>
                <w:sz w:val="22"/>
                <w:szCs w:val="22"/>
              </w:rPr>
              <w:t>Ongoing</w:t>
            </w:r>
          </w:p>
        </w:tc>
        <w:tc>
          <w:tcPr>
            <w:tcW w:w="1771" w:type="dxa"/>
            <w:tcBorders>
              <w:top w:val="single" w:sz="6" w:space="0" w:color="000000"/>
              <w:bottom w:val="double" w:sz="4" w:space="0" w:color="auto"/>
              <w:right w:val="double" w:sz="4" w:space="0" w:color="auto"/>
            </w:tcBorders>
            <w:vAlign w:val="center"/>
          </w:tcPr>
          <w:p w14:paraId="64AC88E7" w14:textId="77777777" w:rsidR="00910BCC" w:rsidRPr="00CD3A14" w:rsidRDefault="00910BCC" w:rsidP="00910BCC">
            <w:pPr>
              <w:keepNext/>
              <w:rPr>
                <w:rFonts w:ascii="Garamond" w:hAnsi="Garamond"/>
                <w:sz w:val="22"/>
                <w:szCs w:val="22"/>
              </w:rPr>
            </w:pPr>
            <w:r w:rsidRPr="00CD3A14">
              <w:rPr>
                <w:rFonts w:ascii="Garamond" w:hAnsi="Garamond"/>
                <w:sz w:val="22"/>
                <w:szCs w:val="22"/>
              </w:rPr>
              <w:t>Semiannually</w:t>
            </w:r>
          </w:p>
        </w:tc>
      </w:tr>
    </w:tbl>
    <w:p w14:paraId="6F7FF2A4" w14:textId="77777777" w:rsidR="00910BCC" w:rsidRPr="00CD3A14" w:rsidRDefault="00910BCC" w:rsidP="00910BCC">
      <w:pPr>
        <w:rPr>
          <w:rFonts w:ascii="Garamond" w:hAnsi="Garamond"/>
          <w:szCs w:val="24"/>
        </w:rPr>
      </w:pPr>
    </w:p>
    <w:p w14:paraId="1A8C65CE" w14:textId="77777777" w:rsidR="00910BCC" w:rsidRPr="00CD3A14" w:rsidRDefault="00910BCC" w:rsidP="00910BCC">
      <w:pPr>
        <w:rPr>
          <w:rFonts w:ascii="Garamond" w:hAnsi="Garamond"/>
          <w:b/>
          <w:szCs w:val="24"/>
        </w:rPr>
      </w:pPr>
      <w:r w:rsidRPr="00CD3A14">
        <w:rPr>
          <w:rFonts w:ascii="Garamond" w:hAnsi="Garamond"/>
          <w:b/>
          <w:szCs w:val="24"/>
        </w:rPr>
        <w:t>Conditions</w:t>
      </w:r>
    </w:p>
    <w:p w14:paraId="172A5CCA" w14:textId="77777777" w:rsidR="00910BCC" w:rsidRPr="00CD3A14" w:rsidRDefault="00910BCC" w:rsidP="00910BCC">
      <w:pPr>
        <w:rPr>
          <w:rFonts w:ascii="Garamond" w:hAnsi="Garamond"/>
          <w:szCs w:val="24"/>
        </w:rPr>
      </w:pPr>
    </w:p>
    <w:p w14:paraId="4F3679C3" w14:textId="77777777" w:rsidR="00910BCC" w:rsidRPr="00CD3A14" w:rsidRDefault="00910BCC" w:rsidP="001F4CA0">
      <w:pPr>
        <w:numPr>
          <w:ilvl w:val="0"/>
          <w:numId w:val="78"/>
        </w:numPr>
        <w:ind w:left="720" w:hanging="720"/>
        <w:rPr>
          <w:rFonts w:ascii="Garamond" w:hAnsi="Garamond"/>
          <w:szCs w:val="24"/>
        </w:rPr>
      </w:pPr>
      <w:bookmarkStart w:id="601" w:name="_Ref431392150"/>
      <w:r w:rsidRPr="00CD3A14">
        <w:rPr>
          <w:rFonts w:ascii="Garamond" w:hAnsi="Garamond"/>
          <w:szCs w:val="24"/>
        </w:rPr>
        <w:t>The Coke Crusher and the Backup Coke Crusher shall not be operated simultaneously (ARM 17.8.1211, ARM 17.8.749).</w:t>
      </w:r>
      <w:bookmarkEnd w:id="601"/>
    </w:p>
    <w:p w14:paraId="77EA1982" w14:textId="77777777" w:rsidR="00910BCC" w:rsidRPr="00CD3A14" w:rsidRDefault="00910BCC" w:rsidP="00910BCC">
      <w:pPr>
        <w:rPr>
          <w:rFonts w:ascii="Garamond" w:hAnsi="Garamond"/>
          <w:szCs w:val="24"/>
        </w:rPr>
      </w:pPr>
    </w:p>
    <w:p w14:paraId="6AE1911A" w14:textId="77777777" w:rsidR="00910BCC" w:rsidRPr="00CD3A14" w:rsidRDefault="00910BCC" w:rsidP="00910BCC">
      <w:pPr>
        <w:rPr>
          <w:rFonts w:ascii="Garamond" w:hAnsi="Garamond"/>
          <w:b/>
          <w:szCs w:val="24"/>
        </w:rPr>
      </w:pPr>
      <w:r w:rsidRPr="00CD3A14">
        <w:rPr>
          <w:rFonts w:ascii="Garamond" w:hAnsi="Garamond"/>
          <w:b/>
          <w:szCs w:val="24"/>
        </w:rPr>
        <w:t>Compliance Demonstration</w:t>
      </w:r>
    </w:p>
    <w:p w14:paraId="6A887C77" w14:textId="77777777" w:rsidR="00910BCC" w:rsidRPr="00CD3A14" w:rsidRDefault="00910BCC" w:rsidP="00910BCC">
      <w:pPr>
        <w:rPr>
          <w:rFonts w:ascii="Garamond" w:hAnsi="Garamond"/>
          <w:szCs w:val="24"/>
        </w:rPr>
      </w:pPr>
    </w:p>
    <w:p w14:paraId="111BE256" w14:textId="77777777" w:rsidR="00910BCC" w:rsidRPr="00CD3A14" w:rsidRDefault="00910BCC" w:rsidP="001F4CA0">
      <w:pPr>
        <w:numPr>
          <w:ilvl w:val="0"/>
          <w:numId w:val="78"/>
        </w:numPr>
        <w:ind w:left="720" w:hanging="720"/>
        <w:rPr>
          <w:rFonts w:ascii="Garamond" w:hAnsi="Garamond"/>
          <w:szCs w:val="24"/>
        </w:rPr>
      </w:pPr>
      <w:bookmarkStart w:id="602" w:name="_Ref431392161"/>
      <w:r w:rsidRPr="00CD3A14">
        <w:rPr>
          <w:rFonts w:ascii="Garamond" w:hAnsi="Garamond"/>
          <w:szCs w:val="24"/>
        </w:rPr>
        <w:t xml:space="preserve">Phillips 66 shall maintain operating records demonstrating the time periods when the Coke Crusher and the Backup Coke Crusher are operated (ARM 17.8.1212).  Phillips 66 shall </w:t>
      </w:r>
      <w:r w:rsidRPr="00CD3A14">
        <w:rPr>
          <w:rFonts w:ascii="Garamond" w:hAnsi="Garamond"/>
          <w:szCs w:val="24"/>
        </w:rPr>
        <w:lastRenderedPageBreak/>
        <w:t>document, annually, the number of operational hours of the Backup Coke Crusher (ARM 17.8.1213, ARM 17.8.749).</w:t>
      </w:r>
      <w:bookmarkEnd w:id="602"/>
    </w:p>
    <w:p w14:paraId="75C6AF71" w14:textId="77777777" w:rsidR="00910BCC" w:rsidRPr="00CD3A14" w:rsidRDefault="00910BCC" w:rsidP="00910BCC">
      <w:pPr>
        <w:rPr>
          <w:rFonts w:ascii="Garamond" w:hAnsi="Garamond"/>
          <w:szCs w:val="24"/>
        </w:rPr>
      </w:pPr>
    </w:p>
    <w:p w14:paraId="624576B6" w14:textId="77777777" w:rsidR="00910BCC" w:rsidRPr="00CD3A14" w:rsidRDefault="00910BCC" w:rsidP="00910BCC">
      <w:pPr>
        <w:keepNext/>
        <w:rPr>
          <w:rFonts w:ascii="Garamond" w:hAnsi="Garamond"/>
          <w:b/>
          <w:szCs w:val="24"/>
        </w:rPr>
      </w:pPr>
      <w:r w:rsidRPr="00CD3A14">
        <w:rPr>
          <w:rFonts w:ascii="Garamond" w:hAnsi="Garamond"/>
          <w:b/>
          <w:szCs w:val="24"/>
        </w:rPr>
        <w:t>Recordkeeping</w:t>
      </w:r>
    </w:p>
    <w:p w14:paraId="1DE81D47" w14:textId="77777777" w:rsidR="00910BCC" w:rsidRPr="00CD3A14" w:rsidRDefault="00910BCC" w:rsidP="00910BCC">
      <w:pPr>
        <w:keepNext/>
        <w:rPr>
          <w:rFonts w:ascii="Garamond" w:hAnsi="Garamond"/>
          <w:szCs w:val="24"/>
        </w:rPr>
      </w:pPr>
    </w:p>
    <w:p w14:paraId="6CB7FB9D" w14:textId="77777777" w:rsidR="00910BCC" w:rsidRPr="00CD3A14" w:rsidRDefault="00910BCC" w:rsidP="001F4CA0">
      <w:pPr>
        <w:keepNext/>
        <w:numPr>
          <w:ilvl w:val="0"/>
          <w:numId w:val="78"/>
        </w:numPr>
        <w:ind w:left="720" w:hanging="720"/>
        <w:rPr>
          <w:rFonts w:ascii="Garamond" w:hAnsi="Garamond"/>
          <w:szCs w:val="24"/>
        </w:rPr>
      </w:pPr>
      <w:bookmarkStart w:id="603" w:name="_Ref431392170"/>
      <w:r w:rsidRPr="00CD3A14">
        <w:rPr>
          <w:rFonts w:ascii="Garamond" w:hAnsi="Garamond"/>
          <w:szCs w:val="24"/>
        </w:rPr>
        <w:t>All records shall be maintained on-site for a minimum of 5 years and available to DEQ upon request (ARM 17.8.1212).</w:t>
      </w:r>
      <w:bookmarkEnd w:id="603"/>
    </w:p>
    <w:p w14:paraId="693CB988" w14:textId="77777777" w:rsidR="00910BCC" w:rsidRPr="00CD3A14" w:rsidRDefault="00910BCC" w:rsidP="00910BCC">
      <w:pPr>
        <w:rPr>
          <w:rFonts w:ascii="Garamond" w:hAnsi="Garamond"/>
          <w:szCs w:val="24"/>
        </w:rPr>
      </w:pPr>
    </w:p>
    <w:p w14:paraId="59A68E37" w14:textId="555FC418" w:rsidR="00910BCC" w:rsidRPr="00CD3A14" w:rsidRDefault="00910BCC" w:rsidP="001F4CA0">
      <w:pPr>
        <w:numPr>
          <w:ilvl w:val="0"/>
          <w:numId w:val="78"/>
        </w:numPr>
        <w:ind w:left="720" w:hanging="720"/>
        <w:rPr>
          <w:rFonts w:ascii="Garamond" w:hAnsi="Garamond"/>
          <w:szCs w:val="24"/>
        </w:rPr>
      </w:pPr>
      <w:bookmarkStart w:id="604" w:name="_Ref431392182"/>
      <w:r w:rsidRPr="00CD3A14">
        <w:rPr>
          <w:rFonts w:ascii="Garamond" w:hAnsi="Garamond"/>
          <w:szCs w:val="24"/>
        </w:rPr>
        <w:t>The records required by Section III.</w:t>
      </w:r>
      <w:r w:rsidRPr="00CD3A14">
        <w:rPr>
          <w:rFonts w:ascii="Garamond" w:hAnsi="Garamond"/>
          <w:szCs w:val="24"/>
        </w:rPr>
        <w:fldChar w:fldCharType="begin"/>
      </w:r>
      <w:r w:rsidRPr="00CD3A14">
        <w:rPr>
          <w:rFonts w:ascii="Garamond" w:hAnsi="Garamond"/>
          <w:szCs w:val="24"/>
        </w:rPr>
        <w:instrText xml:space="preserve"> REF _Ref431392161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N.2</w:t>
      </w:r>
      <w:r w:rsidRPr="00CD3A14">
        <w:rPr>
          <w:rFonts w:ascii="Garamond" w:hAnsi="Garamond"/>
          <w:szCs w:val="24"/>
        </w:rPr>
        <w:fldChar w:fldCharType="end"/>
      </w:r>
      <w:r w:rsidRPr="00CD3A14">
        <w:rPr>
          <w:rFonts w:ascii="Garamond" w:hAnsi="Garamond"/>
          <w:szCs w:val="24"/>
        </w:rPr>
        <w:t xml:space="preserve"> shall include (ARM 17.8.1212)</w:t>
      </w:r>
      <w:bookmarkEnd w:id="604"/>
    </w:p>
    <w:p w14:paraId="65AABED4" w14:textId="77777777" w:rsidR="00910BCC" w:rsidRPr="00CD3A14" w:rsidRDefault="00910BCC" w:rsidP="00910BCC">
      <w:pPr>
        <w:rPr>
          <w:rFonts w:ascii="Garamond" w:hAnsi="Garamond"/>
          <w:szCs w:val="24"/>
        </w:rPr>
      </w:pPr>
    </w:p>
    <w:p w14:paraId="6267A59A" w14:textId="77777777" w:rsidR="00910BCC" w:rsidRPr="00CD3A14" w:rsidRDefault="00910BCC" w:rsidP="001F4CA0">
      <w:pPr>
        <w:numPr>
          <w:ilvl w:val="1"/>
          <w:numId w:val="78"/>
        </w:numPr>
        <w:ind w:left="1440" w:hanging="720"/>
        <w:rPr>
          <w:rFonts w:ascii="Garamond" w:hAnsi="Garamond"/>
          <w:szCs w:val="24"/>
        </w:rPr>
      </w:pPr>
      <w:r w:rsidRPr="00CD3A14">
        <w:rPr>
          <w:rFonts w:ascii="Garamond" w:hAnsi="Garamond"/>
          <w:szCs w:val="24"/>
        </w:rPr>
        <w:t>The date and timeframe that the coke crusher operates.</w:t>
      </w:r>
    </w:p>
    <w:p w14:paraId="3D48F5F0" w14:textId="77777777" w:rsidR="00910BCC" w:rsidRPr="00CD3A14" w:rsidRDefault="00910BCC" w:rsidP="00910BCC">
      <w:pPr>
        <w:rPr>
          <w:rFonts w:ascii="Garamond" w:hAnsi="Garamond"/>
          <w:szCs w:val="24"/>
        </w:rPr>
      </w:pPr>
    </w:p>
    <w:p w14:paraId="330FCEBB" w14:textId="77777777" w:rsidR="00910BCC" w:rsidRPr="00CD3A14" w:rsidRDefault="00910BCC" w:rsidP="001F4CA0">
      <w:pPr>
        <w:numPr>
          <w:ilvl w:val="1"/>
          <w:numId w:val="78"/>
        </w:numPr>
        <w:ind w:left="1440" w:hanging="720"/>
        <w:rPr>
          <w:rFonts w:ascii="Garamond" w:hAnsi="Garamond"/>
          <w:szCs w:val="24"/>
        </w:rPr>
      </w:pPr>
      <w:r w:rsidRPr="00CD3A14">
        <w:rPr>
          <w:rFonts w:ascii="Garamond" w:hAnsi="Garamond"/>
          <w:szCs w:val="24"/>
        </w:rPr>
        <w:t>The date and timeframe that the backup coke crusher operates and reason that the coke crusher is not operable.</w:t>
      </w:r>
    </w:p>
    <w:p w14:paraId="007AADE9" w14:textId="77777777" w:rsidR="00910BCC" w:rsidRPr="00CD3A14" w:rsidRDefault="00910BCC" w:rsidP="00910BCC">
      <w:pPr>
        <w:rPr>
          <w:rFonts w:ascii="Garamond" w:hAnsi="Garamond"/>
          <w:szCs w:val="24"/>
        </w:rPr>
      </w:pPr>
    </w:p>
    <w:p w14:paraId="7D6E6C2D" w14:textId="77777777" w:rsidR="00910BCC" w:rsidRPr="00CD3A14" w:rsidRDefault="00910BCC" w:rsidP="00910BCC">
      <w:pPr>
        <w:keepNext/>
        <w:rPr>
          <w:rFonts w:ascii="Garamond" w:hAnsi="Garamond"/>
          <w:b/>
          <w:szCs w:val="24"/>
        </w:rPr>
      </w:pPr>
      <w:r w:rsidRPr="00CD3A14">
        <w:rPr>
          <w:rFonts w:ascii="Garamond" w:hAnsi="Garamond"/>
          <w:b/>
          <w:szCs w:val="24"/>
        </w:rPr>
        <w:t>Reporting</w:t>
      </w:r>
    </w:p>
    <w:p w14:paraId="103904D2" w14:textId="77777777" w:rsidR="00910BCC" w:rsidRPr="00CD3A14" w:rsidRDefault="00910BCC" w:rsidP="00910BCC">
      <w:pPr>
        <w:ind w:left="720"/>
        <w:rPr>
          <w:rFonts w:ascii="Garamond" w:hAnsi="Garamond"/>
          <w:szCs w:val="24"/>
        </w:rPr>
      </w:pPr>
      <w:bookmarkStart w:id="605" w:name="_Ref431392194"/>
    </w:p>
    <w:p w14:paraId="767A9EB6" w14:textId="77777777" w:rsidR="00910BCC" w:rsidRPr="00CD3A14" w:rsidRDefault="00910BCC" w:rsidP="001F4CA0">
      <w:pPr>
        <w:numPr>
          <w:ilvl w:val="0"/>
          <w:numId w:val="78"/>
        </w:numPr>
        <w:ind w:left="720" w:hanging="720"/>
        <w:rPr>
          <w:rFonts w:ascii="Garamond" w:hAnsi="Garamond"/>
          <w:szCs w:val="24"/>
        </w:rPr>
      </w:pPr>
      <w:bookmarkStart w:id="606" w:name="_Ref143165137"/>
      <w:r w:rsidRPr="00CD3A14">
        <w:rPr>
          <w:rFonts w:ascii="Garamond" w:hAnsi="Garamond"/>
          <w:szCs w:val="24"/>
        </w:rPr>
        <w:t>The annual compliance certification report required by Section V.B must contain a certification statement for the above applicable requirements (ARM 17.8.1212).</w:t>
      </w:r>
      <w:bookmarkStart w:id="607" w:name="_Toc30496098"/>
      <w:bookmarkEnd w:id="605"/>
      <w:bookmarkEnd w:id="606"/>
      <w:bookmarkEnd w:id="607"/>
    </w:p>
    <w:p w14:paraId="5927B5AF" w14:textId="77777777" w:rsidR="00910BCC" w:rsidRPr="00CD3A14" w:rsidRDefault="00910BCC" w:rsidP="00910BCC">
      <w:pPr>
        <w:keepNext/>
        <w:rPr>
          <w:rFonts w:ascii="Garamond" w:hAnsi="Garamond"/>
          <w:szCs w:val="24"/>
        </w:rPr>
      </w:pPr>
      <w:bookmarkStart w:id="608" w:name="_Toc30496099"/>
      <w:bookmarkEnd w:id="608"/>
    </w:p>
    <w:p w14:paraId="6371E74B" w14:textId="77777777" w:rsidR="00910BCC" w:rsidRPr="00CD3A14" w:rsidRDefault="00910BCC" w:rsidP="001F4CA0">
      <w:pPr>
        <w:numPr>
          <w:ilvl w:val="0"/>
          <w:numId w:val="78"/>
        </w:numPr>
        <w:tabs>
          <w:tab w:val="num" w:pos="1008"/>
        </w:tabs>
        <w:ind w:left="720" w:hanging="720"/>
        <w:rPr>
          <w:rFonts w:ascii="Garamond" w:hAnsi="Garamond"/>
          <w:szCs w:val="24"/>
        </w:rPr>
      </w:pPr>
      <w:bookmarkStart w:id="609" w:name="_Ref431392203"/>
      <w:r w:rsidRPr="00CD3A14">
        <w:rPr>
          <w:rFonts w:ascii="Garamond" w:hAnsi="Garamond"/>
          <w:szCs w:val="24"/>
        </w:rPr>
        <w:t>The semiannual reporting shall provide (ARM 17.8.1212):</w:t>
      </w:r>
      <w:bookmarkStart w:id="610" w:name="_Toc30496100"/>
      <w:bookmarkEnd w:id="609"/>
      <w:bookmarkEnd w:id="610"/>
    </w:p>
    <w:p w14:paraId="23C31797" w14:textId="77777777" w:rsidR="00910BCC" w:rsidRPr="00CD3A14" w:rsidRDefault="00910BCC" w:rsidP="00910BCC">
      <w:pPr>
        <w:tabs>
          <w:tab w:val="num" w:pos="1008"/>
        </w:tabs>
        <w:rPr>
          <w:rFonts w:ascii="Garamond" w:hAnsi="Garamond"/>
          <w:szCs w:val="24"/>
        </w:rPr>
      </w:pPr>
      <w:bookmarkStart w:id="611" w:name="_Toc30496101"/>
      <w:bookmarkEnd w:id="611"/>
    </w:p>
    <w:p w14:paraId="0E6CD28D" w14:textId="55F2B505" w:rsidR="00910BCC" w:rsidRPr="00CD3A14" w:rsidRDefault="00910BCC" w:rsidP="001F4CA0">
      <w:pPr>
        <w:numPr>
          <w:ilvl w:val="1"/>
          <w:numId w:val="78"/>
        </w:numPr>
        <w:ind w:left="1440" w:hanging="720"/>
        <w:rPr>
          <w:rFonts w:ascii="Garamond" w:hAnsi="Garamond"/>
          <w:szCs w:val="24"/>
        </w:rPr>
      </w:pPr>
      <w:r w:rsidRPr="00CD3A14">
        <w:rPr>
          <w:rFonts w:ascii="Garamond" w:hAnsi="Garamond"/>
          <w:szCs w:val="24"/>
        </w:rPr>
        <w:t>A summary of records kept as required by Section III.</w:t>
      </w:r>
      <w:r w:rsidRPr="00CD3A14">
        <w:rPr>
          <w:rFonts w:ascii="Garamond" w:hAnsi="Garamond"/>
          <w:szCs w:val="24"/>
        </w:rPr>
        <w:fldChar w:fldCharType="begin"/>
      </w:r>
      <w:r w:rsidRPr="00CD3A14">
        <w:rPr>
          <w:rFonts w:ascii="Garamond" w:hAnsi="Garamond"/>
          <w:szCs w:val="24"/>
        </w:rPr>
        <w:instrText xml:space="preserve"> REF _Ref431392182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N.4</w:t>
      </w:r>
      <w:r w:rsidRPr="00CD3A14">
        <w:rPr>
          <w:rFonts w:ascii="Garamond" w:hAnsi="Garamond"/>
          <w:szCs w:val="24"/>
        </w:rPr>
        <w:fldChar w:fldCharType="end"/>
      </w:r>
      <w:r w:rsidRPr="00CD3A14">
        <w:rPr>
          <w:rFonts w:ascii="Garamond" w:hAnsi="Garamond"/>
          <w:szCs w:val="24"/>
        </w:rPr>
        <w:t>, which shall include the dates and timeframes that the backup coke crusher operates and reason that the coke crusher is not operable, during the reporting period.</w:t>
      </w:r>
      <w:bookmarkStart w:id="612" w:name="_Toc30496102"/>
      <w:bookmarkEnd w:id="612"/>
    </w:p>
    <w:p w14:paraId="7FD624C4" w14:textId="77777777" w:rsidR="00910BCC" w:rsidRPr="00CD3A14" w:rsidRDefault="00910BCC" w:rsidP="00910BCC">
      <w:pPr>
        <w:ind w:left="1440"/>
        <w:rPr>
          <w:rFonts w:ascii="Garamond" w:hAnsi="Garamond"/>
          <w:szCs w:val="24"/>
        </w:rPr>
      </w:pPr>
    </w:p>
    <w:p w14:paraId="554D6039" w14:textId="77777777" w:rsidR="00910BCC" w:rsidRPr="00CD3A14" w:rsidRDefault="00910BCC" w:rsidP="00910BCC">
      <w:pPr>
        <w:keepNext/>
        <w:numPr>
          <w:ilvl w:val="0"/>
          <w:numId w:val="14"/>
        </w:numPr>
        <w:outlineLvl w:val="1"/>
        <w:rPr>
          <w:rFonts w:ascii="Garamond" w:hAnsi="Garamond"/>
          <w:b/>
          <w:color w:val="000000"/>
          <w:szCs w:val="24"/>
        </w:rPr>
      </w:pPr>
      <w:bookmarkStart w:id="613" w:name="_Toc390261843"/>
      <w:bookmarkStart w:id="614" w:name="_Toc163547139"/>
      <w:r w:rsidRPr="00CD3A14">
        <w:rPr>
          <w:rFonts w:ascii="Garamond" w:hAnsi="Garamond"/>
          <w:b/>
          <w:color w:val="000000"/>
          <w:szCs w:val="24"/>
        </w:rPr>
        <w:t>EU014 - Stationary Reciprocating Internal Combustion Engines</w:t>
      </w:r>
      <w:bookmarkEnd w:id="613"/>
      <w:bookmarkEnd w:id="614"/>
    </w:p>
    <w:p w14:paraId="14714FA3" w14:textId="77777777" w:rsidR="00910BCC" w:rsidRPr="00CD3A14" w:rsidRDefault="00910BCC" w:rsidP="00910BCC">
      <w:pPr>
        <w:keepNext/>
        <w:rPr>
          <w:rFonts w:ascii="Garamond" w:hAnsi="Garamond"/>
          <w:szCs w:val="24"/>
        </w:rPr>
      </w:pPr>
    </w:p>
    <w:p w14:paraId="5A08ED64" w14:textId="77777777" w:rsidR="00910BCC" w:rsidRPr="00CD3A14" w:rsidRDefault="00910BCC" w:rsidP="00910BCC">
      <w:pPr>
        <w:keepNext/>
        <w:ind w:left="360"/>
        <w:rPr>
          <w:rFonts w:ascii="Garamond" w:hAnsi="Garamond"/>
          <w:szCs w:val="24"/>
        </w:rPr>
      </w:pPr>
      <w:r w:rsidRPr="00CD3A14">
        <w:rPr>
          <w:rFonts w:ascii="Garamond" w:hAnsi="Garamond"/>
          <w:szCs w:val="24"/>
        </w:rPr>
        <w:t>Backup Coke Crusher Engine</w:t>
      </w:r>
    </w:p>
    <w:p w14:paraId="2387F29E" w14:textId="77777777" w:rsidR="00910BCC" w:rsidRPr="00CD3A14" w:rsidRDefault="00910BCC" w:rsidP="00910BCC">
      <w:pPr>
        <w:keepNext/>
        <w:ind w:left="360"/>
        <w:rPr>
          <w:rFonts w:ascii="Garamond" w:hAnsi="Garamond"/>
          <w:szCs w:val="24"/>
        </w:rPr>
      </w:pPr>
      <w:proofErr w:type="spellStart"/>
      <w:r w:rsidRPr="00CD3A14">
        <w:rPr>
          <w:rFonts w:ascii="Garamond" w:hAnsi="Garamond"/>
          <w:szCs w:val="24"/>
        </w:rPr>
        <w:t>Cryo</w:t>
      </w:r>
      <w:proofErr w:type="spellEnd"/>
      <w:r w:rsidRPr="00CD3A14">
        <w:rPr>
          <w:rFonts w:ascii="Garamond" w:hAnsi="Garamond"/>
          <w:szCs w:val="24"/>
        </w:rPr>
        <w:t xml:space="preserve"> Backup Air Compressor Engine</w:t>
      </w:r>
    </w:p>
    <w:p w14:paraId="31735058" w14:textId="77777777" w:rsidR="00910BCC" w:rsidRPr="00CD3A14" w:rsidRDefault="00910BCC" w:rsidP="00910BCC">
      <w:pPr>
        <w:keepNext/>
        <w:ind w:left="360"/>
        <w:rPr>
          <w:rFonts w:ascii="Garamond" w:hAnsi="Garamond"/>
          <w:szCs w:val="24"/>
        </w:rPr>
      </w:pPr>
      <w:r w:rsidRPr="00CD3A14">
        <w:rPr>
          <w:rFonts w:ascii="Garamond" w:hAnsi="Garamond"/>
          <w:szCs w:val="24"/>
        </w:rPr>
        <w:t>Storm Water to Holding Pond Pump Engine</w:t>
      </w:r>
    </w:p>
    <w:p w14:paraId="2FDE1B9B" w14:textId="77777777" w:rsidR="00910BCC" w:rsidRPr="00CD3A14" w:rsidRDefault="00910BCC" w:rsidP="00910BCC">
      <w:pPr>
        <w:keepNext/>
        <w:ind w:left="360"/>
        <w:rPr>
          <w:rFonts w:ascii="Garamond" w:hAnsi="Garamond"/>
          <w:szCs w:val="24"/>
        </w:rPr>
      </w:pPr>
      <w:r w:rsidRPr="00CD3A14">
        <w:rPr>
          <w:rFonts w:ascii="Garamond" w:hAnsi="Garamond"/>
          <w:szCs w:val="24"/>
        </w:rPr>
        <w:t>Boiler House Backup Air Compressor Engine</w:t>
      </w:r>
    </w:p>
    <w:p w14:paraId="76D5E8C4" w14:textId="77777777" w:rsidR="00910BCC" w:rsidRPr="00CD3A14" w:rsidRDefault="00910BCC" w:rsidP="00910BCC">
      <w:pPr>
        <w:keepNext/>
        <w:ind w:left="360"/>
        <w:rPr>
          <w:rFonts w:ascii="Garamond" w:hAnsi="Garamond"/>
          <w:szCs w:val="24"/>
        </w:rPr>
      </w:pPr>
      <w:r w:rsidRPr="00CD3A14">
        <w:rPr>
          <w:rFonts w:ascii="Garamond" w:hAnsi="Garamond"/>
          <w:szCs w:val="24"/>
        </w:rPr>
        <w:t>665 horsepower Backup Fire Pump Engine</w:t>
      </w:r>
    </w:p>
    <w:p w14:paraId="074F90C8" w14:textId="77777777" w:rsidR="00910BCC" w:rsidRPr="00CD3A14" w:rsidRDefault="00910BCC" w:rsidP="00910BCC">
      <w:pPr>
        <w:keepNext/>
        <w:ind w:left="360"/>
        <w:rPr>
          <w:rFonts w:ascii="Garamond" w:hAnsi="Garamond"/>
          <w:szCs w:val="24"/>
        </w:rPr>
      </w:pPr>
      <w:r w:rsidRPr="00CD3A14">
        <w:rPr>
          <w:rFonts w:ascii="Garamond" w:hAnsi="Garamond"/>
          <w:szCs w:val="24"/>
        </w:rPr>
        <w:t>300 horsepower Backup HDS Flare Drum Pump Engine</w:t>
      </w:r>
    </w:p>
    <w:p w14:paraId="1271F996" w14:textId="77777777" w:rsidR="00910BCC" w:rsidRPr="00CD3A14" w:rsidRDefault="00910BCC" w:rsidP="00910BCC">
      <w:pPr>
        <w:keepNext/>
        <w:rPr>
          <w:rFonts w:ascii="Garamond" w:hAnsi="Garamond"/>
          <w:szCs w:val="24"/>
        </w:rPr>
      </w:pPr>
    </w:p>
    <w:tbl>
      <w:tblPr>
        <w:tblW w:w="954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1710"/>
        <w:gridCol w:w="1710"/>
        <w:gridCol w:w="1440"/>
        <w:gridCol w:w="1620"/>
        <w:gridCol w:w="1620"/>
      </w:tblGrid>
      <w:tr w:rsidR="00910BCC" w:rsidRPr="00CD3A14" w14:paraId="3DF280AE" w14:textId="77777777" w:rsidTr="00964206">
        <w:trPr>
          <w:tblHeader/>
        </w:trPr>
        <w:tc>
          <w:tcPr>
            <w:tcW w:w="1440" w:type="dxa"/>
            <w:tcBorders>
              <w:top w:val="double" w:sz="4" w:space="0" w:color="auto"/>
              <w:left w:val="double" w:sz="4" w:space="0" w:color="auto"/>
              <w:bottom w:val="double" w:sz="4" w:space="0" w:color="auto"/>
            </w:tcBorders>
            <w:vAlign w:val="center"/>
          </w:tcPr>
          <w:p w14:paraId="3980BA6C"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Condition(s)</w:t>
            </w:r>
          </w:p>
        </w:tc>
        <w:tc>
          <w:tcPr>
            <w:tcW w:w="1710" w:type="dxa"/>
            <w:tcBorders>
              <w:top w:val="double" w:sz="4" w:space="0" w:color="auto"/>
              <w:bottom w:val="double" w:sz="4" w:space="0" w:color="auto"/>
            </w:tcBorders>
            <w:vAlign w:val="center"/>
          </w:tcPr>
          <w:p w14:paraId="1A7C8D4A"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Pollutant/</w:t>
            </w:r>
          </w:p>
          <w:p w14:paraId="3745115F"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Parameter</w:t>
            </w:r>
          </w:p>
        </w:tc>
        <w:tc>
          <w:tcPr>
            <w:tcW w:w="1710" w:type="dxa"/>
            <w:tcBorders>
              <w:top w:val="double" w:sz="4" w:space="0" w:color="auto"/>
              <w:bottom w:val="double" w:sz="4" w:space="0" w:color="auto"/>
            </w:tcBorders>
            <w:vAlign w:val="center"/>
          </w:tcPr>
          <w:p w14:paraId="6FB839E8"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Permit Limit</w:t>
            </w:r>
          </w:p>
        </w:tc>
        <w:tc>
          <w:tcPr>
            <w:tcW w:w="3060" w:type="dxa"/>
            <w:gridSpan w:val="2"/>
            <w:tcBorders>
              <w:top w:val="double" w:sz="4" w:space="0" w:color="auto"/>
              <w:bottom w:val="double" w:sz="4" w:space="0" w:color="auto"/>
            </w:tcBorders>
            <w:vAlign w:val="center"/>
          </w:tcPr>
          <w:p w14:paraId="099275AA"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Compliance Demonstration</w:t>
            </w:r>
          </w:p>
          <w:p w14:paraId="52B8C250"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Method         Frequency</w:t>
            </w:r>
          </w:p>
        </w:tc>
        <w:tc>
          <w:tcPr>
            <w:tcW w:w="1620" w:type="dxa"/>
            <w:tcBorders>
              <w:top w:val="double" w:sz="4" w:space="0" w:color="auto"/>
              <w:bottom w:val="double" w:sz="4" w:space="0" w:color="auto"/>
              <w:right w:val="double" w:sz="4" w:space="0" w:color="auto"/>
            </w:tcBorders>
            <w:vAlign w:val="center"/>
          </w:tcPr>
          <w:p w14:paraId="150362D0" w14:textId="77777777" w:rsidR="00910BCC" w:rsidRPr="00CD3A14" w:rsidRDefault="00910BCC" w:rsidP="00910BCC">
            <w:pPr>
              <w:keepNext/>
              <w:jc w:val="center"/>
              <w:rPr>
                <w:rFonts w:ascii="Garamond" w:hAnsi="Garamond"/>
                <w:b/>
                <w:bCs/>
                <w:sz w:val="22"/>
                <w:szCs w:val="22"/>
              </w:rPr>
            </w:pPr>
            <w:r w:rsidRPr="00CD3A14">
              <w:rPr>
                <w:rFonts w:ascii="Garamond" w:hAnsi="Garamond"/>
                <w:b/>
                <w:bCs/>
                <w:sz w:val="22"/>
                <w:szCs w:val="22"/>
              </w:rPr>
              <w:t>Reporting Requirements</w:t>
            </w:r>
          </w:p>
        </w:tc>
      </w:tr>
      <w:tr w:rsidR="00910BCC" w:rsidRPr="00CD3A14" w14:paraId="500B779B" w14:textId="77777777" w:rsidTr="00964206">
        <w:trPr>
          <w:cantSplit/>
          <w:trHeight w:val="372"/>
        </w:trPr>
        <w:tc>
          <w:tcPr>
            <w:tcW w:w="1440" w:type="dxa"/>
            <w:tcBorders>
              <w:top w:val="single" w:sz="6" w:space="0" w:color="000000"/>
              <w:left w:val="double" w:sz="4" w:space="0" w:color="auto"/>
              <w:bottom w:val="single" w:sz="6" w:space="0" w:color="000000"/>
            </w:tcBorders>
            <w:vAlign w:val="center"/>
          </w:tcPr>
          <w:p w14:paraId="1B3F791E" w14:textId="0C2CE08A" w:rsidR="00910BCC" w:rsidRPr="00CD3A14" w:rsidRDefault="00910BCC" w:rsidP="00910BCC">
            <w:pPr>
              <w:keepNext/>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_Ref431392225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_Ref431392236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O.12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_Ref431392249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O.18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_Ref431392262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_Ref431392276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_Ref431392285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6D162892" w14:textId="77777777" w:rsidR="00910BCC" w:rsidRPr="00CD3A14" w:rsidRDefault="00910BCC" w:rsidP="00910BCC">
            <w:pPr>
              <w:keepNext/>
              <w:rPr>
                <w:rFonts w:ascii="Garamond" w:hAnsi="Garamond"/>
                <w:sz w:val="22"/>
                <w:szCs w:val="22"/>
              </w:rPr>
            </w:pPr>
            <w:r w:rsidRPr="00CD3A14">
              <w:rPr>
                <w:rFonts w:ascii="Garamond" w:hAnsi="Garamond"/>
                <w:sz w:val="22"/>
                <w:szCs w:val="22"/>
              </w:rPr>
              <w:t>40 CFR 60 Subpart IIII</w:t>
            </w:r>
          </w:p>
        </w:tc>
        <w:tc>
          <w:tcPr>
            <w:tcW w:w="1710" w:type="dxa"/>
            <w:tcBorders>
              <w:top w:val="single" w:sz="6" w:space="0" w:color="000000"/>
              <w:bottom w:val="single" w:sz="6" w:space="0" w:color="000000"/>
            </w:tcBorders>
            <w:vAlign w:val="center"/>
          </w:tcPr>
          <w:p w14:paraId="061F5D7B" w14:textId="77777777" w:rsidR="00910BCC" w:rsidRPr="00CD3A14" w:rsidRDefault="00910BCC" w:rsidP="00910BCC">
            <w:pPr>
              <w:keepNext/>
              <w:jc w:val="center"/>
              <w:rPr>
                <w:rFonts w:ascii="Garamond" w:hAnsi="Garamond"/>
                <w:sz w:val="22"/>
                <w:szCs w:val="22"/>
              </w:rPr>
            </w:pPr>
            <w:r w:rsidRPr="00CD3A14">
              <w:rPr>
                <w:rFonts w:ascii="Garamond" w:hAnsi="Garamond"/>
                <w:sz w:val="22"/>
                <w:szCs w:val="22"/>
              </w:rPr>
              <w:t>40 CFR 60 Subpart IIII</w:t>
            </w:r>
          </w:p>
        </w:tc>
        <w:tc>
          <w:tcPr>
            <w:tcW w:w="1440" w:type="dxa"/>
            <w:tcBorders>
              <w:top w:val="single" w:sz="6" w:space="0" w:color="000000"/>
              <w:bottom w:val="single" w:sz="6" w:space="0" w:color="000000"/>
            </w:tcBorders>
            <w:vAlign w:val="center"/>
          </w:tcPr>
          <w:p w14:paraId="7C51F5A5" w14:textId="77777777" w:rsidR="00910BCC" w:rsidRPr="00CD3A14" w:rsidRDefault="00910BCC" w:rsidP="00910BCC">
            <w:pPr>
              <w:keepNext/>
              <w:rPr>
                <w:rFonts w:ascii="Garamond" w:hAnsi="Garamond"/>
                <w:sz w:val="22"/>
                <w:szCs w:val="22"/>
              </w:rPr>
            </w:pPr>
            <w:r w:rsidRPr="00CD3A14">
              <w:rPr>
                <w:rFonts w:ascii="Garamond" w:hAnsi="Garamond"/>
                <w:sz w:val="22"/>
                <w:szCs w:val="22"/>
              </w:rPr>
              <w:t>40 CFR 60 Subpart IIII</w:t>
            </w:r>
          </w:p>
        </w:tc>
        <w:tc>
          <w:tcPr>
            <w:tcW w:w="1620" w:type="dxa"/>
            <w:tcBorders>
              <w:top w:val="single" w:sz="6" w:space="0" w:color="000000"/>
              <w:bottom w:val="single" w:sz="6" w:space="0" w:color="000000"/>
            </w:tcBorders>
            <w:vAlign w:val="center"/>
          </w:tcPr>
          <w:p w14:paraId="6F49C375" w14:textId="77777777" w:rsidR="00910BCC" w:rsidRPr="00CD3A14" w:rsidRDefault="00910BCC" w:rsidP="00910BCC">
            <w:pPr>
              <w:keepNext/>
              <w:rPr>
                <w:rFonts w:ascii="Garamond" w:hAnsi="Garamond"/>
                <w:sz w:val="22"/>
                <w:szCs w:val="22"/>
              </w:rPr>
            </w:pPr>
            <w:r w:rsidRPr="00CD3A14">
              <w:rPr>
                <w:rFonts w:ascii="Garamond" w:hAnsi="Garamond"/>
                <w:sz w:val="22"/>
                <w:szCs w:val="22"/>
              </w:rPr>
              <w:t>40 CFR 60 Subpart IIII</w:t>
            </w:r>
          </w:p>
        </w:tc>
        <w:tc>
          <w:tcPr>
            <w:tcW w:w="1620" w:type="dxa"/>
            <w:vMerge w:val="restart"/>
            <w:tcBorders>
              <w:right w:val="double" w:sz="4" w:space="0" w:color="auto"/>
            </w:tcBorders>
            <w:vAlign w:val="center"/>
          </w:tcPr>
          <w:p w14:paraId="7BDC5DE8" w14:textId="77777777" w:rsidR="00910BCC" w:rsidRPr="00CD3A14" w:rsidRDefault="00910BCC" w:rsidP="00910BCC">
            <w:pPr>
              <w:keepNext/>
              <w:rPr>
                <w:rFonts w:ascii="Garamond" w:hAnsi="Garamond"/>
                <w:sz w:val="22"/>
                <w:szCs w:val="22"/>
              </w:rPr>
            </w:pPr>
            <w:r w:rsidRPr="00CD3A14">
              <w:rPr>
                <w:rFonts w:ascii="Garamond" w:hAnsi="Garamond"/>
                <w:sz w:val="22"/>
                <w:szCs w:val="22"/>
              </w:rPr>
              <w:t>Semiannually</w:t>
            </w:r>
          </w:p>
        </w:tc>
      </w:tr>
      <w:tr w:rsidR="00910BCC" w:rsidRPr="00CD3A14" w14:paraId="72BF8F2F" w14:textId="77777777" w:rsidTr="00964206">
        <w:trPr>
          <w:cantSplit/>
        </w:trPr>
        <w:tc>
          <w:tcPr>
            <w:tcW w:w="1440" w:type="dxa"/>
            <w:tcBorders>
              <w:top w:val="single" w:sz="6" w:space="0" w:color="000000"/>
              <w:left w:val="double" w:sz="4" w:space="0" w:color="auto"/>
              <w:bottom w:val="single" w:sz="6" w:space="0" w:color="000000"/>
            </w:tcBorders>
            <w:vAlign w:val="center"/>
          </w:tcPr>
          <w:p w14:paraId="62F8458E" w14:textId="7E9C1194" w:rsidR="00910BCC" w:rsidRPr="00CD3A14" w:rsidRDefault="00910BCC" w:rsidP="00910BCC">
            <w:pPr>
              <w:keepNext/>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_Ref431392470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_Ref454182698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O.13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_Ref431392487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O.19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_Ref431392505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_Ref431392276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_Ref431392285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69914707" w14:textId="77777777" w:rsidR="00910BCC" w:rsidRPr="00CD3A14" w:rsidRDefault="00910BCC" w:rsidP="00910BCC">
            <w:pPr>
              <w:keepNext/>
              <w:rPr>
                <w:rFonts w:ascii="Garamond" w:hAnsi="Garamond"/>
                <w:sz w:val="22"/>
                <w:szCs w:val="22"/>
              </w:rPr>
            </w:pPr>
            <w:r w:rsidRPr="00CD3A14">
              <w:rPr>
                <w:rFonts w:ascii="Garamond" w:hAnsi="Garamond"/>
                <w:sz w:val="22"/>
                <w:szCs w:val="22"/>
              </w:rPr>
              <w:t>40 CFR 63 Subpart ZZZZ</w:t>
            </w:r>
          </w:p>
        </w:tc>
        <w:tc>
          <w:tcPr>
            <w:tcW w:w="1710" w:type="dxa"/>
            <w:tcBorders>
              <w:top w:val="single" w:sz="6" w:space="0" w:color="000000"/>
              <w:bottom w:val="single" w:sz="6" w:space="0" w:color="000000"/>
            </w:tcBorders>
            <w:vAlign w:val="center"/>
          </w:tcPr>
          <w:p w14:paraId="055ECDB5" w14:textId="77777777" w:rsidR="00910BCC" w:rsidRPr="00CD3A14" w:rsidRDefault="00910BCC" w:rsidP="00910BCC">
            <w:pPr>
              <w:keepNext/>
              <w:jc w:val="center"/>
              <w:rPr>
                <w:rFonts w:ascii="Garamond" w:hAnsi="Garamond"/>
                <w:sz w:val="22"/>
                <w:szCs w:val="22"/>
              </w:rPr>
            </w:pPr>
            <w:r w:rsidRPr="00CD3A14">
              <w:rPr>
                <w:rFonts w:ascii="Garamond" w:hAnsi="Garamond"/>
                <w:sz w:val="22"/>
                <w:szCs w:val="22"/>
              </w:rPr>
              <w:t>40 CFR 63 Subpart ZZZZ</w:t>
            </w:r>
          </w:p>
        </w:tc>
        <w:tc>
          <w:tcPr>
            <w:tcW w:w="1440" w:type="dxa"/>
            <w:tcBorders>
              <w:top w:val="single" w:sz="6" w:space="0" w:color="000000"/>
              <w:bottom w:val="single" w:sz="6" w:space="0" w:color="000000"/>
            </w:tcBorders>
            <w:vAlign w:val="center"/>
          </w:tcPr>
          <w:p w14:paraId="21065D64" w14:textId="77777777" w:rsidR="00910BCC" w:rsidRPr="00CD3A14" w:rsidRDefault="00910BCC" w:rsidP="00910BCC">
            <w:pPr>
              <w:keepNext/>
              <w:rPr>
                <w:rFonts w:ascii="Garamond" w:hAnsi="Garamond"/>
                <w:sz w:val="22"/>
                <w:szCs w:val="22"/>
              </w:rPr>
            </w:pPr>
            <w:r w:rsidRPr="00CD3A14">
              <w:rPr>
                <w:rFonts w:ascii="Garamond" w:hAnsi="Garamond"/>
                <w:sz w:val="22"/>
                <w:szCs w:val="22"/>
              </w:rPr>
              <w:t>40 CFR 63 Subpart ZZZZ</w:t>
            </w:r>
          </w:p>
        </w:tc>
        <w:tc>
          <w:tcPr>
            <w:tcW w:w="1620" w:type="dxa"/>
            <w:tcBorders>
              <w:top w:val="single" w:sz="6" w:space="0" w:color="000000"/>
              <w:bottom w:val="single" w:sz="6" w:space="0" w:color="000000"/>
            </w:tcBorders>
            <w:vAlign w:val="center"/>
          </w:tcPr>
          <w:p w14:paraId="0C39877E" w14:textId="77777777" w:rsidR="00910BCC" w:rsidRPr="00CD3A14" w:rsidRDefault="00910BCC" w:rsidP="00910BCC">
            <w:pPr>
              <w:keepNext/>
              <w:rPr>
                <w:rFonts w:ascii="Garamond" w:hAnsi="Garamond"/>
                <w:sz w:val="22"/>
                <w:szCs w:val="22"/>
              </w:rPr>
            </w:pPr>
            <w:r w:rsidRPr="00CD3A14">
              <w:rPr>
                <w:rFonts w:ascii="Garamond" w:hAnsi="Garamond"/>
                <w:sz w:val="22"/>
                <w:szCs w:val="22"/>
              </w:rPr>
              <w:t>40 CFR 63 Subpart ZZZZ</w:t>
            </w:r>
          </w:p>
        </w:tc>
        <w:tc>
          <w:tcPr>
            <w:tcW w:w="1620" w:type="dxa"/>
            <w:vMerge/>
            <w:tcBorders>
              <w:right w:val="double" w:sz="4" w:space="0" w:color="auto"/>
            </w:tcBorders>
          </w:tcPr>
          <w:p w14:paraId="160FAF2A" w14:textId="77777777" w:rsidR="00910BCC" w:rsidRPr="00CD3A14" w:rsidRDefault="00910BCC" w:rsidP="00910BCC">
            <w:pPr>
              <w:keepNext/>
              <w:rPr>
                <w:rFonts w:ascii="Garamond" w:hAnsi="Garamond"/>
                <w:szCs w:val="22"/>
              </w:rPr>
            </w:pPr>
          </w:p>
        </w:tc>
      </w:tr>
      <w:tr w:rsidR="00910BCC" w:rsidRPr="00CD3A14" w14:paraId="638B2E84" w14:textId="77777777" w:rsidTr="00964206">
        <w:trPr>
          <w:cantSplit/>
        </w:trPr>
        <w:tc>
          <w:tcPr>
            <w:tcW w:w="1440" w:type="dxa"/>
            <w:tcBorders>
              <w:top w:val="single" w:sz="6" w:space="0" w:color="000000"/>
              <w:left w:val="double" w:sz="4" w:space="0" w:color="auto"/>
              <w:bottom w:val="single" w:sz="6" w:space="0" w:color="000000"/>
            </w:tcBorders>
            <w:vAlign w:val="center"/>
          </w:tcPr>
          <w:p w14:paraId="39E4EF5E" w14:textId="3AAD42AD"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_Ref431392672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O.3</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_Ref431392682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O.14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_Ref431392714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_Ref431392276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_Ref431392285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1EBFB534" w14:textId="77777777" w:rsidR="00910BCC" w:rsidRPr="00CD3A14" w:rsidRDefault="00910BCC" w:rsidP="00910BCC">
            <w:pPr>
              <w:rPr>
                <w:rFonts w:ascii="Garamond" w:hAnsi="Garamond"/>
                <w:sz w:val="22"/>
                <w:szCs w:val="22"/>
              </w:rPr>
            </w:pPr>
            <w:r w:rsidRPr="00CD3A14">
              <w:rPr>
                <w:rFonts w:ascii="Garamond" w:hAnsi="Garamond"/>
                <w:sz w:val="22"/>
                <w:szCs w:val="22"/>
              </w:rPr>
              <w:t>Max hp: Backup Coke Crusher Engine (CG3810)</w:t>
            </w:r>
          </w:p>
        </w:tc>
        <w:tc>
          <w:tcPr>
            <w:tcW w:w="1710" w:type="dxa"/>
            <w:tcBorders>
              <w:top w:val="single" w:sz="6" w:space="0" w:color="000000"/>
              <w:bottom w:val="single" w:sz="6" w:space="0" w:color="000000"/>
            </w:tcBorders>
            <w:vAlign w:val="center"/>
          </w:tcPr>
          <w:p w14:paraId="3B974D61" w14:textId="77777777" w:rsidR="00910BCC" w:rsidRPr="00CD3A14" w:rsidRDefault="00910BCC" w:rsidP="00910BCC">
            <w:pPr>
              <w:jc w:val="center"/>
              <w:rPr>
                <w:rFonts w:ascii="Garamond" w:hAnsi="Garamond"/>
                <w:sz w:val="22"/>
                <w:szCs w:val="22"/>
              </w:rPr>
            </w:pPr>
            <w:r w:rsidRPr="00CD3A14">
              <w:rPr>
                <w:rFonts w:ascii="Garamond" w:hAnsi="Garamond"/>
                <w:sz w:val="22"/>
                <w:szCs w:val="22"/>
              </w:rPr>
              <w:t>300 hp (EPA Certified Tier 3 or Higher)</w:t>
            </w:r>
          </w:p>
        </w:tc>
        <w:tc>
          <w:tcPr>
            <w:tcW w:w="1440" w:type="dxa"/>
            <w:tcBorders>
              <w:top w:val="single" w:sz="6" w:space="0" w:color="000000"/>
              <w:bottom w:val="single" w:sz="6" w:space="0" w:color="000000"/>
            </w:tcBorders>
            <w:vAlign w:val="center"/>
          </w:tcPr>
          <w:p w14:paraId="368052A3" w14:textId="77777777" w:rsidR="00910BCC" w:rsidRPr="00CD3A14" w:rsidRDefault="00910BCC" w:rsidP="00910BCC">
            <w:pPr>
              <w:ind w:right="-108"/>
              <w:rPr>
                <w:rFonts w:ascii="Garamond" w:hAnsi="Garamond"/>
                <w:sz w:val="22"/>
                <w:szCs w:val="22"/>
              </w:rPr>
            </w:pPr>
            <w:r w:rsidRPr="00CD3A14">
              <w:rPr>
                <w:rFonts w:ascii="Garamond" w:hAnsi="Garamond"/>
                <w:sz w:val="22"/>
                <w:szCs w:val="22"/>
              </w:rPr>
              <w:t>Recordkeeping</w:t>
            </w:r>
          </w:p>
        </w:tc>
        <w:tc>
          <w:tcPr>
            <w:tcW w:w="1620" w:type="dxa"/>
            <w:tcBorders>
              <w:top w:val="single" w:sz="6" w:space="0" w:color="000000"/>
              <w:bottom w:val="single" w:sz="6" w:space="0" w:color="000000"/>
            </w:tcBorders>
            <w:vAlign w:val="center"/>
          </w:tcPr>
          <w:p w14:paraId="73EF0D3B"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620" w:type="dxa"/>
            <w:vMerge/>
            <w:tcBorders>
              <w:right w:val="double" w:sz="4" w:space="0" w:color="auto"/>
            </w:tcBorders>
          </w:tcPr>
          <w:p w14:paraId="34DB7E5B" w14:textId="77777777" w:rsidR="00910BCC" w:rsidRPr="00CD3A14" w:rsidRDefault="00910BCC" w:rsidP="00910BCC">
            <w:pPr>
              <w:rPr>
                <w:rFonts w:ascii="Garamond" w:hAnsi="Garamond"/>
                <w:szCs w:val="22"/>
              </w:rPr>
            </w:pPr>
          </w:p>
        </w:tc>
      </w:tr>
      <w:tr w:rsidR="00910BCC" w:rsidRPr="00CD3A14" w14:paraId="0CFAC090" w14:textId="77777777" w:rsidTr="00964206">
        <w:trPr>
          <w:cantSplit/>
        </w:trPr>
        <w:tc>
          <w:tcPr>
            <w:tcW w:w="1440" w:type="dxa"/>
            <w:tcBorders>
              <w:top w:val="single" w:sz="6" w:space="0" w:color="000000"/>
              <w:left w:val="double" w:sz="4" w:space="0" w:color="auto"/>
              <w:bottom w:val="single" w:sz="6" w:space="0" w:color="000000"/>
            </w:tcBorders>
            <w:vAlign w:val="center"/>
          </w:tcPr>
          <w:p w14:paraId="6D846667" w14:textId="2D1843B8" w:rsidR="00910BCC" w:rsidRPr="00CD3A14" w:rsidRDefault="00910BCC" w:rsidP="00910BCC">
            <w:pPr>
              <w:rPr>
                <w:rFonts w:ascii="Garamond" w:hAnsi="Garamond"/>
                <w:sz w:val="22"/>
                <w:szCs w:val="22"/>
              </w:rPr>
            </w:pPr>
            <w:r w:rsidRPr="00CD3A14">
              <w:rPr>
                <w:rFonts w:ascii="Garamond" w:hAnsi="Garamond"/>
                <w:sz w:val="22"/>
                <w:szCs w:val="22"/>
              </w:rPr>
              <w:lastRenderedPageBreak/>
              <w:fldChar w:fldCharType="begin"/>
            </w:r>
            <w:r w:rsidRPr="00CD3A14">
              <w:rPr>
                <w:rFonts w:ascii="Garamond" w:hAnsi="Garamond"/>
                <w:sz w:val="22"/>
                <w:szCs w:val="22"/>
              </w:rPr>
              <w:instrText xml:space="preserve"> REF _Ref431392741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_Ref431392752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O.15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_Ref431392762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_Ref431392276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_Ref431392285 \r \h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0B595F34" w14:textId="77777777" w:rsidR="00910BCC" w:rsidRPr="00CD3A14" w:rsidRDefault="00910BCC" w:rsidP="00910BCC">
            <w:pPr>
              <w:rPr>
                <w:rFonts w:ascii="Garamond" w:hAnsi="Garamond"/>
                <w:sz w:val="22"/>
                <w:szCs w:val="22"/>
              </w:rPr>
            </w:pPr>
            <w:r w:rsidRPr="00CD3A14">
              <w:rPr>
                <w:rFonts w:ascii="Garamond" w:hAnsi="Garamond"/>
                <w:sz w:val="22"/>
                <w:szCs w:val="22"/>
              </w:rPr>
              <w:t>Ultra-Low Sulfur Diesel: Backup Coke Crusher Engine (CG3810)</w:t>
            </w:r>
          </w:p>
        </w:tc>
        <w:tc>
          <w:tcPr>
            <w:tcW w:w="1710" w:type="dxa"/>
            <w:tcBorders>
              <w:top w:val="single" w:sz="6" w:space="0" w:color="000000"/>
              <w:bottom w:val="single" w:sz="6" w:space="0" w:color="000000"/>
            </w:tcBorders>
            <w:vAlign w:val="center"/>
          </w:tcPr>
          <w:p w14:paraId="7EA60303" w14:textId="77777777" w:rsidR="00910BCC" w:rsidRPr="00CD3A14" w:rsidRDefault="00910BCC" w:rsidP="00910BCC">
            <w:pPr>
              <w:jc w:val="center"/>
              <w:rPr>
                <w:rFonts w:ascii="Garamond" w:hAnsi="Garamond"/>
                <w:sz w:val="22"/>
                <w:szCs w:val="22"/>
              </w:rPr>
            </w:pPr>
            <w:r w:rsidRPr="00CD3A14">
              <w:rPr>
                <w:rFonts w:ascii="Garamond" w:hAnsi="Garamond"/>
                <w:sz w:val="22"/>
                <w:szCs w:val="22"/>
              </w:rPr>
              <w:t>0.0015% sulfur content</w:t>
            </w:r>
          </w:p>
        </w:tc>
        <w:tc>
          <w:tcPr>
            <w:tcW w:w="1440" w:type="dxa"/>
            <w:tcBorders>
              <w:top w:val="single" w:sz="6" w:space="0" w:color="000000"/>
              <w:bottom w:val="single" w:sz="6" w:space="0" w:color="000000"/>
            </w:tcBorders>
            <w:vAlign w:val="center"/>
          </w:tcPr>
          <w:p w14:paraId="41CE81FA" w14:textId="77777777" w:rsidR="00910BCC" w:rsidRPr="00CD3A14" w:rsidRDefault="00910BCC" w:rsidP="00910BCC">
            <w:pPr>
              <w:ind w:right="-108"/>
              <w:rPr>
                <w:rFonts w:ascii="Garamond" w:hAnsi="Garamond"/>
                <w:sz w:val="22"/>
                <w:szCs w:val="22"/>
              </w:rPr>
            </w:pPr>
            <w:r w:rsidRPr="00CD3A14">
              <w:rPr>
                <w:rFonts w:ascii="Garamond" w:hAnsi="Garamond"/>
                <w:sz w:val="22"/>
                <w:szCs w:val="22"/>
              </w:rPr>
              <w:t>Recordkeeping</w:t>
            </w:r>
          </w:p>
        </w:tc>
        <w:tc>
          <w:tcPr>
            <w:tcW w:w="1620" w:type="dxa"/>
            <w:tcBorders>
              <w:top w:val="single" w:sz="6" w:space="0" w:color="000000"/>
              <w:bottom w:val="single" w:sz="6" w:space="0" w:color="000000"/>
            </w:tcBorders>
            <w:vAlign w:val="center"/>
          </w:tcPr>
          <w:p w14:paraId="2A5D1F46"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620" w:type="dxa"/>
            <w:vMerge/>
            <w:tcBorders>
              <w:right w:val="double" w:sz="4" w:space="0" w:color="auto"/>
            </w:tcBorders>
          </w:tcPr>
          <w:p w14:paraId="518596E5" w14:textId="77777777" w:rsidR="00910BCC" w:rsidRPr="00CD3A14" w:rsidRDefault="00910BCC" w:rsidP="00910BCC">
            <w:pPr>
              <w:rPr>
                <w:rFonts w:ascii="Garamond" w:hAnsi="Garamond"/>
                <w:szCs w:val="22"/>
              </w:rPr>
            </w:pPr>
          </w:p>
        </w:tc>
      </w:tr>
      <w:tr w:rsidR="00910BCC" w:rsidRPr="00CD3A14" w14:paraId="21E39CEB" w14:textId="77777777" w:rsidTr="00964206">
        <w:trPr>
          <w:cantSplit/>
        </w:trPr>
        <w:tc>
          <w:tcPr>
            <w:tcW w:w="1440" w:type="dxa"/>
            <w:tcBorders>
              <w:top w:val="single" w:sz="6" w:space="0" w:color="000000"/>
              <w:left w:val="double" w:sz="4" w:space="0" w:color="auto"/>
              <w:bottom w:val="single" w:sz="6" w:space="0" w:color="000000"/>
            </w:tcBorders>
            <w:vAlign w:val="center"/>
          </w:tcPr>
          <w:p w14:paraId="0ABA00F9" w14:textId="50D136AA"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_Ref32234217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O.5</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_Ref431392682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O.14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_Ref431392714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_Ref431392276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1CC40DD3" w14:textId="77777777" w:rsidR="00910BCC" w:rsidRPr="00CD3A14" w:rsidRDefault="00910BCC" w:rsidP="00910BCC">
            <w:pPr>
              <w:rPr>
                <w:rFonts w:ascii="Garamond" w:hAnsi="Garamond"/>
                <w:sz w:val="22"/>
                <w:szCs w:val="22"/>
              </w:rPr>
            </w:pPr>
            <w:r w:rsidRPr="00CD3A14">
              <w:rPr>
                <w:rFonts w:ascii="Garamond" w:hAnsi="Garamond"/>
                <w:sz w:val="22"/>
                <w:szCs w:val="22"/>
              </w:rPr>
              <w:t xml:space="preserve">665 hp Backup </w:t>
            </w:r>
            <w:proofErr w:type="spellStart"/>
            <w:r w:rsidRPr="00CD3A14">
              <w:rPr>
                <w:rFonts w:ascii="Garamond" w:hAnsi="Garamond"/>
                <w:sz w:val="22"/>
                <w:szCs w:val="22"/>
              </w:rPr>
              <w:t>Firepump</w:t>
            </w:r>
            <w:proofErr w:type="spellEnd"/>
            <w:r w:rsidRPr="00CD3A14">
              <w:rPr>
                <w:rFonts w:ascii="Garamond" w:hAnsi="Garamond"/>
                <w:sz w:val="22"/>
                <w:szCs w:val="22"/>
              </w:rPr>
              <w:t xml:space="preserve"> Engine</w:t>
            </w:r>
          </w:p>
        </w:tc>
        <w:tc>
          <w:tcPr>
            <w:tcW w:w="1710" w:type="dxa"/>
            <w:tcBorders>
              <w:top w:val="single" w:sz="6" w:space="0" w:color="000000"/>
              <w:bottom w:val="single" w:sz="6" w:space="0" w:color="000000"/>
            </w:tcBorders>
            <w:vAlign w:val="center"/>
          </w:tcPr>
          <w:p w14:paraId="2853286D" w14:textId="77777777" w:rsidR="00910BCC" w:rsidRPr="00CD3A14" w:rsidRDefault="00910BCC" w:rsidP="00910BCC">
            <w:pPr>
              <w:jc w:val="center"/>
              <w:rPr>
                <w:rFonts w:ascii="Garamond" w:hAnsi="Garamond"/>
                <w:sz w:val="22"/>
                <w:szCs w:val="22"/>
              </w:rPr>
            </w:pPr>
            <w:r w:rsidRPr="00CD3A14">
              <w:rPr>
                <w:rFonts w:ascii="Garamond" w:hAnsi="Garamond"/>
                <w:sz w:val="22"/>
                <w:szCs w:val="22"/>
              </w:rPr>
              <w:t>665 hp or less and Tier 3 or higher certified</w:t>
            </w:r>
          </w:p>
        </w:tc>
        <w:tc>
          <w:tcPr>
            <w:tcW w:w="1440" w:type="dxa"/>
            <w:tcBorders>
              <w:top w:val="single" w:sz="6" w:space="0" w:color="000000"/>
              <w:bottom w:val="single" w:sz="6" w:space="0" w:color="000000"/>
            </w:tcBorders>
            <w:vAlign w:val="center"/>
          </w:tcPr>
          <w:p w14:paraId="1942B019" w14:textId="77777777" w:rsidR="00910BCC" w:rsidRPr="00CD3A14" w:rsidRDefault="00910BCC" w:rsidP="00910BCC">
            <w:pPr>
              <w:ind w:right="-108"/>
              <w:rPr>
                <w:rFonts w:ascii="Garamond" w:hAnsi="Garamond"/>
                <w:sz w:val="22"/>
                <w:szCs w:val="22"/>
              </w:rPr>
            </w:pPr>
            <w:r w:rsidRPr="00CD3A14">
              <w:rPr>
                <w:rFonts w:ascii="Garamond" w:hAnsi="Garamond"/>
                <w:sz w:val="22"/>
                <w:szCs w:val="22"/>
              </w:rPr>
              <w:t>Recordkeeping</w:t>
            </w:r>
          </w:p>
        </w:tc>
        <w:tc>
          <w:tcPr>
            <w:tcW w:w="1620" w:type="dxa"/>
            <w:tcBorders>
              <w:top w:val="single" w:sz="6" w:space="0" w:color="000000"/>
              <w:bottom w:val="single" w:sz="6" w:space="0" w:color="000000"/>
            </w:tcBorders>
            <w:vAlign w:val="center"/>
          </w:tcPr>
          <w:p w14:paraId="2E6A6209"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620" w:type="dxa"/>
            <w:vMerge/>
            <w:tcBorders>
              <w:right w:val="double" w:sz="4" w:space="0" w:color="auto"/>
            </w:tcBorders>
          </w:tcPr>
          <w:p w14:paraId="423FBA87" w14:textId="77777777" w:rsidR="00910BCC" w:rsidRPr="00CD3A14" w:rsidRDefault="00910BCC" w:rsidP="00910BCC">
            <w:pPr>
              <w:rPr>
                <w:rFonts w:ascii="Garamond" w:hAnsi="Garamond"/>
                <w:szCs w:val="22"/>
              </w:rPr>
            </w:pPr>
          </w:p>
        </w:tc>
      </w:tr>
      <w:tr w:rsidR="00910BCC" w:rsidRPr="00CD3A14" w14:paraId="05FAA50C" w14:textId="77777777" w:rsidTr="00964206">
        <w:trPr>
          <w:cantSplit/>
        </w:trPr>
        <w:tc>
          <w:tcPr>
            <w:tcW w:w="1440" w:type="dxa"/>
            <w:tcBorders>
              <w:top w:val="single" w:sz="6" w:space="0" w:color="000000"/>
              <w:left w:val="double" w:sz="4" w:space="0" w:color="auto"/>
              <w:bottom w:val="single" w:sz="6" w:space="0" w:color="000000"/>
            </w:tcBorders>
            <w:vAlign w:val="center"/>
          </w:tcPr>
          <w:p w14:paraId="3407AEFA" w14:textId="2F4484E4"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_Ref32234334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_Ref431392682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O.14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_Ref431392714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_Ref431392276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25D06ADD" w14:textId="77777777" w:rsidR="00910BCC" w:rsidRPr="00CD3A14" w:rsidRDefault="00910BCC" w:rsidP="00910BCC">
            <w:pPr>
              <w:rPr>
                <w:rFonts w:ascii="Garamond" w:hAnsi="Garamond"/>
                <w:sz w:val="22"/>
                <w:szCs w:val="22"/>
              </w:rPr>
            </w:pPr>
            <w:r w:rsidRPr="00CD3A14">
              <w:rPr>
                <w:rFonts w:ascii="Garamond" w:hAnsi="Garamond"/>
                <w:sz w:val="22"/>
                <w:szCs w:val="22"/>
              </w:rPr>
              <w:t>Backup Emergency Generator for the HDS Flare Drum Pump Tier Rating</w:t>
            </w:r>
          </w:p>
        </w:tc>
        <w:tc>
          <w:tcPr>
            <w:tcW w:w="1710" w:type="dxa"/>
            <w:tcBorders>
              <w:top w:val="single" w:sz="6" w:space="0" w:color="000000"/>
              <w:bottom w:val="single" w:sz="6" w:space="0" w:color="000000"/>
            </w:tcBorders>
            <w:vAlign w:val="center"/>
          </w:tcPr>
          <w:p w14:paraId="47A0630C" w14:textId="77777777" w:rsidR="00910BCC" w:rsidRPr="00CD3A14" w:rsidRDefault="00910BCC" w:rsidP="00910BCC">
            <w:pPr>
              <w:jc w:val="center"/>
              <w:rPr>
                <w:rFonts w:ascii="Garamond" w:hAnsi="Garamond"/>
                <w:sz w:val="22"/>
                <w:szCs w:val="22"/>
              </w:rPr>
            </w:pPr>
            <w:r w:rsidRPr="00CD3A14">
              <w:rPr>
                <w:rFonts w:ascii="Garamond" w:hAnsi="Garamond"/>
                <w:sz w:val="22"/>
                <w:szCs w:val="22"/>
              </w:rPr>
              <w:t>300 hp or less and Tier 3 or higher certified</w:t>
            </w:r>
          </w:p>
        </w:tc>
        <w:tc>
          <w:tcPr>
            <w:tcW w:w="1440" w:type="dxa"/>
            <w:tcBorders>
              <w:top w:val="single" w:sz="6" w:space="0" w:color="000000"/>
              <w:bottom w:val="single" w:sz="6" w:space="0" w:color="000000"/>
            </w:tcBorders>
            <w:vAlign w:val="center"/>
          </w:tcPr>
          <w:p w14:paraId="6F049720" w14:textId="77777777" w:rsidR="00910BCC" w:rsidRPr="00CD3A14" w:rsidRDefault="00910BCC" w:rsidP="00910BCC">
            <w:pPr>
              <w:ind w:right="-108"/>
              <w:rPr>
                <w:rFonts w:ascii="Garamond" w:hAnsi="Garamond"/>
                <w:sz w:val="22"/>
                <w:szCs w:val="22"/>
              </w:rPr>
            </w:pPr>
            <w:r w:rsidRPr="00CD3A14">
              <w:rPr>
                <w:rFonts w:ascii="Garamond" w:hAnsi="Garamond"/>
                <w:sz w:val="22"/>
                <w:szCs w:val="22"/>
              </w:rPr>
              <w:t>Recordkeeping</w:t>
            </w:r>
          </w:p>
        </w:tc>
        <w:tc>
          <w:tcPr>
            <w:tcW w:w="1620" w:type="dxa"/>
            <w:tcBorders>
              <w:top w:val="single" w:sz="6" w:space="0" w:color="000000"/>
              <w:bottom w:val="single" w:sz="6" w:space="0" w:color="000000"/>
            </w:tcBorders>
            <w:vAlign w:val="center"/>
          </w:tcPr>
          <w:p w14:paraId="1E26A9AD"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620" w:type="dxa"/>
            <w:vMerge/>
            <w:tcBorders>
              <w:right w:val="double" w:sz="4" w:space="0" w:color="auto"/>
            </w:tcBorders>
          </w:tcPr>
          <w:p w14:paraId="4C481FD9" w14:textId="77777777" w:rsidR="00910BCC" w:rsidRPr="00CD3A14" w:rsidRDefault="00910BCC" w:rsidP="00910BCC">
            <w:pPr>
              <w:rPr>
                <w:rFonts w:ascii="Garamond" w:hAnsi="Garamond"/>
                <w:szCs w:val="22"/>
              </w:rPr>
            </w:pPr>
          </w:p>
        </w:tc>
      </w:tr>
      <w:tr w:rsidR="00910BCC" w:rsidRPr="00CD3A14" w14:paraId="53B2E8FF" w14:textId="77777777" w:rsidTr="00964206">
        <w:trPr>
          <w:cantSplit/>
        </w:trPr>
        <w:tc>
          <w:tcPr>
            <w:tcW w:w="1440" w:type="dxa"/>
            <w:tcBorders>
              <w:top w:val="single" w:sz="6" w:space="0" w:color="000000"/>
              <w:left w:val="double" w:sz="4" w:space="0" w:color="auto"/>
              <w:bottom w:val="single" w:sz="6" w:space="0" w:color="000000"/>
            </w:tcBorders>
            <w:vAlign w:val="center"/>
          </w:tcPr>
          <w:p w14:paraId="7B9A6F55" w14:textId="7230FBDB"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_Ref32236239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_Ref32236147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O.16</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_Ref431392762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_Ref431392276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O.25</w:t>
            </w:r>
            <w:r w:rsidRPr="00CD3A14">
              <w:rPr>
                <w:rFonts w:ascii="Garamond" w:hAnsi="Garamond"/>
                <w:sz w:val="22"/>
                <w:szCs w:val="22"/>
              </w:rPr>
              <w:fldChar w:fldCharType="end"/>
            </w:r>
          </w:p>
        </w:tc>
        <w:tc>
          <w:tcPr>
            <w:tcW w:w="1710" w:type="dxa"/>
            <w:tcBorders>
              <w:top w:val="single" w:sz="6" w:space="0" w:color="000000"/>
              <w:bottom w:val="single" w:sz="6" w:space="0" w:color="000000"/>
            </w:tcBorders>
            <w:vAlign w:val="center"/>
          </w:tcPr>
          <w:p w14:paraId="6EAE15FF" w14:textId="77777777" w:rsidR="00910BCC" w:rsidRPr="00CD3A14" w:rsidRDefault="00910BCC" w:rsidP="00910BCC">
            <w:pPr>
              <w:rPr>
                <w:rFonts w:ascii="Garamond" w:hAnsi="Garamond"/>
                <w:sz w:val="22"/>
                <w:szCs w:val="22"/>
              </w:rPr>
            </w:pPr>
            <w:r w:rsidRPr="00CD3A14">
              <w:rPr>
                <w:rFonts w:ascii="Garamond" w:hAnsi="Garamond"/>
                <w:sz w:val="22"/>
                <w:szCs w:val="22"/>
              </w:rPr>
              <w:t>Backup Emergency Generator for the HDS Flare Drum Pump Hours of operation</w:t>
            </w:r>
          </w:p>
        </w:tc>
        <w:tc>
          <w:tcPr>
            <w:tcW w:w="1710" w:type="dxa"/>
            <w:tcBorders>
              <w:top w:val="single" w:sz="6" w:space="0" w:color="000000"/>
              <w:bottom w:val="single" w:sz="6" w:space="0" w:color="000000"/>
            </w:tcBorders>
            <w:vAlign w:val="center"/>
          </w:tcPr>
          <w:p w14:paraId="278EDD3C" w14:textId="77777777" w:rsidR="00910BCC" w:rsidRPr="00CD3A14" w:rsidRDefault="00910BCC" w:rsidP="00910BCC">
            <w:pPr>
              <w:jc w:val="center"/>
              <w:rPr>
                <w:rFonts w:ascii="Garamond" w:hAnsi="Garamond"/>
                <w:sz w:val="22"/>
                <w:szCs w:val="22"/>
              </w:rPr>
            </w:pPr>
            <w:r w:rsidRPr="00CD3A14">
              <w:rPr>
                <w:rFonts w:ascii="Garamond" w:hAnsi="Garamond"/>
                <w:sz w:val="22"/>
                <w:szCs w:val="22"/>
              </w:rPr>
              <w:t xml:space="preserve">1,000 </w:t>
            </w:r>
            <w:proofErr w:type="spellStart"/>
            <w:r w:rsidRPr="00CD3A14">
              <w:rPr>
                <w:rFonts w:ascii="Garamond" w:hAnsi="Garamond"/>
                <w:sz w:val="22"/>
                <w:szCs w:val="22"/>
              </w:rPr>
              <w:t>hrs</w:t>
            </w:r>
            <w:proofErr w:type="spellEnd"/>
            <w:r w:rsidRPr="00CD3A14">
              <w:rPr>
                <w:rFonts w:ascii="Garamond" w:hAnsi="Garamond"/>
                <w:sz w:val="22"/>
                <w:szCs w:val="22"/>
              </w:rPr>
              <w:t xml:space="preserve"> per rolling 12-month period</w:t>
            </w:r>
          </w:p>
        </w:tc>
        <w:tc>
          <w:tcPr>
            <w:tcW w:w="1440" w:type="dxa"/>
            <w:tcBorders>
              <w:top w:val="single" w:sz="6" w:space="0" w:color="000000"/>
              <w:bottom w:val="single" w:sz="6" w:space="0" w:color="000000"/>
            </w:tcBorders>
            <w:vAlign w:val="center"/>
          </w:tcPr>
          <w:p w14:paraId="2ECA1B8B" w14:textId="77777777" w:rsidR="00910BCC" w:rsidRPr="00CD3A14" w:rsidRDefault="00910BCC" w:rsidP="00910BCC">
            <w:pPr>
              <w:ind w:right="-108"/>
              <w:rPr>
                <w:rFonts w:ascii="Garamond" w:hAnsi="Garamond"/>
                <w:sz w:val="22"/>
                <w:szCs w:val="22"/>
              </w:rPr>
            </w:pPr>
            <w:r w:rsidRPr="00CD3A14">
              <w:rPr>
                <w:rFonts w:ascii="Garamond" w:hAnsi="Garamond"/>
                <w:sz w:val="22"/>
                <w:szCs w:val="22"/>
              </w:rPr>
              <w:t>Recordkeeping</w:t>
            </w:r>
          </w:p>
        </w:tc>
        <w:tc>
          <w:tcPr>
            <w:tcW w:w="1620" w:type="dxa"/>
            <w:tcBorders>
              <w:top w:val="single" w:sz="6" w:space="0" w:color="000000"/>
              <w:bottom w:val="single" w:sz="6" w:space="0" w:color="000000"/>
            </w:tcBorders>
            <w:vAlign w:val="center"/>
          </w:tcPr>
          <w:p w14:paraId="1A8F67AF"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620" w:type="dxa"/>
            <w:vMerge/>
            <w:tcBorders>
              <w:right w:val="double" w:sz="4" w:space="0" w:color="auto"/>
            </w:tcBorders>
          </w:tcPr>
          <w:p w14:paraId="0A89634B" w14:textId="77777777" w:rsidR="00910BCC" w:rsidRPr="00CD3A14" w:rsidRDefault="00910BCC" w:rsidP="00910BCC">
            <w:pPr>
              <w:rPr>
                <w:rFonts w:ascii="Garamond" w:hAnsi="Garamond"/>
                <w:szCs w:val="22"/>
              </w:rPr>
            </w:pPr>
          </w:p>
        </w:tc>
      </w:tr>
      <w:tr w:rsidR="00910BCC" w:rsidRPr="00CD3A14" w14:paraId="60C128FF" w14:textId="77777777" w:rsidTr="00964206">
        <w:trPr>
          <w:cantSplit/>
          <w:trHeight w:val="1272"/>
        </w:trPr>
        <w:tc>
          <w:tcPr>
            <w:tcW w:w="1440" w:type="dxa"/>
            <w:tcBorders>
              <w:top w:val="single" w:sz="6" w:space="0" w:color="000000"/>
              <w:left w:val="double" w:sz="4" w:space="0" w:color="auto"/>
              <w:bottom w:val="double" w:sz="4" w:space="0" w:color="auto"/>
            </w:tcBorders>
            <w:vAlign w:val="center"/>
          </w:tcPr>
          <w:p w14:paraId="11A153AF" w14:textId="0A4C36F4" w:rsidR="00910BCC" w:rsidRPr="00CD3A14" w:rsidRDefault="00910BCC" w:rsidP="00910BCC">
            <w:pPr>
              <w:rPr>
                <w:rFonts w:ascii="Garamond" w:hAnsi="Garamond"/>
                <w:sz w:val="22"/>
                <w:szCs w:val="22"/>
              </w:rPr>
            </w:pPr>
            <w:r w:rsidRPr="00CD3A14">
              <w:rPr>
                <w:rFonts w:ascii="Garamond" w:hAnsi="Garamond"/>
                <w:sz w:val="22"/>
                <w:szCs w:val="22"/>
              </w:rPr>
              <w:fldChar w:fldCharType="begin"/>
            </w:r>
            <w:r w:rsidRPr="00CD3A14">
              <w:rPr>
                <w:rFonts w:ascii="Garamond" w:hAnsi="Garamond"/>
                <w:sz w:val="22"/>
                <w:szCs w:val="22"/>
              </w:rPr>
              <w:instrText xml:space="preserve"> REF _Ref143162903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O.8</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_Ref143162905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O.9</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_Ref143162907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O.10</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_Ref143162910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O.11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_Ref143162911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O.17</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_Ref431392762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O.21</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_Ref431392276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O.24</w:t>
            </w:r>
            <w:r w:rsidRPr="00CD3A14">
              <w:rPr>
                <w:rFonts w:ascii="Garamond" w:hAnsi="Garamond"/>
                <w:sz w:val="22"/>
                <w:szCs w:val="22"/>
              </w:rPr>
              <w:fldChar w:fldCharType="end"/>
            </w:r>
            <w:r w:rsidRPr="00CD3A14">
              <w:rPr>
                <w:rFonts w:ascii="Garamond" w:hAnsi="Garamond"/>
                <w:sz w:val="22"/>
                <w:szCs w:val="22"/>
              </w:rPr>
              <w:t xml:space="preserve">, </w:t>
            </w:r>
            <w:r w:rsidRPr="00CD3A14">
              <w:rPr>
                <w:rFonts w:ascii="Garamond" w:hAnsi="Garamond"/>
                <w:sz w:val="22"/>
                <w:szCs w:val="22"/>
              </w:rPr>
              <w:fldChar w:fldCharType="begin"/>
            </w:r>
            <w:r w:rsidRPr="00CD3A14">
              <w:rPr>
                <w:rFonts w:ascii="Garamond" w:hAnsi="Garamond"/>
                <w:sz w:val="22"/>
                <w:szCs w:val="22"/>
              </w:rPr>
              <w:instrText xml:space="preserve"> REF _Ref431392285 \r \h </w:instrText>
            </w:r>
            <w:r w:rsidR="003F4503" w:rsidRPr="00CD3A14">
              <w:rPr>
                <w:rFonts w:ascii="Garamond" w:hAnsi="Garamond"/>
                <w:sz w:val="22"/>
                <w:szCs w:val="22"/>
              </w:rPr>
              <w:instrText xml:space="preserve"> \* MERGEFORMAT </w:instrText>
            </w:r>
            <w:r w:rsidRPr="00CD3A14">
              <w:rPr>
                <w:rFonts w:ascii="Garamond" w:hAnsi="Garamond"/>
                <w:sz w:val="22"/>
                <w:szCs w:val="22"/>
              </w:rPr>
            </w:r>
            <w:r w:rsidRPr="00CD3A14">
              <w:rPr>
                <w:rFonts w:ascii="Garamond" w:hAnsi="Garamond"/>
                <w:sz w:val="22"/>
                <w:szCs w:val="22"/>
              </w:rPr>
              <w:fldChar w:fldCharType="separate"/>
            </w:r>
            <w:r w:rsidR="00F566C2" w:rsidRPr="00CD3A14">
              <w:rPr>
                <w:rFonts w:ascii="Garamond" w:hAnsi="Garamond"/>
                <w:sz w:val="22"/>
                <w:szCs w:val="22"/>
              </w:rPr>
              <w:t>O.25</w:t>
            </w:r>
            <w:r w:rsidRPr="00CD3A14">
              <w:rPr>
                <w:rFonts w:ascii="Garamond" w:hAnsi="Garamond"/>
                <w:sz w:val="22"/>
                <w:szCs w:val="22"/>
              </w:rPr>
              <w:fldChar w:fldCharType="end"/>
            </w:r>
          </w:p>
        </w:tc>
        <w:tc>
          <w:tcPr>
            <w:tcW w:w="1710" w:type="dxa"/>
            <w:tcBorders>
              <w:top w:val="single" w:sz="6" w:space="0" w:color="000000"/>
              <w:bottom w:val="double" w:sz="4" w:space="0" w:color="auto"/>
            </w:tcBorders>
            <w:vAlign w:val="center"/>
          </w:tcPr>
          <w:p w14:paraId="75141A44" w14:textId="77777777" w:rsidR="00910BCC" w:rsidRPr="00CD3A14" w:rsidRDefault="00910BCC" w:rsidP="00910BCC">
            <w:pPr>
              <w:rPr>
                <w:rFonts w:ascii="Garamond" w:hAnsi="Garamond"/>
                <w:sz w:val="22"/>
                <w:szCs w:val="22"/>
              </w:rPr>
            </w:pPr>
            <w:r w:rsidRPr="00CD3A14">
              <w:rPr>
                <w:rFonts w:ascii="Garamond" w:hAnsi="Garamond"/>
                <w:sz w:val="22"/>
                <w:szCs w:val="22"/>
              </w:rPr>
              <w:t>Boiler House Emergency Generator</w:t>
            </w:r>
          </w:p>
        </w:tc>
        <w:tc>
          <w:tcPr>
            <w:tcW w:w="1710" w:type="dxa"/>
            <w:tcBorders>
              <w:top w:val="single" w:sz="6" w:space="0" w:color="000000"/>
              <w:bottom w:val="double" w:sz="4" w:space="0" w:color="auto"/>
            </w:tcBorders>
            <w:vAlign w:val="center"/>
          </w:tcPr>
          <w:p w14:paraId="1F409DAA" w14:textId="77777777" w:rsidR="00910BCC" w:rsidRPr="00CD3A14" w:rsidRDefault="00910BCC" w:rsidP="00910BCC">
            <w:pPr>
              <w:jc w:val="center"/>
              <w:rPr>
                <w:rFonts w:ascii="Garamond" w:hAnsi="Garamond"/>
                <w:sz w:val="22"/>
                <w:szCs w:val="22"/>
              </w:rPr>
            </w:pPr>
          </w:p>
          <w:p w14:paraId="0CED3916" w14:textId="77777777" w:rsidR="00910BCC" w:rsidRPr="00CD3A14" w:rsidRDefault="00910BCC" w:rsidP="00910BCC">
            <w:pPr>
              <w:jc w:val="center"/>
              <w:rPr>
                <w:rFonts w:ascii="Garamond" w:hAnsi="Garamond"/>
                <w:sz w:val="22"/>
                <w:szCs w:val="22"/>
              </w:rPr>
            </w:pPr>
            <w:r w:rsidRPr="00CD3A14">
              <w:rPr>
                <w:rFonts w:ascii="Garamond" w:hAnsi="Garamond"/>
                <w:sz w:val="22"/>
                <w:szCs w:val="22"/>
              </w:rPr>
              <w:t>947 hp and Tier 2 or higher certified, 1,000 hours of operation in any rolling 12-month period</w:t>
            </w:r>
          </w:p>
          <w:p w14:paraId="03B3A88F" w14:textId="77777777" w:rsidR="00910BCC" w:rsidRPr="00CD3A14" w:rsidRDefault="00910BCC" w:rsidP="00910BCC">
            <w:pPr>
              <w:jc w:val="center"/>
              <w:rPr>
                <w:rFonts w:ascii="Garamond" w:hAnsi="Garamond"/>
                <w:sz w:val="22"/>
                <w:szCs w:val="22"/>
              </w:rPr>
            </w:pPr>
          </w:p>
        </w:tc>
        <w:tc>
          <w:tcPr>
            <w:tcW w:w="1440" w:type="dxa"/>
            <w:tcBorders>
              <w:top w:val="single" w:sz="6" w:space="0" w:color="000000"/>
              <w:bottom w:val="double" w:sz="4" w:space="0" w:color="auto"/>
            </w:tcBorders>
            <w:vAlign w:val="center"/>
          </w:tcPr>
          <w:p w14:paraId="1E5625D5" w14:textId="77777777" w:rsidR="00910BCC" w:rsidRPr="00CD3A14" w:rsidRDefault="00910BCC" w:rsidP="00910BCC">
            <w:pPr>
              <w:ind w:right="-108"/>
              <w:rPr>
                <w:rFonts w:ascii="Garamond" w:hAnsi="Garamond"/>
                <w:sz w:val="22"/>
                <w:szCs w:val="22"/>
              </w:rPr>
            </w:pPr>
            <w:r w:rsidRPr="00CD3A14">
              <w:rPr>
                <w:rFonts w:ascii="Garamond" w:hAnsi="Garamond"/>
                <w:sz w:val="22"/>
                <w:szCs w:val="22"/>
              </w:rPr>
              <w:t>Recordkeeping</w:t>
            </w:r>
          </w:p>
        </w:tc>
        <w:tc>
          <w:tcPr>
            <w:tcW w:w="1620" w:type="dxa"/>
            <w:tcBorders>
              <w:top w:val="single" w:sz="6" w:space="0" w:color="000000"/>
              <w:bottom w:val="double" w:sz="4" w:space="0" w:color="auto"/>
            </w:tcBorders>
            <w:vAlign w:val="center"/>
          </w:tcPr>
          <w:p w14:paraId="69F6127A" w14:textId="77777777" w:rsidR="00910BCC" w:rsidRPr="00CD3A14" w:rsidRDefault="00910BCC" w:rsidP="00910BCC">
            <w:pPr>
              <w:rPr>
                <w:rFonts w:ascii="Garamond" w:hAnsi="Garamond"/>
                <w:sz w:val="22"/>
                <w:szCs w:val="22"/>
              </w:rPr>
            </w:pPr>
            <w:r w:rsidRPr="00CD3A14">
              <w:rPr>
                <w:rFonts w:ascii="Garamond" w:hAnsi="Garamond"/>
                <w:sz w:val="22"/>
                <w:szCs w:val="22"/>
              </w:rPr>
              <w:t>Ongoing</w:t>
            </w:r>
          </w:p>
        </w:tc>
        <w:tc>
          <w:tcPr>
            <w:tcW w:w="1620" w:type="dxa"/>
            <w:vMerge/>
            <w:tcBorders>
              <w:bottom w:val="double" w:sz="4" w:space="0" w:color="auto"/>
              <w:right w:val="double" w:sz="4" w:space="0" w:color="auto"/>
            </w:tcBorders>
          </w:tcPr>
          <w:p w14:paraId="202FB1B5" w14:textId="77777777" w:rsidR="00910BCC" w:rsidRPr="00CD3A14" w:rsidRDefault="00910BCC" w:rsidP="00910BCC">
            <w:pPr>
              <w:rPr>
                <w:rFonts w:ascii="Garamond" w:hAnsi="Garamond"/>
                <w:szCs w:val="22"/>
              </w:rPr>
            </w:pPr>
          </w:p>
        </w:tc>
      </w:tr>
    </w:tbl>
    <w:p w14:paraId="6D4E99F9" w14:textId="77777777" w:rsidR="00910BCC" w:rsidRPr="00CD3A14" w:rsidRDefault="00910BCC" w:rsidP="00910BCC">
      <w:pPr>
        <w:rPr>
          <w:rFonts w:ascii="Garamond" w:hAnsi="Garamond"/>
          <w:szCs w:val="24"/>
        </w:rPr>
      </w:pPr>
    </w:p>
    <w:p w14:paraId="7B75CF67" w14:textId="77777777" w:rsidR="00910BCC" w:rsidRPr="00CD3A14" w:rsidRDefault="00910BCC" w:rsidP="00910BCC">
      <w:pPr>
        <w:keepNext/>
        <w:rPr>
          <w:rFonts w:ascii="Garamond" w:hAnsi="Garamond"/>
          <w:b/>
          <w:szCs w:val="24"/>
        </w:rPr>
      </w:pPr>
      <w:r w:rsidRPr="00CD3A14">
        <w:rPr>
          <w:rFonts w:ascii="Garamond" w:hAnsi="Garamond"/>
          <w:b/>
          <w:szCs w:val="24"/>
        </w:rPr>
        <w:t>Conditions</w:t>
      </w:r>
    </w:p>
    <w:p w14:paraId="71A29CA0" w14:textId="77777777" w:rsidR="00910BCC" w:rsidRPr="00CD3A14" w:rsidRDefault="00910BCC" w:rsidP="00910BCC">
      <w:pPr>
        <w:keepNext/>
        <w:rPr>
          <w:rFonts w:ascii="Garamond" w:hAnsi="Garamond"/>
          <w:szCs w:val="24"/>
        </w:rPr>
      </w:pPr>
    </w:p>
    <w:p w14:paraId="065F89DC" w14:textId="77777777" w:rsidR="00910BCC" w:rsidRPr="00CD3A14" w:rsidRDefault="00910BCC" w:rsidP="001F4CA0">
      <w:pPr>
        <w:keepNext/>
        <w:numPr>
          <w:ilvl w:val="0"/>
          <w:numId w:val="79"/>
        </w:numPr>
        <w:ind w:left="720" w:hanging="720"/>
        <w:rPr>
          <w:rFonts w:ascii="Garamond" w:hAnsi="Garamond"/>
          <w:szCs w:val="24"/>
        </w:rPr>
      </w:pPr>
      <w:bookmarkStart w:id="615" w:name="_Ref431392225"/>
      <w:r w:rsidRPr="00CD3A14">
        <w:rPr>
          <w:rFonts w:ascii="Garamond" w:hAnsi="Garamond"/>
          <w:szCs w:val="24"/>
        </w:rPr>
        <w:t>Phillips 66 shall comply with the applicable requirements of 40 CFR 60 Subpart IIII – Standards of Performance for Stationary Compression Ignition Internal Combustion Engines (Coke Crusher Backup) (ARM 17.8.1211, ARM 17.8.340, ARM 17.8.302, and 40 CFR 60 Subpart IIII).</w:t>
      </w:r>
      <w:bookmarkEnd w:id="615"/>
    </w:p>
    <w:p w14:paraId="1A386769" w14:textId="77777777" w:rsidR="00910BCC" w:rsidRPr="00CD3A14" w:rsidRDefault="00910BCC" w:rsidP="00910BCC">
      <w:pPr>
        <w:rPr>
          <w:rFonts w:ascii="Garamond" w:hAnsi="Garamond"/>
          <w:szCs w:val="24"/>
        </w:rPr>
      </w:pPr>
    </w:p>
    <w:p w14:paraId="00E3DA40" w14:textId="77777777" w:rsidR="00910BCC" w:rsidRPr="00CD3A14" w:rsidRDefault="00910BCC" w:rsidP="001F4CA0">
      <w:pPr>
        <w:numPr>
          <w:ilvl w:val="0"/>
          <w:numId w:val="79"/>
        </w:numPr>
        <w:ind w:left="720" w:hanging="720"/>
        <w:rPr>
          <w:rFonts w:ascii="Garamond" w:hAnsi="Garamond"/>
          <w:szCs w:val="24"/>
        </w:rPr>
      </w:pPr>
      <w:bookmarkStart w:id="616" w:name="_Ref431392470"/>
      <w:r w:rsidRPr="00CD3A14">
        <w:rPr>
          <w:rFonts w:ascii="Garamond" w:hAnsi="Garamond"/>
          <w:szCs w:val="24"/>
        </w:rPr>
        <w:t>Phillips 66 shall comply with the applicable requirements 40 CFR 63 Subpart ZZZZ – National Emissions Standards for Hazardous Air Pollutants for Stationary Reciprocating Internal Combustion Engines (ARM 17.8.1211, ARM 17.8.342, ARM 17.8.302, and 40 CFR 63 Subpart ZZZZ).</w:t>
      </w:r>
      <w:bookmarkEnd w:id="616"/>
    </w:p>
    <w:p w14:paraId="40387815" w14:textId="77777777" w:rsidR="00910BCC" w:rsidRPr="00CD3A14" w:rsidRDefault="00910BCC" w:rsidP="00910BCC">
      <w:pPr>
        <w:rPr>
          <w:rFonts w:ascii="Garamond" w:hAnsi="Garamond"/>
          <w:szCs w:val="24"/>
        </w:rPr>
      </w:pPr>
    </w:p>
    <w:p w14:paraId="51638543" w14:textId="77777777" w:rsidR="00910BCC" w:rsidRPr="00CD3A14" w:rsidRDefault="00910BCC" w:rsidP="001F4CA0">
      <w:pPr>
        <w:numPr>
          <w:ilvl w:val="0"/>
          <w:numId w:val="79"/>
        </w:numPr>
        <w:ind w:left="720" w:hanging="720"/>
        <w:rPr>
          <w:rFonts w:ascii="Garamond" w:hAnsi="Garamond"/>
          <w:szCs w:val="24"/>
        </w:rPr>
      </w:pPr>
      <w:bookmarkStart w:id="617" w:name="_Ref431392672"/>
      <w:r w:rsidRPr="00CD3A14">
        <w:rPr>
          <w:rFonts w:ascii="Garamond" w:hAnsi="Garamond"/>
          <w:szCs w:val="24"/>
        </w:rPr>
        <w:t>Engine associated with CG3810 shall not exceed a horsepower rating of 300 horsepower and shall have an EPA certification of Tier 3 or higher (ARM 17.8.1211, ARM 17.8.749).</w:t>
      </w:r>
      <w:bookmarkEnd w:id="617"/>
    </w:p>
    <w:p w14:paraId="71FC3327" w14:textId="77777777" w:rsidR="00910BCC" w:rsidRPr="00CD3A14" w:rsidRDefault="00910BCC" w:rsidP="00910BCC">
      <w:pPr>
        <w:rPr>
          <w:rFonts w:ascii="Garamond" w:hAnsi="Garamond"/>
          <w:szCs w:val="24"/>
        </w:rPr>
      </w:pPr>
    </w:p>
    <w:p w14:paraId="73435ADF" w14:textId="77777777" w:rsidR="00910BCC" w:rsidRPr="00CD3A14" w:rsidRDefault="00910BCC" w:rsidP="001F4CA0">
      <w:pPr>
        <w:numPr>
          <w:ilvl w:val="0"/>
          <w:numId w:val="79"/>
        </w:numPr>
        <w:ind w:left="720" w:hanging="720"/>
        <w:rPr>
          <w:rFonts w:ascii="Garamond" w:hAnsi="Garamond"/>
          <w:szCs w:val="24"/>
        </w:rPr>
      </w:pPr>
      <w:bookmarkStart w:id="618" w:name="_Ref431392741"/>
      <w:r w:rsidRPr="00CD3A14">
        <w:rPr>
          <w:rFonts w:ascii="Garamond" w:hAnsi="Garamond"/>
          <w:szCs w:val="24"/>
        </w:rPr>
        <w:t>Phillips 66 shall use only ultra-low-sulfur diesel fuel with a sulfur content less than or equal to 0.0015% in the engine associated with CG3810 (ARM 17.8.1211, ARM 17.8.752).</w:t>
      </w:r>
      <w:bookmarkEnd w:id="618"/>
    </w:p>
    <w:p w14:paraId="7A021904" w14:textId="77777777" w:rsidR="00910BCC" w:rsidRPr="00CD3A14" w:rsidRDefault="00910BCC" w:rsidP="00910BCC">
      <w:pPr>
        <w:ind w:left="720"/>
        <w:rPr>
          <w:rFonts w:ascii="Garamond" w:hAnsi="Garamond"/>
          <w:szCs w:val="24"/>
        </w:rPr>
      </w:pPr>
    </w:p>
    <w:p w14:paraId="3D869FF8" w14:textId="77777777" w:rsidR="00910BCC" w:rsidRPr="00CD3A14" w:rsidRDefault="00910BCC" w:rsidP="001F4CA0">
      <w:pPr>
        <w:numPr>
          <w:ilvl w:val="0"/>
          <w:numId w:val="79"/>
        </w:numPr>
        <w:ind w:left="720" w:hanging="720"/>
        <w:rPr>
          <w:rFonts w:ascii="Garamond" w:hAnsi="Garamond"/>
          <w:szCs w:val="24"/>
        </w:rPr>
      </w:pPr>
      <w:bookmarkStart w:id="619" w:name="_Ref32234217"/>
      <w:r w:rsidRPr="00CD3A14">
        <w:rPr>
          <w:rFonts w:ascii="Garamond" w:hAnsi="Garamond"/>
          <w:szCs w:val="24"/>
        </w:rPr>
        <w:t xml:space="preserve">The Backup </w:t>
      </w:r>
      <w:proofErr w:type="spellStart"/>
      <w:r w:rsidRPr="00CD3A14">
        <w:rPr>
          <w:rFonts w:ascii="Garamond" w:hAnsi="Garamond"/>
          <w:szCs w:val="24"/>
        </w:rPr>
        <w:t>Firepump</w:t>
      </w:r>
      <w:proofErr w:type="spellEnd"/>
      <w:r w:rsidRPr="00CD3A14">
        <w:rPr>
          <w:rFonts w:ascii="Garamond" w:hAnsi="Garamond"/>
          <w:szCs w:val="24"/>
        </w:rPr>
        <w:t xml:space="preserve"> Engine capacity shall not exceed 665 hp and shall have an EPA certification of Tier 3 or higher (ARM 17.8.1211, ARM 17.8.749).</w:t>
      </w:r>
      <w:bookmarkEnd w:id="619"/>
    </w:p>
    <w:p w14:paraId="70B3CE20" w14:textId="77777777" w:rsidR="00910BCC" w:rsidRPr="00CD3A14" w:rsidRDefault="00910BCC" w:rsidP="00910BCC">
      <w:pPr>
        <w:ind w:left="720"/>
        <w:rPr>
          <w:rFonts w:ascii="Garamond" w:hAnsi="Garamond"/>
          <w:szCs w:val="24"/>
        </w:rPr>
      </w:pPr>
    </w:p>
    <w:p w14:paraId="3CF78415" w14:textId="77777777" w:rsidR="00910BCC" w:rsidRPr="00CD3A14" w:rsidRDefault="00910BCC" w:rsidP="001F4CA0">
      <w:pPr>
        <w:numPr>
          <w:ilvl w:val="0"/>
          <w:numId w:val="79"/>
        </w:numPr>
        <w:ind w:left="720" w:hanging="720"/>
        <w:rPr>
          <w:rFonts w:ascii="Garamond" w:hAnsi="Garamond"/>
          <w:szCs w:val="24"/>
        </w:rPr>
      </w:pPr>
      <w:bookmarkStart w:id="620" w:name="_Ref32234334"/>
      <w:r w:rsidRPr="00CD3A14">
        <w:rPr>
          <w:rFonts w:ascii="Garamond" w:hAnsi="Garamond"/>
          <w:szCs w:val="24"/>
        </w:rPr>
        <w:t>The Backup Emergency Generator Engine for the HDS Flare Drum Pump shall not have a capacity exceeding 300 hp and shall have an EPA certification or Tier 3 or higher (ARM 17.8.1211, ARM 17.8.749).</w:t>
      </w:r>
      <w:bookmarkEnd w:id="620"/>
    </w:p>
    <w:p w14:paraId="7E92E72D" w14:textId="77777777" w:rsidR="00910BCC" w:rsidRPr="00CD3A14" w:rsidRDefault="00910BCC" w:rsidP="00910BCC">
      <w:pPr>
        <w:ind w:left="720"/>
        <w:rPr>
          <w:rFonts w:ascii="Garamond" w:hAnsi="Garamond"/>
          <w:szCs w:val="24"/>
        </w:rPr>
      </w:pPr>
    </w:p>
    <w:p w14:paraId="64BBA979" w14:textId="77777777" w:rsidR="00910BCC" w:rsidRPr="00CD3A14" w:rsidRDefault="00910BCC" w:rsidP="001F4CA0">
      <w:pPr>
        <w:numPr>
          <w:ilvl w:val="0"/>
          <w:numId w:val="79"/>
        </w:numPr>
        <w:ind w:left="720" w:hanging="720"/>
        <w:rPr>
          <w:rFonts w:ascii="Garamond" w:hAnsi="Garamond"/>
          <w:szCs w:val="24"/>
        </w:rPr>
      </w:pPr>
      <w:bookmarkStart w:id="621" w:name="_Ref32236239"/>
      <w:r w:rsidRPr="00CD3A14">
        <w:rPr>
          <w:rFonts w:ascii="Garamond" w:hAnsi="Garamond"/>
          <w:szCs w:val="24"/>
        </w:rPr>
        <w:t>The Backup Emergency Generator for the HDS Flare Drum Pump shall not exceed 1,000 hours of operation in any rolling 12-month period (ARM 17.8.1211, ARM 17.8.749).</w:t>
      </w:r>
      <w:bookmarkEnd w:id="621"/>
    </w:p>
    <w:p w14:paraId="0E61782D" w14:textId="77777777" w:rsidR="00910BCC" w:rsidRPr="00CD3A14" w:rsidRDefault="00910BCC" w:rsidP="00910BCC">
      <w:pPr>
        <w:ind w:left="720"/>
        <w:rPr>
          <w:rFonts w:ascii="Garamond" w:hAnsi="Garamond"/>
          <w:szCs w:val="24"/>
        </w:rPr>
      </w:pPr>
    </w:p>
    <w:p w14:paraId="4C4C1B6E" w14:textId="77777777" w:rsidR="00910BCC" w:rsidRPr="00CD3A14" w:rsidRDefault="00910BCC" w:rsidP="001F4CA0">
      <w:pPr>
        <w:numPr>
          <w:ilvl w:val="0"/>
          <w:numId w:val="79"/>
        </w:numPr>
        <w:ind w:left="720" w:hanging="720"/>
        <w:rPr>
          <w:rFonts w:ascii="Garamond" w:hAnsi="Garamond"/>
          <w:szCs w:val="24"/>
        </w:rPr>
      </w:pPr>
      <w:bookmarkStart w:id="622" w:name="_Ref143162903"/>
      <w:r w:rsidRPr="00CD3A14">
        <w:rPr>
          <w:rFonts w:ascii="Garamond" w:hAnsi="Garamond"/>
          <w:szCs w:val="24"/>
        </w:rPr>
        <w:t>The Boiler House Emergency Generator capacity shall not exceed 947 horsepower and shall have an EPA certification of Tier 2 or higher (ARM 17.8.1211, ARM 17.8.749).</w:t>
      </w:r>
      <w:bookmarkEnd w:id="622"/>
    </w:p>
    <w:p w14:paraId="1EC536EF" w14:textId="77777777" w:rsidR="00910BCC" w:rsidRPr="00CD3A14" w:rsidRDefault="00910BCC" w:rsidP="00910BCC">
      <w:pPr>
        <w:ind w:left="720"/>
        <w:rPr>
          <w:rFonts w:ascii="Garamond" w:hAnsi="Garamond"/>
          <w:szCs w:val="24"/>
        </w:rPr>
      </w:pPr>
    </w:p>
    <w:p w14:paraId="0ED93EDA" w14:textId="77777777" w:rsidR="00910BCC" w:rsidRPr="00CD3A14" w:rsidRDefault="00910BCC" w:rsidP="001F4CA0">
      <w:pPr>
        <w:numPr>
          <w:ilvl w:val="0"/>
          <w:numId w:val="79"/>
        </w:numPr>
        <w:ind w:left="720" w:hanging="720"/>
        <w:rPr>
          <w:rFonts w:ascii="Garamond" w:hAnsi="Garamond"/>
          <w:szCs w:val="24"/>
        </w:rPr>
      </w:pPr>
      <w:bookmarkStart w:id="623" w:name="_Ref143162905"/>
      <w:r w:rsidRPr="00CD3A14">
        <w:rPr>
          <w:rFonts w:ascii="Garamond" w:hAnsi="Garamond"/>
          <w:szCs w:val="24"/>
        </w:rPr>
        <w:t>The Boiler House Emergency Generator capacity shall not exceed 1,000 hours of operation in any rolling 12-month period (ARM 17.8.1211, ARM 17.8.749).</w:t>
      </w:r>
      <w:bookmarkEnd w:id="623"/>
    </w:p>
    <w:p w14:paraId="3F4CE45F" w14:textId="77777777" w:rsidR="00910BCC" w:rsidRPr="00CD3A14" w:rsidRDefault="00910BCC" w:rsidP="00910BCC">
      <w:pPr>
        <w:ind w:left="720"/>
        <w:rPr>
          <w:rFonts w:ascii="Garamond" w:hAnsi="Garamond"/>
          <w:szCs w:val="24"/>
        </w:rPr>
      </w:pPr>
    </w:p>
    <w:p w14:paraId="03E1ECAD" w14:textId="77777777" w:rsidR="00910BCC" w:rsidRPr="00CD3A14" w:rsidRDefault="00910BCC" w:rsidP="001F4CA0">
      <w:pPr>
        <w:numPr>
          <w:ilvl w:val="0"/>
          <w:numId w:val="79"/>
        </w:numPr>
        <w:ind w:left="720" w:hanging="720"/>
        <w:rPr>
          <w:rFonts w:ascii="Garamond" w:hAnsi="Garamond"/>
          <w:szCs w:val="24"/>
        </w:rPr>
      </w:pPr>
      <w:bookmarkStart w:id="624" w:name="_Ref143162907"/>
      <w:r w:rsidRPr="00CD3A14">
        <w:rPr>
          <w:rFonts w:ascii="Garamond" w:hAnsi="Garamond"/>
          <w:szCs w:val="24"/>
        </w:rPr>
        <w:t>The Boiler House Emergency Generator will not exceed a maximum average opacity of 60% for more than one four-minute period in any 60 consecutive minutes (ARM 17.8.304).</w:t>
      </w:r>
      <w:bookmarkEnd w:id="624"/>
    </w:p>
    <w:p w14:paraId="0D416C5D" w14:textId="77777777" w:rsidR="00910BCC" w:rsidRPr="00CD3A14" w:rsidRDefault="00910BCC" w:rsidP="00910BCC">
      <w:pPr>
        <w:ind w:left="720"/>
        <w:rPr>
          <w:rFonts w:ascii="Garamond" w:hAnsi="Garamond"/>
          <w:szCs w:val="24"/>
        </w:rPr>
      </w:pPr>
    </w:p>
    <w:p w14:paraId="21E6D227" w14:textId="77777777" w:rsidR="00910BCC" w:rsidRPr="00CD3A14" w:rsidRDefault="00910BCC" w:rsidP="001F4CA0">
      <w:pPr>
        <w:numPr>
          <w:ilvl w:val="0"/>
          <w:numId w:val="79"/>
        </w:numPr>
        <w:ind w:left="720" w:hanging="720"/>
        <w:rPr>
          <w:rFonts w:ascii="Garamond" w:hAnsi="Garamond"/>
          <w:szCs w:val="24"/>
        </w:rPr>
      </w:pPr>
      <w:bookmarkStart w:id="625" w:name="_Ref143162910"/>
      <w:r w:rsidRPr="00CD3A14">
        <w:rPr>
          <w:rFonts w:ascii="Garamond" w:hAnsi="Garamond"/>
          <w:szCs w:val="24"/>
        </w:rPr>
        <w:t xml:space="preserve">The Boiler House Emergency Generator will combust diesel with a maximum sulfur content of 15 ppm (or less than 0.001 </w:t>
      </w:r>
      <w:proofErr w:type="spellStart"/>
      <w:r w:rsidRPr="00CD3A14">
        <w:rPr>
          <w:rFonts w:ascii="Garamond" w:hAnsi="Garamond"/>
          <w:szCs w:val="24"/>
        </w:rPr>
        <w:t>lb</w:t>
      </w:r>
      <w:proofErr w:type="spellEnd"/>
      <w:r w:rsidRPr="00CD3A14">
        <w:rPr>
          <w:rFonts w:ascii="Garamond" w:hAnsi="Garamond"/>
          <w:szCs w:val="24"/>
        </w:rPr>
        <w:t xml:space="preserve"> sulfur/MMBtu of diesel fired) (ARM 17.8.322).</w:t>
      </w:r>
      <w:bookmarkEnd w:id="625"/>
    </w:p>
    <w:p w14:paraId="2F18D5A5" w14:textId="77777777" w:rsidR="00910BCC" w:rsidRPr="00CD3A14" w:rsidRDefault="00910BCC" w:rsidP="00910BCC">
      <w:pPr>
        <w:rPr>
          <w:rFonts w:ascii="Garamond" w:hAnsi="Garamond"/>
          <w:szCs w:val="24"/>
        </w:rPr>
      </w:pPr>
    </w:p>
    <w:p w14:paraId="66C8EC9C" w14:textId="77777777" w:rsidR="00910BCC" w:rsidRPr="00CD3A14" w:rsidRDefault="00910BCC" w:rsidP="00910BCC">
      <w:pPr>
        <w:keepNext/>
        <w:rPr>
          <w:rFonts w:ascii="Garamond" w:hAnsi="Garamond"/>
          <w:b/>
          <w:szCs w:val="24"/>
        </w:rPr>
      </w:pPr>
      <w:r w:rsidRPr="00CD3A14">
        <w:rPr>
          <w:rFonts w:ascii="Garamond" w:hAnsi="Garamond"/>
          <w:b/>
          <w:szCs w:val="24"/>
        </w:rPr>
        <w:t>Compliance Demonstration</w:t>
      </w:r>
    </w:p>
    <w:p w14:paraId="452A1C6D" w14:textId="77777777" w:rsidR="00910BCC" w:rsidRPr="00CD3A14" w:rsidRDefault="00910BCC" w:rsidP="00910BCC">
      <w:pPr>
        <w:keepNext/>
        <w:rPr>
          <w:rFonts w:ascii="Garamond" w:hAnsi="Garamond"/>
          <w:szCs w:val="24"/>
        </w:rPr>
      </w:pPr>
    </w:p>
    <w:p w14:paraId="7B914FD2" w14:textId="77777777" w:rsidR="00910BCC" w:rsidRPr="00CD3A14" w:rsidRDefault="00910BCC" w:rsidP="001F4CA0">
      <w:pPr>
        <w:numPr>
          <w:ilvl w:val="0"/>
          <w:numId w:val="79"/>
        </w:numPr>
        <w:ind w:left="720" w:hanging="720"/>
        <w:rPr>
          <w:rFonts w:ascii="Garamond" w:hAnsi="Garamond"/>
          <w:szCs w:val="24"/>
        </w:rPr>
      </w:pPr>
      <w:bookmarkStart w:id="626" w:name="_Ref431392236"/>
      <w:r w:rsidRPr="00CD3A14">
        <w:rPr>
          <w:rFonts w:ascii="Garamond" w:hAnsi="Garamond"/>
          <w:szCs w:val="24"/>
        </w:rPr>
        <w:t>Phillips 66 shall demonstrate compliance with 40 CFR 60 Subpart IIII through the applicable monitoring and compliance requirements of 40 CFR 60 Subpart IIII, including any applicable requirements specified at 40 CFR 60.4209 and 40 CFR 60.4211 (ARM 17.8.1212, ARM 17.8.340, AMR 17.8.302, and 40 CFR 60 Subpart IIII).</w:t>
      </w:r>
      <w:bookmarkEnd w:id="626"/>
    </w:p>
    <w:p w14:paraId="10B01D68" w14:textId="77777777" w:rsidR="00910BCC" w:rsidRPr="00CD3A14" w:rsidRDefault="00910BCC" w:rsidP="00910BCC">
      <w:pPr>
        <w:ind w:left="720"/>
        <w:rPr>
          <w:rFonts w:ascii="Garamond" w:hAnsi="Garamond"/>
          <w:szCs w:val="24"/>
        </w:rPr>
      </w:pPr>
    </w:p>
    <w:p w14:paraId="4F64EAD5" w14:textId="77777777" w:rsidR="00910BCC" w:rsidRPr="00CD3A14" w:rsidRDefault="00910BCC" w:rsidP="001F4CA0">
      <w:pPr>
        <w:numPr>
          <w:ilvl w:val="0"/>
          <w:numId w:val="79"/>
        </w:numPr>
        <w:ind w:left="720" w:hanging="720"/>
        <w:rPr>
          <w:rFonts w:ascii="Garamond" w:hAnsi="Garamond"/>
          <w:szCs w:val="24"/>
        </w:rPr>
      </w:pPr>
      <w:bookmarkStart w:id="627" w:name="_Ref454182698"/>
      <w:r w:rsidRPr="00CD3A14">
        <w:rPr>
          <w:rFonts w:ascii="Garamond" w:hAnsi="Garamond"/>
          <w:szCs w:val="24"/>
        </w:rPr>
        <w:t>Phillips 66 shall demonstrate compliance with 40 CFR 63 Subpart ZZZZ through the applicable compliance requirements of 40 CFR 63 Subpart ZZZZ, including any applicable requirements in the tabulated initial and continuous compliance requirements of Table 5 and Table 6 of 40 CFR 63 Subpart ZZZZ, respectively (ARM 17.8.1212, ARM 17.8.342, ARM 17.8.302, and 40 CFR 63 Subpart ZZZZ).</w:t>
      </w:r>
      <w:bookmarkEnd w:id="627"/>
    </w:p>
    <w:p w14:paraId="6D91D53A" w14:textId="77777777" w:rsidR="00910BCC" w:rsidRPr="00CD3A14" w:rsidRDefault="00910BCC" w:rsidP="00910BCC">
      <w:pPr>
        <w:rPr>
          <w:rFonts w:ascii="Garamond" w:hAnsi="Garamond"/>
          <w:szCs w:val="24"/>
        </w:rPr>
      </w:pPr>
    </w:p>
    <w:p w14:paraId="0EAE08D6" w14:textId="77777777" w:rsidR="00910BCC" w:rsidRPr="00CD3A14" w:rsidRDefault="00910BCC" w:rsidP="001F4CA0">
      <w:pPr>
        <w:numPr>
          <w:ilvl w:val="0"/>
          <w:numId w:val="79"/>
        </w:numPr>
        <w:ind w:left="720" w:hanging="720"/>
        <w:rPr>
          <w:rFonts w:ascii="Garamond" w:hAnsi="Garamond"/>
          <w:szCs w:val="24"/>
        </w:rPr>
      </w:pPr>
      <w:bookmarkStart w:id="628" w:name="_Ref431392682"/>
      <w:r w:rsidRPr="00CD3A14">
        <w:rPr>
          <w:rFonts w:ascii="Garamond" w:hAnsi="Garamond"/>
          <w:szCs w:val="24"/>
        </w:rPr>
        <w:t>Phillips 66 shall demonstrate compliance with the horsepower rating and EPA certification limitations by keeping records of manufacturer specification sheets demonstrating maximum rated horsepower and EPA Tier specifications (ARM 17.8.1212).</w:t>
      </w:r>
      <w:bookmarkEnd w:id="628"/>
    </w:p>
    <w:p w14:paraId="4595A979" w14:textId="77777777" w:rsidR="00910BCC" w:rsidRPr="00CD3A14" w:rsidRDefault="00910BCC" w:rsidP="00910BCC">
      <w:pPr>
        <w:rPr>
          <w:rFonts w:ascii="Garamond" w:hAnsi="Garamond"/>
          <w:szCs w:val="24"/>
        </w:rPr>
      </w:pPr>
    </w:p>
    <w:p w14:paraId="1993557C" w14:textId="77777777" w:rsidR="00910BCC" w:rsidRPr="00CD3A14" w:rsidRDefault="00910BCC" w:rsidP="001F4CA0">
      <w:pPr>
        <w:numPr>
          <w:ilvl w:val="0"/>
          <w:numId w:val="79"/>
        </w:numPr>
        <w:ind w:left="720" w:hanging="720"/>
        <w:rPr>
          <w:rFonts w:ascii="Garamond" w:hAnsi="Garamond"/>
          <w:szCs w:val="24"/>
        </w:rPr>
      </w:pPr>
      <w:bookmarkStart w:id="629" w:name="_Ref431392752"/>
      <w:r w:rsidRPr="00CD3A14">
        <w:rPr>
          <w:rFonts w:ascii="Garamond" w:hAnsi="Garamond"/>
          <w:szCs w:val="24"/>
        </w:rPr>
        <w:t>Phillips 66 shall document, annually, the maximum sulfur content of the diesel fuel used by the engines for the previous calendar year.  Vendor specifications or certification that the fuels met the maximum sulfur content allowed by the motor fuel regulations (40 CFR Part 80) will satisfy this requirement (ARM 17.8.1212, ARM 17.8.749).</w:t>
      </w:r>
      <w:bookmarkEnd w:id="629"/>
    </w:p>
    <w:p w14:paraId="4443374F" w14:textId="77777777" w:rsidR="00910BCC" w:rsidRPr="00CD3A14" w:rsidRDefault="00910BCC" w:rsidP="00910BCC">
      <w:pPr>
        <w:ind w:left="720"/>
        <w:rPr>
          <w:rFonts w:ascii="Garamond" w:hAnsi="Garamond"/>
          <w:szCs w:val="24"/>
        </w:rPr>
      </w:pPr>
    </w:p>
    <w:p w14:paraId="61ADB38E" w14:textId="77777777" w:rsidR="00910BCC" w:rsidRPr="00CD3A14" w:rsidRDefault="00910BCC" w:rsidP="001F4CA0">
      <w:pPr>
        <w:numPr>
          <w:ilvl w:val="0"/>
          <w:numId w:val="79"/>
        </w:numPr>
        <w:ind w:left="720" w:hanging="720"/>
        <w:rPr>
          <w:rFonts w:ascii="Garamond" w:hAnsi="Garamond"/>
          <w:szCs w:val="24"/>
        </w:rPr>
      </w:pPr>
      <w:bookmarkStart w:id="630" w:name="_Ref32236147"/>
      <w:r w:rsidRPr="00CD3A14">
        <w:rPr>
          <w:rFonts w:ascii="Garamond" w:hAnsi="Garamond"/>
          <w:szCs w:val="24"/>
        </w:rPr>
        <w:t>By the 25</w:t>
      </w:r>
      <w:r w:rsidRPr="00CD3A14">
        <w:rPr>
          <w:rFonts w:ascii="Garamond" w:hAnsi="Garamond"/>
          <w:szCs w:val="24"/>
          <w:vertAlign w:val="superscript"/>
        </w:rPr>
        <w:t>th</w:t>
      </w:r>
      <w:r w:rsidRPr="00CD3A14">
        <w:rPr>
          <w:rFonts w:ascii="Garamond" w:hAnsi="Garamond"/>
          <w:szCs w:val="24"/>
        </w:rPr>
        <w:t xml:space="preserve"> of each month, Phillips 66 shall document the monthly and rolling 12-month sum of hours of operation for the Backup Emergency Generator for the HDS Flare Drum Pump. (ARM 17.8.1212, ARM 17.8.1213).</w:t>
      </w:r>
      <w:bookmarkEnd w:id="630"/>
      <w:r w:rsidRPr="00CD3A14">
        <w:rPr>
          <w:rFonts w:ascii="Garamond" w:hAnsi="Garamond"/>
          <w:szCs w:val="24"/>
        </w:rPr>
        <w:t xml:space="preserve"> </w:t>
      </w:r>
    </w:p>
    <w:p w14:paraId="5FCE30F7" w14:textId="77777777" w:rsidR="00910BCC" w:rsidRPr="00CD3A14" w:rsidRDefault="00910BCC" w:rsidP="00910BCC">
      <w:pPr>
        <w:ind w:left="720"/>
        <w:rPr>
          <w:rFonts w:ascii="Garamond" w:hAnsi="Garamond"/>
          <w:szCs w:val="24"/>
        </w:rPr>
      </w:pPr>
    </w:p>
    <w:p w14:paraId="04396088" w14:textId="77777777" w:rsidR="00910BCC" w:rsidRPr="00CD3A14" w:rsidRDefault="00910BCC" w:rsidP="001F4CA0">
      <w:pPr>
        <w:numPr>
          <w:ilvl w:val="0"/>
          <w:numId w:val="79"/>
        </w:numPr>
        <w:ind w:left="720" w:hanging="720"/>
        <w:rPr>
          <w:rFonts w:ascii="Garamond" w:hAnsi="Garamond"/>
          <w:szCs w:val="24"/>
        </w:rPr>
      </w:pPr>
      <w:bookmarkStart w:id="631" w:name="_Ref143162911"/>
      <w:r w:rsidRPr="00CD3A14">
        <w:rPr>
          <w:rFonts w:ascii="Garamond" w:hAnsi="Garamond"/>
          <w:szCs w:val="24"/>
        </w:rPr>
        <w:t>By the 25</w:t>
      </w:r>
      <w:r w:rsidRPr="00CD3A14">
        <w:rPr>
          <w:rFonts w:ascii="Garamond" w:hAnsi="Garamond"/>
          <w:szCs w:val="24"/>
          <w:vertAlign w:val="superscript"/>
        </w:rPr>
        <w:t>th</w:t>
      </w:r>
      <w:r w:rsidRPr="00CD3A14">
        <w:rPr>
          <w:rFonts w:ascii="Garamond" w:hAnsi="Garamond"/>
          <w:szCs w:val="24"/>
        </w:rPr>
        <w:t xml:space="preserve"> of each month, Phillips 66 shall document the monthly and rolling 12-month sum of hours of operation for the Boiler House Emergency Generator (ARM 17.8.1212, ARM 17.8.1213).</w:t>
      </w:r>
      <w:bookmarkEnd w:id="631"/>
    </w:p>
    <w:p w14:paraId="2838EAFE" w14:textId="77777777" w:rsidR="00910BCC" w:rsidRPr="00CD3A14" w:rsidRDefault="00910BCC" w:rsidP="00910BCC">
      <w:pPr>
        <w:rPr>
          <w:rFonts w:ascii="Garamond" w:hAnsi="Garamond"/>
          <w:szCs w:val="24"/>
        </w:rPr>
      </w:pPr>
    </w:p>
    <w:p w14:paraId="2A9BE4D9" w14:textId="77777777" w:rsidR="00910BCC" w:rsidRPr="00CD3A14" w:rsidRDefault="00910BCC" w:rsidP="00910BCC">
      <w:pPr>
        <w:rPr>
          <w:rFonts w:ascii="Garamond" w:hAnsi="Garamond"/>
          <w:b/>
          <w:szCs w:val="24"/>
        </w:rPr>
      </w:pPr>
      <w:r w:rsidRPr="00CD3A14">
        <w:rPr>
          <w:rFonts w:ascii="Garamond" w:hAnsi="Garamond"/>
          <w:b/>
          <w:szCs w:val="24"/>
        </w:rPr>
        <w:t>Recordkeeping</w:t>
      </w:r>
    </w:p>
    <w:p w14:paraId="39A712C1" w14:textId="77777777" w:rsidR="00910BCC" w:rsidRPr="00CD3A14" w:rsidRDefault="00910BCC" w:rsidP="00910BCC">
      <w:pPr>
        <w:rPr>
          <w:rFonts w:ascii="Garamond" w:hAnsi="Garamond"/>
          <w:szCs w:val="24"/>
        </w:rPr>
      </w:pPr>
    </w:p>
    <w:p w14:paraId="5987393F" w14:textId="77777777" w:rsidR="00910BCC" w:rsidRPr="00CD3A14" w:rsidRDefault="00910BCC" w:rsidP="001F4CA0">
      <w:pPr>
        <w:numPr>
          <w:ilvl w:val="0"/>
          <w:numId w:val="79"/>
        </w:numPr>
        <w:ind w:left="720" w:hanging="720"/>
        <w:rPr>
          <w:rFonts w:ascii="Garamond" w:hAnsi="Garamond"/>
          <w:szCs w:val="24"/>
        </w:rPr>
      </w:pPr>
      <w:bookmarkStart w:id="632" w:name="_Ref431392249"/>
      <w:r w:rsidRPr="00CD3A14">
        <w:rPr>
          <w:rFonts w:ascii="Garamond" w:hAnsi="Garamond"/>
          <w:szCs w:val="24"/>
        </w:rPr>
        <w:t>Phillips 66 shall comply with the applicable recordkeeping requirements of 40 CFR 60 Subpart IIII including any applicable recordkeeping requirements specified at 40 CFR 60.4214 (ARM 17.8.1212, ARM 17.8.340, ARM 17.8.302, and 40 CFR 60 Subpart IIII).</w:t>
      </w:r>
      <w:bookmarkEnd w:id="632"/>
    </w:p>
    <w:p w14:paraId="33AC1C80" w14:textId="77777777" w:rsidR="00910BCC" w:rsidRPr="00CD3A14" w:rsidRDefault="00910BCC" w:rsidP="00910BCC">
      <w:pPr>
        <w:rPr>
          <w:rFonts w:ascii="Garamond" w:hAnsi="Garamond"/>
          <w:szCs w:val="24"/>
        </w:rPr>
      </w:pPr>
    </w:p>
    <w:p w14:paraId="6CCE2294" w14:textId="77777777" w:rsidR="00910BCC" w:rsidRPr="00CD3A14" w:rsidRDefault="00910BCC" w:rsidP="001F4CA0">
      <w:pPr>
        <w:numPr>
          <w:ilvl w:val="0"/>
          <w:numId w:val="79"/>
        </w:numPr>
        <w:ind w:left="720" w:hanging="720"/>
        <w:rPr>
          <w:rFonts w:ascii="Garamond" w:hAnsi="Garamond"/>
          <w:szCs w:val="24"/>
        </w:rPr>
      </w:pPr>
      <w:bookmarkStart w:id="633" w:name="_Ref431392487"/>
      <w:r w:rsidRPr="00CD3A14">
        <w:rPr>
          <w:rFonts w:ascii="Garamond" w:hAnsi="Garamond"/>
          <w:szCs w:val="24"/>
        </w:rPr>
        <w:t>Phillips 66 shall comply with the applicable reporting requirements of 40 CFR 63, Subpart ZZZZ including any applicable requirements of 40 CFR 63.6655 (ARM 17.8.1212, ARM 17.8.342, ARM 17.8.302, and 40 CFR 63 Subpart ZZZZ).</w:t>
      </w:r>
      <w:bookmarkEnd w:id="633"/>
    </w:p>
    <w:p w14:paraId="3B117DEE" w14:textId="77777777" w:rsidR="00910BCC" w:rsidRPr="00CD3A14" w:rsidRDefault="00910BCC" w:rsidP="00910BCC">
      <w:pPr>
        <w:rPr>
          <w:rFonts w:ascii="Garamond" w:hAnsi="Garamond"/>
          <w:szCs w:val="24"/>
        </w:rPr>
      </w:pPr>
    </w:p>
    <w:p w14:paraId="2918D82C" w14:textId="77777777" w:rsidR="00910BCC" w:rsidRPr="00CD3A14" w:rsidRDefault="00910BCC" w:rsidP="001F4CA0">
      <w:pPr>
        <w:numPr>
          <w:ilvl w:val="0"/>
          <w:numId w:val="79"/>
        </w:numPr>
        <w:ind w:left="720" w:hanging="720"/>
        <w:rPr>
          <w:rFonts w:ascii="Garamond" w:hAnsi="Garamond"/>
          <w:szCs w:val="24"/>
        </w:rPr>
      </w:pPr>
      <w:bookmarkStart w:id="634" w:name="_Ref431392714"/>
      <w:r w:rsidRPr="00CD3A14">
        <w:rPr>
          <w:rFonts w:ascii="Garamond" w:hAnsi="Garamond"/>
          <w:szCs w:val="24"/>
        </w:rPr>
        <w:t>Phillips 66 shall maintain the engine specification sheet records for the engine on-site for the duration of the stay of the engine on-site.  For any engine no longer on-site, Phillips 66 shall maintain records of the specification sheets of the engine(s) previously on-site for a minimum of 5 years from the date the engine was removed.  The records shall indicate the dates the engine(s) were on-site (ARM 17.8.1212).</w:t>
      </w:r>
      <w:bookmarkEnd w:id="634"/>
    </w:p>
    <w:p w14:paraId="3929D91D" w14:textId="77777777" w:rsidR="00910BCC" w:rsidRPr="00CD3A14" w:rsidRDefault="00910BCC" w:rsidP="00910BCC">
      <w:pPr>
        <w:rPr>
          <w:rFonts w:ascii="Garamond" w:hAnsi="Garamond"/>
          <w:szCs w:val="24"/>
        </w:rPr>
      </w:pPr>
    </w:p>
    <w:p w14:paraId="157B122B" w14:textId="11FB289B" w:rsidR="00910BCC" w:rsidRPr="00CD3A14" w:rsidRDefault="00910BCC" w:rsidP="001F4CA0">
      <w:pPr>
        <w:numPr>
          <w:ilvl w:val="0"/>
          <w:numId w:val="79"/>
        </w:numPr>
        <w:ind w:left="720" w:hanging="720"/>
        <w:rPr>
          <w:rFonts w:ascii="Garamond" w:hAnsi="Garamond"/>
          <w:szCs w:val="24"/>
        </w:rPr>
      </w:pPr>
      <w:bookmarkStart w:id="635" w:name="_Ref431392762"/>
      <w:r w:rsidRPr="00CD3A14">
        <w:rPr>
          <w:rFonts w:ascii="Garamond" w:hAnsi="Garamond"/>
          <w:szCs w:val="24"/>
        </w:rPr>
        <w:t>All records required by Section III.</w:t>
      </w:r>
      <w:r w:rsidRPr="00CD3A14">
        <w:rPr>
          <w:rFonts w:ascii="Garamond" w:hAnsi="Garamond"/>
          <w:szCs w:val="24"/>
        </w:rPr>
        <w:fldChar w:fldCharType="begin"/>
      </w:r>
      <w:r w:rsidRPr="00CD3A14">
        <w:rPr>
          <w:rFonts w:ascii="Garamond" w:hAnsi="Garamond"/>
          <w:szCs w:val="24"/>
        </w:rPr>
        <w:instrText xml:space="preserve"> REF _Ref431392752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O.15</w:t>
      </w:r>
      <w:r w:rsidRPr="00CD3A14">
        <w:rPr>
          <w:rFonts w:ascii="Garamond" w:hAnsi="Garamond"/>
          <w:szCs w:val="24"/>
        </w:rPr>
        <w:fldChar w:fldCharType="end"/>
      </w:r>
      <w:r w:rsidRPr="00CD3A14">
        <w:rPr>
          <w:rFonts w:ascii="Garamond" w:hAnsi="Garamond"/>
          <w:szCs w:val="24"/>
        </w:rPr>
        <w:t xml:space="preserve"> and III.</w:t>
      </w:r>
      <w:r w:rsidRPr="00CD3A14">
        <w:rPr>
          <w:rFonts w:ascii="Garamond" w:hAnsi="Garamond"/>
          <w:szCs w:val="24"/>
        </w:rPr>
        <w:fldChar w:fldCharType="begin"/>
      </w:r>
      <w:r w:rsidRPr="00CD3A14">
        <w:rPr>
          <w:rFonts w:ascii="Garamond" w:hAnsi="Garamond"/>
          <w:szCs w:val="24"/>
        </w:rPr>
        <w:instrText xml:space="preserve"> REF _Ref32236147 \r \h </w:instrText>
      </w:r>
      <w:r w:rsidR="003F4503" w:rsidRPr="00CD3A14">
        <w:rPr>
          <w:rFonts w:ascii="Garamond" w:hAnsi="Garamond"/>
          <w:szCs w:val="24"/>
        </w:rPr>
        <w:instrText xml:space="preserve"> \* MERGEFORMAT </w:instrText>
      </w:r>
      <w:r w:rsidRPr="00CD3A14">
        <w:rPr>
          <w:rFonts w:ascii="Garamond" w:hAnsi="Garamond"/>
          <w:szCs w:val="24"/>
        </w:rPr>
      </w:r>
      <w:r w:rsidRPr="00CD3A14">
        <w:rPr>
          <w:rFonts w:ascii="Garamond" w:hAnsi="Garamond"/>
          <w:szCs w:val="24"/>
        </w:rPr>
        <w:fldChar w:fldCharType="separate"/>
      </w:r>
      <w:r w:rsidR="00795065" w:rsidRPr="00CD3A14">
        <w:rPr>
          <w:rFonts w:ascii="Garamond" w:hAnsi="Garamond"/>
          <w:szCs w:val="24"/>
        </w:rPr>
        <w:t>O.16</w:t>
      </w:r>
      <w:r w:rsidRPr="00CD3A14">
        <w:rPr>
          <w:rFonts w:ascii="Garamond" w:hAnsi="Garamond"/>
          <w:szCs w:val="24"/>
        </w:rPr>
        <w:fldChar w:fldCharType="end"/>
      </w:r>
      <w:r w:rsidRPr="00CD3A14">
        <w:rPr>
          <w:rFonts w:ascii="Garamond" w:hAnsi="Garamond"/>
          <w:szCs w:val="24"/>
        </w:rPr>
        <w:t xml:space="preserve"> shall be maintained on-site for a minimum of 5 years (ARM 17.8.1212).</w:t>
      </w:r>
      <w:bookmarkEnd w:id="635"/>
    </w:p>
    <w:p w14:paraId="2D74ACED" w14:textId="77777777" w:rsidR="00910BCC" w:rsidRPr="00CD3A14" w:rsidRDefault="00910BCC" w:rsidP="00910BCC">
      <w:pPr>
        <w:rPr>
          <w:rFonts w:ascii="Garamond" w:hAnsi="Garamond"/>
          <w:szCs w:val="24"/>
        </w:rPr>
      </w:pPr>
    </w:p>
    <w:p w14:paraId="701AC780" w14:textId="77777777" w:rsidR="00910BCC" w:rsidRPr="00CD3A14" w:rsidRDefault="00910BCC" w:rsidP="00910BCC">
      <w:pPr>
        <w:rPr>
          <w:rFonts w:ascii="Garamond" w:hAnsi="Garamond"/>
          <w:b/>
          <w:szCs w:val="24"/>
        </w:rPr>
      </w:pPr>
      <w:r w:rsidRPr="00CD3A14">
        <w:rPr>
          <w:rFonts w:ascii="Garamond" w:hAnsi="Garamond"/>
          <w:b/>
          <w:szCs w:val="24"/>
        </w:rPr>
        <w:t>Reporting</w:t>
      </w:r>
    </w:p>
    <w:p w14:paraId="4E647DAC" w14:textId="77777777" w:rsidR="00910BCC" w:rsidRPr="00CD3A14" w:rsidRDefault="00910BCC" w:rsidP="00910BCC">
      <w:pPr>
        <w:rPr>
          <w:rFonts w:ascii="Garamond" w:hAnsi="Garamond"/>
          <w:szCs w:val="24"/>
        </w:rPr>
      </w:pPr>
    </w:p>
    <w:p w14:paraId="00361936" w14:textId="77777777" w:rsidR="00910BCC" w:rsidRPr="00CD3A14" w:rsidRDefault="00910BCC" w:rsidP="001F4CA0">
      <w:pPr>
        <w:numPr>
          <w:ilvl w:val="0"/>
          <w:numId w:val="79"/>
        </w:numPr>
        <w:ind w:left="720" w:hanging="720"/>
        <w:rPr>
          <w:rFonts w:ascii="Garamond" w:hAnsi="Garamond"/>
          <w:szCs w:val="24"/>
        </w:rPr>
      </w:pPr>
      <w:bookmarkStart w:id="636" w:name="_Ref431392262"/>
      <w:r w:rsidRPr="00CD3A14">
        <w:rPr>
          <w:rFonts w:ascii="Garamond" w:hAnsi="Garamond"/>
          <w:szCs w:val="24"/>
        </w:rPr>
        <w:t xml:space="preserve">Phillips 66 shall comply with the applicable notification and reporting requirements of 40 CFR 60 Subpart IIII including any applicable notification and reporting requirements specified at 40 CFR </w:t>
      </w:r>
      <w:bookmarkEnd w:id="636"/>
      <w:r w:rsidRPr="00CD3A14">
        <w:rPr>
          <w:rFonts w:ascii="Garamond" w:hAnsi="Garamond"/>
          <w:szCs w:val="24"/>
        </w:rPr>
        <w:t>60.4214.  (ARM 17.8.1212, ARM 17.8.340, ARM 17.8.302, and 40 CFR 60 Subpart IIII)</w:t>
      </w:r>
    </w:p>
    <w:p w14:paraId="3671EB68" w14:textId="77777777" w:rsidR="00910BCC" w:rsidRPr="00CD3A14" w:rsidRDefault="00910BCC" w:rsidP="00910BCC">
      <w:pPr>
        <w:ind w:left="720"/>
        <w:rPr>
          <w:rFonts w:ascii="Garamond" w:hAnsi="Garamond"/>
          <w:szCs w:val="24"/>
        </w:rPr>
      </w:pPr>
    </w:p>
    <w:p w14:paraId="4B60D6DD" w14:textId="77777777" w:rsidR="00910BCC" w:rsidRPr="00CD3A14" w:rsidRDefault="00910BCC" w:rsidP="001F4CA0">
      <w:pPr>
        <w:numPr>
          <w:ilvl w:val="0"/>
          <w:numId w:val="79"/>
        </w:numPr>
        <w:ind w:left="720" w:hanging="720"/>
        <w:rPr>
          <w:rFonts w:ascii="Garamond" w:hAnsi="Garamond"/>
          <w:szCs w:val="24"/>
        </w:rPr>
      </w:pPr>
      <w:bookmarkStart w:id="637" w:name="_Ref431392505"/>
      <w:r w:rsidRPr="00CD3A14">
        <w:rPr>
          <w:rFonts w:ascii="Garamond" w:hAnsi="Garamond"/>
          <w:szCs w:val="24"/>
        </w:rPr>
        <w:t>Phillips 66 shall comply with the applicable notification and reporting requirements of 40 CFR 63 Subpart ZZZZ, including any applicable requirements of 40 CFR 63.6650.</w:t>
      </w:r>
      <w:bookmarkEnd w:id="637"/>
      <w:r w:rsidRPr="00CD3A14">
        <w:rPr>
          <w:rFonts w:ascii="Garamond" w:hAnsi="Garamond"/>
          <w:szCs w:val="24"/>
        </w:rPr>
        <w:t xml:space="preserve"> (ARM 17.8.1212, ARM 17.8.342, ARM 17.8.302, and 40 CFR 63 Subpart ZZZZ)</w:t>
      </w:r>
    </w:p>
    <w:p w14:paraId="5D1FBB98" w14:textId="77777777" w:rsidR="00910BCC" w:rsidRPr="00CD3A14" w:rsidRDefault="00910BCC" w:rsidP="00910BCC">
      <w:pPr>
        <w:ind w:left="720"/>
        <w:rPr>
          <w:rFonts w:ascii="Garamond" w:hAnsi="Garamond"/>
          <w:szCs w:val="24"/>
        </w:rPr>
      </w:pPr>
    </w:p>
    <w:p w14:paraId="256C91DC" w14:textId="77777777" w:rsidR="00910BCC" w:rsidRPr="00CD3A14" w:rsidRDefault="00910BCC" w:rsidP="001F4CA0">
      <w:pPr>
        <w:numPr>
          <w:ilvl w:val="0"/>
          <w:numId w:val="79"/>
        </w:numPr>
        <w:ind w:left="720" w:hanging="720"/>
        <w:rPr>
          <w:rFonts w:ascii="Garamond" w:hAnsi="Garamond"/>
          <w:szCs w:val="24"/>
        </w:rPr>
      </w:pPr>
      <w:bookmarkStart w:id="638" w:name="_Ref431392276"/>
      <w:r w:rsidRPr="00CD3A14">
        <w:rPr>
          <w:rFonts w:ascii="Garamond" w:hAnsi="Garamond"/>
          <w:szCs w:val="24"/>
        </w:rPr>
        <w:t>The semiannual reporting shall provide (ARM 17.8.1212):</w:t>
      </w:r>
      <w:bookmarkEnd w:id="638"/>
    </w:p>
    <w:p w14:paraId="51245E04" w14:textId="77777777" w:rsidR="00910BCC" w:rsidRPr="00CD3A14" w:rsidRDefault="00910BCC" w:rsidP="00910BCC">
      <w:pPr>
        <w:ind w:left="720"/>
        <w:rPr>
          <w:rFonts w:ascii="Garamond" w:hAnsi="Garamond"/>
          <w:szCs w:val="24"/>
        </w:rPr>
      </w:pPr>
    </w:p>
    <w:p w14:paraId="7B37A906" w14:textId="77777777" w:rsidR="00910BCC" w:rsidRPr="00CD3A14" w:rsidRDefault="00910BCC" w:rsidP="001F4CA0">
      <w:pPr>
        <w:numPr>
          <w:ilvl w:val="1"/>
          <w:numId w:val="79"/>
        </w:numPr>
        <w:ind w:left="1440" w:hanging="720"/>
        <w:rPr>
          <w:rFonts w:ascii="Garamond" w:hAnsi="Garamond"/>
          <w:szCs w:val="24"/>
        </w:rPr>
      </w:pPr>
      <w:r w:rsidRPr="00CD3A14">
        <w:rPr>
          <w:rFonts w:ascii="Garamond" w:hAnsi="Garamond"/>
          <w:szCs w:val="24"/>
        </w:rPr>
        <w:t>Statement of demonstration methodology regarding the maximum sulfur content of diesel fuel fired in the engines.</w:t>
      </w:r>
    </w:p>
    <w:p w14:paraId="215C48C3" w14:textId="77777777" w:rsidR="00910BCC" w:rsidRPr="00CD3A14" w:rsidRDefault="00910BCC" w:rsidP="00910BCC">
      <w:pPr>
        <w:ind w:left="720"/>
        <w:rPr>
          <w:rFonts w:ascii="Garamond" w:hAnsi="Garamond"/>
          <w:szCs w:val="24"/>
        </w:rPr>
      </w:pPr>
    </w:p>
    <w:p w14:paraId="6C6024CC" w14:textId="77777777" w:rsidR="00910BCC" w:rsidRPr="00CD3A14" w:rsidRDefault="00910BCC" w:rsidP="001F4CA0">
      <w:pPr>
        <w:numPr>
          <w:ilvl w:val="1"/>
          <w:numId w:val="79"/>
        </w:numPr>
        <w:ind w:left="1440" w:hanging="720"/>
        <w:rPr>
          <w:rFonts w:ascii="Garamond" w:hAnsi="Garamond"/>
          <w:szCs w:val="24"/>
        </w:rPr>
      </w:pPr>
      <w:r w:rsidRPr="00CD3A14">
        <w:rPr>
          <w:rFonts w:ascii="Garamond" w:hAnsi="Garamond"/>
          <w:szCs w:val="24"/>
        </w:rPr>
        <w:t>Statement of any engine associated with CG3810 which was or is located on-site and which does not have engine specification sheets located on-site.</w:t>
      </w:r>
    </w:p>
    <w:p w14:paraId="3F709CA5" w14:textId="77777777" w:rsidR="00910BCC" w:rsidRPr="00CD3A14" w:rsidRDefault="00910BCC" w:rsidP="00910BCC">
      <w:pPr>
        <w:ind w:left="720"/>
        <w:rPr>
          <w:rFonts w:ascii="Garamond" w:hAnsi="Garamond"/>
          <w:szCs w:val="24"/>
        </w:rPr>
      </w:pPr>
    </w:p>
    <w:p w14:paraId="5E364D91" w14:textId="77777777" w:rsidR="00910BCC" w:rsidRPr="00CD3A14" w:rsidRDefault="00910BCC" w:rsidP="001F4CA0">
      <w:pPr>
        <w:numPr>
          <w:ilvl w:val="1"/>
          <w:numId w:val="79"/>
        </w:numPr>
        <w:ind w:left="1440" w:hanging="720"/>
        <w:rPr>
          <w:rFonts w:ascii="Garamond" w:hAnsi="Garamond"/>
          <w:szCs w:val="24"/>
        </w:rPr>
      </w:pPr>
      <w:r w:rsidRPr="00CD3A14">
        <w:rPr>
          <w:rFonts w:ascii="Garamond" w:hAnsi="Garamond"/>
          <w:szCs w:val="24"/>
        </w:rPr>
        <w:t>Summary of compliance with the reporting requirements of 40 CFR 60 Subpart IIII during the semi-annual period.  This reporting requirement does not require the permittee to submit any 40 CFR 60 Subpart IIII required compliance report or compliance status determination earlier than is required by 40 CFR 60 Subpart IIII.</w:t>
      </w:r>
    </w:p>
    <w:p w14:paraId="644A9588" w14:textId="77777777" w:rsidR="00910BCC" w:rsidRPr="00CD3A14" w:rsidRDefault="00910BCC" w:rsidP="00910BCC">
      <w:pPr>
        <w:ind w:left="720"/>
        <w:rPr>
          <w:rFonts w:ascii="Garamond" w:hAnsi="Garamond"/>
          <w:szCs w:val="24"/>
        </w:rPr>
      </w:pPr>
    </w:p>
    <w:p w14:paraId="1C5764CA" w14:textId="77777777" w:rsidR="00910BCC" w:rsidRPr="00CD3A14" w:rsidRDefault="00910BCC" w:rsidP="001F4CA0">
      <w:pPr>
        <w:numPr>
          <w:ilvl w:val="1"/>
          <w:numId w:val="79"/>
        </w:numPr>
        <w:ind w:left="1440" w:hanging="720"/>
        <w:rPr>
          <w:rFonts w:ascii="Garamond" w:hAnsi="Garamond"/>
          <w:szCs w:val="24"/>
        </w:rPr>
      </w:pPr>
      <w:r w:rsidRPr="00CD3A14">
        <w:rPr>
          <w:rFonts w:ascii="Garamond" w:hAnsi="Garamond"/>
          <w:szCs w:val="24"/>
        </w:rPr>
        <w:t>Summary of compliance with the reporting requirements of 40 CFR 63 Subpart ZZZZ during the semi-annual period. This reporting requirement does not require the permittee to submit any 40 CFR 63 Subpart ZZZZ required compliance report or compliance status determination earlier than is required by 40 CFR 63 Subpart ZZZZ.</w:t>
      </w:r>
    </w:p>
    <w:p w14:paraId="5FC25FD0" w14:textId="77777777" w:rsidR="00910BCC" w:rsidRPr="00CD3A14" w:rsidRDefault="00910BCC" w:rsidP="00910BCC">
      <w:pPr>
        <w:ind w:left="720"/>
        <w:rPr>
          <w:rFonts w:ascii="Garamond" w:hAnsi="Garamond"/>
          <w:szCs w:val="24"/>
        </w:rPr>
      </w:pPr>
    </w:p>
    <w:p w14:paraId="17DBF7F3" w14:textId="00093BB9" w:rsidR="00910BCC" w:rsidRPr="00BD08C7" w:rsidRDefault="00F566C2" w:rsidP="006129CA">
      <w:pPr>
        <w:numPr>
          <w:ilvl w:val="0"/>
          <w:numId w:val="79"/>
        </w:numPr>
        <w:ind w:left="720" w:hanging="720"/>
        <w:rPr>
          <w:rFonts w:ascii="Garamond" w:hAnsi="Garamond"/>
          <w:szCs w:val="24"/>
        </w:rPr>
      </w:pPr>
      <w:bookmarkStart w:id="639" w:name="_Ref431392285"/>
      <w:r w:rsidRPr="00BD08C7">
        <w:rPr>
          <w:rFonts w:ascii="Garamond" w:hAnsi="Garamond"/>
          <w:szCs w:val="24"/>
        </w:rPr>
        <w:t xml:space="preserve"> </w:t>
      </w:r>
      <w:r w:rsidR="00910BCC" w:rsidRPr="00BD08C7">
        <w:rPr>
          <w:rFonts w:ascii="Garamond" w:hAnsi="Garamond"/>
          <w:szCs w:val="24"/>
        </w:rPr>
        <w:t>The annual compliance certification report required by Section V.B must contain a certification statement for the above applicable requirements (ARM 17.8.1212).</w:t>
      </w:r>
      <w:bookmarkEnd w:id="639"/>
      <w:r w:rsidR="00910BCC" w:rsidRPr="00BD08C7">
        <w:rPr>
          <w:rFonts w:ascii="Garamond" w:hAnsi="Garamond"/>
          <w:szCs w:val="24"/>
        </w:rPr>
        <w:t xml:space="preserve">  </w:t>
      </w:r>
    </w:p>
    <w:p w14:paraId="6CC3DF32" w14:textId="77777777" w:rsidR="00910BCC" w:rsidRPr="00CD3A14" w:rsidRDefault="00910BCC" w:rsidP="00910BCC">
      <w:pPr>
        <w:rPr>
          <w:rFonts w:ascii="Garamond" w:hAnsi="Garamond"/>
          <w:szCs w:val="24"/>
        </w:rPr>
      </w:pPr>
    </w:p>
    <w:p w14:paraId="31566AAA" w14:textId="77777777" w:rsidR="00910BCC" w:rsidRPr="00CD3A14" w:rsidRDefault="00910BCC" w:rsidP="00910BCC">
      <w:pPr>
        <w:rPr>
          <w:rFonts w:ascii="Garamond" w:hAnsi="Garamond"/>
          <w:szCs w:val="24"/>
        </w:rPr>
        <w:sectPr w:rsidR="00910BCC" w:rsidRPr="00CD3A14" w:rsidSect="00260BE2">
          <w:pgSz w:w="12240" w:h="15840" w:code="1"/>
          <w:pgMar w:top="1152" w:right="1440" w:bottom="900" w:left="1440" w:header="720" w:footer="288" w:gutter="0"/>
          <w:pgNumType w:start="1"/>
          <w:cols w:space="720"/>
          <w:docGrid w:linePitch="326"/>
        </w:sectPr>
      </w:pPr>
    </w:p>
    <w:p w14:paraId="5B46CC01" w14:textId="77777777" w:rsidR="00910BCC" w:rsidRPr="00CD3A14" w:rsidRDefault="00910BCC" w:rsidP="0021637D">
      <w:pPr>
        <w:pStyle w:val="Heading1"/>
      </w:pPr>
      <w:bookmarkStart w:id="640" w:name="_Toc468599082"/>
      <w:bookmarkStart w:id="641" w:name="_Toc163547140"/>
      <w:r w:rsidRPr="00CD3A14">
        <w:lastRenderedPageBreak/>
        <w:t>SECTION IV.  NON-APPLICABLE REQUIREMENTS</w:t>
      </w:r>
      <w:bookmarkEnd w:id="640"/>
      <w:bookmarkEnd w:id="641"/>
    </w:p>
    <w:p w14:paraId="460D30CF" w14:textId="77777777" w:rsidR="00910BCC" w:rsidRPr="00CD3A14" w:rsidRDefault="00910BCC" w:rsidP="00910BCC">
      <w:pPr>
        <w:rPr>
          <w:rFonts w:ascii="Garamond" w:hAnsi="Garamond"/>
          <w:szCs w:val="24"/>
        </w:rPr>
      </w:pPr>
    </w:p>
    <w:p w14:paraId="03164500" w14:textId="77777777" w:rsidR="00910BCC" w:rsidRPr="00CD3A14" w:rsidRDefault="00910BCC" w:rsidP="00910BCC">
      <w:pPr>
        <w:rPr>
          <w:rFonts w:ascii="Garamond" w:hAnsi="Garamond"/>
          <w:szCs w:val="24"/>
        </w:rPr>
      </w:pPr>
      <w:r w:rsidRPr="00CD3A14">
        <w:rPr>
          <w:rFonts w:ascii="Garamond" w:hAnsi="Garamond"/>
          <w:szCs w:val="24"/>
        </w:rPr>
        <w:t>Air Quality Administrative Rules of Montana (ARM) and Federal Regulations identified as not applicable to the facility or to a specific emissions unit at the time of the permit issuance are listed below (ARM 17.8.1214).  The following list does not preclude the need to comply with any new requirements that may become applicable during the permit term.</w:t>
      </w:r>
    </w:p>
    <w:p w14:paraId="0861D5A3" w14:textId="77777777" w:rsidR="00910BCC" w:rsidRPr="00CD3A14" w:rsidRDefault="00910BCC" w:rsidP="00910BCC">
      <w:pPr>
        <w:rPr>
          <w:rFonts w:ascii="Garamond" w:hAnsi="Garamond"/>
          <w:szCs w:val="24"/>
        </w:rPr>
      </w:pPr>
    </w:p>
    <w:p w14:paraId="2C4D9061" w14:textId="77777777" w:rsidR="00910BCC" w:rsidRPr="00CD3A14" w:rsidRDefault="00910BCC" w:rsidP="00910BCC">
      <w:pPr>
        <w:keepNext/>
        <w:numPr>
          <w:ilvl w:val="0"/>
          <w:numId w:val="15"/>
        </w:numPr>
        <w:ind w:left="360" w:hanging="360"/>
        <w:outlineLvl w:val="1"/>
        <w:rPr>
          <w:rFonts w:ascii="Garamond" w:hAnsi="Garamond"/>
          <w:b/>
          <w:color w:val="000000"/>
          <w:szCs w:val="24"/>
        </w:rPr>
      </w:pPr>
      <w:bookmarkStart w:id="642" w:name="_Toc468599083"/>
      <w:bookmarkStart w:id="643" w:name="_Toc163547141"/>
      <w:r w:rsidRPr="00CD3A14">
        <w:rPr>
          <w:rFonts w:ascii="Garamond" w:hAnsi="Garamond"/>
          <w:b/>
          <w:color w:val="000000"/>
          <w:szCs w:val="24"/>
        </w:rPr>
        <w:t>Facility-Wide</w:t>
      </w:r>
      <w:bookmarkEnd w:id="642"/>
      <w:bookmarkEnd w:id="643"/>
    </w:p>
    <w:p w14:paraId="36A8B29F" w14:textId="77777777" w:rsidR="00910BCC" w:rsidRPr="00CD3A14" w:rsidRDefault="00910BCC" w:rsidP="00910BCC">
      <w:pPr>
        <w:rPr>
          <w:rFonts w:ascii="Garamond" w:hAnsi="Garamond"/>
          <w:szCs w:val="24"/>
        </w:rPr>
      </w:pPr>
    </w:p>
    <w:p w14:paraId="00D93CBE" w14:textId="77777777" w:rsidR="00910BCC" w:rsidRPr="00CD3A14" w:rsidRDefault="00910BCC" w:rsidP="00910BCC">
      <w:pPr>
        <w:rPr>
          <w:rFonts w:ascii="Garamond" w:hAnsi="Garamond"/>
          <w:szCs w:val="24"/>
        </w:rPr>
      </w:pPr>
      <w:r w:rsidRPr="00CD3A14">
        <w:rPr>
          <w:rFonts w:ascii="Garamond" w:hAnsi="Garamond"/>
          <w:szCs w:val="24"/>
        </w:rPr>
        <w:t>The following table contains non-applicable requirements which are administrated by the Air Resources Management Bureau of the Department of Environmental Quality.</w:t>
      </w:r>
    </w:p>
    <w:p w14:paraId="28FBFF05" w14:textId="77777777" w:rsidR="00910BCC" w:rsidRPr="00CD3A14" w:rsidRDefault="00910BCC" w:rsidP="00910BCC">
      <w:pPr>
        <w:rPr>
          <w:rFonts w:ascii="Garamond" w:hAnsi="Garamond"/>
          <w:szCs w:val="24"/>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4698"/>
        <w:gridCol w:w="4158"/>
      </w:tblGrid>
      <w:tr w:rsidR="00910BCC" w:rsidRPr="00CD3A14" w14:paraId="6F6593D9" w14:textId="77777777" w:rsidTr="00964206">
        <w:trPr>
          <w:tblHeader/>
        </w:trPr>
        <w:tc>
          <w:tcPr>
            <w:tcW w:w="4698" w:type="dxa"/>
            <w:tcBorders>
              <w:bottom w:val="single" w:sz="12" w:space="0" w:color="000000"/>
            </w:tcBorders>
          </w:tcPr>
          <w:p w14:paraId="66732CEB" w14:textId="77777777" w:rsidR="00910BCC" w:rsidRPr="00CD3A14" w:rsidRDefault="00910BCC" w:rsidP="00910BCC">
            <w:pPr>
              <w:jc w:val="center"/>
              <w:rPr>
                <w:rFonts w:ascii="Garamond" w:hAnsi="Garamond"/>
                <w:b/>
                <w:sz w:val="18"/>
              </w:rPr>
            </w:pPr>
            <w:r w:rsidRPr="00CD3A14">
              <w:rPr>
                <w:rFonts w:ascii="Garamond" w:hAnsi="Garamond"/>
                <w:b/>
                <w:sz w:val="18"/>
              </w:rPr>
              <w:t>Rule Citation</w:t>
            </w:r>
          </w:p>
        </w:tc>
        <w:tc>
          <w:tcPr>
            <w:tcW w:w="4158" w:type="dxa"/>
            <w:tcBorders>
              <w:bottom w:val="single" w:sz="12" w:space="0" w:color="000000"/>
            </w:tcBorders>
          </w:tcPr>
          <w:p w14:paraId="6B8F315C" w14:textId="77777777" w:rsidR="00910BCC" w:rsidRPr="00CD3A14" w:rsidRDefault="00910BCC" w:rsidP="00910BCC">
            <w:pPr>
              <w:jc w:val="center"/>
              <w:rPr>
                <w:rFonts w:ascii="Garamond" w:hAnsi="Garamond"/>
                <w:b/>
                <w:sz w:val="18"/>
              </w:rPr>
            </w:pPr>
            <w:r w:rsidRPr="00CD3A14">
              <w:rPr>
                <w:rFonts w:ascii="Garamond" w:hAnsi="Garamond"/>
                <w:b/>
                <w:sz w:val="18"/>
              </w:rPr>
              <w:t>Reason</w:t>
            </w:r>
          </w:p>
        </w:tc>
      </w:tr>
      <w:tr w:rsidR="00910BCC" w:rsidRPr="00CD3A14" w14:paraId="3B17D43B" w14:textId="77777777" w:rsidTr="00964206">
        <w:tc>
          <w:tcPr>
            <w:tcW w:w="4698" w:type="dxa"/>
            <w:vAlign w:val="center"/>
          </w:tcPr>
          <w:p w14:paraId="26E5EEBC" w14:textId="77777777" w:rsidR="00910BCC" w:rsidRPr="00CD3A14" w:rsidRDefault="00910BCC" w:rsidP="00910BCC">
            <w:pPr>
              <w:rPr>
                <w:rFonts w:ascii="Garamond" w:hAnsi="Garamond"/>
                <w:szCs w:val="22"/>
              </w:rPr>
            </w:pPr>
            <w:r w:rsidRPr="00CD3A14">
              <w:rPr>
                <w:rFonts w:ascii="Garamond" w:hAnsi="Garamond"/>
                <w:szCs w:val="22"/>
              </w:rPr>
              <w:t>ARM 17.8.320,</w:t>
            </w:r>
          </w:p>
          <w:p w14:paraId="5E04625C" w14:textId="77777777" w:rsidR="00910BCC" w:rsidRPr="00CD3A14" w:rsidRDefault="00910BCC" w:rsidP="00910BCC">
            <w:pPr>
              <w:rPr>
                <w:rFonts w:ascii="Garamond" w:hAnsi="Garamond"/>
                <w:szCs w:val="22"/>
              </w:rPr>
            </w:pPr>
            <w:r w:rsidRPr="00CD3A14">
              <w:rPr>
                <w:rFonts w:ascii="Garamond" w:hAnsi="Garamond"/>
                <w:szCs w:val="22"/>
              </w:rPr>
              <w:t>ARM 17.8.321,</w:t>
            </w:r>
          </w:p>
          <w:p w14:paraId="693E48DF" w14:textId="77777777" w:rsidR="00910BCC" w:rsidRPr="00CD3A14" w:rsidRDefault="00910BCC" w:rsidP="00910BCC">
            <w:pPr>
              <w:rPr>
                <w:rFonts w:ascii="Garamond" w:hAnsi="Garamond"/>
                <w:szCs w:val="22"/>
              </w:rPr>
            </w:pPr>
            <w:r w:rsidRPr="00CD3A14">
              <w:rPr>
                <w:rFonts w:ascii="Garamond" w:hAnsi="Garamond"/>
                <w:szCs w:val="22"/>
              </w:rPr>
              <w:t xml:space="preserve">ARM 17.8.323, </w:t>
            </w:r>
          </w:p>
          <w:p w14:paraId="157E90F8" w14:textId="77777777" w:rsidR="00910BCC" w:rsidRPr="00CD3A14" w:rsidRDefault="00910BCC" w:rsidP="00910BCC">
            <w:pPr>
              <w:rPr>
                <w:rFonts w:ascii="Garamond" w:hAnsi="Garamond"/>
                <w:szCs w:val="22"/>
              </w:rPr>
            </w:pPr>
            <w:r w:rsidRPr="00CD3A14">
              <w:rPr>
                <w:rFonts w:ascii="Garamond" w:hAnsi="Garamond"/>
                <w:szCs w:val="22"/>
              </w:rPr>
              <w:t xml:space="preserve">ARM 17.8.326, </w:t>
            </w:r>
          </w:p>
          <w:p w14:paraId="338C3A88" w14:textId="77777777" w:rsidR="00910BCC" w:rsidRPr="00CD3A14" w:rsidRDefault="00910BCC" w:rsidP="00910BCC">
            <w:pPr>
              <w:rPr>
                <w:rFonts w:ascii="Garamond" w:hAnsi="Garamond"/>
                <w:szCs w:val="22"/>
              </w:rPr>
            </w:pPr>
            <w:r w:rsidRPr="00CD3A14">
              <w:rPr>
                <w:rFonts w:ascii="Garamond" w:hAnsi="Garamond"/>
                <w:szCs w:val="22"/>
              </w:rPr>
              <w:t xml:space="preserve">ARM 17.8 330 – 17.8.333 </w:t>
            </w:r>
          </w:p>
          <w:p w14:paraId="25AE5557" w14:textId="77777777" w:rsidR="00910BCC" w:rsidRPr="00CD3A14" w:rsidRDefault="00910BCC" w:rsidP="00910BCC">
            <w:pPr>
              <w:rPr>
                <w:rFonts w:ascii="Garamond" w:hAnsi="Garamond"/>
                <w:szCs w:val="22"/>
              </w:rPr>
            </w:pPr>
            <w:r w:rsidRPr="00CD3A14">
              <w:rPr>
                <w:rFonts w:ascii="Garamond" w:hAnsi="Garamond"/>
                <w:szCs w:val="22"/>
              </w:rPr>
              <w:t>ARM 17.8.610</w:t>
            </w:r>
          </w:p>
          <w:p w14:paraId="2C0CAD98" w14:textId="77777777" w:rsidR="00910BCC" w:rsidRPr="00CD3A14" w:rsidRDefault="00910BCC" w:rsidP="00910BCC">
            <w:pPr>
              <w:rPr>
                <w:rFonts w:ascii="Garamond" w:hAnsi="Garamond"/>
                <w:szCs w:val="22"/>
              </w:rPr>
            </w:pPr>
            <w:r w:rsidRPr="00CD3A14">
              <w:rPr>
                <w:rFonts w:ascii="Garamond" w:hAnsi="Garamond"/>
                <w:szCs w:val="22"/>
              </w:rPr>
              <w:t>ARM 17.8.771</w:t>
            </w:r>
          </w:p>
          <w:p w14:paraId="7D6C6287" w14:textId="77777777" w:rsidR="00910BCC" w:rsidRPr="00CD3A14" w:rsidRDefault="00910BCC" w:rsidP="00910BCC">
            <w:pPr>
              <w:rPr>
                <w:rFonts w:ascii="Garamond" w:hAnsi="Garamond"/>
                <w:szCs w:val="22"/>
              </w:rPr>
            </w:pPr>
            <w:r w:rsidRPr="00CD3A14">
              <w:rPr>
                <w:rFonts w:ascii="Garamond" w:hAnsi="Garamond"/>
                <w:szCs w:val="22"/>
              </w:rPr>
              <w:t>ARM 17.8.1601-1606</w:t>
            </w:r>
          </w:p>
          <w:p w14:paraId="420CCBBB" w14:textId="77777777" w:rsidR="00910BCC" w:rsidRPr="00CD3A14" w:rsidRDefault="00910BCC" w:rsidP="00910BCC">
            <w:pPr>
              <w:rPr>
                <w:rFonts w:ascii="Garamond" w:hAnsi="Garamond"/>
                <w:szCs w:val="22"/>
              </w:rPr>
            </w:pPr>
            <w:r w:rsidRPr="00CD3A14">
              <w:rPr>
                <w:rFonts w:ascii="Garamond" w:hAnsi="Garamond"/>
                <w:szCs w:val="22"/>
              </w:rPr>
              <w:t>ARM 17.8.1701-17.8.1705</w:t>
            </w:r>
          </w:p>
          <w:p w14:paraId="7FF093FB" w14:textId="3EED96B9" w:rsidR="00910BCC" w:rsidRPr="00CD3A14" w:rsidRDefault="00910BCC" w:rsidP="00910BCC">
            <w:pPr>
              <w:rPr>
                <w:rFonts w:ascii="Garamond" w:hAnsi="Garamond"/>
                <w:szCs w:val="22"/>
              </w:rPr>
            </w:pPr>
            <w:r w:rsidRPr="00CD3A14">
              <w:rPr>
                <w:rFonts w:ascii="Garamond" w:hAnsi="Garamond"/>
                <w:szCs w:val="22"/>
              </w:rPr>
              <w:t>ARM 17.8.1710-17.8.1713</w:t>
            </w:r>
          </w:p>
        </w:tc>
        <w:tc>
          <w:tcPr>
            <w:tcW w:w="4158" w:type="dxa"/>
            <w:vAlign w:val="center"/>
          </w:tcPr>
          <w:p w14:paraId="4B69F639" w14:textId="77777777" w:rsidR="00910BCC" w:rsidRPr="00CD3A14" w:rsidRDefault="00910BCC" w:rsidP="00910BCC">
            <w:pPr>
              <w:rPr>
                <w:rFonts w:ascii="Garamond" w:hAnsi="Garamond"/>
                <w:szCs w:val="22"/>
              </w:rPr>
            </w:pPr>
            <w:r w:rsidRPr="00CD3A14">
              <w:rPr>
                <w:rFonts w:ascii="Garamond" w:hAnsi="Garamond"/>
                <w:szCs w:val="22"/>
              </w:rPr>
              <w:t>These rules are not applicable because the facility is not listed in the source category cited or does not have the specific emissions unit cited in the rules.</w:t>
            </w:r>
          </w:p>
        </w:tc>
      </w:tr>
      <w:tr w:rsidR="00910BCC" w:rsidRPr="00CD3A14" w14:paraId="07C04F21" w14:textId="77777777" w:rsidTr="00964206">
        <w:tc>
          <w:tcPr>
            <w:tcW w:w="4698" w:type="dxa"/>
            <w:vAlign w:val="center"/>
          </w:tcPr>
          <w:p w14:paraId="1C35A803" w14:textId="77777777" w:rsidR="00910BCC" w:rsidRPr="00CD3A14" w:rsidRDefault="00910BCC" w:rsidP="00910BCC">
            <w:pPr>
              <w:rPr>
                <w:rFonts w:ascii="Garamond" w:hAnsi="Garamond"/>
                <w:szCs w:val="22"/>
              </w:rPr>
            </w:pPr>
            <w:r w:rsidRPr="00CD3A14">
              <w:rPr>
                <w:rFonts w:ascii="Garamond" w:hAnsi="Garamond"/>
                <w:szCs w:val="22"/>
              </w:rPr>
              <w:t>40 CFR 55</w:t>
            </w:r>
          </w:p>
          <w:p w14:paraId="517B46FE" w14:textId="77777777" w:rsidR="00910BCC" w:rsidRPr="00CD3A14" w:rsidRDefault="00910BCC" w:rsidP="00910BCC">
            <w:pPr>
              <w:rPr>
                <w:rFonts w:ascii="Garamond" w:hAnsi="Garamond"/>
                <w:szCs w:val="22"/>
              </w:rPr>
            </w:pPr>
            <w:r w:rsidRPr="00CD3A14">
              <w:rPr>
                <w:rFonts w:ascii="Garamond" w:hAnsi="Garamond"/>
                <w:szCs w:val="22"/>
              </w:rPr>
              <w:t>40 CFR 57</w:t>
            </w:r>
          </w:p>
          <w:p w14:paraId="015F5831" w14:textId="77777777" w:rsidR="00910BCC" w:rsidRPr="00CD3A14" w:rsidRDefault="00910BCC" w:rsidP="00910BCC">
            <w:pPr>
              <w:rPr>
                <w:rFonts w:ascii="Garamond" w:hAnsi="Garamond"/>
                <w:szCs w:val="22"/>
              </w:rPr>
            </w:pPr>
            <w:r w:rsidRPr="00CD3A14">
              <w:rPr>
                <w:rFonts w:ascii="Garamond" w:hAnsi="Garamond"/>
                <w:szCs w:val="22"/>
              </w:rPr>
              <w:t>40 CFR 59</w:t>
            </w:r>
          </w:p>
          <w:p w14:paraId="41C70214" w14:textId="77777777" w:rsidR="00910BCC" w:rsidRPr="00CD3A14" w:rsidRDefault="00910BCC" w:rsidP="00910BCC">
            <w:pPr>
              <w:rPr>
                <w:rFonts w:ascii="Garamond" w:hAnsi="Garamond"/>
                <w:szCs w:val="22"/>
              </w:rPr>
            </w:pPr>
            <w:r w:rsidRPr="00CD3A14">
              <w:rPr>
                <w:rFonts w:ascii="Garamond" w:hAnsi="Garamond"/>
                <w:szCs w:val="22"/>
              </w:rPr>
              <w:t xml:space="preserve">40 CFR 60, Subparts B, C, </w:t>
            </w:r>
            <w:proofErr w:type="spellStart"/>
            <w:r w:rsidRPr="00CD3A14">
              <w:rPr>
                <w:rFonts w:ascii="Garamond" w:hAnsi="Garamond"/>
                <w:szCs w:val="22"/>
              </w:rPr>
              <w:t>Cb</w:t>
            </w:r>
            <w:proofErr w:type="spellEnd"/>
            <w:r w:rsidRPr="00CD3A14">
              <w:rPr>
                <w:rFonts w:ascii="Garamond" w:hAnsi="Garamond"/>
                <w:szCs w:val="22"/>
              </w:rPr>
              <w:t>-Cf</w:t>
            </w:r>
          </w:p>
          <w:p w14:paraId="0AA78E8A" w14:textId="77777777" w:rsidR="00910BCC" w:rsidRPr="00CD3A14" w:rsidRDefault="00910BCC" w:rsidP="00910BCC">
            <w:pPr>
              <w:rPr>
                <w:rFonts w:ascii="Garamond" w:hAnsi="Garamond"/>
                <w:szCs w:val="22"/>
              </w:rPr>
            </w:pPr>
            <w:r w:rsidRPr="00CD3A14">
              <w:rPr>
                <w:rFonts w:ascii="Garamond" w:hAnsi="Garamond"/>
                <w:szCs w:val="22"/>
              </w:rPr>
              <w:t>40 CFR 60, Subparts E-I</w:t>
            </w:r>
          </w:p>
          <w:p w14:paraId="5913F7D5" w14:textId="77777777" w:rsidR="00910BCC" w:rsidRPr="00CD3A14" w:rsidRDefault="00910BCC" w:rsidP="00910BCC">
            <w:pPr>
              <w:rPr>
                <w:rFonts w:ascii="Garamond" w:hAnsi="Garamond"/>
                <w:szCs w:val="22"/>
              </w:rPr>
            </w:pPr>
            <w:r w:rsidRPr="00CD3A14">
              <w:rPr>
                <w:rFonts w:ascii="Garamond" w:hAnsi="Garamond"/>
                <w:szCs w:val="22"/>
              </w:rPr>
              <w:t>40 CFR 60, Subparts L-Z</w:t>
            </w:r>
          </w:p>
          <w:p w14:paraId="6E178CF4" w14:textId="77777777" w:rsidR="00910BCC" w:rsidRPr="00CD3A14" w:rsidRDefault="00910BCC" w:rsidP="00910BCC">
            <w:pPr>
              <w:rPr>
                <w:rFonts w:ascii="Garamond" w:hAnsi="Garamond"/>
                <w:szCs w:val="22"/>
              </w:rPr>
            </w:pPr>
            <w:r w:rsidRPr="00CD3A14">
              <w:rPr>
                <w:rFonts w:ascii="Garamond" w:hAnsi="Garamond"/>
                <w:szCs w:val="22"/>
              </w:rPr>
              <w:t>40 CFR 60, Subparts AA-EE</w:t>
            </w:r>
          </w:p>
          <w:p w14:paraId="18876008" w14:textId="77777777" w:rsidR="00910BCC" w:rsidRPr="00CD3A14" w:rsidRDefault="00910BCC" w:rsidP="00910BCC">
            <w:pPr>
              <w:rPr>
                <w:rFonts w:ascii="Garamond" w:hAnsi="Garamond"/>
                <w:szCs w:val="22"/>
              </w:rPr>
            </w:pPr>
            <w:r w:rsidRPr="00CD3A14">
              <w:rPr>
                <w:rFonts w:ascii="Garamond" w:hAnsi="Garamond"/>
                <w:szCs w:val="22"/>
              </w:rPr>
              <w:t>40 CFR 60, Subparts GG-HH</w:t>
            </w:r>
          </w:p>
          <w:p w14:paraId="1C7BE242" w14:textId="77777777" w:rsidR="00910BCC" w:rsidRPr="00CD3A14" w:rsidRDefault="00910BCC" w:rsidP="00910BCC">
            <w:pPr>
              <w:rPr>
                <w:rFonts w:ascii="Garamond" w:hAnsi="Garamond"/>
                <w:szCs w:val="22"/>
              </w:rPr>
            </w:pPr>
            <w:r w:rsidRPr="00CD3A14">
              <w:rPr>
                <w:rFonts w:ascii="Garamond" w:hAnsi="Garamond"/>
                <w:szCs w:val="22"/>
              </w:rPr>
              <w:t>40 CFR 60, Subparts KK-NN</w:t>
            </w:r>
          </w:p>
          <w:p w14:paraId="57A3BF2A" w14:textId="77777777" w:rsidR="00910BCC" w:rsidRPr="00CD3A14" w:rsidRDefault="00910BCC" w:rsidP="00910BCC">
            <w:pPr>
              <w:rPr>
                <w:rFonts w:ascii="Garamond" w:hAnsi="Garamond"/>
                <w:szCs w:val="22"/>
              </w:rPr>
            </w:pPr>
            <w:r w:rsidRPr="00CD3A14">
              <w:rPr>
                <w:rFonts w:ascii="Garamond" w:hAnsi="Garamond"/>
                <w:szCs w:val="22"/>
              </w:rPr>
              <w:t>40 CFR 60, Subparts PP-TT</w:t>
            </w:r>
          </w:p>
          <w:p w14:paraId="3FE98925" w14:textId="77777777" w:rsidR="00910BCC" w:rsidRPr="00CD3A14" w:rsidRDefault="00910BCC" w:rsidP="00910BCC">
            <w:pPr>
              <w:rPr>
                <w:rFonts w:ascii="Garamond" w:hAnsi="Garamond"/>
                <w:szCs w:val="22"/>
              </w:rPr>
            </w:pPr>
            <w:r w:rsidRPr="00CD3A14">
              <w:rPr>
                <w:rFonts w:ascii="Garamond" w:hAnsi="Garamond"/>
                <w:szCs w:val="22"/>
              </w:rPr>
              <w:t>40 CFR 60, Subparts WW</w:t>
            </w:r>
          </w:p>
          <w:p w14:paraId="7D3F36F1" w14:textId="77777777" w:rsidR="00910BCC" w:rsidRPr="00CD3A14" w:rsidRDefault="00910BCC" w:rsidP="00910BCC">
            <w:pPr>
              <w:rPr>
                <w:rFonts w:ascii="Garamond" w:hAnsi="Garamond"/>
                <w:szCs w:val="22"/>
              </w:rPr>
            </w:pPr>
            <w:r w:rsidRPr="00CD3A14">
              <w:rPr>
                <w:rFonts w:ascii="Garamond" w:hAnsi="Garamond"/>
                <w:szCs w:val="22"/>
              </w:rPr>
              <w:t>40 CFR 60, Subparts AAA- DDD</w:t>
            </w:r>
          </w:p>
          <w:p w14:paraId="7D2BA7F8" w14:textId="77777777" w:rsidR="00910BCC" w:rsidRPr="00CD3A14" w:rsidRDefault="00910BCC" w:rsidP="00910BCC">
            <w:pPr>
              <w:rPr>
                <w:rFonts w:ascii="Garamond" w:hAnsi="Garamond"/>
                <w:szCs w:val="22"/>
              </w:rPr>
            </w:pPr>
            <w:r w:rsidRPr="00CD3A14">
              <w:rPr>
                <w:rFonts w:ascii="Garamond" w:hAnsi="Garamond"/>
                <w:szCs w:val="22"/>
              </w:rPr>
              <w:t>40 CFR 60, Subparts FFF</w:t>
            </w:r>
          </w:p>
          <w:p w14:paraId="0ED7CF01" w14:textId="77777777" w:rsidR="00910BCC" w:rsidRPr="00CD3A14" w:rsidRDefault="00910BCC" w:rsidP="00910BCC">
            <w:pPr>
              <w:rPr>
                <w:rFonts w:ascii="Garamond" w:hAnsi="Garamond"/>
                <w:szCs w:val="22"/>
              </w:rPr>
            </w:pPr>
            <w:r w:rsidRPr="00CD3A14">
              <w:rPr>
                <w:rFonts w:ascii="Garamond" w:hAnsi="Garamond"/>
                <w:szCs w:val="22"/>
              </w:rPr>
              <w:t>40 CFR 60, Subparts HHH-LLL</w:t>
            </w:r>
          </w:p>
          <w:p w14:paraId="082D2139" w14:textId="77777777" w:rsidR="00910BCC" w:rsidRPr="00CD3A14" w:rsidRDefault="00910BCC" w:rsidP="00910BCC">
            <w:pPr>
              <w:rPr>
                <w:rFonts w:ascii="Garamond" w:hAnsi="Garamond"/>
                <w:szCs w:val="22"/>
              </w:rPr>
            </w:pPr>
            <w:r w:rsidRPr="00CD3A14">
              <w:rPr>
                <w:rFonts w:ascii="Garamond" w:hAnsi="Garamond"/>
                <w:szCs w:val="22"/>
              </w:rPr>
              <w:t>40 CFR 60, Subparts NNN-PPP</w:t>
            </w:r>
          </w:p>
          <w:p w14:paraId="4660429A" w14:textId="77777777" w:rsidR="00910BCC" w:rsidRPr="00CD3A14" w:rsidRDefault="00910BCC" w:rsidP="00910BCC">
            <w:pPr>
              <w:rPr>
                <w:rFonts w:ascii="Garamond" w:hAnsi="Garamond"/>
                <w:szCs w:val="22"/>
              </w:rPr>
            </w:pPr>
            <w:r w:rsidRPr="00CD3A14">
              <w:rPr>
                <w:rFonts w:ascii="Garamond" w:hAnsi="Garamond"/>
                <w:szCs w:val="22"/>
              </w:rPr>
              <w:t>40 CFR 60, Subparts RRR-WWW</w:t>
            </w:r>
          </w:p>
          <w:p w14:paraId="75E7DEF1" w14:textId="77777777" w:rsidR="00910BCC" w:rsidRPr="00CD3A14" w:rsidRDefault="00910BCC" w:rsidP="00910BCC">
            <w:pPr>
              <w:rPr>
                <w:rFonts w:ascii="Garamond" w:hAnsi="Garamond"/>
                <w:szCs w:val="22"/>
              </w:rPr>
            </w:pPr>
            <w:r w:rsidRPr="00CD3A14">
              <w:rPr>
                <w:rFonts w:ascii="Garamond" w:hAnsi="Garamond"/>
                <w:szCs w:val="22"/>
              </w:rPr>
              <w:t>40 CFR 60, Subparts AAAA-HHHH</w:t>
            </w:r>
          </w:p>
          <w:p w14:paraId="5B60AAF3" w14:textId="77777777" w:rsidR="00910BCC" w:rsidRPr="00CD3A14" w:rsidRDefault="00910BCC" w:rsidP="00910BCC">
            <w:pPr>
              <w:rPr>
                <w:rFonts w:ascii="Garamond" w:hAnsi="Garamond"/>
                <w:szCs w:val="22"/>
              </w:rPr>
            </w:pPr>
            <w:r w:rsidRPr="00CD3A14">
              <w:rPr>
                <w:rFonts w:ascii="Garamond" w:hAnsi="Garamond"/>
                <w:szCs w:val="22"/>
              </w:rPr>
              <w:t>40 CFR 60, Subparts KKKK-</w:t>
            </w:r>
            <w:proofErr w:type="spellStart"/>
            <w:r w:rsidRPr="00CD3A14">
              <w:rPr>
                <w:rFonts w:ascii="Garamond" w:hAnsi="Garamond"/>
                <w:szCs w:val="22"/>
              </w:rPr>
              <w:t>OOOOa</w:t>
            </w:r>
            <w:proofErr w:type="spellEnd"/>
          </w:p>
          <w:p w14:paraId="268B1F98" w14:textId="77777777" w:rsidR="00910BCC" w:rsidRPr="00CD3A14" w:rsidRDefault="00910BCC" w:rsidP="00910BCC">
            <w:pPr>
              <w:rPr>
                <w:rFonts w:ascii="Garamond" w:hAnsi="Garamond"/>
                <w:szCs w:val="22"/>
              </w:rPr>
            </w:pPr>
            <w:r w:rsidRPr="00CD3A14">
              <w:rPr>
                <w:rFonts w:ascii="Garamond" w:hAnsi="Garamond"/>
                <w:szCs w:val="22"/>
              </w:rPr>
              <w:t>40 CFR 60, Subpart QQQQ</w:t>
            </w:r>
          </w:p>
          <w:p w14:paraId="4247D29A" w14:textId="77777777" w:rsidR="00910BCC" w:rsidRPr="00CD3A14" w:rsidRDefault="00910BCC" w:rsidP="00910BCC">
            <w:pPr>
              <w:rPr>
                <w:rFonts w:ascii="Garamond" w:hAnsi="Garamond"/>
                <w:szCs w:val="22"/>
              </w:rPr>
            </w:pPr>
            <w:r w:rsidRPr="00CD3A14">
              <w:rPr>
                <w:rFonts w:ascii="Garamond" w:hAnsi="Garamond"/>
                <w:szCs w:val="22"/>
              </w:rPr>
              <w:t>40 CFR 60, Subparts TTTT-</w:t>
            </w:r>
            <w:proofErr w:type="spellStart"/>
            <w:r w:rsidRPr="00CD3A14">
              <w:rPr>
                <w:rFonts w:ascii="Garamond" w:hAnsi="Garamond"/>
                <w:szCs w:val="22"/>
              </w:rPr>
              <w:t>UUUUa</w:t>
            </w:r>
            <w:proofErr w:type="spellEnd"/>
          </w:p>
        </w:tc>
        <w:tc>
          <w:tcPr>
            <w:tcW w:w="4158" w:type="dxa"/>
            <w:vAlign w:val="center"/>
          </w:tcPr>
          <w:p w14:paraId="58672341" w14:textId="77777777" w:rsidR="00910BCC" w:rsidRPr="00CD3A14" w:rsidRDefault="00910BCC" w:rsidP="00910BCC">
            <w:pPr>
              <w:rPr>
                <w:rFonts w:ascii="Garamond" w:hAnsi="Garamond"/>
                <w:szCs w:val="22"/>
              </w:rPr>
            </w:pPr>
            <w:r w:rsidRPr="00CD3A14">
              <w:rPr>
                <w:rFonts w:ascii="Garamond" w:hAnsi="Garamond"/>
                <w:szCs w:val="22"/>
              </w:rPr>
              <w:t>These requirements are not applicable because the facility is not an affected source as defined in these regulations.</w:t>
            </w:r>
          </w:p>
        </w:tc>
      </w:tr>
      <w:tr w:rsidR="00910BCC" w:rsidRPr="00CD3A14" w14:paraId="2782BCB4" w14:textId="77777777" w:rsidTr="00964206">
        <w:tc>
          <w:tcPr>
            <w:tcW w:w="4698" w:type="dxa"/>
            <w:vAlign w:val="center"/>
          </w:tcPr>
          <w:p w14:paraId="77A868A5" w14:textId="77777777" w:rsidR="00910BCC" w:rsidRPr="00CD3A14" w:rsidRDefault="00910BCC" w:rsidP="00910BCC">
            <w:pPr>
              <w:rPr>
                <w:rFonts w:ascii="Garamond" w:hAnsi="Garamond"/>
                <w:szCs w:val="22"/>
              </w:rPr>
            </w:pPr>
            <w:r w:rsidRPr="00CD3A14">
              <w:rPr>
                <w:rFonts w:ascii="Garamond" w:hAnsi="Garamond"/>
                <w:szCs w:val="22"/>
              </w:rPr>
              <w:t>40 CFR 61, Subparts B-F</w:t>
            </w:r>
          </w:p>
          <w:p w14:paraId="12C382F9" w14:textId="77777777" w:rsidR="00910BCC" w:rsidRPr="00CD3A14" w:rsidRDefault="00910BCC" w:rsidP="00910BCC">
            <w:pPr>
              <w:rPr>
                <w:rFonts w:ascii="Garamond" w:hAnsi="Garamond"/>
                <w:szCs w:val="22"/>
              </w:rPr>
            </w:pPr>
            <w:r w:rsidRPr="00CD3A14">
              <w:rPr>
                <w:rFonts w:ascii="Garamond" w:hAnsi="Garamond"/>
                <w:szCs w:val="22"/>
              </w:rPr>
              <w:t>40 CFR 61, Subparts H-L</w:t>
            </w:r>
          </w:p>
          <w:p w14:paraId="718435D6" w14:textId="77777777" w:rsidR="00910BCC" w:rsidRPr="00CD3A14" w:rsidRDefault="00910BCC" w:rsidP="00910BCC">
            <w:pPr>
              <w:rPr>
                <w:rFonts w:ascii="Garamond" w:hAnsi="Garamond"/>
                <w:szCs w:val="22"/>
              </w:rPr>
            </w:pPr>
            <w:r w:rsidRPr="00CD3A14">
              <w:rPr>
                <w:rFonts w:ascii="Garamond" w:hAnsi="Garamond"/>
                <w:szCs w:val="22"/>
              </w:rPr>
              <w:t>40 CFR 61, Subpart N</w:t>
            </w:r>
          </w:p>
          <w:p w14:paraId="78125976" w14:textId="77777777" w:rsidR="00910BCC" w:rsidRPr="00CD3A14" w:rsidRDefault="00910BCC" w:rsidP="00910BCC">
            <w:pPr>
              <w:rPr>
                <w:rFonts w:ascii="Garamond" w:hAnsi="Garamond"/>
                <w:szCs w:val="22"/>
              </w:rPr>
            </w:pPr>
            <w:r w:rsidRPr="00CD3A14">
              <w:rPr>
                <w:rFonts w:ascii="Garamond" w:hAnsi="Garamond"/>
                <w:szCs w:val="22"/>
              </w:rPr>
              <w:t>40 CFR 61, Subparts O-R</w:t>
            </w:r>
          </w:p>
          <w:p w14:paraId="72FEF47B" w14:textId="77777777" w:rsidR="00910BCC" w:rsidRPr="00CD3A14" w:rsidRDefault="00910BCC" w:rsidP="00910BCC">
            <w:pPr>
              <w:rPr>
                <w:rFonts w:ascii="Garamond" w:hAnsi="Garamond"/>
                <w:szCs w:val="22"/>
              </w:rPr>
            </w:pPr>
            <w:r w:rsidRPr="00CD3A14">
              <w:rPr>
                <w:rFonts w:ascii="Garamond" w:hAnsi="Garamond"/>
                <w:szCs w:val="22"/>
              </w:rPr>
              <w:t>40 CFR 61, Subpart T</w:t>
            </w:r>
          </w:p>
          <w:p w14:paraId="39F61330" w14:textId="77777777" w:rsidR="00910BCC" w:rsidRPr="00CD3A14" w:rsidRDefault="00910BCC" w:rsidP="00910BCC">
            <w:pPr>
              <w:rPr>
                <w:rFonts w:ascii="Garamond" w:hAnsi="Garamond"/>
                <w:szCs w:val="22"/>
              </w:rPr>
            </w:pPr>
            <w:r w:rsidRPr="00CD3A14">
              <w:rPr>
                <w:rFonts w:ascii="Garamond" w:hAnsi="Garamond"/>
                <w:szCs w:val="22"/>
              </w:rPr>
              <w:t>40 CFR 61, Subparts V-W</w:t>
            </w:r>
          </w:p>
          <w:p w14:paraId="304ADFB2" w14:textId="77777777" w:rsidR="00910BCC" w:rsidRPr="00CD3A14" w:rsidRDefault="00910BCC" w:rsidP="00910BCC">
            <w:pPr>
              <w:rPr>
                <w:rFonts w:ascii="Garamond" w:hAnsi="Garamond"/>
                <w:szCs w:val="22"/>
              </w:rPr>
            </w:pPr>
            <w:r w:rsidRPr="00CD3A14">
              <w:rPr>
                <w:rFonts w:ascii="Garamond" w:hAnsi="Garamond"/>
                <w:szCs w:val="22"/>
              </w:rPr>
              <w:lastRenderedPageBreak/>
              <w:t>40 CFR 61, Subpart Y</w:t>
            </w:r>
          </w:p>
          <w:p w14:paraId="43747F8A" w14:textId="77777777" w:rsidR="00910BCC" w:rsidRPr="00CD3A14" w:rsidRDefault="00910BCC" w:rsidP="00910BCC">
            <w:pPr>
              <w:rPr>
                <w:rFonts w:ascii="Garamond" w:hAnsi="Garamond"/>
                <w:szCs w:val="22"/>
              </w:rPr>
            </w:pPr>
            <w:r w:rsidRPr="00CD3A14">
              <w:rPr>
                <w:rFonts w:ascii="Garamond" w:hAnsi="Garamond"/>
                <w:szCs w:val="22"/>
              </w:rPr>
              <w:t>40 CFR 61, Subpart BB</w:t>
            </w:r>
          </w:p>
        </w:tc>
        <w:tc>
          <w:tcPr>
            <w:tcW w:w="4158" w:type="dxa"/>
            <w:vAlign w:val="center"/>
          </w:tcPr>
          <w:p w14:paraId="674D9CBC" w14:textId="77777777" w:rsidR="00910BCC" w:rsidRPr="00CD3A14" w:rsidRDefault="00910BCC" w:rsidP="00910BCC">
            <w:pPr>
              <w:rPr>
                <w:rFonts w:ascii="Garamond" w:hAnsi="Garamond"/>
                <w:szCs w:val="22"/>
              </w:rPr>
            </w:pPr>
            <w:r w:rsidRPr="00CD3A14">
              <w:rPr>
                <w:rFonts w:ascii="Garamond" w:hAnsi="Garamond"/>
                <w:szCs w:val="22"/>
              </w:rPr>
              <w:lastRenderedPageBreak/>
              <w:t>These requirements are not applicable because the facility is not an affected source as defined in these regulations.</w:t>
            </w:r>
          </w:p>
        </w:tc>
      </w:tr>
      <w:tr w:rsidR="00910BCC" w:rsidRPr="00CD3A14" w14:paraId="0019E652" w14:textId="77777777" w:rsidTr="00964206">
        <w:tc>
          <w:tcPr>
            <w:tcW w:w="4698" w:type="dxa"/>
            <w:vAlign w:val="center"/>
          </w:tcPr>
          <w:p w14:paraId="5D8E0826" w14:textId="77777777" w:rsidR="00910BCC" w:rsidRPr="00CD3A14" w:rsidRDefault="00910BCC" w:rsidP="00910BCC">
            <w:pPr>
              <w:rPr>
                <w:rFonts w:ascii="Garamond" w:hAnsi="Garamond"/>
                <w:szCs w:val="22"/>
              </w:rPr>
            </w:pPr>
            <w:r w:rsidRPr="00CD3A14">
              <w:rPr>
                <w:rFonts w:ascii="Garamond" w:hAnsi="Garamond"/>
                <w:szCs w:val="22"/>
              </w:rPr>
              <w:t>40 CFR 63, Subparts F-J</w:t>
            </w:r>
          </w:p>
          <w:p w14:paraId="7EC73ADF" w14:textId="77777777" w:rsidR="00910BCC" w:rsidRPr="00CD3A14" w:rsidRDefault="00910BCC" w:rsidP="00910BCC">
            <w:pPr>
              <w:rPr>
                <w:rFonts w:ascii="Garamond" w:hAnsi="Garamond"/>
                <w:szCs w:val="22"/>
              </w:rPr>
            </w:pPr>
            <w:r w:rsidRPr="00CD3A14">
              <w:rPr>
                <w:rFonts w:ascii="Garamond" w:hAnsi="Garamond"/>
                <w:szCs w:val="22"/>
              </w:rPr>
              <w:t>40 CFR 63, Subparts L-O</w:t>
            </w:r>
          </w:p>
          <w:p w14:paraId="646F07BE" w14:textId="58953E63" w:rsidR="004E2F97" w:rsidRPr="00CD3A14" w:rsidRDefault="004E2F97" w:rsidP="00910BCC">
            <w:pPr>
              <w:rPr>
                <w:rFonts w:ascii="Garamond" w:hAnsi="Garamond"/>
                <w:szCs w:val="22"/>
              </w:rPr>
            </w:pPr>
            <w:r w:rsidRPr="00CD3A14">
              <w:rPr>
                <w:rFonts w:ascii="Garamond" w:hAnsi="Garamond"/>
                <w:szCs w:val="22"/>
              </w:rPr>
              <w:t xml:space="preserve">40 CFR 63, Subparts </w:t>
            </w:r>
            <w:r w:rsidR="00AA7DB3" w:rsidRPr="00CD3A14">
              <w:rPr>
                <w:rFonts w:ascii="Garamond" w:hAnsi="Garamond"/>
                <w:szCs w:val="22"/>
              </w:rPr>
              <w:t>Q-U</w:t>
            </w:r>
          </w:p>
          <w:p w14:paraId="3C2A714D" w14:textId="77777777" w:rsidR="00910BCC" w:rsidRPr="00CD3A14" w:rsidRDefault="00910BCC" w:rsidP="00910BCC">
            <w:pPr>
              <w:rPr>
                <w:rFonts w:ascii="Garamond" w:hAnsi="Garamond"/>
                <w:szCs w:val="22"/>
              </w:rPr>
            </w:pPr>
            <w:r w:rsidRPr="00CD3A14">
              <w:rPr>
                <w:rFonts w:ascii="Garamond" w:hAnsi="Garamond"/>
                <w:szCs w:val="22"/>
              </w:rPr>
              <w:t>40 CFR 63, Subpart W-Y</w:t>
            </w:r>
          </w:p>
          <w:p w14:paraId="43496D37" w14:textId="77777777" w:rsidR="00910BCC" w:rsidRPr="00CD3A14" w:rsidRDefault="00910BCC" w:rsidP="00910BCC">
            <w:pPr>
              <w:rPr>
                <w:rFonts w:ascii="Garamond" w:hAnsi="Garamond"/>
                <w:szCs w:val="22"/>
              </w:rPr>
            </w:pPr>
            <w:r w:rsidRPr="00CD3A14">
              <w:rPr>
                <w:rFonts w:ascii="Garamond" w:hAnsi="Garamond"/>
                <w:szCs w:val="22"/>
              </w:rPr>
              <w:t>40 CFR 63, Subparts AA-BB</w:t>
            </w:r>
          </w:p>
          <w:p w14:paraId="72EFB370" w14:textId="77777777" w:rsidR="00910BCC" w:rsidRPr="00CD3A14" w:rsidRDefault="00910BCC" w:rsidP="00910BCC">
            <w:pPr>
              <w:rPr>
                <w:rFonts w:ascii="Garamond" w:hAnsi="Garamond"/>
                <w:szCs w:val="22"/>
              </w:rPr>
            </w:pPr>
            <w:r w:rsidRPr="00CD3A14">
              <w:rPr>
                <w:rFonts w:ascii="Garamond" w:hAnsi="Garamond"/>
                <w:szCs w:val="22"/>
              </w:rPr>
              <w:t>40 CFR 63, Subparts DD-EE</w:t>
            </w:r>
          </w:p>
          <w:p w14:paraId="70C3D56F" w14:textId="77777777" w:rsidR="00910BCC" w:rsidRPr="00CD3A14" w:rsidRDefault="00910BCC" w:rsidP="00910BCC">
            <w:pPr>
              <w:rPr>
                <w:rFonts w:ascii="Garamond" w:hAnsi="Garamond"/>
                <w:szCs w:val="22"/>
              </w:rPr>
            </w:pPr>
            <w:r w:rsidRPr="00CD3A14">
              <w:rPr>
                <w:rFonts w:ascii="Garamond" w:hAnsi="Garamond"/>
                <w:szCs w:val="22"/>
              </w:rPr>
              <w:t>40 CFR 63, Subpart GG-PP</w:t>
            </w:r>
          </w:p>
          <w:p w14:paraId="23DFE602" w14:textId="77777777" w:rsidR="00910BCC" w:rsidRPr="00CD3A14" w:rsidRDefault="00910BCC" w:rsidP="00910BCC">
            <w:pPr>
              <w:rPr>
                <w:rFonts w:ascii="Garamond" w:hAnsi="Garamond"/>
                <w:szCs w:val="22"/>
              </w:rPr>
            </w:pPr>
            <w:r w:rsidRPr="00CD3A14">
              <w:rPr>
                <w:rFonts w:ascii="Garamond" w:hAnsi="Garamond"/>
                <w:szCs w:val="22"/>
              </w:rPr>
              <w:t>40 CFR 63, Subpart RR</w:t>
            </w:r>
          </w:p>
          <w:p w14:paraId="5F8796BE" w14:textId="77777777" w:rsidR="00910BCC" w:rsidRPr="00CD3A14" w:rsidRDefault="00910BCC" w:rsidP="00910BCC">
            <w:pPr>
              <w:rPr>
                <w:rFonts w:ascii="Garamond" w:hAnsi="Garamond"/>
                <w:szCs w:val="22"/>
              </w:rPr>
            </w:pPr>
            <w:r w:rsidRPr="00CD3A14">
              <w:rPr>
                <w:rFonts w:ascii="Garamond" w:hAnsi="Garamond"/>
                <w:szCs w:val="22"/>
              </w:rPr>
              <w:t>40 CFR 63, Subpart TT</w:t>
            </w:r>
          </w:p>
          <w:p w14:paraId="6FAEE3D1" w14:textId="77777777" w:rsidR="00910BCC" w:rsidRPr="00CD3A14" w:rsidRDefault="00910BCC" w:rsidP="00910BCC">
            <w:pPr>
              <w:rPr>
                <w:rFonts w:ascii="Garamond" w:hAnsi="Garamond"/>
                <w:szCs w:val="22"/>
              </w:rPr>
            </w:pPr>
            <w:r w:rsidRPr="00CD3A14">
              <w:rPr>
                <w:rFonts w:ascii="Garamond" w:hAnsi="Garamond"/>
                <w:szCs w:val="22"/>
              </w:rPr>
              <w:t>40 CFR 63 Subpart VV</w:t>
            </w:r>
          </w:p>
          <w:p w14:paraId="2366BF3D" w14:textId="77777777" w:rsidR="00910BCC" w:rsidRPr="00CD3A14" w:rsidRDefault="00910BCC" w:rsidP="00910BCC">
            <w:pPr>
              <w:rPr>
                <w:rFonts w:ascii="Garamond" w:hAnsi="Garamond"/>
                <w:szCs w:val="22"/>
              </w:rPr>
            </w:pPr>
            <w:r w:rsidRPr="00CD3A14">
              <w:rPr>
                <w:rFonts w:ascii="Garamond" w:hAnsi="Garamond"/>
                <w:szCs w:val="22"/>
              </w:rPr>
              <w:t>40 CFR 63, Subparts CCC-EEE</w:t>
            </w:r>
          </w:p>
          <w:p w14:paraId="37C359CF" w14:textId="77777777" w:rsidR="00910BCC" w:rsidRPr="00CD3A14" w:rsidRDefault="00910BCC" w:rsidP="00910BCC">
            <w:pPr>
              <w:rPr>
                <w:rFonts w:ascii="Garamond" w:hAnsi="Garamond"/>
                <w:szCs w:val="22"/>
              </w:rPr>
            </w:pPr>
            <w:r w:rsidRPr="00CD3A14">
              <w:rPr>
                <w:rFonts w:ascii="Garamond" w:hAnsi="Garamond"/>
                <w:szCs w:val="22"/>
              </w:rPr>
              <w:t>40 CFR 63, Subparts GGG-JJJ</w:t>
            </w:r>
          </w:p>
          <w:p w14:paraId="5C591B16" w14:textId="77777777" w:rsidR="00910BCC" w:rsidRPr="00CD3A14" w:rsidRDefault="00910BCC" w:rsidP="00910BCC">
            <w:pPr>
              <w:rPr>
                <w:rFonts w:ascii="Garamond" w:hAnsi="Garamond"/>
                <w:szCs w:val="22"/>
              </w:rPr>
            </w:pPr>
            <w:r w:rsidRPr="00CD3A14">
              <w:rPr>
                <w:rFonts w:ascii="Garamond" w:hAnsi="Garamond"/>
                <w:szCs w:val="22"/>
              </w:rPr>
              <w:t>40 CFR 63, Subparts LLL-RRR</w:t>
            </w:r>
          </w:p>
          <w:p w14:paraId="6171005E" w14:textId="77777777" w:rsidR="00910BCC" w:rsidRPr="00CD3A14" w:rsidRDefault="00910BCC" w:rsidP="00910BCC">
            <w:pPr>
              <w:rPr>
                <w:rFonts w:ascii="Garamond" w:hAnsi="Garamond"/>
                <w:szCs w:val="22"/>
              </w:rPr>
            </w:pPr>
            <w:r w:rsidRPr="00CD3A14">
              <w:rPr>
                <w:rFonts w:ascii="Garamond" w:hAnsi="Garamond"/>
                <w:szCs w:val="22"/>
              </w:rPr>
              <w:t>40 CFR 63, Subpart TTT</w:t>
            </w:r>
          </w:p>
          <w:p w14:paraId="47280D22" w14:textId="77777777" w:rsidR="00910BCC" w:rsidRPr="00CD3A14" w:rsidRDefault="00910BCC" w:rsidP="00910BCC">
            <w:pPr>
              <w:rPr>
                <w:rFonts w:ascii="Garamond" w:hAnsi="Garamond"/>
                <w:szCs w:val="22"/>
              </w:rPr>
            </w:pPr>
            <w:r w:rsidRPr="00CD3A14">
              <w:rPr>
                <w:rFonts w:ascii="Garamond" w:hAnsi="Garamond"/>
                <w:szCs w:val="22"/>
              </w:rPr>
              <w:t>40 CFR 63, Subpart VVV</w:t>
            </w:r>
          </w:p>
          <w:p w14:paraId="668CBC46" w14:textId="77777777" w:rsidR="00910BCC" w:rsidRPr="00CD3A14" w:rsidRDefault="00910BCC" w:rsidP="00910BCC">
            <w:pPr>
              <w:rPr>
                <w:rFonts w:ascii="Garamond" w:hAnsi="Garamond"/>
                <w:szCs w:val="22"/>
              </w:rPr>
            </w:pPr>
            <w:r w:rsidRPr="00CD3A14">
              <w:rPr>
                <w:rFonts w:ascii="Garamond" w:hAnsi="Garamond"/>
                <w:szCs w:val="22"/>
              </w:rPr>
              <w:t>40 CFR 63, Subpart XXX</w:t>
            </w:r>
          </w:p>
          <w:p w14:paraId="401FAAFD" w14:textId="77777777" w:rsidR="00910BCC" w:rsidRPr="00CD3A14" w:rsidRDefault="00910BCC" w:rsidP="00910BCC">
            <w:pPr>
              <w:rPr>
                <w:rFonts w:ascii="Garamond" w:hAnsi="Garamond"/>
                <w:szCs w:val="22"/>
              </w:rPr>
            </w:pPr>
            <w:r w:rsidRPr="00CD3A14">
              <w:rPr>
                <w:rFonts w:ascii="Garamond" w:hAnsi="Garamond"/>
                <w:szCs w:val="22"/>
              </w:rPr>
              <w:t>40 CFR 63, Subpart AAAA</w:t>
            </w:r>
          </w:p>
          <w:p w14:paraId="19EF726C" w14:textId="77777777" w:rsidR="00910BCC" w:rsidRPr="00CD3A14" w:rsidRDefault="00910BCC" w:rsidP="00910BCC">
            <w:pPr>
              <w:rPr>
                <w:rFonts w:ascii="Garamond" w:hAnsi="Garamond"/>
                <w:szCs w:val="22"/>
              </w:rPr>
            </w:pPr>
            <w:r w:rsidRPr="00CD3A14">
              <w:rPr>
                <w:rFonts w:ascii="Garamond" w:hAnsi="Garamond"/>
                <w:szCs w:val="22"/>
              </w:rPr>
              <w:t>40 CFR 63, Subparts CCCC-DDDD</w:t>
            </w:r>
          </w:p>
          <w:p w14:paraId="120549CB" w14:textId="77777777" w:rsidR="00910BCC" w:rsidRPr="00CD3A14" w:rsidRDefault="00910BCC" w:rsidP="00910BCC">
            <w:pPr>
              <w:rPr>
                <w:rFonts w:ascii="Garamond" w:hAnsi="Garamond"/>
                <w:szCs w:val="22"/>
              </w:rPr>
            </w:pPr>
            <w:r w:rsidRPr="00CD3A14">
              <w:rPr>
                <w:rFonts w:ascii="Garamond" w:hAnsi="Garamond"/>
                <w:szCs w:val="22"/>
              </w:rPr>
              <w:t>40 CFR 63, Subparts FFFF-KKKK</w:t>
            </w:r>
          </w:p>
          <w:p w14:paraId="6FEC98D5" w14:textId="77777777" w:rsidR="00910BCC" w:rsidRPr="00CD3A14" w:rsidRDefault="00910BCC" w:rsidP="00910BCC">
            <w:pPr>
              <w:rPr>
                <w:rFonts w:ascii="Garamond" w:hAnsi="Garamond"/>
                <w:szCs w:val="22"/>
              </w:rPr>
            </w:pPr>
            <w:r w:rsidRPr="00CD3A14">
              <w:rPr>
                <w:rFonts w:ascii="Garamond" w:hAnsi="Garamond"/>
                <w:szCs w:val="22"/>
              </w:rPr>
              <w:t>40 CFR 63, Subparts MMMM-YYYY</w:t>
            </w:r>
          </w:p>
          <w:p w14:paraId="62B00409" w14:textId="77777777" w:rsidR="00910BCC" w:rsidRPr="00CD3A14" w:rsidRDefault="00910BCC" w:rsidP="00910BCC">
            <w:pPr>
              <w:rPr>
                <w:rFonts w:ascii="Garamond" w:hAnsi="Garamond"/>
                <w:szCs w:val="22"/>
              </w:rPr>
            </w:pPr>
            <w:r w:rsidRPr="00CD3A14">
              <w:rPr>
                <w:rFonts w:ascii="Garamond" w:hAnsi="Garamond"/>
                <w:szCs w:val="22"/>
              </w:rPr>
              <w:t xml:space="preserve">40 CFR 63, Subparts AAAAA-CCCCC  </w:t>
            </w:r>
          </w:p>
          <w:p w14:paraId="1597B366" w14:textId="77777777" w:rsidR="00910BCC" w:rsidRPr="00CD3A14" w:rsidRDefault="00910BCC" w:rsidP="00910BCC">
            <w:pPr>
              <w:rPr>
                <w:rFonts w:ascii="Garamond" w:hAnsi="Garamond"/>
                <w:szCs w:val="22"/>
              </w:rPr>
            </w:pPr>
            <w:r w:rsidRPr="00CD3A14">
              <w:rPr>
                <w:rFonts w:ascii="Garamond" w:hAnsi="Garamond"/>
                <w:szCs w:val="22"/>
              </w:rPr>
              <w:t>40 CFR 63, Subpart EEEEE-FFFFF</w:t>
            </w:r>
          </w:p>
          <w:p w14:paraId="77CA19A2" w14:textId="56AB1C60" w:rsidR="00910BCC" w:rsidRPr="00CD3A14" w:rsidRDefault="00910BCC" w:rsidP="00910BCC">
            <w:pPr>
              <w:rPr>
                <w:rFonts w:ascii="Garamond" w:hAnsi="Garamond"/>
                <w:szCs w:val="22"/>
              </w:rPr>
            </w:pPr>
            <w:r w:rsidRPr="00CD3A14">
              <w:rPr>
                <w:rFonts w:ascii="Garamond" w:hAnsi="Garamond"/>
                <w:szCs w:val="22"/>
              </w:rPr>
              <w:t>40 CFR 63, Subparts HHHHH-</w:t>
            </w:r>
            <w:r w:rsidR="007846BD" w:rsidRPr="00CD3A14">
              <w:rPr>
                <w:rFonts w:ascii="Garamond" w:hAnsi="Garamond"/>
                <w:szCs w:val="22"/>
              </w:rPr>
              <w:t>LLLLL</w:t>
            </w:r>
          </w:p>
          <w:p w14:paraId="1F4643EE" w14:textId="77777777" w:rsidR="00910BCC" w:rsidRPr="00CD3A14" w:rsidRDefault="00910BCC" w:rsidP="00910BCC">
            <w:pPr>
              <w:rPr>
                <w:rFonts w:ascii="Garamond" w:hAnsi="Garamond"/>
                <w:szCs w:val="22"/>
              </w:rPr>
            </w:pPr>
            <w:r w:rsidRPr="00CD3A14">
              <w:rPr>
                <w:rFonts w:ascii="Garamond" w:hAnsi="Garamond"/>
                <w:szCs w:val="22"/>
              </w:rPr>
              <w:t>40 CFR 63, Subparts MMMMM-NNNNN</w:t>
            </w:r>
          </w:p>
          <w:p w14:paraId="65A8C079" w14:textId="77777777" w:rsidR="00910BCC" w:rsidRPr="00CD3A14" w:rsidRDefault="00910BCC" w:rsidP="00910BCC">
            <w:pPr>
              <w:rPr>
                <w:rFonts w:ascii="Garamond" w:hAnsi="Garamond"/>
                <w:szCs w:val="22"/>
              </w:rPr>
            </w:pPr>
            <w:r w:rsidRPr="00CD3A14">
              <w:rPr>
                <w:rFonts w:ascii="Garamond" w:hAnsi="Garamond"/>
                <w:szCs w:val="22"/>
              </w:rPr>
              <w:t>40 CFR 63, Subparts PPPPP-UUUUU</w:t>
            </w:r>
          </w:p>
          <w:p w14:paraId="4C840C1B" w14:textId="77777777" w:rsidR="00EF6AB9" w:rsidRPr="00CD3A14" w:rsidRDefault="00910BCC" w:rsidP="00910BCC">
            <w:pPr>
              <w:rPr>
                <w:rFonts w:ascii="Garamond" w:hAnsi="Garamond"/>
                <w:szCs w:val="22"/>
              </w:rPr>
            </w:pPr>
            <w:r w:rsidRPr="00CD3A14">
              <w:rPr>
                <w:rFonts w:ascii="Garamond" w:hAnsi="Garamond"/>
                <w:szCs w:val="22"/>
              </w:rPr>
              <w:t>40 CFR 63, Subparts WWWWW</w:t>
            </w:r>
          </w:p>
          <w:p w14:paraId="15ECD8F2" w14:textId="36A3C543" w:rsidR="00910BCC" w:rsidRPr="00CD3A14" w:rsidRDefault="00EF6AB9" w:rsidP="00910BCC">
            <w:pPr>
              <w:rPr>
                <w:rFonts w:ascii="Garamond" w:hAnsi="Garamond"/>
                <w:szCs w:val="22"/>
              </w:rPr>
            </w:pPr>
            <w:r w:rsidRPr="00CD3A14">
              <w:rPr>
                <w:rFonts w:ascii="Garamond" w:hAnsi="Garamond"/>
                <w:szCs w:val="22"/>
              </w:rPr>
              <w:t xml:space="preserve">40 CFR 63, </w:t>
            </w:r>
            <w:proofErr w:type="spellStart"/>
            <w:r w:rsidRPr="00CD3A14">
              <w:rPr>
                <w:rFonts w:ascii="Garamond" w:hAnsi="Garamond"/>
                <w:szCs w:val="22"/>
              </w:rPr>
              <w:t>Supbarts</w:t>
            </w:r>
            <w:proofErr w:type="spellEnd"/>
            <w:r w:rsidRPr="00CD3A14">
              <w:rPr>
                <w:rFonts w:ascii="Garamond" w:hAnsi="Garamond"/>
                <w:szCs w:val="22"/>
              </w:rPr>
              <w:t xml:space="preserve"> YYYYY</w:t>
            </w:r>
            <w:r w:rsidR="00910BCC" w:rsidRPr="00CD3A14">
              <w:rPr>
                <w:rFonts w:ascii="Garamond" w:hAnsi="Garamond"/>
                <w:szCs w:val="22"/>
              </w:rPr>
              <w:t>ZZZZZ</w:t>
            </w:r>
          </w:p>
          <w:p w14:paraId="3A4B8079" w14:textId="77777777" w:rsidR="00910BCC" w:rsidRPr="00CD3A14" w:rsidRDefault="00910BCC" w:rsidP="00910BCC">
            <w:pPr>
              <w:rPr>
                <w:rFonts w:ascii="Garamond" w:hAnsi="Garamond"/>
                <w:szCs w:val="22"/>
              </w:rPr>
            </w:pPr>
            <w:r w:rsidRPr="00CD3A14">
              <w:rPr>
                <w:rFonts w:ascii="Garamond" w:hAnsi="Garamond"/>
                <w:szCs w:val="22"/>
              </w:rPr>
              <w:t>40 CFR 63, Subparts DDDDDD-HHHHHH</w:t>
            </w:r>
          </w:p>
          <w:p w14:paraId="7D8C8383" w14:textId="07F456F1" w:rsidR="00910BCC" w:rsidRPr="00CD3A14" w:rsidRDefault="00910BCC" w:rsidP="00910BCC">
            <w:pPr>
              <w:rPr>
                <w:rFonts w:ascii="Garamond" w:hAnsi="Garamond"/>
                <w:szCs w:val="22"/>
              </w:rPr>
            </w:pPr>
            <w:r w:rsidRPr="00CD3A14">
              <w:rPr>
                <w:rFonts w:ascii="Garamond" w:hAnsi="Garamond"/>
                <w:szCs w:val="22"/>
              </w:rPr>
              <w:t>40 CFR 63, Subpart JJJJJJ</w:t>
            </w:r>
          </w:p>
          <w:p w14:paraId="129E2577" w14:textId="77777777" w:rsidR="00910BCC" w:rsidRPr="00CD3A14" w:rsidRDefault="00910BCC" w:rsidP="00910BCC">
            <w:pPr>
              <w:rPr>
                <w:rFonts w:ascii="Garamond" w:hAnsi="Garamond"/>
                <w:szCs w:val="22"/>
              </w:rPr>
            </w:pPr>
            <w:r w:rsidRPr="00CD3A14">
              <w:rPr>
                <w:rFonts w:ascii="Garamond" w:hAnsi="Garamond"/>
                <w:szCs w:val="22"/>
              </w:rPr>
              <w:t>40 CFR 63, Subparts LLLLLL-TTTTTT</w:t>
            </w:r>
          </w:p>
          <w:p w14:paraId="580FF6DC" w14:textId="77777777" w:rsidR="00910BCC" w:rsidRPr="00CD3A14" w:rsidRDefault="00910BCC" w:rsidP="00910BCC">
            <w:pPr>
              <w:rPr>
                <w:rFonts w:ascii="Garamond" w:hAnsi="Garamond"/>
                <w:szCs w:val="22"/>
              </w:rPr>
            </w:pPr>
            <w:r w:rsidRPr="00CD3A14">
              <w:rPr>
                <w:rFonts w:ascii="Garamond" w:hAnsi="Garamond"/>
                <w:szCs w:val="22"/>
              </w:rPr>
              <w:t>40 CFR 63, Subparts VVVVVV-ZZZZZZ</w:t>
            </w:r>
          </w:p>
          <w:p w14:paraId="777E2B56" w14:textId="77777777" w:rsidR="00910BCC" w:rsidRPr="00CD3A14" w:rsidRDefault="00910BCC" w:rsidP="00910BCC">
            <w:pPr>
              <w:rPr>
                <w:rFonts w:ascii="Garamond" w:hAnsi="Garamond"/>
                <w:szCs w:val="22"/>
              </w:rPr>
            </w:pPr>
            <w:r w:rsidRPr="00CD3A14">
              <w:rPr>
                <w:rFonts w:ascii="Garamond" w:hAnsi="Garamond"/>
                <w:szCs w:val="22"/>
              </w:rPr>
              <w:t>40 CFR 63, Subparts AAAAAAA-EEEEEEE</w:t>
            </w:r>
          </w:p>
          <w:p w14:paraId="3E518524" w14:textId="77777777" w:rsidR="00910BCC" w:rsidRPr="00CD3A14" w:rsidRDefault="00910BCC" w:rsidP="00910BCC">
            <w:pPr>
              <w:rPr>
                <w:rFonts w:ascii="Garamond" w:hAnsi="Garamond"/>
                <w:szCs w:val="22"/>
              </w:rPr>
            </w:pPr>
            <w:r w:rsidRPr="00CD3A14">
              <w:rPr>
                <w:rFonts w:ascii="Garamond" w:hAnsi="Garamond"/>
                <w:szCs w:val="22"/>
              </w:rPr>
              <w:t>40 CFR 63, Subpart HHHHHHH</w:t>
            </w:r>
          </w:p>
        </w:tc>
        <w:tc>
          <w:tcPr>
            <w:tcW w:w="4158" w:type="dxa"/>
            <w:vAlign w:val="center"/>
          </w:tcPr>
          <w:p w14:paraId="586D9C81" w14:textId="77777777" w:rsidR="00910BCC" w:rsidRPr="00CD3A14" w:rsidRDefault="00910BCC" w:rsidP="00910BCC">
            <w:pPr>
              <w:rPr>
                <w:rFonts w:ascii="Garamond" w:hAnsi="Garamond"/>
                <w:szCs w:val="22"/>
              </w:rPr>
            </w:pPr>
            <w:r w:rsidRPr="00CD3A14">
              <w:rPr>
                <w:rFonts w:ascii="Garamond" w:hAnsi="Garamond"/>
                <w:szCs w:val="22"/>
              </w:rPr>
              <w:t>These requirements are not applicable because the facility is not an affected source as defined in these regulations.</w:t>
            </w:r>
          </w:p>
        </w:tc>
      </w:tr>
      <w:tr w:rsidR="00910BCC" w:rsidRPr="00CD3A14" w14:paraId="64C91BE5" w14:textId="77777777" w:rsidTr="00964206">
        <w:tc>
          <w:tcPr>
            <w:tcW w:w="4698" w:type="dxa"/>
            <w:vAlign w:val="center"/>
          </w:tcPr>
          <w:p w14:paraId="7CA58903" w14:textId="77777777" w:rsidR="00910BCC" w:rsidRPr="00CD3A14" w:rsidRDefault="00910BCC" w:rsidP="00910BCC">
            <w:pPr>
              <w:rPr>
                <w:rFonts w:ascii="Garamond" w:hAnsi="Garamond"/>
                <w:szCs w:val="22"/>
              </w:rPr>
            </w:pPr>
            <w:r w:rsidRPr="00CD3A14">
              <w:rPr>
                <w:rFonts w:ascii="Garamond" w:hAnsi="Garamond"/>
                <w:szCs w:val="22"/>
              </w:rPr>
              <w:t>40 CFR 82, Subpart A</w:t>
            </w:r>
          </w:p>
          <w:p w14:paraId="75864541" w14:textId="77777777" w:rsidR="00910BCC" w:rsidRPr="00CD3A14" w:rsidRDefault="00910BCC" w:rsidP="00910BCC">
            <w:pPr>
              <w:rPr>
                <w:rFonts w:ascii="Garamond" w:hAnsi="Garamond"/>
                <w:szCs w:val="22"/>
              </w:rPr>
            </w:pPr>
            <w:r w:rsidRPr="00CD3A14">
              <w:rPr>
                <w:rFonts w:ascii="Garamond" w:hAnsi="Garamond"/>
                <w:szCs w:val="22"/>
              </w:rPr>
              <w:t>40 CFR 82, Subparts C-E</w:t>
            </w:r>
          </w:p>
          <w:p w14:paraId="3B1BBE55" w14:textId="77777777" w:rsidR="00910BCC" w:rsidRPr="00CD3A14" w:rsidRDefault="00910BCC" w:rsidP="00910BCC">
            <w:pPr>
              <w:rPr>
                <w:rFonts w:ascii="Garamond" w:hAnsi="Garamond"/>
                <w:szCs w:val="22"/>
              </w:rPr>
            </w:pPr>
            <w:r w:rsidRPr="00CD3A14">
              <w:rPr>
                <w:rFonts w:ascii="Garamond" w:hAnsi="Garamond"/>
                <w:szCs w:val="22"/>
              </w:rPr>
              <w:t>40 CFR 82, Subpart G</w:t>
            </w:r>
          </w:p>
        </w:tc>
        <w:tc>
          <w:tcPr>
            <w:tcW w:w="4158" w:type="dxa"/>
            <w:vAlign w:val="center"/>
          </w:tcPr>
          <w:p w14:paraId="32619620" w14:textId="77777777" w:rsidR="00910BCC" w:rsidRPr="00CD3A14" w:rsidRDefault="00910BCC" w:rsidP="00910BCC">
            <w:pPr>
              <w:rPr>
                <w:rFonts w:ascii="Garamond" w:hAnsi="Garamond"/>
                <w:szCs w:val="22"/>
              </w:rPr>
            </w:pPr>
            <w:r w:rsidRPr="00CD3A14">
              <w:rPr>
                <w:rFonts w:ascii="Garamond" w:hAnsi="Garamond"/>
                <w:szCs w:val="22"/>
              </w:rPr>
              <w:t>These requirements are not applicable because the facility is not an affected source as defined in these regulations.</w:t>
            </w:r>
          </w:p>
        </w:tc>
      </w:tr>
      <w:tr w:rsidR="00910BCC" w:rsidRPr="00CD3A14" w14:paraId="0ABA2B96" w14:textId="77777777" w:rsidTr="00964206">
        <w:tc>
          <w:tcPr>
            <w:tcW w:w="4698" w:type="dxa"/>
            <w:vAlign w:val="center"/>
          </w:tcPr>
          <w:p w14:paraId="12400AF8" w14:textId="77777777" w:rsidR="00910BCC" w:rsidRPr="00CD3A14" w:rsidRDefault="00910BCC" w:rsidP="00910BCC">
            <w:pPr>
              <w:rPr>
                <w:rFonts w:ascii="Garamond" w:hAnsi="Garamond"/>
                <w:szCs w:val="22"/>
              </w:rPr>
            </w:pPr>
            <w:r w:rsidRPr="00CD3A14">
              <w:rPr>
                <w:rFonts w:ascii="Garamond" w:hAnsi="Garamond"/>
                <w:szCs w:val="22"/>
              </w:rPr>
              <w:t xml:space="preserve">40 CFR 72-78 </w:t>
            </w:r>
          </w:p>
          <w:p w14:paraId="3DF1795A" w14:textId="77777777" w:rsidR="00910BCC" w:rsidRPr="00CD3A14" w:rsidRDefault="00910BCC" w:rsidP="00910BCC">
            <w:pPr>
              <w:rPr>
                <w:rFonts w:ascii="Garamond" w:hAnsi="Garamond"/>
                <w:szCs w:val="22"/>
              </w:rPr>
            </w:pPr>
            <w:r w:rsidRPr="00CD3A14">
              <w:rPr>
                <w:rFonts w:ascii="Garamond" w:hAnsi="Garamond"/>
                <w:szCs w:val="22"/>
              </w:rPr>
              <w:t>40 CFR 87, 91, 92, 94</w:t>
            </w:r>
          </w:p>
        </w:tc>
        <w:tc>
          <w:tcPr>
            <w:tcW w:w="4158" w:type="dxa"/>
            <w:vAlign w:val="center"/>
          </w:tcPr>
          <w:p w14:paraId="73C94071" w14:textId="77777777" w:rsidR="00910BCC" w:rsidRPr="00CD3A14" w:rsidRDefault="00910BCC" w:rsidP="00910BCC">
            <w:pPr>
              <w:rPr>
                <w:rFonts w:ascii="Garamond" w:hAnsi="Garamond"/>
                <w:szCs w:val="22"/>
              </w:rPr>
            </w:pPr>
            <w:r w:rsidRPr="00CD3A14">
              <w:rPr>
                <w:rFonts w:ascii="Garamond" w:hAnsi="Garamond"/>
                <w:szCs w:val="22"/>
              </w:rPr>
              <w:t>These requirements are not applicable because the facility is not an affected source as defined by the acid rain regulations.</w:t>
            </w:r>
          </w:p>
        </w:tc>
      </w:tr>
    </w:tbl>
    <w:p w14:paraId="2326C8C6" w14:textId="77777777" w:rsidR="00910BCC" w:rsidRPr="00CD3A14" w:rsidRDefault="00910BCC" w:rsidP="00910BCC">
      <w:pPr>
        <w:keepNext/>
        <w:ind w:left="360" w:hanging="360"/>
        <w:outlineLvl w:val="1"/>
        <w:rPr>
          <w:rFonts w:ascii="Garamond" w:hAnsi="Garamond"/>
          <w:color w:val="000000"/>
          <w:szCs w:val="24"/>
        </w:rPr>
      </w:pPr>
      <w:bookmarkStart w:id="644" w:name="_Toc468599084"/>
    </w:p>
    <w:p w14:paraId="21F11F03" w14:textId="77777777" w:rsidR="00910BCC" w:rsidRPr="00CD3A14" w:rsidRDefault="00910BCC" w:rsidP="00910BCC">
      <w:pPr>
        <w:keepNext/>
        <w:numPr>
          <w:ilvl w:val="0"/>
          <w:numId w:val="15"/>
        </w:numPr>
        <w:ind w:left="360" w:hanging="360"/>
        <w:outlineLvl w:val="1"/>
        <w:rPr>
          <w:rFonts w:ascii="Garamond" w:hAnsi="Garamond"/>
          <w:b/>
          <w:color w:val="000000"/>
          <w:szCs w:val="24"/>
        </w:rPr>
      </w:pPr>
      <w:bookmarkStart w:id="645" w:name="_Toc163547142"/>
      <w:r w:rsidRPr="00CD3A14">
        <w:rPr>
          <w:rFonts w:ascii="Garamond" w:hAnsi="Garamond"/>
          <w:b/>
          <w:color w:val="000000"/>
          <w:szCs w:val="24"/>
        </w:rPr>
        <w:t>Emissions Units</w:t>
      </w:r>
      <w:bookmarkEnd w:id="644"/>
      <w:bookmarkEnd w:id="645"/>
    </w:p>
    <w:p w14:paraId="3A3F69B7" w14:textId="77777777" w:rsidR="00910BCC" w:rsidRPr="00CD3A14" w:rsidRDefault="00910BCC" w:rsidP="00910BCC">
      <w:pPr>
        <w:rPr>
          <w:rFonts w:ascii="Garamond" w:hAnsi="Garamond"/>
          <w:szCs w:val="24"/>
        </w:rPr>
      </w:pPr>
    </w:p>
    <w:p w14:paraId="2DC77117" w14:textId="77777777" w:rsidR="00910BCC" w:rsidRPr="00CD3A14" w:rsidRDefault="00910BCC" w:rsidP="00910BCC">
      <w:pPr>
        <w:rPr>
          <w:rFonts w:ascii="Garamond" w:hAnsi="Garamond"/>
        </w:rPr>
        <w:sectPr w:rsidR="00910BCC" w:rsidRPr="00CD3A14" w:rsidSect="00910BCC">
          <w:pgSz w:w="12240" w:h="15840" w:code="1"/>
          <w:pgMar w:top="1152" w:right="1440" w:bottom="1008" w:left="1440" w:header="720" w:footer="255" w:gutter="0"/>
          <w:cols w:space="720"/>
        </w:sectPr>
      </w:pPr>
      <w:r w:rsidRPr="00CD3A14">
        <w:rPr>
          <w:rFonts w:ascii="Garamond" w:hAnsi="Garamond"/>
          <w:szCs w:val="24"/>
        </w:rPr>
        <w:t>The permit application identified applicable requirements: non-applicable requirements for individual or specific emissions units were not listed.  DEQ has listed all non-applicable requirements in Section IV.A, these requirements relate to each specific unit, as well as facility wide.</w:t>
      </w:r>
    </w:p>
    <w:p w14:paraId="574A5080" w14:textId="77777777" w:rsidR="00910BCC" w:rsidRPr="00CD3A14" w:rsidRDefault="00910BCC" w:rsidP="0021637D">
      <w:pPr>
        <w:pStyle w:val="Heading1"/>
      </w:pPr>
      <w:bookmarkStart w:id="646" w:name="_Toc163547143"/>
      <w:r w:rsidRPr="00CD3A14">
        <w:lastRenderedPageBreak/>
        <w:t>SECTION V.  GENERAL PERMIT CONDITIONS</w:t>
      </w:r>
      <w:bookmarkEnd w:id="646"/>
    </w:p>
    <w:p w14:paraId="58FF33D6" w14:textId="77777777" w:rsidR="00910BCC" w:rsidRPr="00CD3A14" w:rsidRDefault="00910BCC" w:rsidP="00910BCC">
      <w:pPr>
        <w:rPr>
          <w:rFonts w:ascii="Garamond" w:hAnsi="Garamond"/>
          <w:sz w:val="21"/>
          <w:szCs w:val="21"/>
        </w:rPr>
      </w:pPr>
    </w:p>
    <w:p w14:paraId="517483D0" w14:textId="321BC751" w:rsidR="00910BCC" w:rsidRPr="00CD3A14" w:rsidRDefault="00910BCC" w:rsidP="001F4CA0">
      <w:pPr>
        <w:pStyle w:val="ListParagraph"/>
        <w:keepNext/>
        <w:numPr>
          <w:ilvl w:val="2"/>
          <w:numId w:val="78"/>
        </w:numPr>
        <w:tabs>
          <w:tab w:val="num" w:pos="360"/>
        </w:tabs>
        <w:outlineLvl w:val="1"/>
        <w:rPr>
          <w:b/>
          <w:color w:val="000000"/>
          <w:szCs w:val="24"/>
        </w:rPr>
      </w:pPr>
      <w:bookmarkStart w:id="647" w:name="_Toc16993294"/>
      <w:bookmarkStart w:id="648" w:name="_Toc163547144"/>
      <w:r w:rsidRPr="00CD3A14">
        <w:rPr>
          <w:b/>
          <w:color w:val="000000"/>
          <w:szCs w:val="24"/>
        </w:rPr>
        <w:t>Compliance Requirements</w:t>
      </w:r>
      <w:bookmarkEnd w:id="647"/>
      <w:bookmarkEnd w:id="648"/>
    </w:p>
    <w:p w14:paraId="7DF1B20D" w14:textId="77777777" w:rsidR="00910BCC" w:rsidRPr="00CD3A14" w:rsidRDefault="00910BCC" w:rsidP="00910BCC">
      <w:pPr>
        <w:rPr>
          <w:rFonts w:ascii="Garamond" w:hAnsi="Garamond"/>
          <w:sz w:val="21"/>
          <w:szCs w:val="21"/>
        </w:rPr>
      </w:pPr>
    </w:p>
    <w:p w14:paraId="3C48A7B7"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12, Operating Permit Program §1210(2)(</w:t>
      </w:r>
      <w:proofErr w:type="gramStart"/>
      <w:r w:rsidRPr="00CD3A14">
        <w:rPr>
          <w:rFonts w:ascii="Garamond" w:hAnsi="Garamond"/>
          <w:szCs w:val="24"/>
          <w:u w:val="single"/>
        </w:rPr>
        <w:t>a)-(c)&amp;</w:t>
      </w:r>
      <w:proofErr w:type="gramEnd"/>
      <w:r w:rsidRPr="00CD3A14">
        <w:rPr>
          <w:rFonts w:ascii="Garamond" w:hAnsi="Garamond"/>
          <w:szCs w:val="24"/>
          <w:u w:val="single"/>
        </w:rPr>
        <w:t>(e), §1206(6)(</w:t>
      </w:r>
      <w:proofErr w:type="gramStart"/>
      <w:r w:rsidRPr="00CD3A14">
        <w:rPr>
          <w:rFonts w:ascii="Garamond" w:hAnsi="Garamond"/>
          <w:szCs w:val="24"/>
          <w:u w:val="single"/>
        </w:rPr>
        <w:t>c)&amp;</w:t>
      </w:r>
      <w:proofErr w:type="gramEnd"/>
      <w:r w:rsidRPr="00CD3A14">
        <w:rPr>
          <w:rFonts w:ascii="Garamond" w:hAnsi="Garamond"/>
          <w:szCs w:val="24"/>
          <w:u w:val="single"/>
        </w:rPr>
        <w:t>(b)</w:t>
      </w:r>
    </w:p>
    <w:p w14:paraId="4A56EF39" w14:textId="77777777" w:rsidR="00910BCC" w:rsidRPr="00CD3A14" w:rsidRDefault="00910BCC" w:rsidP="00910BCC">
      <w:pPr>
        <w:rPr>
          <w:rFonts w:ascii="Garamond" w:hAnsi="Garamond"/>
          <w:sz w:val="21"/>
          <w:szCs w:val="21"/>
          <w:u w:val="single"/>
        </w:rPr>
      </w:pPr>
    </w:p>
    <w:p w14:paraId="04242C16" w14:textId="77777777" w:rsidR="00910BCC" w:rsidRPr="00CD3A14" w:rsidRDefault="00910BCC" w:rsidP="00910BCC">
      <w:pPr>
        <w:numPr>
          <w:ilvl w:val="0"/>
          <w:numId w:val="17"/>
        </w:numPr>
        <w:tabs>
          <w:tab w:val="num" w:pos="900"/>
        </w:tabs>
        <w:ind w:left="900" w:hanging="540"/>
        <w:rPr>
          <w:rFonts w:ascii="Garamond" w:hAnsi="Garamond"/>
          <w:szCs w:val="24"/>
        </w:rPr>
      </w:pPr>
      <w:r w:rsidRPr="00CD3A14">
        <w:rPr>
          <w:rFonts w:ascii="Garamond" w:hAnsi="Garamond"/>
          <w:szCs w:val="24"/>
        </w:rPr>
        <w:t>The permittee must comply with all conditions of the permit.  Any noncompliance with the terms or conditions of the permit constitutes a violation of the Montana Clean Air Act, and may result in enforcement action, permit modification, revocation and reissuance, or termination, or denial of a permit renewal application under ARM Title 17, Chapter 8, Subchapter 12.</w:t>
      </w:r>
    </w:p>
    <w:p w14:paraId="7ABBFB51" w14:textId="77777777" w:rsidR="00910BCC" w:rsidRPr="00CD3A14" w:rsidRDefault="00910BCC" w:rsidP="00910BCC">
      <w:pPr>
        <w:rPr>
          <w:rFonts w:ascii="Garamond" w:hAnsi="Garamond"/>
          <w:sz w:val="21"/>
          <w:szCs w:val="21"/>
        </w:rPr>
      </w:pPr>
    </w:p>
    <w:p w14:paraId="18A53C87" w14:textId="77777777" w:rsidR="00910BCC" w:rsidRPr="00CD3A14" w:rsidRDefault="00910BCC" w:rsidP="00910BCC">
      <w:pPr>
        <w:numPr>
          <w:ilvl w:val="0"/>
          <w:numId w:val="17"/>
        </w:numPr>
        <w:tabs>
          <w:tab w:val="num" w:pos="900"/>
        </w:tabs>
        <w:ind w:left="900" w:hanging="540"/>
        <w:rPr>
          <w:rFonts w:ascii="Garamond" w:hAnsi="Garamond"/>
          <w:szCs w:val="24"/>
        </w:rPr>
      </w:pPr>
      <w:r w:rsidRPr="00CD3A14">
        <w:rPr>
          <w:rFonts w:ascii="Garamond" w:hAnsi="Garamond"/>
          <w:szCs w:val="24"/>
        </w:rPr>
        <w:t>The filing of a request by the permittee for a permit modification, revocation and reissuance, or termination, or of a notification of planned changes or anticipated noncompliance does not stay any permit condition.</w:t>
      </w:r>
    </w:p>
    <w:p w14:paraId="160FC250" w14:textId="77777777" w:rsidR="00910BCC" w:rsidRPr="00CD3A14" w:rsidRDefault="00910BCC" w:rsidP="00910BCC">
      <w:pPr>
        <w:rPr>
          <w:rFonts w:ascii="Garamond" w:hAnsi="Garamond"/>
          <w:sz w:val="21"/>
          <w:szCs w:val="21"/>
        </w:rPr>
      </w:pPr>
    </w:p>
    <w:p w14:paraId="759E4489" w14:textId="77777777" w:rsidR="00910BCC" w:rsidRPr="00CD3A14" w:rsidRDefault="00910BCC" w:rsidP="00910BCC">
      <w:pPr>
        <w:numPr>
          <w:ilvl w:val="0"/>
          <w:numId w:val="17"/>
        </w:numPr>
        <w:tabs>
          <w:tab w:val="num" w:pos="900"/>
        </w:tabs>
        <w:ind w:left="900" w:hanging="540"/>
        <w:rPr>
          <w:rFonts w:ascii="Garamond" w:hAnsi="Garamond"/>
          <w:szCs w:val="24"/>
        </w:rPr>
      </w:pPr>
      <w:r w:rsidRPr="00CD3A14">
        <w:rPr>
          <w:rFonts w:ascii="Garamond" w:hAnsi="Garamond"/>
          <w:szCs w:val="24"/>
        </w:rPr>
        <w:t xml:space="preserve">It shall not be a defense </w:t>
      </w:r>
      <w:proofErr w:type="gramStart"/>
      <w:r w:rsidRPr="00CD3A14">
        <w:rPr>
          <w:rFonts w:ascii="Garamond" w:hAnsi="Garamond"/>
          <w:szCs w:val="24"/>
        </w:rPr>
        <w:t>for</w:t>
      </w:r>
      <w:proofErr w:type="gramEnd"/>
      <w:r w:rsidRPr="00CD3A14">
        <w:rPr>
          <w:rFonts w:ascii="Garamond" w:hAnsi="Garamond"/>
          <w:szCs w:val="24"/>
        </w:rPr>
        <w:t xml:space="preserve"> a permittee in an enforcement action that it would have been necessary to halt or reduce the permitted activity </w:t>
      </w:r>
      <w:proofErr w:type="gramStart"/>
      <w:r w:rsidRPr="00CD3A14">
        <w:rPr>
          <w:rFonts w:ascii="Garamond" w:hAnsi="Garamond"/>
          <w:szCs w:val="24"/>
        </w:rPr>
        <w:t>in order to</w:t>
      </w:r>
      <w:proofErr w:type="gramEnd"/>
      <w:r w:rsidRPr="00CD3A14">
        <w:rPr>
          <w:rFonts w:ascii="Garamond" w:hAnsi="Garamond"/>
          <w:szCs w:val="24"/>
        </w:rPr>
        <w:t xml:space="preserve"> maintain compliance with the conditions of the permit.  If appropriate, this factor may be considered as a mitigating factor in assessing a penalty for noncompliance with an applicable requirement if the source demonstrates that both the health, safety or environmental impacts of halting or reducing operations would be more serious than the impacts of continuing operations, and that such health, safety or environmental impacts were unforeseeable and could not have otherwise been avoided.</w:t>
      </w:r>
    </w:p>
    <w:p w14:paraId="53B834ED" w14:textId="77777777" w:rsidR="00910BCC" w:rsidRPr="00CD3A14" w:rsidRDefault="00910BCC" w:rsidP="00910BCC">
      <w:pPr>
        <w:rPr>
          <w:rFonts w:ascii="Garamond" w:hAnsi="Garamond"/>
          <w:sz w:val="21"/>
          <w:szCs w:val="21"/>
        </w:rPr>
      </w:pPr>
    </w:p>
    <w:p w14:paraId="5CD35D5C" w14:textId="77777777" w:rsidR="00910BCC" w:rsidRPr="00CD3A14" w:rsidRDefault="00910BCC" w:rsidP="00910BCC">
      <w:pPr>
        <w:numPr>
          <w:ilvl w:val="0"/>
          <w:numId w:val="17"/>
        </w:numPr>
        <w:tabs>
          <w:tab w:val="num" w:pos="900"/>
        </w:tabs>
        <w:ind w:left="900" w:hanging="540"/>
        <w:rPr>
          <w:rFonts w:ascii="Garamond" w:hAnsi="Garamond"/>
          <w:szCs w:val="24"/>
        </w:rPr>
      </w:pPr>
      <w:r w:rsidRPr="00CD3A14">
        <w:rPr>
          <w:rFonts w:ascii="Garamond" w:hAnsi="Garamond"/>
          <w:szCs w:val="24"/>
        </w:rPr>
        <w:t>The permittee shall furnish to DEQ, within a reasonable time set by DEQ (not to be less than 15 days), any information that DEQ may request in writing to determine whether cause exists for modifying, revoking and reissuing, or terminating the permit, or to determine compliance with the permit.  Upon request, the permittee shall also furnish to DEQ copies of those records that are required to be kept pursuant to the terms of the permit.  This subsection does not impair or otherwise limit the right of the permittee to assert the confidentiality of the information requested by DEQ, as provided in 75-2-105, MCA.</w:t>
      </w:r>
    </w:p>
    <w:p w14:paraId="33B17687" w14:textId="77777777" w:rsidR="00910BCC" w:rsidRPr="00CD3A14" w:rsidRDefault="00910BCC" w:rsidP="00910BCC">
      <w:pPr>
        <w:rPr>
          <w:rFonts w:ascii="Garamond" w:hAnsi="Garamond"/>
          <w:sz w:val="21"/>
          <w:szCs w:val="21"/>
        </w:rPr>
      </w:pPr>
    </w:p>
    <w:p w14:paraId="3A1CE64B" w14:textId="77777777" w:rsidR="00910BCC" w:rsidRPr="00CD3A14" w:rsidRDefault="00910BCC" w:rsidP="00910BCC">
      <w:pPr>
        <w:numPr>
          <w:ilvl w:val="0"/>
          <w:numId w:val="17"/>
        </w:numPr>
        <w:tabs>
          <w:tab w:val="num" w:pos="900"/>
        </w:tabs>
        <w:ind w:left="900" w:hanging="540"/>
        <w:rPr>
          <w:rFonts w:ascii="Garamond" w:hAnsi="Garamond"/>
          <w:szCs w:val="24"/>
        </w:rPr>
      </w:pPr>
      <w:r w:rsidRPr="00CD3A14">
        <w:rPr>
          <w:rFonts w:ascii="Garamond" w:hAnsi="Garamond"/>
          <w:szCs w:val="24"/>
        </w:rPr>
        <w:t>Any schedule of compliance for applicable requirements with which the source is not in compliance with at the time of permit issuance shall be supplemental to, and shall not sanction noncompliance with, the applicable requirements on which it was based.</w:t>
      </w:r>
    </w:p>
    <w:p w14:paraId="01BBAF81" w14:textId="77777777" w:rsidR="00910BCC" w:rsidRPr="00CD3A14" w:rsidRDefault="00910BCC" w:rsidP="00910BCC">
      <w:pPr>
        <w:rPr>
          <w:rFonts w:ascii="Garamond" w:hAnsi="Garamond"/>
          <w:sz w:val="21"/>
          <w:szCs w:val="21"/>
        </w:rPr>
      </w:pPr>
    </w:p>
    <w:p w14:paraId="18489CB1" w14:textId="77777777" w:rsidR="00910BCC" w:rsidRPr="00CD3A14" w:rsidRDefault="00910BCC" w:rsidP="00910BCC">
      <w:pPr>
        <w:numPr>
          <w:ilvl w:val="0"/>
          <w:numId w:val="17"/>
        </w:numPr>
        <w:tabs>
          <w:tab w:val="num" w:pos="900"/>
        </w:tabs>
        <w:ind w:left="900" w:hanging="540"/>
        <w:rPr>
          <w:rFonts w:ascii="Garamond" w:hAnsi="Garamond"/>
          <w:szCs w:val="24"/>
        </w:rPr>
      </w:pPr>
      <w:r w:rsidRPr="00CD3A14">
        <w:rPr>
          <w:rFonts w:ascii="Garamond" w:hAnsi="Garamond"/>
          <w:szCs w:val="24"/>
        </w:rPr>
        <w:t>For applicable requirements that will become effective during the permit term, the source shall meet such requirements on a timely basis unless a more detailed plan or schedule is required by the applicable requirement or DEQ.</w:t>
      </w:r>
    </w:p>
    <w:p w14:paraId="34AFE7F4" w14:textId="77777777" w:rsidR="00910BCC" w:rsidRPr="00CD3A14" w:rsidRDefault="00910BCC" w:rsidP="00910BCC">
      <w:pPr>
        <w:rPr>
          <w:rFonts w:ascii="Garamond" w:hAnsi="Garamond"/>
          <w:sz w:val="21"/>
          <w:szCs w:val="21"/>
        </w:rPr>
      </w:pPr>
    </w:p>
    <w:p w14:paraId="5B624837" w14:textId="0E765BD8" w:rsidR="00910BCC" w:rsidRPr="00CD3A14" w:rsidRDefault="00910BCC" w:rsidP="001F4CA0">
      <w:pPr>
        <w:pStyle w:val="ListParagraph"/>
        <w:keepNext/>
        <w:numPr>
          <w:ilvl w:val="2"/>
          <w:numId w:val="78"/>
        </w:numPr>
        <w:tabs>
          <w:tab w:val="num" w:pos="360"/>
        </w:tabs>
        <w:outlineLvl w:val="1"/>
        <w:rPr>
          <w:b/>
          <w:color w:val="000000"/>
          <w:szCs w:val="24"/>
        </w:rPr>
      </w:pPr>
      <w:bookmarkStart w:id="649" w:name="_Toc16993295"/>
      <w:bookmarkStart w:id="650" w:name="_Toc163547145"/>
      <w:r w:rsidRPr="00CD3A14">
        <w:rPr>
          <w:b/>
          <w:color w:val="000000"/>
          <w:szCs w:val="24"/>
        </w:rPr>
        <w:t>Certification Requirements</w:t>
      </w:r>
      <w:bookmarkEnd w:id="649"/>
      <w:bookmarkEnd w:id="650"/>
    </w:p>
    <w:p w14:paraId="6479583F" w14:textId="77777777" w:rsidR="00910BCC" w:rsidRPr="00CD3A14" w:rsidRDefault="00910BCC" w:rsidP="00910BCC">
      <w:pPr>
        <w:rPr>
          <w:rFonts w:ascii="Garamond" w:hAnsi="Garamond"/>
          <w:sz w:val="21"/>
          <w:szCs w:val="21"/>
        </w:rPr>
      </w:pPr>
    </w:p>
    <w:p w14:paraId="1E3B42CE"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12, Operating Permit Program §1207 and §1213(7)(</w:t>
      </w:r>
      <w:proofErr w:type="gramStart"/>
      <w:r w:rsidRPr="00CD3A14">
        <w:rPr>
          <w:rFonts w:ascii="Garamond" w:hAnsi="Garamond"/>
          <w:szCs w:val="24"/>
          <w:u w:val="single"/>
        </w:rPr>
        <w:t>a)&amp;</w:t>
      </w:r>
      <w:proofErr w:type="gramEnd"/>
      <w:r w:rsidRPr="00CD3A14">
        <w:rPr>
          <w:rFonts w:ascii="Garamond" w:hAnsi="Garamond"/>
          <w:szCs w:val="24"/>
          <w:u w:val="single"/>
        </w:rPr>
        <w:t>(c)-(d)</w:t>
      </w:r>
    </w:p>
    <w:p w14:paraId="627E8B1C" w14:textId="77777777" w:rsidR="00910BCC" w:rsidRPr="00CD3A14" w:rsidRDefault="00910BCC" w:rsidP="00910BCC">
      <w:pPr>
        <w:rPr>
          <w:rFonts w:ascii="Garamond" w:hAnsi="Garamond"/>
          <w:sz w:val="21"/>
          <w:szCs w:val="21"/>
        </w:rPr>
      </w:pPr>
    </w:p>
    <w:p w14:paraId="2BABACCE" w14:textId="77777777" w:rsidR="00910BCC" w:rsidRPr="00CD3A14" w:rsidRDefault="00910BCC" w:rsidP="00910BCC">
      <w:pPr>
        <w:numPr>
          <w:ilvl w:val="0"/>
          <w:numId w:val="16"/>
        </w:numPr>
        <w:tabs>
          <w:tab w:val="clear" w:pos="882"/>
          <w:tab w:val="num" w:pos="900"/>
        </w:tabs>
        <w:ind w:left="900" w:hanging="540"/>
        <w:rPr>
          <w:rFonts w:ascii="Garamond" w:hAnsi="Garamond"/>
          <w:szCs w:val="24"/>
        </w:rPr>
      </w:pPr>
      <w:r w:rsidRPr="00CD3A14">
        <w:rPr>
          <w:rFonts w:ascii="Garamond" w:hAnsi="Garamond"/>
          <w:szCs w:val="24"/>
        </w:rPr>
        <w:t xml:space="preserve">Any application form, report, or compliance certification submitted pursuant to ARM Title 17, Chapter 8, Subchapter 12, shall contain certification by a responsible official of truth, accuracy and completeness.  This certification and any other certification required under ARM Title 17, Chapter 8, Subchapter 12, shall state that, based on information and belief </w:t>
      </w:r>
      <w:r w:rsidRPr="00CD3A14">
        <w:rPr>
          <w:rFonts w:ascii="Garamond" w:hAnsi="Garamond"/>
          <w:szCs w:val="24"/>
        </w:rPr>
        <w:lastRenderedPageBreak/>
        <w:t>formed after reasonable inquiry, the statements and information in the document are true, accurate and complete.</w:t>
      </w:r>
    </w:p>
    <w:p w14:paraId="7411296F" w14:textId="77777777" w:rsidR="00910BCC" w:rsidRPr="00CD3A14" w:rsidRDefault="00910BCC" w:rsidP="00910BCC">
      <w:pPr>
        <w:ind w:left="900"/>
        <w:rPr>
          <w:rFonts w:ascii="Garamond" w:hAnsi="Garamond"/>
          <w:szCs w:val="24"/>
        </w:rPr>
      </w:pPr>
    </w:p>
    <w:p w14:paraId="516F75EB" w14:textId="77777777" w:rsidR="00910BCC" w:rsidRPr="00CD3A14" w:rsidRDefault="00910BCC" w:rsidP="00910BCC">
      <w:pPr>
        <w:numPr>
          <w:ilvl w:val="0"/>
          <w:numId w:val="16"/>
        </w:numPr>
        <w:tabs>
          <w:tab w:val="clear" w:pos="882"/>
          <w:tab w:val="num" w:pos="900"/>
        </w:tabs>
        <w:ind w:left="900" w:hanging="540"/>
        <w:rPr>
          <w:rFonts w:ascii="Garamond" w:hAnsi="Garamond"/>
          <w:szCs w:val="24"/>
        </w:rPr>
      </w:pPr>
      <w:r w:rsidRPr="00CD3A14">
        <w:rPr>
          <w:rFonts w:ascii="Garamond" w:hAnsi="Garamond"/>
          <w:szCs w:val="24"/>
        </w:rPr>
        <w:t>Compliance certifications shall be submitted by February 15 of each year, or more frequently if otherwise specified in an applicable requirement or elsewhere in the permit.  Each certification must include the required information for the previous year (i.e., January 1 –December 31).</w:t>
      </w:r>
    </w:p>
    <w:p w14:paraId="3C0B961B" w14:textId="77777777" w:rsidR="00910BCC" w:rsidRPr="00CD3A14" w:rsidRDefault="00910BCC" w:rsidP="00910BCC">
      <w:pPr>
        <w:rPr>
          <w:rFonts w:ascii="Garamond" w:hAnsi="Garamond"/>
          <w:szCs w:val="24"/>
        </w:rPr>
      </w:pPr>
    </w:p>
    <w:p w14:paraId="238A6C91" w14:textId="77777777" w:rsidR="00910BCC" w:rsidRPr="00CD3A14" w:rsidRDefault="00910BCC" w:rsidP="00910BCC">
      <w:pPr>
        <w:numPr>
          <w:ilvl w:val="0"/>
          <w:numId w:val="16"/>
        </w:numPr>
        <w:tabs>
          <w:tab w:val="clear" w:pos="882"/>
          <w:tab w:val="num" w:pos="900"/>
        </w:tabs>
        <w:ind w:left="900" w:hanging="540"/>
        <w:rPr>
          <w:rFonts w:ascii="Garamond" w:hAnsi="Garamond"/>
          <w:szCs w:val="24"/>
        </w:rPr>
      </w:pPr>
      <w:r w:rsidRPr="00CD3A14">
        <w:rPr>
          <w:rFonts w:ascii="Garamond" w:hAnsi="Garamond"/>
          <w:szCs w:val="24"/>
        </w:rPr>
        <w:t>Compliance certifications shall include the following:</w:t>
      </w:r>
    </w:p>
    <w:p w14:paraId="1073B997" w14:textId="77777777" w:rsidR="00910BCC" w:rsidRPr="00CD3A14" w:rsidRDefault="00910BCC" w:rsidP="00910BCC">
      <w:pPr>
        <w:rPr>
          <w:rFonts w:ascii="Garamond" w:hAnsi="Garamond"/>
          <w:szCs w:val="24"/>
        </w:rPr>
      </w:pPr>
    </w:p>
    <w:p w14:paraId="42A39133" w14:textId="77777777" w:rsidR="00910BCC" w:rsidRPr="00CD3A14" w:rsidRDefault="00910BCC" w:rsidP="00910BCC">
      <w:pPr>
        <w:numPr>
          <w:ilvl w:val="0"/>
          <w:numId w:val="18"/>
        </w:numPr>
        <w:ind w:left="1440" w:hanging="540"/>
        <w:rPr>
          <w:rFonts w:ascii="Garamond" w:hAnsi="Garamond"/>
          <w:szCs w:val="24"/>
        </w:rPr>
      </w:pPr>
      <w:r w:rsidRPr="00CD3A14">
        <w:rPr>
          <w:rFonts w:ascii="Garamond" w:hAnsi="Garamond"/>
          <w:szCs w:val="24"/>
        </w:rPr>
        <w:t>The identification of each term or condition of the permit that is the basis of the certification.</w:t>
      </w:r>
    </w:p>
    <w:p w14:paraId="180625F9" w14:textId="77777777" w:rsidR="00910BCC" w:rsidRPr="00CD3A14" w:rsidRDefault="00910BCC" w:rsidP="00910BCC">
      <w:pPr>
        <w:ind w:left="1260"/>
        <w:rPr>
          <w:rFonts w:ascii="Garamond" w:hAnsi="Garamond"/>
          <w:szCs w:val="24"/>
        </w:rPr>
      </w:pPr>
    </w:p>
    <w:p w14:paraId="3EEB9022" w14:textId="77777777" w:rsidR="00910BCC" w:rsidRPr="00CD3A14" w:rsidRDefault="00910BCC" w:rsidP="00910BCC">
      <w:pPr>
        <w:numPr>
          <w:ilvl w:val="0"/>
          <w:numId w:val="18"/>
        </w:numPr>
        <w:ind w:left="1440" w:hanging="540"/>
        <w:rPr>
          <w:rFonts w:ascii="Garamond" w:hAnsi="Garamond"/>
          <w:szCs w:val="24"/>
        </w:rPr>
      </w:pPr>
      <w:r w:rsidRPr="00CD3A14">
        <w:rPr>
          <w:rFonts w:ascii="Garamond" w:hAnsi="Garamond"/>
          <w:szCs w:val="24"/>
        </w:rPr>
        <w:t>The identification of the method(s) or other means used by the owner or operator for determining the status of compliance with each term and condition during the certification period, consistent with ARM 17.8.1212.</w:t>
      </w:r>
    </w:p>
    <w:p w14:paraId="6E05378C" w14:textId="77777777" w:rsidR="00910BCC" w:rsidRPr="00CD3A14" w:rsidRDefault="00910BCC" w:rsidP="00910BCC">
      <w:pPr>
        <w:ind w:left="1260"/>
        <w:rPr>
          <w:rFonts w:ascii="Garamond" w:hAnsi="Garamond"/>
          <w:szCs w:val="24"/>
        </w:rPr>
      </w:pPr>
    </w:p>
    <w:p w14:paraId="5930F5D6" w14:textId="77777777" w:rsidR="00910BCC" w:rsidRPr="00CD3A14" w:rsidRDefault="00910BCC" w:rsidP="00910BCC">
      <w:pPr>
        <w:numPr>
          <w:ilvl w:val="0"/>
          <w:numId w:val="18"/>
        </w:numPr>
        <w:ind w:left="1440" w:hanging="540"/>
        <w:rPr>
          <w:rFonts w:ascii="Garamond" w:hAnsi="Garamond"/>
          <w:szCs w:val="24"/>
        </w:rPr>
      </w:pPr>
      <w:r w:rsidRPr="00CD3A14">
        <w:rPr>
          <w:rFonts w:ascii="Garamond" w:hAnsi="Garamond"/>
          <w:szCs w:val="24"/>
        </w:rPr>
        <w:t xml:space="preserve">The status of compliance with each term and condition for the period covered by the certification, </w:t>
      </w:r>
      <w:r w:rsidRPr="00CD3A14">
        <w:rPr>
          <w:rFonts w:ascii="Garamond" w:hAnsi="Garamond"/>
          <w:i/>
          <w:iCs/>
          <w:szCs w:val="24"/>
        </w:rPr>
        <w:t>including whether compliance during the period was continuous or intermittent</w:t>
      </w:r>
      <w:r w:rsidRPr="00CD3A14">
        <w:rPr>
          <w:rFonts w:ascii="Garamond" w:hAnsi="Garamond"/>
          <w:szCs w:val="24"/>
        </w:rPr>
        <w:t xml:space="preserve"> (based on the method or means identified in ARM 17.8.1213(7)(c)(ii), as described above).</w:t>
      </w:r>
    </w:p>
    <w:p w14:paraId="4653F5DF" w14:textId="77777777" w:rsidR="00910BCC" w:rsidRPr="00CD3A14" w:rsidRDefault="00910BCC" w:rsidP="00910BCC">
      <w:pPr>
        <w:ind w:left="1260"/>
        <w:rPr>
          <w:rFonts w:ascii="Garamond" w:hAnsi="Garamond"/>
          <w:szCs w:val="24"/>
        </w:rPr>
      </w:pPr>
    </w:p>
    <w:p w14:paraId="1E0C51C4" w14:textId="77777777" w:rsidR="00910BCC" w:rsidRPr="00CD3A14" w:rsidRDefault="00910BCC" w:rsidP="00910BCC">
      <w:pPr>
        <w:numPr>
          <w:ilvl w:val="0"/>
          <w:numId w:val="18"/>
        </w:numPr>
        <w:ind w:left="1440" w:hanging="540"/>
        <w:rPr>
          <w:rFonts w:ascii="Garamond" w:hAnsi="Garamond"/>
          <w:szCs w:val="24"/>
        </w:rPr>
      </w:pPr>
      <w:r w:rsidRPr="00CD3A14">
        <w:rPr>
          <w:rFonts w:ascii="Garamond" w:hAnsi="Garamond"/>
          <w:szCs w:val="24"/>
        </w:rPr>
        <w:t xml:space="preserve">Such other facts as DEQ may require </w:t>
      </w:r>
      <w:proofErr w:type="gramStart"/>
      <w:r w:rsidRPr="00CD3A14">
        <w:rPr>
          <w:rFonts w:ascii="Garamond" w:hAnsi="Garamond"/>
          <w:szCs w:val="24"/>
        </w:rPr>
        <w:t>to determine</w:t>
      </w:r>
      <w:proofErr w:type="gramEnd"/>
      <w:r w:rsidRPr="00CD3A14">
        <w:rPr>
          <w:rFonts w:ascii="Garamond" w:hAnsi="Garamond"/>
          <w:szCs w:val="24"/>
        </w:rPr>
        <w:t xml:space="preserve"> the compliance status of the source.</w:t>
      </w:r>
    </w:p>
    <w:p w14:paraId="59A9994E" w14:textId="77777777" w:rsidR="00910BCC" w:rsidRPr="00CD3A14" w:rsidRDefault="00910BCC" w:rsidP="00910BCC">
      <w:pPr>
        <w:rPr>
          <w:rFonts w:ascii="Garamond" w:hAnsi="Garamond"/>
          <w:szCs w:val="24"/>
        </w:rPr>
      </w:pPr>
    </w:p>
    <w:p w14:paraId="5A6B1BA7" w14:textId="77777777" w:rsidR="00910BCC" w:rsidRPr="00CD3A14" w:rsidRDefault="00910BCC" w:rsidP="00910BCC">
      <w:pPr>
        <w:numPr>
          <w:ilvl w:val="0"/>
          <w:numId w:val="16"/>
        </w:numPr>
        <w:tabs>
          <w:tab w:val="clear" w:pos="882"/>
          <w:tab w:val="num" w:pos="900"/>
        </w:tabs>
        <w:ind w:left="900" w:hanging="540"/>
        <w:rPr>
          <w:rFonts w:ascii="Garamond" w:hAnsi="Garamond"/>
          <w:szCs w:val="24"/>
        </w:rPr>
      </w:pPr>
      <w:r w:rsidRPr="00CD3A14">
        <w:rPr>
          <w:rFonts w:ascii="Garamond" w:hAnsi="Garamond"/>
          <w:szCs w:val="24"/>
        </w:rPr>
        <w:t>All compliance certifications must be submitted to the Environmental Protection Agency, as well as to DEQ, at the addresses listed in the Notification Addresses Appendix of this permit.</w:t>
      </w:r>
    </w:p>
    <w:p w14:paraId="5A10B919" w14:textId="77777777" w:rsidR="00910BCC" w:rsidRPr="00CD3A14" w:rsidRDefault="00910BCC" w:rsidP="00910BCC">
      <w:pPr>
        <w:rPr>
          <w:rFonts w:ascii="Garamond" w:hAnsi="Garamond"/>
          <w:szCs w:val="24"/>
        </w:rPr>
      </w:pPr>
    </w:p>
    <w:p w14:paraId="4E99CF58" w14:textId="5661A9BC" w:rsidR="00910BCC" w:rsidRPr="00CD3A14" w:rsidRDefault="00910BCC" w:rsidP="001F4CA0">
      <w:pPr>
        <w:pStyle w:val="ListParagraph"/>
        <w:keepNext/>
        <w:numPr>
          <w:ilvl w:val="2"/>
          <w:numId w:val="78"/>
        </w:numPr>
        <w:tabs>
          <w:tab w:val="num" w:pos="360"/>
        </w:tabs>
        <w:outlineLvl w:val="1"/>
        <w:rPr>
          <w:b/>
          <w:color w:val="000000"/>
          <w:szCs w:val="24"/>
        </w:rPr>
      </w:pPr>
      <w:bookmarkStart w:id="651" w:name="_Toc16993296"/>
      <w:bookmarkStart w:id="652" w:name="_Toc163547146"/>
      <w:r w:rsidRPr="00CD3A14">
        <w:rPr>
          <w:b/>
          <w:color w:val="000000"/>
          <w:szCs w:val="24"/>
        </w:rPr>
        <w:t>Permit Shield</w:t>
      </w:r>
      <w:bookmarkEnd w:id="651"/>
      <w:bookmarkEnd w:id="652"/>
    </w:p>
    <w:p w14:paraId="7DB445F2" w14:textId="77777777" w:rsidR="00910BCC" w:rsidRPr="00CD3A14" w:rsidRDefault="00910BCC" w:rsidP="00910BCC">
      <w:pPr>
        <w:rPr>
          <w:rFonts w:ascii="Garamond" w:hAnsi="Garamond"/>
        </w:rPr>
      </w:pPr>
    </w:p>
    <w:p w14:paraId="07EC5319"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12, Operating Permit Program §1214(1)-(4)</w:t>
      </w:r>
    </w:p>
    <w:p w14:paraId="103C9511" w14:textId="77777777" w:rsidR="00910BCC" w:rsidRPr="00CD3A14" w:rsidRDefault="00910BCC" w:rsidP="00910BCC">
      <w:pPr>
        <w:rPr>
          <w:rFonts w:ascii="Garamond" w:hAnsi="Garamond"/>
          <w:szCs w:val="24"/>
          <w:u w:val="single"/>
        </w:rPr>
      </w:pPr>
    </w:p>
    <w:p w14:paraId="7F2F5C61" w14:textId="77777777" w:rsidR="00910BCC" w:rsidRPr="00CD3A14" w:rsidRDefault="00910BCC" w:rsidP="00910BCC">
      <w:pPr>
        <w:numPr>
          <w:ilvl w:val="0"/>
          <w:numId w:val="19"/>
        </w:numPr>
        <w:tabs>
          <w:tab w:val="num" w:pos="900"/>
        </w:tabs>
        <w:ind w:left="900" w:hanging="540"/>
        <w:rPr>
          <w:rFonts w:ascii="Garamond" w:hAnsi="Garamond"/>
          <w:szCs w:val="24"/>
        </w:rPr>
      </w:pPr>
      <w:r w:rsidRPr="00CD3A14">
        <w:rPr>
          <w:rFonts w:ascii="Garamond" w:hAnsi="Garamond"/>
          <w:szCs w:val="24"/>
        </w:rPr>
        <w:t>The applicable requirements and non-federally enforceable requirements are included and specifically identified in this permit and the permit includes a precise summary of the requirements not applicable to the source.  Compliance with the conditions of the permit shall be deemed compliance with any applicable requirements and any non-federally enforceable requirements as of the date of permit issuance.</w:t>
      </w:r>
    </w:p>
    <w:p w14:paraId="56F7DFB6" w14:textId="77777777" w:rsidR="00910BCC" w:rsidRPr="00CD3A14" w:rsidRDefault="00910BCC" w:rsidP="00910BCC">
      <w:pPr>
        <w:rPr>
          <w:rFonts w:ascii="Garamond" w:hAnsi="Garamond"/>
          <w:szCs w:val="24"/>
        </w:rPr>
      </w:pPr>
    </w:p>
    <w:p w14:paraId="7E4E274C" w14:textId="77777777" w:rsidR="00910BCC" w:rsidRPr="00CD3A14" w:rsidRDefault="00910BCC" w:rsidP="00910BCC">
      <w:pPr>
        <w:numPr>
          <w:ilvl w:val="0"/>
          <w:numId w:val="19"/>
        </w:numPr>
        <w:tabs>
          <w:tab w:val="num" w:pos="900"/>
        </w:tabs>
        <w:ind w:left="900" w:hanging="540"/>
        <w:rPr>
          <w:rFonts w:ascii="Garamond" w:hAnsi="Garamond"/>
          <w:szCs w:val="24"/>
        </w:rPr>
      </w:pPr>
      <w:r w:rsidRPr="00CD3A14">
        <w:rPr>
          <w:rFonts w:ascii="Garamond" w:hAnsi="Garamond"/>
          <w:szCs w:val="24"/>
        </w:rPr>
        <w:t>The permit shield described in 1 above shall remain in effect during the appeal of any permit action (renewal, revision, reopening, or revocation and reissuance) to the Board of Environmental Review (Board), until such time as the Board renders its final decision.</w:t>
      </w:r>
    </w:p>
    <w:p w14:paraId="17469B2D" w14:textId="77777777" w:rsidR="00910BCC" w:rsidRPr="00CD3A14" w:rsidRDefault="00910BCC" w:rsidP="00910BCC">
      <w:pPr>
        <w:rPr>
          <w:rFonts w:ascii="Garamond" w:hAnsi="Garamond"/>
          <w:szCs w:val="24"/>
        </w:rPr>
      </w:pPr>
    </w:p>
    <w:p w14:paraId="0ABBDDE6" w14:textId="77777777" w:rsidR="00910BCC" w:rsidRPr="00CD3A14" w:rsidRDefault="00910BCC" w:rsidP="00910BCC">
      <w:pPr>
        <w:numPr>
          <w:ilvl w:val="0"/>
          <w:numId w:val="19"/>
        </w:numPr>
        <w:tabs>
          <w:tab w:val="num" w:pos="900"/>
        </w:tabs>
        <w:ind w:left="900" w:hanging="540"/>
        <w:rPr>
          <w:rFonts w:ascii="Garamond" w:hAnsi="Garamond"/>
          <w:szCs w:val="24"/>
        </w:rPr>
      </w:pPr>
      <w:r w:rsidRPr="00CD3A14">
        <w:rPr>
          <w:rFonts w:ascii="Garamond" w:hAnsi="Garamond"/>
          <w:szCs w:val="24"/>
        </w:rPr>
        <w:t>Nothing in this permit alters or affects the following:</w:t>
      </w:r>
    </w:p>
    <w:p w14:paraId="643C7E25" w14:textId="77777777" w:rsidR="00910BCC" w:rsidRPr="00CD3A14" w:rsidRDefault="00910BCC" w:rsidP="00910BCC">
      <w:pPr>
        <w:rPr>
          <w:rFonts w:ascii="Garamond" w:hAnsi="Garamond"/>
          <w:szCs w:val="24"/>
        </w:rPr>
      </w:pPr>
    </w:p>
    <w:p w14:paraId="7FC0371E" w14:textId="77777777" w:rsidR="00910BCC" w:rsidRPr="00CD3A14" w:rsidRDefault="00910BCC" w:rsidP="00910BCC">
      <w:pPr>
        <w:numPr>
          <w:ilvl w:val="0"/>
          <w:numId w:val="20"/>
        </w:numPr>
        <w:ind w:left="1440" w:hanging="540"/>
        <w:rPr>
          <w:rFonts w:ascii="Garamond" w:hAnsi="Garamond"/>
          <w:szCs w:val="24"/>
        </w:rPr>
      </w:pPr>
      <w:r w:rsidRPr="00CD3A14">
        <w:rPr>
          <w:rFonts w:ascii="Garamond" w:hAnsi="Garamond"/>
          <w:szCs w:val="24"/>
        </w:rPr>
        <w:t>The provisions of Sec. 7603 of the FCAA, including the authority of the administrator under that section.</w:t>
      </w:r>
    </w:p>
    <w:p w14:paraId="0C0F6666" w14:textId="77777777" w:rsidR="00910BCC" w:rsidRPr="00CD3A14" w:rsidRDefault="00910BCC" w:rsidP="00910BCC">
      <w:pPr>
        <w:rPr>
          <w:rFonts w:ascii="Garamond" w:hAnsi="Garamond"/>
          <w:szCs w:val="24"/>
        </w:rPr>
      </w:pPr>
    </w:p>
    <w:p w14:paraId="45D80B21" w14:textId="77777777" w:rsidR="00910BCC" w:rsidRPr="00CD3A14" w:rsidRDefault="00910BCC" w:rsidP="00910BCC">
      <w:pPr>
        <w:numPr>
          <w:ilvl w:val="0"/>
          <w:numId w:val="20"/>
        </w:numPr>
        <w:ind w:left="1440" w:hanging="540"/>
        <w:rPr>
          <w:rFonts w:ascii="Garamond" w:hAnsi="Garamond"/>
          <w:szCs w:val="24"/>
        </w:rPr>
      </w:pPr>
      <w:r w:rsidRPr="00CD3A14">
        <w:rPr>
          <w:rFonts w:ascii="Garamond" w:hAnsi="Garamond"/>
          <w:szCs w:val="24"/>
        </w:rPr>
        <w:t>The liability of an owner or operator of a source for any violation of applicable requirements prior to or at the time of permit issuance.</w:t>
      </w:r>
    </w:p>
    <w:p w14:paraId="0C2FD40C" w14:textId="77777777" w:rsidR="00910BCC" w:rsidRPr="00CD3A14" w:rsidRDefault="00910BCC" w:rsidP="00910BCC">
      <w:pPr>
        <w:rPr>
          <w:rFonts w:ascii="Garamond" w:hAnsi="Garamond"/>
          <w:szCs w:val="24"/>
        </w:rPr>
      </w:pPr>
    </w:p>
    <w:p w14:paraId="21E688C8" w14:textId="77777777" w:rsidR="00910BCC" w:rsidRPr="00CD3A14" w:rsidRDefault="00910BCC" w:rsidP="00910BCC">
      <w:pPr>
        <w:numPr>
          <w:ilvl w:val="0"/>
          <w:numId w:val="20"/>
        </w:numPr>
        <w:ind w:left="1440" w:hanging="540"/>
        <w:rPr>
          <w:rFonts w:ascii="Garamond" w:hAnsi="Garamond"/>
          <w:szCs w:val="24"/>
        </w:rPr>
      </w:pPr>
      <w:r w:rsidRPr="00CD3A14">
        <w:rPr>
          <w:rFonts w:ascii="Garamond" w:hAnsi="Garamond"/>
          <w:szCs w:val="24"/>
        </w:rPr>
        <w:t>The applicable requirements of the Acid Rain Program, consistent with Sec. 7651g(a) of the FCAA.</w:t>
      </w:r>
    </w:p>
    <w:p w14:paraId="241A31E1" w14:textId="77777777" w:rsidR="00910BCC" w:rsidRPr="00CD3A14" w:rsidRDefault="00910BCC" w:rsidP="00910BCC">
      <w:pPr>
        <w:ind w:left="1440"/>
        <w:rPr>
          <w:rFonts w:ascii="Garamond" w:hAnsi="Garamond"/>
          <w:szCs w:val="24"/>
        </w:rPr>
      </w:pPr>
    </w:p>
    <w:p w14:paraId="1BF85AAF" w14:textId="77777777" w:rsidR="00910BCC" w:rsidRPr="00CD3A14" w:rsidRDefault="00910BCC" w:rsidP="00910BCC">
      <w:pPr>
        <w:numPr>
          <w:ilvl w:val="0"/>
          <w:numId w:val="20"/>
        </w:numPr>
        <w:ind w:left="1440" w:hanging="540"/>
        <w:rPr>
          <w:rFonts w:ascii="Garamond" w:hAnsi="Garamond"/>
          <w:szCs w:val="24"/>
        </w:rPr>
      </w:pPr>
      <w:r w:rsidRPr="00CD3A14">
        <w:rPr>
          <w:rFonts w:ascii="Garamond" w:hAnsi="Garamond"/>
          <w:szCs w:val="24"/>
        </w:rPr>
        <w:t>The ability of the administrator to obtain information from a source pursuant to Sec. 7414 of the FCAA.</w:t>
      </w:r>
    </w:p>
    <w:p w14:paraId="21BBAC2A" w14:textId="77777777" w:rsidR="00910BCC" w:rsidRPr="00CD3A14" w:rsidRDefault="00910BCC" w:rsidP="00910BCC">
      <w:pPr>
        <w:rPr>
          <w:rFonts w:ascii="Garamond" w:hAnsi="Garamond"/>
          <w:sz w:val="22"/>
          <w:szCs w:val="22"/>
        </w:rPr>
      </w:pPr>
    </w:p>
    <w:p w14:paraId="37C890C3" w14:textId="77777777" w:rsidR="00910BCC" w:rsidRPr="00CD3A14" w:rsidRDefault="00910BCC" w:rsidP="00910BCC">
      <w:pPr>
        <w:numPr>
          <w:ilvl w:val="0"/>
          <w:numId w:val="20"/>
        </w:numPr>
        <w:ind w:left="1440" w:hanging="540"/>
        <w:rPr>
          <w:rFonts w:ascii="Garamond" w:hAnsi="Garamond"/>
          <w:szCs w:val="24"/>
        </w:rPr>
      </w:pPr>
      <w:r w:rsidRPr="00CD3A14">
        <w:rPr>
          <w:rFonts w:ascii="Garamond" w:hAnsi="Garamond"/>
          <w:szCs w:val="24"/>
        </w:rPr>
        <w:t>The ability of DEQ to obtain information from a source pursuant to the Montana Clean Air Act, Title 75, Chapter 2, MCA.</w:t>
      </w:r>
    </w:p>
    <w:p w14:paraId="246669F3" w14:textId="77777777" w:rsidR="00910BCC" w:rsidRPr="00CD3A14" w:rsidRDefault="00910BCC" w:rsidP="00910BCC">
      <w:pPr>
        <w:rPr>
          <w:rFonts w:ascii="Garamond" w:hAnsi="Garamond"/>
          <w:sz w:val="22"/>
          <w:szCs w:val="22"/>
        </w:rPr>
      </w:pPr>
    </w:p>
    <w:p w14:paraId="07FB5258" w14:textId="77777777" w:rsidR="00910BCC" w:rsidRPr="00CD3A14" w:rsidRDefault="00910BCC" w:rsidP="00910BCC">
      <w:pPr>
        <w:numPr>
          <w:ilvl w:val="0"/>
          <w:numId w:val="20"/>
        </w:numPr>
        <w:ind w:left="1440" w:hanging="540"/>
        <w:rPr>
          <w:rFonts w:ascii="Garamond" w:hAnsi="Garamond"/>
          <w:szCs w:val="24"/>
        </w:rPr>
      </w:pPr>
      <w:r w:rsidRPr="00CD3A14">
        <w:rPr>
          <w:rFonts w:ascii="Garamond" w:hAnsi="Garamond"/>
          <w:szCs w:val="24"/>
        </w:rPr>
        <w:t>The emergency powers of DEQ under the Montana Clean Air Act, Title 75, Chapter 2, MCA.</w:t>
      </w:r>
    </w:p>
    <w:p w14:paraId="4F929CE2" w14:textId="77777777" w:rsidR="00910BCC" w:rsidRPr="00CD3A14" w:rsidRDefault="00910BCC" w:rsidP="00910BCC">
      <w:pPr>
        <w:rPr>
          <w:rFonts w:ascii="Garamond" w:hAnsi="Garamond"/>
          <w:sz w:val="22"/>
          <w:szCs w:val="22"/>
        </w:rPr>
      </w:pPr>
    </w:p>
    <w:p w14:paraId="46997CAB" w14:textId="77777777" w:rsidR="00910BCC" w:rsidRPr="00CD3A14" w:rsidRDefault="00910BCC" w:rsidP="00910BCC">
      <w:pPr>
        <w:numPr>
          <w:ilvl w:val="0"/>
          <w:numId w:val="20"/>
        </w:numPr>
        <w:ind w:left="1440" w:hanging="540"/>
        <w:rPr>
          <w:rFonts w:ascii="Garamond" w:hAnsi="Garamond"/>
          <w:szCs w:val="24"/>
        </w:rPr>
      </w:pPr>
      <w:r w:rsidRPr="00CD3A14">
        <w:rPr>
          <w:rFonts w:ascii="Garamond" w:hAnsi="Garamond"/>
          <w:szCs w:val="24"/>
        </w:rPr>
        <w:t>The ability of DEQ to establish or revise requirements for the use of reasonably available control technology (RACT) as defined in ARM Title 17, Chapter 8.  However, if the inclusion of a RACT into the permit pursuant to ARM Title 17, Chapter 8, Subchapter 12, is appealed to the Board, the permit shield, as it applies to the source’s existing permit, shall remain in effect until such time as the Board has rendered its final decision.</w:t>
      </w:r>
    </w:p>
    <w:p w14:paraId="09507B8C" w14:textId="77777777" w:rsidR="00910BCC" w:rsidRPr="00CD3A14" w:rsidRDefault="00910BCC" w:rsidP="00910BCC">
      <w:pPr>
        <w:rPr>
          <w:rFonts w:ascii="Garamond" w:hAnsi="Garamond"/>
          <w:sz w:val="22"/>
          <w:szCs w:val="22"/>
        </w:rPr>
      </w:pPr>
    </w:p>
    <w:p w14:paraId="6FA07203" w14:textId="77777777" w:rsidR="00910BCC" w:rsidRPr="00CD3A14" w:rsidRDefault="00910BCC" w:rsidP="00910BCC">
      <w:pPr>
        <w:numPr>
          <w:ilvl w:val="0"/>
          <w:numId w:val="19"/>
        </w:numPr>
        <w:tabs>
          <w:tab w:val="num" w:pos="900"/>
        </w:tabs>
        <w:ind w:left="900" w:hanging="540"/>
        <w:rPr>
          <w:rFonts w:ascii="Garamond" w:hAnsi="Garamond"/>
          <w:szCs w:val="24"/>
        </w:rPr>
      </w:pPr>
      <w:r w:rsidRPr="00CD3A14">
        <w:rPr>
          <w:rFonts w:ascii="Garamond" w:hAnsi="Garamond"/>
          <w:szCs w:val="24"/>
        </w:rPr>
        <w:t>Nothing in this permit alters or affects the ability of DEQ to take enforcement action for a violation of an applicable requirement or permit term demonstrated pursuant to ARM 17.8.106, Source Testing Protocol.</w:t>
      </w:r>
    </w:p>
    <w:p w14:paraId="7942DA38" w14:textId="77777777" w:rsidR="00910BCC" w:rsidRPr="00CD3A14" w:rsidRDefault="00910BCC" w:rsidP="00910BCC">
      <w:pPr>
        <w:rPr>
          <w:rFonts w:ascii="Garamond" w:hAnsi="Garamond"/>
          <w:sz w:val="22"/>
          <w:szCs w:val="22"/>
        </w:rPr>
      </w:pPr>
    </w:p>
    <w:p w14:paraId="14BA7D60" w14:textId="77777777" w:rsidR="00910BCC" w:rsidRPr="00CD3A14" w:rsidRDefault="00910BCC" w:rsidP="00910BCC">
      <w:pPr>
        <w:numPr>
          <w:ilvl w:val="0"/>
          <w:numId w:val="19"/>
        </w:numPr>
        <w:tabs>
          <w:tab w:val="num" w:pos="900"/>
        </w:tabs>
        <w:ind w:left="900" w:hanging="540"/>
        <w:rPr>
          <w:rFonts w:ascii="Garamond" w:hAnsi="Garamond"/>
          <w:szCs w:val="24"/>
        </w:rPr>
      </w:pPr>
      <w:r w:rsidRPr="00CD3A14">
        <w:rPr>
          <w:rFonts w:ascii="Garamond" w:hAnsi="Garamond"/>
          <w:szCs w:val="24"/>
        </w:rPr>
        <w:t xml:space="preserve">Pursuant to ARM 17.8.132, for the purpose of submitting a compliance certification, nothing in these rules shall preclude the use, including the exclusive use, of any credible evidence or information relevant to whether a source would have </w:t>
      </w:r>
      <w:proofErr w:type="gramStart"/>
      <w:r w:rsidRPr="00CD3A14">
        <w:rPr>
          <w:rFonts w:ascii="Garamond" w:hAnsi="Garamond"/>
          <w:szCs w:val="24"/>
        </w:rPr>
        <w:t>been in compliance</w:t>
      </w:r>
      <w:proofErr w:type="gramEnd"/>
      <w:r w:rsidRPr="00CD3A14">
        <w:rPr>
          <w:rFonts w:ascii="Garamond" w:hAnsi="Garamond"/>
          <w:szCs w:val="24"/>
        </w:rPr>
        <w:t xml:space="preserve">.  However, when compliance or noncompliance is demonstrated by a test or procedure provided by permit or other applicable requirements, the source shall then be presumed to </w:t>
      </w:r>
      <w:proofErr w:type="gramStart"/>
      <w:r w:rsidRPr="00CD3A14">
        <w:rPr>
          <w:rFonts w:ascii="Garamond" w:hAnsi="Garamond"/>
          <w:szCs w:val="24"/>
        </w:rPr>
        <w:t>be in compliance</w:t>
      </w:r>
      <w:proofErr w:type="gramEnd"/>
      <w:r w:rsidRPr="00CD3A14">
        <w:rPr>
          <w:rFonts w:ascii="Garamond" w:hAnsi="Garamond"/>
          <w:szCs w:val="24"/>
        </w:rPr>
        <w:t xml:space="preserve"> or noncompliance unless that presumption is overcome by other relevant credible evidence.</w:t>
      </w:r>
    </w:p>
    <w:p w14:paraId="5168760F" w14:textId="77777777" w:rsidR="00910BCC" w:rsidRPr="00CD3A14" w:rsidRDefault="00910BCC" w:rsidP="00910BCC">
      <w:pPr>
        <w:rPr>
          <w:rFonts w:ascii="Garamond" w:hAnsi="Garamond"/>
          <w:sz w:val="22"/>
          <w:szCs w:val="22"/>
        </w:rPr>
      </w:pPr>
    </w:p>
    <w:p w14:paraId="2F860168" w14:textId="77777777" w:rsidR="00910BCC" w:rsidRPr="00CD3A14" w:rsidRDefault="00910BCC" w:rsidP="00910BCC">
      <w:pPr>
        <w:numPr>
          <w:ilvl w:val="0"/>
          <w:numId w:val="19"/>
        </w:numPr>
        <w:tabs>
          <w:tab w:val="num" w:pos="900"/>
        </w:tabs>
        <w:ind w:left="900" w:hanging="540"/>
        <w:rPr>
          <w:rFonts w:ascii="Garamond" w:hAnsi="Garamond"/>
          <w:szCs w:val="24"/>
        </w:rPr>
      </w:pPr>
      <w:r w:rsidRPr="00CD3A14">
        <w:rPr>
          <w:rFonts w:ascii="Garamond" w:hAnsi="Garamond"/>
          <w:szCs w:val="24"/>
        </w:rPr>
        <w:t>The permit shield will not extend to minor permit modifications or changes not requiring a permit revision (see Sections I &amp; J).</w:t>
      </w:r>
    </w:p>
    <w:p w14:paraId="42F0B219" w14:textId="77777777" w:rsidR="00910BCC" w:rsidRPr="00CD3A14" w:rsidRDefault="00910BCC" w:rsidP="00910BCC">
      <w:pPr>
        <w:rPr>
          <w:rFonts w:ascii="Garamond" w:hAnsi="Garamond"/>
          <w:sz w:val="22"/>
          <w:szCs w:val="22"/>
        </w:rPr>
      </w:pPr>
    </w:p>
    <w:p w14:paraId="26ED2F37" w14:textId="77777777" w:rsidR="00910BCC" w:rsidRPr="00CD3A14" w:rsidRDefault="00910BCC" w:rsidP="00910BCC">
      <w:pPr>
        <w:numPr>
          <w:ilvl w:val="0"/>
          <w:numId w:val="19"/>
        </w:numPr>
        <w:tabs>
          <w:tab w:val="num" w:pos="900"/>
        </w:tabs>
        <w:ind w:left="900" w:hanging="540"/>
        <w:rPr>
          <w:rFonts w:ascii="Garamond" w:hAnsi="Garamond"/>
          <w:szCs w:val="24"/>
        </w:rPr>
      </w:pPr>
      <w:r w:rsidRPr="00CD3A14">
        <w:rPr>
          <w:rFonts w:ascii="Garamond" w:hAnsi="Garamond"/>
          <w:szCs w:val="24"/>
        </w:rPr>
        <w:t>The permit shield will extend to significant permit modifications and transfer or assignment of ownership (see Sections K &amp; O).</w:t>
      </w:r>
    </w:p>
    <w:p w14:paraId="74392B6B" w14:textId="77777777" w:rsidR="00910BCC" w:rsidRPr="00CD3A14" w:rsidRDefault="00910BCC" w:rsidP="00910BCC">
      <w:pPr>
        <w:rPr>
          <w:rFonts w:ascii="Garamond" w:hAnsi="Garamond"/>
          <w:sz w:val="22"/>
          <w:szCs w:val="22"/>
        </w:rPr>
      </w:pPr>
    </w:p>
    <w:p w14:paraId="50438AED" w14:textId="1D6EB524" w:rsidR="00910BCC" w:rsidRPr="00CD3A14" w:rsidRDefault="00910BCC" w:rsidP="001F4CA0">
      <w:pPr>
        <w:pStyle w:val="ListParagraph"/>
        <w:keepNext/>
        <w:numPr>
          <w:ilvl w:val="2"/>
          <w:numId w:val="78"/>
        </w:numPr>
        <w:tabs>
          <w:tab w:val="num" w:pos="360"/>
        </w:tabs>
        <w:outlineLvl w:val="1"/>
        <w:rPr>
          <w:b/>
          <w:color w:val="000000"/>
          <w:szCs w:val="24"/>
        </w:rPr>
      </w:pPr>
      <w:bookmarkStart w:id="653" w:name="_Toc16993297"/>
      <w:bookmarkStart w:id="654" w:name="_Toc163547147"/>
      <w:r w:rsidRPr="00CD3A14">
        <w:rPr>
          <w:b/>
          <w:color w:val="000000"/>
          <w:szCs w:val="24"/>
        </w:rPr>
        <w:t>Monitoring, Recordkeeping, and Reporting Requirements</w:t>
      </w:r>
      <w:bookmarkEnd w:id="653"/>
      <w:bookmarkEnd w:id="654"/>
    </w:p>
    <w:p w14:paraId="4A358508" w14:textId="77777777" w:rsidR="00910BCC" w:rsidRPr="00CD3A14" w:rsidRDefault="00910BCC" w:rsidP="00910BCC">
      <w:pPr>
        <w:rPr>
          <w:rFonts w:ascii="Garamond" w:hAnsi="Garamond"/>
          <w:sz w:val="22"/>
          <w:szCs w:val="22"/>
        </w:rPr>
      </w:pPr>
    </w:p>
    <w:p w14:paraId="023D6312"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12, Operating Permit Program §1212(</w:t>
      </w:r>
      <w:proofErr w:type="gramStart"/>
      <w:r w:rsidRPr="00CD3A14">
        <w:rPr>
          <w:rFonts w:ascii="Garamond" w:hAnsi="Garamond"/>
          <w:szCs w:val="24"/>
          <w:u w:val="single"/>
        </w:rPr>
        <w:t>2)&amp;</w:t>
      </w:r>
      <w:proofErr w:type="gramEnd"/>
      <w:r w:rsidRPr="00CD3A14">
        <w:rPr>
          <w:rFonts w:ascii="Garamond" w:hAnsi="Garamond"/>
          <w:szCs w:val="24"/>
          <w:u w:val="single"/>
        </w:rPr>
        <w:t>(3)</w:t>
      </w:r>
    </w:p>
    <w:p w14:paraId="080E50E1" w14:textId="77777777" w:rsidR="00910BCC" w:rsidRPr="00CD3A14" w:rsidRDefault="00910BCC" w:rsidP="00910BCC">
      <w:pPr>
        <w:rPr>
          <w:rFonts w:ascii="Garamond" w:hAnsi="Garamond"/>
          <w:sz w:val="22"/>
          <w:szCs w:val="22"/>
        </w:rPr>
      </w:pPr>
    </w:p>
    <w:p w14:paraId="28418914" w14:textId="77777777" w:rsidR="00910BCC" w:rsidRPr="00CD3A14" w:rsidRDefault="00910BCC" w:rsidP="00910BCC">
      <w:pPr>
        <w:numPr>
          <w:ilvl w:val="0"/>
          <w:numId w:val="21"/>
        </w:numPr>
        <w:tabs>
          <w:tab w:val="num" w:pos="900"/>
        </w:tabs>
        <w:ind w:left="900" w:hanging="540"/>
        <w:rPr>
          <w:rFonts w:ascii="Garamond" w:hAnsi="Garamond"/>
          <w:szCs w:val="24"/>
        </w:rPr>
      </w:pPr>
      <w:r w:rsidRPr="00CD3A14">
        <w:rPr>
          <w:rFonts w:ascii="Garamond" w:hAnsi="Garamond"/>
          <w:szCs w:val="24"/>
        </w:rPr>
        <w:t>Unless otherwise provided in this permit, the permittee shall maintain compliance monitoring records that include the following information:</w:t>
      </w:r>
    </w:p>
    <w:p w14:paraId="75349DB8" w14:textId="77777777" w:rsidR="00910BCC" w:rsidRPr="00CD3A14" w:rsidRDefault="00910BCC" w:rsidP="00910BCC">
      <w:pPr>
        <w:rPr>
          <w:rFonts w:ascii="Garamond" w:hAnsi="Garamond"/>
          <w:sz w:val="22"/>
          <w:szCs w:val="22"/>
        </w:rPr>
      </w:pPr>
    </w:p>
    <w:p w14:paraId="7E938826" w14:textId="77777777" w:rsidR="00910BCC" w:rsidRPr="00CD3A14" w:rsidRDefault="00910BCC" w:rsidP="00910BCC">
      <w:pPr>
        <w:numPr>
          <w:ilvl w:val="0"/>
          <w:numId w:val="22"/>
        </w:numPr>
        <w:ind w:left="1440" w:hanging="540"/>
        <w:rPr>
          <w:rFonts w:ascii="Garamond" w:hAnsi="Garamond"/>
          <w:szCs w:val="24"/>
        </w:rPr>
      </w:pPr>
      <w:r w:rsidRPr="00CD3A14">
        <w:rPr>
          <w:rFonts w:ascii="Garamond" w:hAnsi="Garamond"/>
          <w:szCs w:val="24"/>
        </w:rPr>
        <w:t>The date, place as defined in the permit, and time of sampling or measurement.</w:t>
      </w:r>
    </w:p>
    <w:p w14:paraId="7CDB1C67" w14:textId="77777777" w:rsidR="00910BCC" w:rsidRPr="00CD3A14" w:rsidRDefault="00910BCC" w:rsidP="00910BCC">
      <w:pPr>
        <w:ind w:left="1260"/>
        <w:rPr>
          <w:rFonts w:ascii="Garamond" w:hAnsi="Garamond"/>
          <w:sz w:val="22"/>
          <w:szCs w:val="22"/>
        </w:rPr>
      </w:pPr>
    </w:p>
    <w:p w14:paraId="7CDD8C55" w14:textId="77777777" w:rsidR="00910BCC" w:rsidRPr="00CD3A14" w:rsidRDefault="00910BCC" w:rsidP="00910BCC">
      <w:pPr>
        <w:numPr>
          <w:ilvl w:val="0"/>
          <w:numId w:val="22"/>
        </w:numPr>
        <w:ind w:left="1440" w:hanging="540"/>
        <w:rPr>
          <w:rFonts w:ascii="Garamond" w:hAnsi="Garamond"/>
          <w:szCs w:val="24"/>
        </w:rPr>
      </w:pPr>
      <w:r w:rsidRPr="00CD3A14">
        <w:rPr>
          <w:rFonts w:ascii="Garamond" w:hAnsi="Garamond"/>
          <w:szCs w:val="24"/>
        </w:rPr>
        <w:t>The date(s) analyses were performed.</w:t>
      </w:r>
    </w:p>
    <w:p w14:paraId="5A5D8EE4" w14:textId="77777777" w:rsidR="00910BCC" w:rsidRPr="00CD3A14" w:rsidRDefault="00910BCC" w:rsidP="00910BCC">
      <w:pPr>
        <w:ind w:left="1260"/>
        <w:rPr>
          <w:rFonts w:ascii="Garamond" w:hAnsi="Garamond"/>
          <w:sz w:val="22"/>
          <w:szCs w:val="22"/>
        </w:rPr>
      </w:pPr>
    </w:p>
    <w:p w14:paraId="523F9DF7" w14:textId="77777777" w:rsidR="00910BCC" w:rsidRPr="00CD3A14" w:rsidRDefault="00910BCC" w:rsidP="00910BCC">
      <w:pPr>
        <w:numPr>
          <w:ilvl w:val="0"/>
          <w:numId w:val="22"/>
        </w:numPr>
        <w:ind w:left="1440" w:hanging="540"/>
        <w:rPr>
          <w:rFonts w:ascii="Garamond" w:hAnsi="Garamond"/>
          <w:szCs w:val="24"/>
        </w:rPr>
      </w:pPr>
      <w:r w:rsidRPr="00CD3A14">
        <w:rPr>
          <w:rFonts w:ascii="Garamond" w:hAnsi="Garamond"/>
          <w:szCs w:val="24"/>
        </w:rPr>
        <w:t>The company or entity that performed the analyses.</w:t>
      </w:r>
    </w:p>
    <w:p w14:paraId="6D9BDE1A" w14:textId="77777777" w:rsidR="00910BCC" w:rsidRPr="00CD3A14" w:rsidRDefault="00910BCC" w:rsidP="00910BCC">
      <w:pPr>
        <w:ind w:left="1260"/>
        <w:rPr>
          <w:rFonts w:ascii="Garamond" w:hAnsi="Garamond"/>
          <w:sz w:val="22"/>
          <w:szCs w:val="22"/>
        </w:rPr>
      </w:pPr>
    </w:p>
    <w:p w14:paraId="0FA46F54" w14:textId="77777777" w:rsidR="00910BCC" w:rsidRPr="00CD3A14" w:rsidRDefault="00910BCC" w:rsidP="00910BCC">
      <w:pPr>
        <w:numPr>
          <w:ilvl w:val="0"/>
          <w:numId w:val="22"/>
        </w:numPr>
        <w:ind w:left="1440" w:hanging="540"/>
        <w:rPr>
          <w:rFonts w:ascii="Garamond" w:hAnsi="Garamond"/>
          <w:szCs w:val="24"/>
        </w:rPr>
      </w:pPr>
      <w:r w:rsidRPr="00CD3A14">
        <w:rPr>
          <w:rFonts w:ascii="Garamond" w:hAnsi="Garamond"/>
          <w:szCs w:val="24"/>
        </w:rPr>
        <w:lastRenderedPageBreak/>
        <w:t>The analytical techniques or methods used.</w:t>
      </w:r>
    </w:p>
    <w:p w14:paraId="324FA1F0" w14:textId="77777777" w:rsidR="00910BCC" w:rsidRPr="00CD3A14" w:rsidRDefault="00910BCC" w:rsidP="00910BCC">
      <w:pPr>
        <w:ind w:left="1260"/>
        <w:rPr>
          <w:rFonts w:ascii="Garamond" w:hAnsi="Garamond"/>
          <w:sz w:val="22"/>
          <w:szCs w:val="22"/>
        </w:rPr>
      </w:pPr>
    </w:p>
    <w:p w14:paraId="34044569" w14:textId="77777777" w:rsidR="00910BCC" w:rsidRPr="00CD3A14" w:rsidRDefault="00910BCC" w:rsidP="00910BCC">
      <w:pPr>
        <w:numPr>
          <w:ilvl w:val="0"/>
          <w:numId w:val="22"/>
        </w:numPr>
        <w:ind w:left="1440" w:hanging="540"/>
        <w:rPr>
          <w:rFonts w:ascii="Garamond" w:hAnsi="Garamond"/>
          <w:szCs w:val="24"/>
        </w:rPr>
      </w:pPr>
      <w:r w:rsidRPr="00CD3A14">
        <w:rPr>
          <w:rFonts w:ascii="Garamond" w:hAnsi="Garamond"/>
          <w:szCs w:val="24"/>
        </w:rPr>
        <w:t>The results of such analyses.</w:t>
      </w:r>
    </w:p>
    <w:p w14:paraId="22E7A317" w14:textId="77777777" w:rsidR="00910BCC" w:rsidRPr="00CD3A14" w:rsidRDefault="00910BCC" w:rsidP="00910BCC">
      <w:pPr>
        <w:ind w:left="1260"/>
        <w:rPr>
          <w:rFonts w:ascii="Garamond" w:hAnsi="Garamond"/>
          <w:sz w:val="22"/>
          <w:szCs w:val="22"/>
        </w:rPr>
      </w:pPr>
    </w:p>
    <w:p w14:paraId="2B6869F2" w14:textId="77777777" w:rsidR="00910BCC" w:rsidRPr="00CD3A14" w:rsidRDefault="00910BCC" w:rsidP="00910BCC">
      <w:pPr>
        <w:numPr>
          <w:ilvl w:val="0"/>
          <w:numId w:val="22"/>
        </w:numPr>
        <w:ind w:left="1440" w:hanging="540"/>
        <w:rPr>
          <w:rFonts w:ascii="Garamond" w:hAnsi="Garamond"/>
          <w:szCs w:val="24"/>
        </w:rPr>
      </w:pPr>
      <w:r w:rsidRPr="00CD3A14">
        <w:rPr>
          <w:rFonts w:ascii="Garamond" w:hAnsi="Garamond"/>
          <w:szCs w:val="24"/>
        </w:rPr>
        <w:t>The operating conditions at the time of sampling or measurement.</w:t>
      </w:r>
    </w:p>
    <w:p w14:paraId="5FB5326B" w14:textId="77777777" w:rsidR="00910BCC" w:rsidRPr="00CD3A14" w:rsidRDefault="00910BCC" w:rsidP="00910BCC">
      <w:pPr>
        <w:ind w:left="1440"/>
        <w:rPr>
          <w:rFonts w:ascii="Garamond" w:hAnsi="Garamond"/>
          <w:szCs w:val="24"/>
        </w:rPr>
      </w:pPr>
    </w:p>
    <w:p w14:paraId="455C13FA" w14:textId="77777777" w:rsidR="00910BCC" w:rsidRPr="00CD3A14" w:rsidRDefault="00910BCC" w:rsidP="00910BCC">
      <w:pPr>
        <w:numPr>
          <w:ilvl w:val="0"/>
          <w:numId w:val="21"/>
        </w:numPr>
        <w:tabs>
          <w:tab w:val="num" w:pos="900"/>
        </w:tabs>
        <w:ind w:left="900" w:hanging="540"/>
        <w:rPr>
          <w:rFonts w:ascii="Garamond" w:hAnsi="Garamond"/>
          <w:szCs w:val="24"/>
        </w:rPr>
      </w:pPr>
      <w:r w:rsidRPr="00CD3A14">
        <w:rPr>
          <w:rFonts w:ascii="Garamond" w:hAnsi="Garamond"/>
          <w:szCs w:val="24"/>
        </w:rPr>
        <w:t>The permittee shall retain records of all required monitoring data and support information for a period of at least 5 years from the date of the monitoring sample, measurement, report, or application.  Support information includes all calibration and maintenance records and all original strip-chart recordings for continuous monitoring instrumentation, and copies of all reports required by the permit.  All monitoring data, support information, and required reports and summaries may be maintained in computerized form at the plant site if the information is made available to Department personnel upon request, which may be for either hard copies or computerized format.  Strip-charts must be maintained in their original form at the plant site and shall be made available to Department personnel upon request.</w:t>
      </w:r>
    </w:p>
    <w:p w14:paraId="7877473E" w14:textId="77777777" w:rsidR="00910BCC" w:rsidRPr="00CD3A14" w:rsidRDefault="00910BCC" w:rsidP="00910BCC">
      <w:pPr>
        <w:rPr>
          <w:rFonts w:ascii="Garamond" w:hAnsi="Garamond"/>
          <w:szCs w:val="24"/>
        </w:rPr>
      </w:pPr>
    </w:p>
    <w:p w14:paraId="12F5052B" w14:textId="77777777" w:rsidR="00910BCC" w:rsidRPr="00CD3A14" w:rsidRDefault="00910BCC" w:rsidP="00910BCC">
      <w:pPr>
        <w:numPr>
          <w:ilvl w:val="0"/>
          <w:numId w:val="21"/>
        </w:numPr>
        <w:tabs>
          <w:tab w:val="num" w:pos="900"/>
        </w:tabs>
        <w:ind w:left="900" w:hanging="540"/>
        <w:rPr>
          <w:rFonts w:ascii="Garamond" w:hAnsi="Garamond"/>
          <w:szCs w:val="24"/>
        </w:rPr>
      </w:pPr>
      <w:r w:rsidRPr="00CD3A14">
        <w:rPr>
          <w:rFonts w:ascii="Garamond" w:hAnsi="Garamond"/>
          <w:szCs w:val="24"/>
        </w:rPr>
        <w:t>The permittee shall submit to DEQ, at the addresses located in the Notification Addresses Appendix of this permit, reports of any required monitoring by February 15 and August 15 of each year, or more frequently if otherwise specified in an applicable requirement or elsewhere in the permit.  The monitoring report submitted on February 15 of each year must include the required monitoring information for the period of July 1 through December 31 of the previous year.  The monitoring report submitted on August 15 of each year must include the required monitoring information for the period of January 1 through June 30 of the current year.  All instances of deviations from the permit requirements must be clearly identified in such reports.  All required reports must be certified by a responsible official, consistent with ARM 17.8.1207.</w:t>
      </w:r>
    </w:p>
    <w:p w14:paraId="5CD40EF9" w14:textId="77777777" w:rsidR="00910BCC" w:rsidRPr="00CD3A14" w:rsidRDefault="00910BCC" w:rsidP="00910BCC">
      <w:pPr>
        <w:rPr>
          <w:rFonts w:ascii="Garamond" w:hAnsi="Garamond"/>
          <w:szCs w:val="24"/>
        </w:rPr>
      </w:pPr>
    </w:p>
    <w:p w14:paraId="4E4F43D1" w14:textId="0E014F37" w:rsidR="00910BCC" w:rsidRPr="00CD3A14" w:rsidRDefault="00910BCC" w:rsidP="001F4CA0">
      <w:pPr>
        <w:pStyle w:val="ListParagraph"/>
        <w:keepNext/>
        <w:numPr>
          <w:ilvl w:val="2"/>
          <w:numId w:val="78"/>
        </w:numPr>
        <w:tabs>
          <w:tab w:val="num" w:pos="360"/>
        </w:tabs>
        <w:outlineLvl w:val="1"/>
        <w:rPr>
          <w:b/>
          <w:color w:val="000000"/>
          <w:szCs w:val="24"/>
        </w:rPr>
      </w:pPr>
      <w:bookmarkStart w:id="655" w:name="_Toc16993298"/>
      <w:bookmarkStart w:id="656" w:name="_Toc163547148"/>
      <w:r w:rsidRPr="00CD3A14">
        <w:rPr>
          <w:b/>
          <w:color w:val="000000"/>
          <w:szCs w:val="24"/>
        </w:rPr>
        <w:t>Prompt Deviation Reporting</w:t>
      </w:r>
      <w:bookmarkEnd w:id="655"/>
      <w:bookmarkEnd w:id="656"/>
    </w:p>
    <w:p w14:paraId="51E98F34" w14:textId="77777777" w:rsidR="00910BCC" w:rsidRPr="00CD3A14" w:rsidRDefault="00910BCC" w:rsidP="00910BCC">
      <w:pPr>
        <w:rPr>
          <w:rFonts w:ascii="Garamond" w:hAnsi="Garamond"/>
          <w:szCs w:val="24"/>
        </w:rPr>
      </w:pPr>
    </w:p>
    <w:p w14:paraId="08279569"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12, Operating Permit Program §1212(3)(b)</w:t>
      </w:r>
    </w:p>
    <w:p w14:paraId="719B969D" w14:textId="77777777" w:rsidR="00910BCC" w:rsidRPr="00CD3A14" w:rsidRDefault="00910BCC" w:rsidP="00910BCC">
      <w:pPr>
        <w:ind w:left="360"/>
        <w:rPr>
          <w:rFonts w:ascii="Garamond" w:hAnsi="Garamond"/>
          <w:szCs w:val="24"/>
        </w:rPr>
      </w:pPr>
      <w:r w:rsidRPr="00CD3A14">
        <w:rPr>
          <w:rFonts w:ascii="Garamond" w:hAnsi="Garamond"/>
          <w:szCs w:val="24"/>
        </w:rPr>
        <w:t>The permittee shall promptly report deviations from permit requirements, including those attributable to upset conditions as defined in the permit, the probable cause of such deviations, and any corrective actions or preventive measures taken.  To be considered prompt, deviations shall be reported to DEQ within the following timeframes (unless otherwise specified in an applicable requirement):</w:t>
      </w:r>
    </w:p>
    <w:p w14:paraId="78EDEB16" w14:textId="77777777" w:rsidR="00910BCC" w:rsidRPr="00CD3A14" w:rsidRDefault="00910BCC" w:rsidP="00910BCC">
      <w:pPr>
        <w:ind w:left="360"/>
        <w:rPr>
          <w:rFonts w:ascii="Garamond" w:hAnsi="Garamond"/>
          <w:szCs w:val="24"/>
        </w:rPr>
      </w:pPr>
    </w:p>
    <w:p w14:paraId="5A60941E" w14:textId="77777777" w:rsidR="00910BCC" w:rsidRPr="00CD3A14" w:rsidRDefault="00910BCC" w:rsidP="001F4CA0">
      <w:pPr>
        <w:numPr>
          <w:ilvl w:val="0"/>
          <w:numId w:val="39"/>
        </w:numPr>
        <w:tabs>
          <w:tab w:val="num" w:pos="900"/>
        </w:tabs>
        <w:ind w:left="900" w:hanging="540"/>
        <w:rPr>
          <w:rFonts w:ascii="Garamond" w:hAnsi="Garamond"/>
          <w:szCs w:val="24"/>
        </w:rPr>
      </w:pPr>
      <w:r w:rsidRPr="00CD3A14">
        <w:rPr>
          <w:rFonts w:ascii="Garamond" w:hAnsi="Garamond"/>
          <w:szCs w:val="24"/>
        </w:rPr>
        <w:t>For deviations which may result in emissions potentially in violation of permit limitations:</w:t>
      </w:r>
    </w:p>
    <w:p w14:paraId="461F16BE" w14:textId="77777777" w:rsidR="00910BCC" w:rsidRPr="00CD3A14" w:rsidRDefault="00910BCC" w:rsidP="00910BCC">
      <w:pPr>
        <w:rPr>
          <w:rFonts w:ascii="Garamond" w:hAnsi="Garamond"/>
          <w:szCs w:val="24"/>
        </w:rPr>
      </w:pPr>
    </w:p>
    <w:p w14:paraId="31B85AAE" w14:textId="77777777" w:rsidR="00910BCC" w:rsidRPr="00CD3A14" w:rsidRDefault="00910BCC" w:rsidP="001F4CA0">
      <w:pPr>
        <w:numPr>
          <w:ilvl w:val="1"/>
          <w:numId w:val="39"/>
        </w:numPr>
        <w:ind w:left="1440" w:hanging="540"/>
        <w:rPr>
          <w:rFonts w:ascii="Garamond" w:hAnsi="Garamond"/>
          <w:szCs w:val="24"/>
        </w:rPr>
      </w:pPr>
      <w:r w:rsidRPr="00CD3A14">
        <w:rPr>
          <w:rFonts w:ascii="Garamond" w:hAnsi="Garamond"/>
          <w:szCs w:val="24"/>
        </w:rPr>
        <w:t>An initial phone notification (or faxed or electronic notification) describing the incident within 24 hours (or the next business day) of discovery.</w:t>
      </w:r>
    </w:p>
    <w:p w14:paraId="087B8F05" w14:textId="77777777" w:rsidR="00910BCC" w:rsidRPr="00CD3A14" w:rsidRDefault="00910BCC" w:rsidP="00910BCC">
      <w:pPr>
        <w:ind w:left="1260"/>
        <w:rPr>
          <w:rFonts w:ascii="Garamond" w:hAnsi="Garamond"/>
          <w:szCs w:val="24"/>
        </w:rPr>
      </w:pPr>
    </w:p>
    <w:p w14:paraId="072A6313" w14:textId="77777777" w:rsidR="00910BCC" w:rsidRPr="00CD3A14" w:rsidRDefault="00910BCC" w:rsidP="001F4CA0">
      <w:pPr>
        <w:numPr>
          <w:ilvl w:val="1"/>
          <w:numId w:val="39"/>
        </w:numPr>
        <w:ind w:left="1440" w:hanging="540"/>
        <w:rPr>
          <w:rFonts w:ascii="Garamond" w:hAnsi="Garamond"/>
          <w:szCs w:val="24"/>
        </w:rPr>
      </w:pPr>
      <w:r w:rsidRPr="00CD3A14">
        <w:rPr>
          <w:rFonts w:ascii="Garamond" w:hAnsi="Garamond"/>
          <w:szCs w:val="24"/>
        </w:rPr>
        <w:t>A follow-up written, faxed, or electronic report within 30 days of discovery of the deviation that describes the probable cause of the reported deviation and any corrective actions or preventative measures taken.</w:t>
      </w:r>
    </w:p>
    <w:p w14:paraId="0027827C" w14:textId="77777777" w:rsidR="00910BCC" w:rsidRPr="00CD3A14" w:rsidRDefault="00910BCC" w:rsidP="00910BCC">
      <w:pPr>
        <w:rPr>
          <w:rFonts w:ascii="Garamond" w:hAnsi="Garamond"/>
          <w:szCs w:val="24"/>
        </w:rPr>
      </w:pPr>
    </w:p>
    <w:p w14:paraId="06C57377" w14:textId="77777777" w:rsidR="00910BCC" w:rsidRPr="00CD3A14" w:rsidRDefault="00910BCC" w:rsidP="001F4CA0">
      <w:pPr>
        <w:numPr>
          <w:ilvl w:val="0"/>
          <w:numId w:val="39"/>
        </w:numPr>
        <w:ind w:left="900" w:hanging="540"/>
        <w:rPr>
          <w:rFonts w:ascii="Garamond" w:hAnsi="Garamond"/>
          <w:szCs w:val="24"/>
        </w:rPr>
      </w:pPr>
      <w:r w:rsidRPr="00CD3A14">
        <w:rPr>
          <w:rFonts w:ascii="Garamond" w:hAnsi="Garamond"/>
          <w:szCs w:val="24"/>
        </w:rPr>
        <w:t>For deviations attributable to malfunctions, deviations shall be reported to DEQ in accordance with the malfunction reporting requirements under ARM 17.8.110.</w:t>
      </w:r>
    </w:p>
    <w:p w14:paraId="5FEB5A59" w14:textId="77777777" w:rsidR="00910BCC" w:rsidRPr="00CD3A14" w:rsidRDefault="00910BCC" w:rsidP="00910BCC">
      <w:pPr>
        <w:rPr>
          <w:rFonts w:ascii="Garamond" w:hAnsi="Garamond"/>
          <w:szCs w:val="24"/>
        </w:rPr>
      </w:pPr>
    </w:p>
    <w:p w14:paraId="62F5E070" w14:textId="77777777" w:rsidR="00910BCC" w:rsidRPr="00CD3A14" w:rsidRDefault="00910BCC" w:rsidP="001F4CA0">
      <w:pPr>
        <w:numPr>
          <w:ilvl w:val="0"/>
          <w:numId w:val="39"/>
        </w:numPr>
        <w:ind w:left="900" w:hanging="540"/>
        <w:rPr>
          <w:rFonts w:ascii="Garamond" w:hAnsi="Garamond"/>
          <w:szCs w:val="24"/>
        </w:rPr>
      </w:pPr>
      <w:r w:rsidRPr="00CD3A14">
        <w:rPr>
          <w:rFonts w:ascii="Garamond" w:hAnsi="Garamond"/>
          <w:szCs w:val="24"/>
        </w:rPr>
        <w:lastRenderedPageBreak/>
        <w:t>For all other deviations, deviations shall be reported to DEQ via a written, faxed, or electronic report within 90 days of discovery (as determined through routine internal review by the permittee).</w:t>
      </w:r>
    </w:p>
    <w:p w14:paraId="0DB00A9F" w14:textId="77777777" w:rsidR="00910BCC" w:rsidRPr="00CD3A14" w:rsidRDefault="00910BCC" w:rsidP="00910BCC">
      <w:pPr>
        <w:rPr>
          <w:rFonts w:ascii="Garamond" w:hAnsi="Garamond"/>
          <w:szCs w:val="24"/>
        </w:rPr>
      </w:pPr>
    </w:p>
    <w:p w14:paraId="359438C0" w14:textId="77777777" w:rsidR="00910BCC" w:rsidRPr="00CD3A14" w:rsidRDefault="00910BCC" w:rsidP="00910BCC">
      <w:pPr>
        <w:ind w:left="360"/>
        <w:rPr>
          <w:rFonts w:ascii="Garamond" w:hAnsi="Garamond"/>
          <w:szCs w:val="24"/>
        </w:rPr>
      </w:pPr>
      <w:r w:rsidRPr="00CD3A14">
        <w:rPr>
          <w:rFonts w:ascii="Garamond" w:hAnsi="Garamond"/>
          <w:szCs w:val="24"/>
        </w:rPr>
        <w:t>Prompt deviation reports do not need to be resubmitted with regular semiannual (or other routine) reports but may be referenced by the date of submittal.</w:t>
      </w:r>
      <w:bookmarkStart w:id="657" w:name="_Toc30496113"/>
      <w:bookmarkEnd w:id="657"/>
    </w:p>
    <w:p w14:paraId="1251E011" w14:textId="77777777" w:rsidR="00910BCC" w:rsidRPr="00CD3A14" w:rsidRDefault="00910BCC" w:rsidP="00910BCC">
      <w:pPr>
        <w:rPr>
          <w:rFonts w:ascii="Garamond" w:hAnsi="Garamond"/>
          <w:szCs w:val="24"/>
        </w:rPr>
      </w:pPr>
      <w:bookmarkStart w:id="658" w:name="_Toc30496114"/>
      <w:bookmarkEnd w:id="658"/>
    </w:p>
    <w:p w14:paraId="6A0D9622" w14:textId="45DD2317" w:rsidR="00910BCC" w:rsidRPr="00CD3A14" w:rsidRDefault="00910BCC" w:rsidP="001F4CA0">
      <w:pPr>
        <w:pStyle w:val="ListParagraph"/>
        <w:keepNext/>
        <w:numPr>
          <w:ilvl w:val="2"/>
          <w:numId w:val="78"/>
        </w:numPr>
        <w:contextualSpacing/>
        <w:outlineLvl w:val="1"/>
        <w:rPr>
          <w:b/>
          <w:color w:val="000000"/>
          <w:szCs w:val="32"/>
        </w:rPr>
      </w:pPr>
      <w:bookmarkStart w:id="659" w:name="_Toc16993299"/>
      <w:bookmarkStart w:id="660" w:name="_Toc163547149"/>
      <w:r w:rsidRPr="00CD3A14">
        <w:rPr>
          <w:b/>
          <w:color w:val="000000"/>
          <w:szCs w:val="32"/>
        </w:rPr>
        <w:t>Emergency Provisions</w:t>
      </w:r>
      <w:bookmarkEnd w:id="659"/>
      <w:bookmarkEnd w:id="660"/>
    </w:p>
    <w:p w14:paraId="409BB858" w14:textId="77777777" w:rsidR="00E84889" w:rsidRDefault="00E84889" w:rsidP="00D36B4A">
      <w:pPr>
        <w:ind w:left="360"/>
        <w:rPr>
          <w:rFonts w:ascii="Garamond" w:hAnsi="Garamond"/>
          <w:u w:val="single"/>
        </w:rPr>
      </w:pPr>
    </w:p>
    <w:p w14:paraId="4F43D034" w14:textId="0E2BC7C6" w:rsidR="00D36B4A" w:rsidRDefault="00D36B4A" w:rsidP="00D36B4A">
      <w:pPr>
        <w:ind w:left="360"/>
        <w:rPr>
          <w:rFonts w:ascii="Garamond" w:hAnsi="Garamond"/>
          <w:u w:val="single"/>
        </w:rPr>
      </w:pPr>
      <w:r w:rsidRPr="00CD3A14">
        <w:rPr>
          <w:rFonts w:ascii="Garamond" w:hAnsi="Garamond"/>
          <w:u w:val="single"/>
        </w:rPr>
        <w:t>ARM 17.8, Subchapter 12, Operating Permit Program §1201(13), §1214(5)-(8), and §1224(6)</w:t>
      </w:r>
    </w:p>
    <w:p w14:paraId="479D1031" w14:textId="77777777" w:rsidR="00E84889" w:rsidRPr="00CD3A14" w:rsidRDefault="00E84889" w:rsidP="00D36B4A">
      <w:pPr>
        <w:ind w:left="360"/>
        <w:rPr>
          <w:rFonts w:ascii="Garamond" w:hAnsi="Garamond"/>
          <w:u w:val="single"/>
        </w:rPr>
      </w:pPr>
    </w:p>
    <w:p w14:paraId="75C799ED" w14:textId="77777777" w:rsidR="007E13E9" w:rsidRPr="007E13E9" w:rsidRDefault="007E13E9" w:rsidP="007E13E9">
      <w:pPr>
        <w:keepNext/>
        <w:numPr>
          <w:ilvl w:val="0"/>
          <w:numId w:val="125"/>
        </w:numPr>
        <w:tabs>
          <w:tab w:val="clear" w:pos="864"/>
          <w:tab w:val="num" w:pos="900"/>
        </w:tabs>
        <w:ind w:left="900" w:hanging="540"/>
        <w:rPr>
          <w:rFonts w:ascii="Garamond" w:hAnsi="Garamond"/>
          <w:szCs w:val="24"/>
        </w:rPr>
      </w:pPr>
      <w:r w:rsidRPr="007E13E9">
        <w:rPr>
          <w:rFonts w:ascii="Garamond" w:hAnsi="Garamond"/>
          <w:szCs w:val="24"/>
        </w:rPr>
        <w:t>An “emergency” means any situation arising from sudden and reasonably unforeseeable events beyond the control of the source, including acts of God, which situation requires immediate corrective action to restore normal operation and causes the source to exceed a technology-based emission limitation under this permit due to the unavoidable increases in emissions attributable to the emergency.  An emergency shall not include noncompliance to the extent caused by improperly designed equipment, lack of reasonable preventive maintenance, careless or improper operation, or operator error.</w:t>
      </w:r>
    </w:p>
    <w:p w14:paraId="05691722" w14:textId="77777777" w:rsidR="007E13E9" w:rsidRPr="007E13E9" w:rsidRDefault="007E13E9" w:rsidP="007E13E9">
      <w:pPr>
        <w:rPr>
          <w:rFonts w:ascii="Garamond" w:hAnsi="Garamond"/>
          <w:szCs w:val="24"/>
        </w:rPr>
      </w:pPr>
    </w:p>
    <w:p w14:paraId="2BA9148C" w14:textId="77777777" w:rsidR="007E13E9" w:rsidRPr="007E13E9" w:rsidRDefault="007E13E9" w:rsidP="007E13E9">
      <w:pPr>
        <w:numPr>
          <w:ilvl w:val="0"/>
          <w:numId w:val="125"/>
        </w:numPr>
        <w:tabs>
          <w:tab w:val="clear" w:pos="864"/>
          <w:tab w:val="num" w:pos="900"/>
        </w:tabs>
        <w:ind w:left="900" w:hanging="540"/>
        <w:rPr>
          <w:rFonts w:ascii="Garamond" w:hAnsi="Garamond"/>
          <w:szCs w:val="24"/>
        </w:rPr>
      </w:pPr>
      <w:r w:rsidRPr="007E13E9">
        <w:rPr>
          <w:rFonts w:ascii="Garamond" w:hAnsi="Garamond"/>
          <w:szCs w:val="24"/>
        </w:rPr>
        <w:t>An emergency constitutes an affirmative defense to an action brought for noncompliance with a technology-based emission limitation if the permittee demonstrates through properly signed, contemporaneous logs, or other relevant evidence, that:</w:t>
      </w:r>
    </w:p>
    <w:p w14:paraId="1086043F" w14:textId="77777777" w:rsidR="007E13E9" w:rsidRPr="007E13E9" w:rsidRDefault="007E13E9" w:rsidP="007E13E9">
      <w:pPr>
        <w:rPr>
          <w:rFonts w:ascii="Garamond" w:hAnsi="Garamond"/>
          <w:szCs w:val="24"/>
        </w:rPr>
      </w:pPr>
    </w:p>
    <w:p w14:paraId="005DA002" w14:textId="77777777" w:rsidR="007E13E9" w:rsidRPr="007E13E9" w:rsidRDefault="007E13E9" w:rsidP="007E13E9">
      <w:pPr>
        <w:numPr>
          <w:ilvl w:val="0"/>
          <w:numId w:val="126"/>
        </w:numPr>
        <w:tabs>
          <w:tab w:val="clear" w:pos="1296"/>
        </w:tabs>
        <w:ind w:left="1440" w:hanging="540"/>
        <w:rPr>
          <w:rFonts w:ascii="Garamond" w:hAnsi="Garamond"/>
          <w:szCs w:val="24"/>
        </w:rPr>
      </w:pPr>
      <w:r w:rsidRPr="007E13E9">
        <w:rPr>
          <w:rFonts w:ascii="Garamond" w:hAnsi="Garamond"/>
          <w:szCs w:val="24"/>
        </w:rPr>
        <w:t>An emergency occurred and the permittee can identify the cause(s) of the emergency.</w:t>
      </w:r>
    </w:p>
    <w:p w14:paraId="22D02C45" w14:textId="77777777" w:rsidR="007E13E9" w:rsidRPr="007E13E9" w:rsidRDefault="007E13E9" w:rsidP="007E13E9">
      <w:pPr>
        <w:rPr>
          <w:rFonts w:ascii="Garamond" w:hAnsi="Garamond"/>
          <w:szCs w:val="24"/>
        </w:rPr>
      </w:pPr>
    </w:p>
    <w:p w14:paraId="273F07BF" w14:textId="77777777" w:rsidR="007E13E9" w:rsidRPr="007E13E9" w:rsidRDefault="007E13E9" w:rsidP="007E13E9">
      <w:pPr>
        <w:numPr>
          <w:ilvl w:val="0"/>
          <w:numId w:val="126"/>
        </w:numPr>
        <w:tabs>
          <w:tab w:val="clear" w:pos="1296"/>
        </w:tabs>
        <w:ind w:left="1440" w:hanging="540"/>
        <w:rPr>
          <w:rFonts w:ascii="Garamond" w:hAnsi="Garamond"/>
          <w:szCs w:val="24"/>
        </w:rPr>
      </w:pPr>
      <w:r w:rsidRPr="007E13E9">
        <w:rPr>
          <w:rFonts w:ascii="Garamond" w:hAnsi="Garamond"/>
          <w:szCs w:val="24"/>
        </w:rPr>
        <w:t>The permitted facility was at the time being properly operated.</w:t>
      </w:r>
    </w:p>
    <w:p w14:paraId="3818E07C" w14:textId="77777777" w:rsidR="007E13E9" w:rsidRPr="007E13E9" w:rsidRDefault="007E13E9" w:rsidP="007E13E9">
      <w:pPr>
        <w:rPr>
          <w:rFonts w:ascii="Garamond" w:hAnsi="Garamond"/>
          <w:szCs w:val="24"/>
        </w:rPr>
      </w:pPr>
    </w:p>
    <w:p w14:paraId="2D68D46F" w14:textId="77777777" w:rsidR="007E13E9" w:rsidRPr="007E13E9" w:rsidRDefault="007E13E9" w:rsidP="007E13E9">
      <w:pPr>
        <w:numPr>
          <w:ilvl w:val="0"/>
          <w:numId w:val="126"/>
        </w:numPr>
        <w:tabs>
          <w:tab w:val="clear" w:pos="1296"/>
        </w:tabs>
        <w:ind w:left="1440" w:hanging="540"/>
        <w:rPr>
          <w:rFonts w:ascii="Garamond" w:hAnsi="Garamond"/>
          <w:szCs w:val="24"/>
        </w:rPr>
      </w:pPr>
      <w:r w:rsidRPr="007E13E9">
        <w:rPr>
          <w:rFonts w:ascii="Garamond" w:hAnsi="Garamond"/>
          <w:szCs w:val="24"/>
        </w:rPr>
        <w:t>During the period of the emergency the permittee took all reasonable steps to minimize levels of emissions that exceeded the emission standards or other requirements in the permit.</w:t>
      </w:r>
    </w:p>
    <w:p w14:paraId="29AA6291" w14:textId="77777777" w:rsidR="007E13E9" w:rsidRPr="007E13E9" w:rsidRDefault="007E13E9" w:rsidP="007E13E9">
      <w:pPr>
        <w:rPr>
          <w:rFonts w:ascii="Garamond" w:hAnsi="Garamond"/>
          <w:szCs w:val="24"/>
        </w:rPr>
      </w:pPr>
    </w:p>
    <w:p w14:paraId="08943004" w14:textId="77777777" w:rsidR="007E13E9" w:rsidRPr="007E13E9" w:rsidRDefault="007E13E9" w:rsidP="007E13E9">
      <w:pPr>
        <w:numPr>
          <w:ilvl w:val="0"/>
          <w:numId w:val="126"/>
        </w:numPr>
        <w:tabs>
          <w:tab w:val="clear" w:pos="1296"/>
        </w:tabs>
        <w:ind w:left="1440" w:hanging="540"/>
        <w:rPr>
          <w:rFonts w:ascii="Garamond" w:hAnsi="Garamond"/>
          <w:szCs w:val="24"/>
        </w:rPr>
      </w:pPr>
      <w:r w:rsidRPr="007E13E9">
        <w:rPr>
          <w:rFonts w:ascii="Garamond" w:hAnsi="Garamond"/>
          <w:szCs w:val="24"/>
        </w:rPr>
        <w:t>The permittee submitted notice of the emergency to the Department within 2 working days of the time when emission limitations were exceeded due to the emergency.  This notice fulfills the requirements of ARM 17.8.1212(3)(b).  This notice must contain a description of the emergency, any steps taken to mitigate emissions, and corrective actions taken.</w:t>
      </w:r>
    </w:p>
    <w:p w14:paraId="3802CD0A" w14:textId="77777777" w:rsidR="007E13E9" w:rsidRPr="007E13E9" w:rsidRDefault="007E13E9" w:rsidP="007E13E9">
      <w:pPr>
        <w:rPr>
          <w:rFonts w:ascii="Garamond" w:hAnsi="Garamond"/>
          <w:szCs w:val="24"/>
        </w:rPr>
      </w:pPr>
    </w:p>
    <w:p w14:paraId="5E80CC54" w14:textId="77777777" w:rsidR="007E13E9" w:rsidRPr="007E13E9" w:rsidRDefault="007E13E9" w:rsidP="007E13E9">
      <w:pPr>
        <w:numPr>
          <w:ilvl w:val="0"/>
          <w:numId w:val="125"/>
        </w:numPr>
        <w:tabs>
          <w:tab w:val="clear" w:pos="864"/>
          <w:tab w:val="num" w:pos="900"/>
        </w:tabs>
        <w:ind w:left="900" w:hanging="540"/>
        <w:rPr>
          <w:rFonts w:ascii="Garamond" w:hAnsi="Garamond"/>
          <w:szCs w:val="24"/>
        </w:rPr>
      </w:pPr>
      <w:r w:rsidRPr="007E13E9">
        <w:rPr>
          <w:rFonts w:ascii="Garamond" w:hAnsi="Garamond"/>
          <w:szCs w:val="24"/>
        </w:rPr>
        <w:t>These emergency provisions are in addition to any emergency, malfunction or upset provision contained in any applicable requirement.</w:t>
      </w:r>
    </w:p>
    <w:p w14:paraId="144955D7" w14:textId="77777777" w:rsidR="007E08E6" w:rsidRPr="00CD3A14" w:rsidRDefault="007E08E6" w:rsidP="00A913D8">
      <w:pPr>
        <w:rPr>
          <w:rFonts w:ascii="Garamond" w:hAnsi="Garamond"/>
        </w:rPr>
      </w:pPr>
    </w:p>
    <w:p w14:paraId="00DD9A01" w14:textId="30941686" w:rsidR="00910BCC" w:rsidRPr="00CD3A14" w:rsidRDefault="00910BCC" w:rsidP="001F4CA0">
      <w:pPr>
        <w:pStyle w:val="ListParagraph"/>
        <w:keepNext/>
        <w:numPr>
          <w:ilvl w:val="2"/>
          <w:numId w:val="78"/>
        </w:numPr>
        <w:tabs>
          <w:tab w:val="num" w:pos="360"/>
        </w:tabs>
        <w:outlineLvl w:val="1"/>
        <w:rPr>
          <w:b/>
          <w:color w:val="000000"/>
          <w:szCs w:val="24"/>
        </w:rPr>
      </w:pPr>
      <w:bookmarkStart w:id="661" w:name="_Toc16993300"/>
      <w:bookmarkStart w:id="662" w:name="_Toc163547150"/>
      <w:r w:rsidRPr="00CD3A14">
        <w:rPr>
          <w:b/>
          <w:color w:val="000000"/>
          <w:szCs w:val="24"/>
        </w:rPr>
        <w:t>Inspection and Entry</w:t>
      </w:r>
      <w:bookmarkEnd w:id="661"/>
      <w:bookmarkEnd w:id="662"/>
    </w:p>
    <w:p w14:paraId="5069CBC3" w14:textId="77777777" w:rsidR="00910BCC" w:rsidRPr="00CD3A14" w:rsidRDefault="00910BCC" w:rsidP="00910BCC">
      <w:pPr>
        <w:rPr>
          <w:rFonts w:ascii="Garamond" w:hAnsi="Garamond"/>
          <w:szCs w:val="24"/>
        </w:rPr>
      </w:pPr>
    </w:p>
    <w:p w14:paraId="05BAE8E9"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12, Operating Permit Program §1213(</w:t>
      </w:r>
      <w:proofErr w:type="gramStart"/>
      <w:r w:rsidRPr="00CD3A14">
        <w:rPr>
          <w:rFonts w:ascii="Garamond" w:hAnsi="Garamond"/>
          <w:szCs w:val="24"/>
          <w:u w:val="single"/>
        </w:rPr>
        <w:t>3)&amp;</w:t>
      </w:r>
      <w:proofErr w:type="gramEnd"/>
      <w:r w:rsidRPr="00CD3A14">
        <w:rPr>
          <w:rFonts w:ascii="Garamond" w:hAnsi="Garamond"/>
          <w:szCs w:val="24"/>
          <w:u w:val="single"/>
        </w:rPr>
        <w:t>(4)</w:t>
      </w:r>
    </w:p>
    <w:p w14:paraId="6E85F541" w14:textId="77777777" w:rsidR="00910BCC" w:rsidRPr="00CD3A14" w:rsidRDefault="00910BCC" w:rsidP="00910BCC">
      <w:pPr>
        <w:rPr>
          <w:rFonts w:ascii="Garamond" w:hAnsi="Garamond"/>
          <w:szCs w:val="24"/>
          <w:u w:val="single"/>
        </w:rPr>
      </w:pPr>
    </w:p>
    <w:p w14:paraId="241EAAD0" w14:textId="77777777" w:rsidR="00910BCC" w:rsidRPr="00CD3A14" w:rsidRDefault="00910BCC" w:rsidP="001F4CA0">
      <w:pPr>
        <w:numPr>
          <w:ilvl w:val="0"/>
          <w:numId w:val="23"/>
        </w:numPr>
        <w:tabs>
          <w:tab w:val="num" w:pos="900"/>
        </w:tabs>
        <w:ind w:left="900" w:hanging="540"/>
        <w:rPr>
          <w:rFonts w:ascii="Garamond" w:hAnsi="Garamond"/>
          <w:szCs w:val="24"/>
        </w:rPr>
      </w:pPr>
      <w:r w:rsidRPr="00CD3A14">
        <w:rPr>
          <w:rFonts w:ascii="Garamond" w:hAnsi="Garamond"/>
          <w:szCs w:val="24"/>
        </w:rPr>
        <w:t>Upon presentation of credentials and other requirements as may be required by law, the permittee shall allow DEQ, the administrator, or an authorized representative (including an authorized contractor acting as a representative of DEQ or the administrator) to perform the following:</w:t>
      </w:r>
    </w:p>
    <w:p w14:paraId="478BAC21" w14:textId="77777777" w:rsidR="00910BCC" w:rsidRPr="00CD3A14" w:rsidRDefault="00910BCC" w:rsidP="00910BCC">
      <w:pPr>
        <w:rPr>
          <w:rFonts w:ascii="Garamond" w:hAnsi="Garamond"/>
          <w:szCs w:val="24"/>
        </w:rPr>
      </w:pPr>
    </w:p>
    <w:p w14:paraId="54573B2A" w14:textId="77777777" w:rsidR="00910BCC" w:rsidRPr="00CD3A14" w:rsidRDefault="00910BCC" w:rsidP="001F4CA0">
      <w:pPr>
        <w:numPr>
          <w:ilvl w:val="0"/>
          <w:numId w:val="24"/>
        </w:numPr>
        <w:ind w:left="1440" w:hanging="540"/>
        <w:rPr>
          <w:rFonts w:ascii="Garamond" w:hAnsi="Garamond"/>
          <w:szCs w:val="24"/>
        </w:rPr>
      </w:pPr>
      <w:r w:rsidRPr="00CD3A14">
        <w:rPr>
          <w:rFonts w:ascii="Garamond" w:hAnsi="Garamond"/>
          <w:szCs w:val="24"/>
        </w:rPr>
        <w:lastRenderedPageBreak/>
        <w:t>Enter the premises where a source required to obtain a permit is located or emissions-related activity is conducted, or where records must be kept under the conditions of the permit.</w:t>
      </w:r>
    </w:p>
    <w:p w14:paraId="3185978B" w14:textId="77777777" w:rsidR="00910BCC" w:rsidRPr="00CD3A14" w:rsidRDefault="00910BCC" w:rsidP="00910BCC">
      <w:pPr>
        <w:rPr>
          <w:rFonts w:ascii="Garamond" w:hAnsi="Garamond"/>
          <w:szCs w:val="24"/>
        </w:rPr>
      </w:pPr>
    </w:p>
    <w:p w14:paraId="6D138ECD" w14:textId="77777777" w:rsidR="00910BCC" w:rsidRPr="00CD3A14" w:rsidRDefault="00910BCC" w:rsidP="001F4CA0">
      <w:pPr>
        <w:numPr>
          <w:ilvl w:val="0"/>
          <w:numId w:val="24"/>
        </w:numPr>
        <w:ind w:left="1440" w:hanging="540"/>
        <w:rPr>
          <w:rFonts w:ascii="Garamond" w:hAnsi="Garamond"/>
          <w:szCs w:val="24"/>
        </w:rPr>
      </w:pPr>
      <w:r w:rsidRPr="00CD3A14">
        <w:rPr>
          <w:rFonts w:ascii="Garamond" w:hAnsi="Garamond"/>
          <w:szCs w:val="24"/>
        </w:rPr>
        <w:t>Have access to and copy, at reasonable times, any records that must be kept under the conditions of the permit.</w:t>
      </w:r>
    </w:p>
    <w:p w14:paraId="225A507A" w14:textId="77777777" w:rsidR="00910BCC" w:rsidRPr="00CD3A14" w:rsidRDefault="00910BCC" w:rsidP="00910BCC">
      <w:pPr>
        <w:rPr>
          <w:rFonts w:ascii="Garamond" w:hAnsi="Garamond"/>
          <w:szCs w:val="24"/>
        </w:rPr>
      </w:pPr>
    </w:p>
    <w:p w14:paraId="7DCE117D" w14:textId="77777777" w:rsidR="00910BCC" w:rsidRPr="00CD3A14" w:rsidRDefault="00910BCC" w:rsidP="001F4CA0">
      <w:pPr>
        <w:numPr>
          <w:ilvl w:val="0"/>
          <w:numId w:val="24"/>
        </w:numPr>
        <w:ind w:left="1440" w:hanging="540"/>
        <w:rPr>
          <w:rFonts w:ascii="Garamond" w:hAnsi="Garamond"/>
          <w:szCs w:val="24"/>
        </w:rPr>
      </w:pPr>
      <w:r w:rsidRPr="00CD3A14">
        <w:rPr>
          <w:rFonts w:ascii="Garamond" w:hAnsi="Garamond"/>
          <w:szCs w:val="24"/>
        </w:rPr>
        <w:t>Inspect at reasonable times any facilities, emission units, equipment (including monitoring and air pollution control equipment), practices, or operations regulated or required under the permit.</w:t>
      </w:r>
    </w:p>
    <w:p w14:paraId="6581D8F3" w14:textId="77777777" w:rsidR="00910BCC" w:rsidRPr="00CD3A14" w:rsidRDefault="00910BCC" w:rsidP="00910BCC">
      <w:pPr>
        <w:rPr>
          <w:rFonts w:ascii="Garamond" w:hAnsi="Garamond"/>
          <w:szCs w:val="24"/>
        </w:rPr>
      </w:pPr>
    </w:p>
    <w:p w14:paraId="416CDBE3" w14:textId="77777777" w:rsidR="00910BCC" w:rsidRPr="00CD3A14" w:rsidRDefault="00910BCC" w:rsidP="001F4CA0">
      <w:pPr>
        <w:numPr>
          <w:ilvl w:val="0"/>
          <w:numId w:val="24"/>
        </w:numPr>
        <w:ind w:left="1440" w:hanging="540"/>
        <w:rPr>
          <w:rFonts w:ascii="Garamond" w:hAnsi="Garamond"/>
          <w:szCs w:val="24"/>
        </w:rPr>
      </w:pPr>
      <w:r w:rsidRPr="00CD3A14">
        <w:rPr>
          <w:rFonts w:ascii="Garamond" w:hAnsi="Garamond"/>
          <w:szCs w:val="24"/>
        </w:rPr>
        <w:t>As authorized by the Montana Clean Air Act and rules promulgated thereunder, sample or monitor, at reasonable times, any substances or parameters at any location for the purpose of assuring compliance with the permit or applicable requirements.</w:t>
      </w:r>
    </w:p>
    <w:p w14:paraId="083C65BD" w14:textId="77777777" w:rsidR="00910BCC" w:rsidRPr="00CD3A14" w:rsidRDefault="00910BCC" w:rsidP="00910BCC">
      <w:pPr>
        <w:rPr>
          <w:rFonts w:ascii="Garamond" w:hAnsi="Garamond"/>
          <w:szCs w:val="24"/>
        </w:rPr>
      </w:pPr>
    </w:p>
    <w:p w14:paraId="1017C813" w14:textId="77777777" w:rsidR="00910BCC" w:rsidRPr="00CD3A14" w:rsidRDefault="00910BCC" w:rsidP="001F4CA0">
      <w:pPr>
        <w:numPr>
          <w:ilvl w:val="0"/>
          <w:numId w:val="23"/>
        </w:numPr>
        <w:tabs>
          <w:tab w:val="num" w:pos="900"/>
        </w:tabs>
        <w:ind w:left="900" w:hanging="540"/>
        <w:rPr>
          <w:rFonts w:ascii="Garamond" w:hAnsi="Garamond"/>
          <w:szCs w:val="24"/>
        </w:rPr>
      </w:pPr>
      <w:r w:rsidRPr="00CD3A14">
        <w:rPr>
          <w:rFonts w:ascii="Garamond" w:hAnsi="Garamond"/>
          <w:szCs w:val="24"/>
        </w:rPr>
        <w:t>The permittee shall inform the inspector of all workplace safety rules or requirements at the time of inspection.  This section shall not limit in any manner DEQ’s statutory right of entry and inspection as provided for in 75-2-403, MCA.</w:t>
      </w:r>
    </w:p>
    <w:p w14:paraId="7B632E28" w14:textId="77777777" w:rsidR="00910BCC" w:rsidRPr="00CD3A14" w:rsidRDefault="00910BCC" w:rsidP="00910BCC">
      <w:pPr>
        <w:rPr>
          <w:rFonts w:ascii="Garamond" w:hAnsi="Garamond"/>
          <w:szCs w:val="24"/>
        </w:rPr>
      </w:pPr>
    </w:p>
    <w:p w14:paraId="26EEA9A5" w14:textId="6ECCEE96" w:rsidR="00910BCC" w:rsidRPr="00CD3A14" w:rsidRDefault="00910BCC" w:rsidP="001F4CA0">
      <w:pPr>
        <w:pStyle w:val="ListParagraph"/>
        <w:keepNext/>
        <w:numPr>
          <w:ilvl w:val="2"/>
          <w:numId w:val="78"/>
        </w:numPr>
        <w:tabs>
          <w:tab w:val="num" w:pos="360"/>
        </w:tabs>
        <w:outlineLvl w:val="1"/>
        <w:rPr>
          <w:b/>
          <w:color w:val="000000"/>
          <w:szCs w:val="24"/>
        </w:rPr>
      </w:pPr>
      <w:bookmarkStart w:id="663" w:name="_Toc16993301"/>
      <w:bookmarkStart w:id="664" w:name="_Toc163547151"/>
      <w:r w:rsidRPr="00CD3A14">
        <w:rPr>
          <w:b/>
          <w:color w:val="000000"/>
          <w:szCs w:val="24"/>
        </w:rPr>
        <w:t>Fee Payment</w:t>
      </w:r>
      <w:bookmarkEnd w:id="663"/>
      <w:bookmarkEnd w:id="664"/>
    </w:p>
    <w:p w14:paraId="2CEEF52F" w14:textId="77777777" w:rsidR="00910BCC" w:rsidRPr="00CD3A14" w:rsidRDefault="00910BCC" w:rsidP="00910BCC">
      <w:pPr>
        <w:rPr>
          <w:rFonts w:ascii="Garamond" w:hAnsi="Garamond"/>
          <w:szCs w:val="24"/>
        </w:rPr>
      </w:pPr>
    </w:p>
    <w:p w14:paraId="6640E889"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12, Operating Permit Program §1210(2)(f) and ARM 17.8, Subchapter 5, Air Quality Permit Application, Operation, and Open Burning Fees §505(3)-(5) (STATE ONLY)</w:t>
      </w:r>
    </w:p>
    <w:p w14:paraId="6325AF27" w14:textId="77777777" w:rsidR="00910BCC" w:rsidRPr="00CD3A14" w:rsidRDefault="00910BCC" w:rsidP="00910BCC">
      <w:pPr>
        <w:rPr>
          <w:rFonts w:ascii="Garamond" w:hAnsi="Garamond"/>
          <w:szCs w:val="24"/>
          <w:u w:val="single"/>
        </w:rPr>
      </w:pPr>
    </w:p>
    <w:p w14:paraId="37BD4DC6" w14:textId="77777777" w:rsidR="00910BCC" w:rsidRPr="00CD3A14" w:rsidRDefault="00910BCC" w:rsidP="001F4CA0">
      <w:pPr>
        <w:numPr>
          <w:ilvl w:val="0"/>
          <w:numId w:val="25"/>
        </w:numPr>
        <w:tabs>
          <w:tab w:val="num" w:pos="900"/>
        </w:tabs>
        <w:ind w:left="900" w:hanging="540"/>
        <w:rPr>
          <w:rFonts w:ascii="Garamond" w:hAnsi="Garamond"/>
          <w:szCs w:val="24"/>
        </w:rPr>
      </w:pPr>
      <w:r w:rsidRPr="00CD3A14">
        <w:rPr>
          <w:rFonts w:ascii="Garamond" w:hAnsi="Garamond"/>
          <w:szCs w:val="24"/>
        </w:rPr>
        <w:t>The permittee must pay application and operating fees, pursuant to ARM Title 17, Chapter 8, Subchapter 5.</w:t>
      </w:r>
    </w:p>
    <w:p w14:paraId="745D8044" w14:textId="77777777" w:rsidR="00910BCC" w:rsidRPr="00CD3A14" w:rsidRDefault="00910BCC" w:rsidP="00910BCC">
      <w:pPr>
        <w:rPr>
          <w:rFonts w:ascii="Garamond" w:hAnsi="Garamond"/>
          <w:szCs w:val="24"/>
        </w:rPr>
      </w:pPr>
    </w:p>
    <w:p w14:paraId="420E9AA7" w14:textId="77777777" w:rsidR="00910BCC" w:rsidRPr="00CD3A14" w:rsidRDefault="00910BCC" w:rsidP="001F4CA0">
      <w:pPr>
        <w:numPr>
          <w:ilvl w:val="0"/>
          <w:numId w:val="25"/>
        </w:numPr>
        <w:tabs>
          <w:tab w:val="num" w:pos="900"/>
        </w:tabs>
        <w:ind w:left="900" w:hanging="540"/>
        <w:rPr>
          <w:rFonts w:ascii="Garamond" w:hAnsi="Garamond"/>
          <w:szCs w:val="24"/>
        </w:rPr>
      </w:pPr>
      <w:r w:rsidRPr="00CD3A14">
        <w:rPr>
          <w:rFonts w:ascii="Garamond" w:hAnsi="Garamond"/>
          <w:szCs w:val="24"/>
        </w:rPr>
        <w:t>Annually, DEQ shall provide the permittee with written notice of the amount of the fee and the basis for the fee assessment.  The air quality operation fee is due 30 days after receipt of the notice unless the fee assessment is appealed pursuant to ARM 17.8.511.  If any portion of the fee is not appealed, that portion of the fee that is not appealed is due 30 days after receipt of the notice.  Any remaining fee, which may be due after the completion of an appeal, is due immediately upon issuance of the Board’s decision or upon completion of any judicial review of the Board’s decision.</w:t>
      </w:r>
    </w:p>
    <w:p w14:paraId="454FCC83" w14:textId="77777777" w:rsidR="00910BCC" w:rsidRPr="00CD3A14" w:rsidRDefault="00910BCC" w:rsidP="00910BCC">
      <w:pPr>
        <w:rPr>
          <w:rFonts w:ascii="Garamond" w:hAnsi="Garamond"/>
          <w:szCs w:val="24"/>
        </w:rPr>
      </w:pPr>
    </w:p>
    <w:p w14:paraId="2165A13F" w14:textId="77777777" w:rsidR="00910BCC" w:rsidRPr="00CD3A14" w:rsidRDefault="00910BCC" w:rsidP="001F4CA0">
      <w:pPr>
        <w:numPr>
          <w:ilvl w:val="0"/>
          <w:numId w:val="25"/>
        </w:numPr>
        <w:tabs>
          <w:tab w:val="num" w:pos="900"/>
        </w:tabs>
        <w:ind w:left="900" w:hanging="540"/>
        <w:rPr>
          <w:rFonts w:ascii="Garamond" w:hAnsi="Garamond"/>
        </w:rPr>
      </w:pPr>
      <w:r w:rsidRPr="00CD3A14">
        <w:rPr>
          <w:rFonts w:ascii="Garamond" w:hAnsi="Garamond"/>
          <w:szCs w:val="24"/>
        </w:rPr>
        <w:t>If the permittee fails to pay the required fee (or any required portion of an appealed fee) within 90 days of the due date of the fee, DEQ may impose an additional assessment of 15% of the fee (or any required portion of an appealed fee) or $100, whichever is greater, plus interest on the fee (or any required portion of an appealed fee), computed at the interest rate established under 15-31-510(3), MCA.</w:t>
      </w:r>
    </w:p>
    <w:p w14:paraId="52E7B7B1" w14:textId="77777777" w:rsidR="00910BCC" w:rsidRPr="00CD3A14" w:rsidRDefault="00910BCC" w:rsidP="00910BCC">
      <w:pPr>
        <w:rPr>
          <w:rFonts w:ascii="Garamond" w:hAnsi="Garamond"/>
        </w:rPr>
      </w:pPr>
    </w:p>
    <w:p w14:paraId="1E7ED7EC" w14:textId="7C313FEA" w:rsidR="00910BCC" w:rsidRPr="00CD3A14" w:rsidRDefault="00910BCC" w:rsidP="001F4CA0">
      <w:pPr>
        <w:pStyle w:val="ListParagraph"/>
        <w:keepNext/>
        <w:numPr>
          <w:ilvl w:val="2"/>
          <w:numId w:val="78"/>
        </w:numPr>
        <w:tabs>
          <w:tab w:val="num" w:pos="360"/>
        </w:tabs>
        <w:outlineLvl w:val="1"/>
        <w:rPr>
          <w:b/>
          <w:color w:val="000000"/>
          <w:szCs w:val="24"/>
        </w:rPr>
      </w:pPr>
      <w:bookmarkStart w:id="665" w:name="_Toc16993302"/>
      <w:bookmarkStart w:id="666" w:name="_Toc163547152"/>
      <w:r w:rsidRPr="00CD3A14">
        <w:rPr>
          <w:b/>
          <w:color w:val="000000"/>
          <w:szCs w:val="24"/>
        </w:rPr>
        <w:t>Minor Permit Modifications</w:t>
      </w:r>
      <w:bookmarkEnd w:id="665"/>
      <w:bookmarkEnd w:id="666"/>
    </w:p>
    <w:p w14:paraId="032E2B51" w14:textId="77777777" w:rsidR="00910BCC" w:rsidRPr="00CD3A14" w:rsidRDefault="00910BCC" w:rsidP="00910BCC">
      <w:pPr>
        <w:rPr>
          <w:rFonts w:ascii="Garamond" w:hAnsi="Garamond"/>
          <w:szCs w:val="24"/>
        </w:rPr>
      </w:pPr>
    </w:p>
    <w:p w14:paraId="1D4066D8"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12, Operating Permit Program §1226(</w:t>
      </w:r>
      <w:proofErr w:type="gramStart"/>
      <w:r w:rsidRPr="00CD3A14">
        <w:rPr>
          <w:rFonts w:ascii="Garamond" w:hAnsi="Garamond"/>
          <w:szCs w:val="24"/>
          <w:u w:val="single"/>
        </w:rPr>
        <w:t>3)&amp;</w:t>
      </w:r>
      <w:proofErr w:type="gramEnd"/>
      <w:r w:rsidRPr="00CD3A14">
        <w:rPr>
          <w:rFonts w:ascii="Garamond" w:hAnsi="Garamond"/>
          <w:szCs w:val="24"/>
          <w:u w:val="single"/>
        </w:rPr>
        <w:t>(11)</w:t>
      </w:r>
    </w:p>
    <w:p w14:paraId="4AB62A96" w14:textId="77777777" w:rsidR="00910BCC" w:rsidRPr="00CD3A14" w:rsidRDefault="00910BCC" w:rsidP="00910BCC">
      <w:pPr>
        <w:rPr>
          <w:rFonts w:ascii="Garamond" w:hAnsi="Garamond"/>
          <w:szCs w:val="24"/>
          <w:u w:val="single"/>
        </w:rPr>
      </w:pPr>
    </w:p>
    <w:p w14:paraId="498C9D39" w14:textId="77777777" w:rsidR="00910BCC" w:rsidRPr="00CD3A14" w:rsidRDefault="00910BCC" w:rsidP="001F4CA0">
      <w:pPr>
        <w:numPr>
          <w:ilvl w:val="0"/>
          <w:numId w:val="26"/>
        </w:numPr>
        <w:tabs>
          <w:tab w:val="num" w:pos="900"/>
        </w:tabs>
        <w:ind w:left="900" w:hanging="540"/>
        <w:rPr>
          <w:rFonts w:ascii="Garamond" w:hAnsi="Garamond"/>
          <w:szCs w:val="24"/>
        </w:rPr>
      </w:pPr>
      <w:r w:rsidRPr="00CD3A14">
        <w:rPr>
          <w:rFonts w:ascii="Garamond" w:hAnsi="Garamond"/>
          <w:szCs w:val="24"/>
        </w:rPr>
        <w:t>An application for a minor permit modification need only address in detail those portions of the permit application that require revision, updating, supplementation, or deletion, and may reference any required information that has been previously submitted.</w:t>
      </w:r>
    </w:p>
    <w:p w14:paraId="327880A7" w14:textId="77777777" w:rsidR="00910BCC" w:rsidRPr="00CD3A14" w:rsidRDefault="00910BCC" w:rsidP="00910BCC">
      <w:pPr>
        <w:rPr>
          <w:rFonts w:ascii="Garamond" w:hAnsi="Garamond"/>
          <w:szCs w:val="24"/>
        </w:rPr>
      </w:pPr>
    </w:p>
    <w:p w14:paraId="53EC648D" w14:textId="77777777" w:rsidR="00910BCC" w:rsidRPr="00CD3A14" w:rsidRDefault="00910BCC" w:rsidP="001F4CA0">
      <w:pPr>
        <w:numPr>
          <w:ilvl w:val="0"/>
          <w:numId w:val="26"/>
        </w:numPr>
        <w:tabs>
          <w:tab w:val="num" w:pos="900"/>
        </w:tabs>
        <w:ind w:left="900" w:hanging="540"/>
        <w:rPr>
          <w:rFonts w:ascii="Garamond" w:hAnsi="Garamond"/>
          <w:szCs w:val="24"/>
        </w:rPr>
      </w:pPr>
      <w:r w:rsidRPr="00CD3A14">
        <w:rPr>
          <w:rFonts w:ascii="Garamond" w:hAnsi="Garamond"/>
          <w:szCs w:val="24"/>
        </w:rPr>
        <w:lastRenderedPageBreak/>
        <w:t>The permit shield under ARM 17.8.1214 will not extend to any minor modifications processed pursuant to ARM 17.8.1226.</w:t>
      </w:r>
    </w:p>
    <w:p w14:paraId="2EDA65EB" w14:textId="77777777" w:rsidR="00910BCC" w:rsidRPr="00CD3A14" w:rsidRDefault="00910BCC" w:rsidP="00910BCC">
      <w:pPr>
        <w:rPr>
          <w:rFonts w:ascii="Garamond" w:hAnsi="Garamond"/>
          <w:szCs w:val="22"/>
        </w:rPr>
      </w:pPr>
    </w:p>
    <w:p w14:paraId="0B84A30B" w14:textId="1DF02E0D" w:rsidR="00910BCC" w:rsidRPr="00CD3A14" w:rsidRDefault="00910BCC" w:rsidP="001F4CA0">
      <w:pPr>
        <w:pStyle w:val="ListParagraph"/>
        <w:keepNext/>
        <w:numPr>
          <w:ilvl w:val="2"/>
          <w:numId w:val="78"/>
        </w:numPr>
        <w:tabs>
          <w:tab w:val="num" w:pos="360"/>
        </w:tabs>
        <w:outlineLvl w:val="1"/>
        <w:rPr>
          <w:b/>
          <w:color w:val="000000"/>
          <w:szCs w:val="24"/>
        </w:rPr>
      </w:pPr>
      <w:bookmarkStart w:id="667" w:name="_Toc16993303"/>
      <w:bookmarkStart w:id="668" w:name="_Toc163547153"/>
      <w:r w:rsidRPr="00CD3A14">
        <w:rPr>
          <w:b/>
          <w:color w:val="000000"/>
          <w:szCs w:val="24"/>
        </w:rPr>
        <w:t>Changes Not Requiring Permit Revision</w:t>
      </w:r>
      <w:bookmarkEnd w:id="667"/>
      <w:bookmarkEnd w:id="668"/>
    </w:p>
    <w:p w14:paraId="7A6F9916" w14:textId="77777777" w:rsidR="00910BCC" w:rsidRPr="00CD3A14" w:rsidRDefault="00910BCC" w:rsidP="00910BCC">
      <w:pPr>
        <w:keepNext/>
        <w:rPr>
          <w:rFonts w:ascii="Garamond" w:hAnsi="Garamond"/>
          <w:sz w:val="23"/>
          <w:szCs w:val="23"/>
        </w:rPr>
      </w:pPr>
    </w:p>
    <w:p w14:paraId="2650D4C2" w14:textId="77777777" w:rsidR="00910BCC" w:rsidRPr="00CD3A14" w:rsidRDefault="00910BCC" w:rsidP="00910BCC">
      <w:pPr>
        <w:keepNext/>
        <w:ind w:left="360"/>
        <w:rPr>
          <w:rFonts w:ascii="Garamond" w:hAnsi="Garamond"/>
          <w:szCs w:val="24"/>
          <w:u w:val="single"/>
        </w:rPr>
      </w:pPr>
      <w:r w:rsidRPr="00CD3A14">
        <w:rPr>
          <w:rFonts w:ascii="Garamond" w:hAnsi="Garamond"/>
          <w:szCs w:val="24"/>
          <w:u w:val="single"/>
        </w:rPr>
        <w:t>ARM 17.8, Subchapter 12, Operating Permit Program §1224(1)-(3), (</w:t>
      </w:r>
      <w:proofErr w:type="gramStart"/>
      <w:r w:rsidRPr="00CD3A14">
        <w:rPr>
          <w:rFonts w:ascii="Garamond" w:hAnsi="Garamond"/>
          <w:szCs w:val="24"/>
          <w:u w:val="single"/>
        </w:rPr>
        <w:t>5)&amp;</w:t>
      </w:r>
      <w:proofErr w:type="gramEnd"/>
      <w:r w:rsidRPr="00CD3A14">
        <w:rPr>
          <w:rFonts w:ascii="Garamond" w:hAnsi="Garamond"/>
          <w:szCs w:val="24"/>
          <w:u w:val="single"/>
        </w:rPr>
        <w:t>(6)</w:t>
      </w:r>
    </w:p>
    <w:p w14:paraId="05FEE262" w14:textId="77777777" w:rsidR="00910BCC" w:rsidRPr="00CD3A14" w:rsidRDefault="00910BCC" w:rsidP="00910BCC">
      <w:pPr>
        <w:keepNext/>
        <w:rPr>
          <w:rFonts w:ascii="Garamond" w:hAnsi="Garamond"/>
          <w:sz w:val="23"/>
          <w:szCs w:val="23"/>
          <w:u w:val="single"/>
        </w:rPr>
      </w:pPr>
    </w:p>
    <w:p w14:paraId="1E3F7D28" w14:textId="77777777" w:rsidR="00910BCC" w:rsidRPr="00CD3A14" w:rsidRDefault="00910BCC" w:rsidP="001F4CA0">
      <w:pPr>
        <w:keepNext/>
        <w:numPr>
          <w:ilvl w:val="0"/>
          <w:numId w:val="27"/>
        </w:numPr>
        <w:tabs>
          <w:tab w:val="num" w:pos="900"/>
        </w:tabs>
        <w:ind w:left="900" w:hanging="540"/>
        <w:rPr>
          <w:rFonts w:ascii="Garamond" w:hAnsi="Garamond"/>
          <w:szCs w:val="24"/>
        </w:rPr>
      </w:pPr>
      <w:r w:rsidRPr="00CD3A14">
        <w:rPr>
          <w:rFonts w:ascii="Garamond" w:hAnsi="Garamond"/>
          <w:szCs w:val="24"/>
        </w:rPr>
        <w:t>The permittee is authorized to make changes within the facility as described below, provided the following conditions are met:</w:t>
      </w:r>
    </w:p>
    <w:p w14:paraId="04B119D0" w14:textId="77777777" w:rsidR="00910BCC" w:rsidRPr="00CD3A14" w:rsidRDefault="00910BCC" w:rsidP="00910BCC">
      <w:pPr>
        <w:keepNext/>
        <w:rPr>
          <w:rFonts w:ascii="Garamond" w:hAnsi="Garamond"/>
          <w:sz w:val="23"/>
          <w:szCs w:val="23"/>
        </w:rPr>
      </w:pPr>
    </w:p>
    <w:p w14:paraId="1937EF78" w14:textId="77777777" w:rsidR="00910BCC" w:rsidRPr="00CD3A14" w:rsidRDefault="00910BCC" w:rsidP="001F4CA0">
      <w:pPr>
        <w:keepNext/>
        <w:numPr>
          <w:ilvl w:val="0"/>
          <w:numId w:val="28"/>
        </w:numPr>
        <w:ind w:left="1440" w:hanging="540"/>
        <w:rPr>
          <w:rFonts w:ascii="Garamond" w:hAnsi="Garamond"/>
          <w:szCs w:val="24"/>
        </w:rPr>
      </w:pPr>
      <w:r w:rsidRPr="00CD3A14">
        <w:rPr>
          <w:rFonts w:ascii="Garamond" w:hAnsi="Garamond"/>
          <w:szCs w:val="24"/>
        </w:rPr>
        <w:t>The proposed changes do not require the permittee to obtain a Montana Air Quality Permit under ARM Title 17, Chapter 8, Subchapter 7.</w:t>
      </w:r>
    </w:p>
    <w:p w14:paraId="11EA9D32" w14:textId="77777777" w:rsidR="00910BCC" w:rsidRPr="00CD3A14" w:rsidRDefault="00910BCC" w:rsidP="00910BCC">
      <w:pPr>
        <w:rPr>
          <w:rFonts w:ascii="Garamond" w:hAnsi="Garamond"/>
          <w:sz w:val="23"/>
          <w:szCs w:val="23"/>
        </w:rPr>
      </w:pPr>
    </w:p>
    <w:p w14:paraId="709D4F64" w14:textId="77777777" w:rsidR="00910BCC" w:rsidRPr="00CD3A14" w:rsidRDefault="00910BCC" w:rsidP="001F4CA0">
      <w:pPr>
        <w:numPr>
          <w:ilvl w:val="0"/>
          <w:numId w:val="28"/>
        </w:numPr>
        <w:ind w:left="1440" w:hanging="540"/>
        <w:rPr>
          <w:rFonts w:ascii="Garamond" w:hAnsi="Garamond"/>
          <w:szCs w:val="24"/>
        </w:rPr>
      </w:pPr>
      <w:r w:rsidRPr="00CD3A14">
        <w:rPr>
          <w:rFonts w:ascii="Garamond" w:hAnsi="Garamond"/>
          <w:szCs w:val="24"/>
        </w:rPr>
        <w:t>The proposed changes are not modifications under Title I of the FCAA, or as defined in ARM Title 17, Chapter 8, Subchapters 8, 9, or 10.</w:t>
      </w:r>
    </w:p>
    <w:p w14:paraId="5DFBB36D" w14:textId="77777777" w:rsidR="00910BCC" w:rsidRPr="00CD3A14" w:rsidRDefault="00910BCC" w:rsidP="00910BCC">
      <w:pPr>
        <w:rPr>
          <w:rFonts w:ascii="Garamond" w:hAnsi="Garamond"/>
          <w:sz w:val="23"/>
          <w:szCs w:val="23"/>
        </w:rPr>
      </w:pPr>
    </w:p>
    <w:p w14:paraId="1C1F3F6E" w14:textId="77777777" w:rsidR="00910BCC" w:rsidRPr="00CD3A14" w:rsidRDefault="00910BCC" w:rsidP="001F4CA0">
      <w:pPr>
        <w:numPr>
          <w:ilvl w:val="0"/>
          <w:numId w:val="28"/>
        </w:numPr>
        <w:ind w:left="1440" w:hanging="540"/>
        <w:rPr>
          <w:rFonts w:ascii="Garamond" w:hAnsi="Garamond"/>
          <w:szCs w:val="24"/>
        </w:rPr>
      </w:pPr>
      <w:r w:rsidRPr="00CD3A14">
        <w:rPr>
          <w:rFonts w:ascii="Garamond" w:hAnsi="Garamond"/>
          <w:szCs w:val="24"/>
        </w:rPr>
        <w:t>The emissions resulting from the proposed changes do not exceed the emissions allowable under this permit, whether expressed as a rate of emissions or in total emissions.</w:t>
      </w:r>
    </w:p>
    <w:p w14:paraId="75D128D6" w14:textId="77777777" w:rsidR="00910BCC" w:rsidRPr="00CD3A14" w:rsidRDefault="00910BCC" w:rsidP="00910BCC">
      <w:pPr>
        <w:rPr>
          <w:rFonts w:ascii="Garamond" w:hAnsi="Garamond"/>
          <w:sz w:val="23"/>
          <w:szCs w:val="23"/>
        </w:rPr>
      </w:pPr>
    </w:p>
    <w:p w14:paraId="74189DB0" w14:textId="77777777" w:rsidR="00910BCC" w:rsidRPr="00CD3A14" w:rsidRDefault="00910BCC" w:rsidP="001F4CA0">
      <w:pPr>
        <w:numPr>
          <w:ilvl w:val="0"/>
          <w:numId w:val="28"/>
        </w:numPr>
        <w:ind w:left="1440" w:hanging="540"/>
        <w:rPr>
          <w:rFonts w:ascii="Garamond" w:hAnsi="Garamond"/>
          <w:szCs w:val="24"/>
        </w:rPr>
      </w:pPr>
      <w:r w:rsidRPr="00CD3A14">
        <w:rPr>
          <w:rFonts w:ascii="Garamond" w:hAnsi="Garamond"/>
          <w:szCs w:val="24"/>
        </w:rPr>
        <w:t>The proposed changes do not alter permit terms that are necessary to enforce applicable emission limitations on emission units covered by the permit.</w:t>
      </w:r>
    </w:p>
    <w:p w14:paraId="6F666431" w14:textId="77777777" w:rsidR="00910BCC" w:rsidRPr="00CD3A14" w:rsidRDefault="00910BCC" w:rsidP="00910BCC">
      <w:pPr>
        <w:rPr>
          <w:rFonts w:ascii="Garamond" w:hAnsi="Garamond"/>
          <w:sz w:val="23"/>
          <w:szCs w:val="23"/>
        </w:rPr>
      </w:pPr>
    </w:p>
    <w:p w14:paraId="461EA45C" w14:textId="77777777" w:rsidR="00910BCC" w:rsidRPr="00CD3A14" w:rsidRDefault="00910BCC" w:rsidP="001F4CA0">
      <w:pPr>
        <w:numPr>
          <w:ilvl w:val="0"/>
          <w:numId w:val="28"/>
        </w:numPr>
        <w:ind w:left="1440" w:hanging="540"/>
        <w:rPr>
          <w:rFonts w:ascii="Garamond" w:hAnsi="Garamond"/>
          <w:szCs w:val="24"/>
        </w:rPr>
      </w:pPr>
      <w:r w:rsidRPr="00CD3A14">
        <w:rPr>
          <w:rFonts w:ascii="Garamond" w:hAnsi="Garamond"/>
          <w:szCs w:val="24"/>
        </w:rPr>
        <w:t>The facility provides the administrator and DEQ with written notification at least 7 days prior to making the proposed changes.</w:t>
      </w:r>
    </w:p>
    <w:p w14:paraId="2094414E" w14:textId="77777777" w:rsidR="00910BCC" w:rsidRPr="00CD3A14" w:rsidRDefault="00910BCC" w:rsidP="00910BCC">
      <w:pPr>
        <w:rPr>
          <w:rFonts w:ascii="Garamond" w:hAnsi="Garamond"/>
          <w:sz w:val="23"/>
          <w:szCs w:val="23"/>
        </w:rPr>
      </w:pPr>
    </w:p>
    <w:p w14:paraId="729A05AE" w14:textId="77777777" w:rsidR="00910BCC" w:rsidRPr="00CD3A14" w:rsidRDefault="00910BCC" w:rsidP="001F4CA0">
      <w:pPr>
        <w:numPr>
          <w:ilvl w:val="0"/>
          <w:numId w:val="27"/>
        </w:numPr>
        <w:tabs>
          <w:tab w:val="num" w:pos="900"/>
        </w:tabs>
        <w:ind w:left="900" w:hanging="540"/>
        <w:rPr>
          <w:rFonts w:ascii="Garamond" w:hAnsi="Garamond"/>
          <w:szCs w:val="24"/>
        </w:rPr>
      </w:pPr>
      <w:r w:rsidRPr="00CD3A14">
        <w:rPr>
          <w:rFonts w:ascii="Garamond" w:hAnsi="Garamond"/>
          <w:szCs w:val="24"/>
        </w:rPr>
        <w:t>The permittee and DEQ shall attach each notice provided pursuant to 1.e above to their respective copies of this permit.</w:t>
      </w:r>
    </w:p>
    <w:p w14:paraId="19D8D4D5" w14:textId="77777777" w:rsidR="00910BCC" w:rsidRPr="00CD3A14" w:rsidRDefault="00910BCC" w:rsidP="00910BCC">
      <w:pPr>
        <w:rPr>
          <w:rFonts w:ascii="Garamond" w:hAnsi="Garamond"/>
          <w:sz w:val="23"/>
          <w:szCs w:val="23"/>
        </w:rPr>
      </w:pPr>
    </w:p>
    <w:p w14:paraId="2E69A328" w14:textId="77777777" w:rsidR="00910BCC" w:rsidRPr="00CD3A14" w:rsidRDefault="00910BCC" w:rsidP="001F4CA0">
      <w:pPr>
        <w:numPr>
          <w:ilvl w:val="0"/>
          <w:numId w:val="27"/>
        </w:numPr>
        <w:tabs>
          <w:tab w:val="num" w:pos="900"/>
        </w:tabs>
        <w:ind w:left="900" w:hanging="540"/>
        <w:rPr>
          <w:rFonts w:ascii="Garamond" w:hAnsi="Garamond"/>
          <w:szCs w:val="24"/>
        </w:rPr>
      </w:pPr>
      <w:r w:rsidRPr="00CD3A14">
        <w:rPr>
          <w:rFonts w:ascii="Garamond" w:hAnsi="Garamond"/>
          <w:szCs w:val="24"/>
        </w:rPr>
        <w:t xml:space="preserve">Pursuant to the conditions above, the permittee is authorized to make Section 502(b)(10) changes, as defined in ARM 17.8.1201(30), without a permit revision.  For each such change, the written notification required under 1.e above shall include a description of the change within the source, the date on which the change will occur, any change in emissions, and any permit term or condition that is no longer applicable </w:t>
      </w:r>
      <w:proofErr w:type="gramStart"/>
      <w:r w:rsidRPr="00CD3A14">
        <w:rPr>
          <w:rFonts w:ascii="Garamond" w:hAnsi="Garamond"/>
          <w:szCs w:val="24"/>
        </w:rPr>
        <w:t>as a result of</w:t>
      </w:r>
      <w:proofErr w:type="gramEnd"/>
      <w:r w:rsidRPr="00CD3A14">
        <w:rPr>
          <w:rFonts w:ascii="Garamond" w:hAnsi="Garamond"/>
          <w:szCs w:val="24"/>
        </w:rPr>
        <w:t xml:space="preserve"> the change.</w:t>
      </w:r>
    </w:p>
    <w:p w14:paraId="25A4FCB7" w14:textId="77777777" w:rsidR="00910BCC" w:rsidRPr="00CD3A14" w:rsidRDefault="00910BCC" w:rsidP="00910BCC">
      <w:pPr>
        <w:rPr>
          <w:rFonts w:ascii="Garamond" w:hAnsi="Garamond"/>
          <w:sz w:val="23"/>
          <w:szCs w:val="23"/>
        </w:rPr>
      </w:pPr>
    </w:p>
    <w:p w14:paraId="457FC163" w14:textId="77777777" w:rsidR="00910BCC" w:rsidRPr="00CD3A14" w:rsidRDefault="00910BCC" w:rsidP="001F4CA0">
      <w:pPr>
        <w:numPr>
          <w:ilvl w:val="0"/>
          <w:numId w:val="27"/>
        </w:numPr>
        <w:tabs>
          <w:tab w:val="num" w:pos="900"/>
        </w:tabs>
        <w:ind w:left="900" w:hanging="540"/>
        <w:rPr>
          <w:rFonts w:ascii="Garamond" w:hAnsi="Garamond"/>
          <w:szCs w:val="24"/>
        </w:rPr>
      </w:pPr>
      <w:r w:rsidRPr="00CD3A14">
        <w:rPr>
          <w:rFonts w:ascii="Garamond" w:hAnsi="Garamond"/>
          <w:szCs w:val="24"/>
        </w:rPr>
        <w:t>The permittee may make a change not specifically addressed or prohibited by the permit terms and conditions without requiring a permit revision, provided the following conditions are met:</w:t>
      </w:r>
    </w:p>
    <w:p w14:paraId="512AC2B0" w14:textId="77777777" w:rsidR="00910BCC" w:rsidRPr="00CD3A14" w:rsidRDefault="00910BCC" w:rsidP="00910BCC">
      <w:pPr>
        <w:rPr>
          <w:rFonts w:ascii="Garamond" w:hAnsi="Garamond"/>
          <w:sz w:val="23"/>
          <w:szCs w:val="23"/>
        </w:rPr>
      </w:pPr>
    </w:p>
    <w:p w14:paraId="707BBDF7" w14:textId="77777777" w:rsidR="00910BCC" w:rsidRPr="00CD3A14" w:rsidRDefault="00910BCC" w:rsidP="001F4CA0">
      <w:pPr>
        <w:numPr>
          <w:ilvl w:val="0"/>
          <w:numId w:val="29"/>
        </w:numPr>
        <w:ind w:left="1440" w:hanging="540"/>
        <w:rPr>
          <w:rFonts w:ascii="Garamond" w:hAnsi="Garamond"/>
          <w:szCs w:val="24"/>
        </w:rPr>
      </w:pPr>
      <w:r w:rsidRPr="00CD3A14">
        <w:rPr>
          <w:rFonts w:ascii="Garamond" w:hAnsi="Garamond"/>
          <w:szCs w:val="24"/>
        </w:rPr>
        <w:t>Each proposed change does not weaken the enforceability of any existing permit conditions.</w:t>
      </w:r>
    </w:p>
    <w:p w14:paraId="56339960" w14:textId="77777777" w:rsidR="00910BCC" w:rsidRPr="00CD3A14" w:rsidRDefault="00910BCC" w:rsidP="00910BCC">
      <w:pPr>
        <w:rPr>
          <w:rFonts w:ascii="Garamond" w:hAnsi="Garamond"/>
          <w:sz w:val="23"/>
          <w:szCs w:val="23"/>
        </w:rPr>
      </w:pPr>
    </w:p>
    <w:p w14:paraId="148FE067" w14:textId="77777777" w:rsidR="00910BCC" w:rsidRPr="00CD3A14" w:rsidRDefault="00910BCC" w:rsidP="001F4CA0">
      <w:pPr>
        <w:numPr>
          <w:ilvl w:val="0"/>
          <w:numId w:val="29"/>
        </w:numPr>
        <w:ind w:left="1440" w:hanging="540"/>
        <w:rPr>
          <w:rFonts w:ascii="Garamond" w:hAnsi="Garamond"/>
          <w:szCs w:val="24"/>
        </w:rPr>
      </w:pPr>
      <w:r w:rsidRPr="00CD3A14">
        <w:rPr>
          <w:rFonts w:ascii="Garamond" w:hAnsi="Garamond"/>
          <w:szCs w:val="24"/>
        </w:rPr>
        <w:t>DEQ has not objected to such change.</w:t>
      </w:r>
    </w:p>
    <w:p w14:paraId="6EA091CD" w14:textId="77777777" w:rsidR="00910BCC" w:rsidRPr="00CD3A14" w:rsidRDefault="00910BCC" w:rsidP="00910BCC">
      <w:pPr>
        <w:rPr>
          <w:rFonts w:ascii="Garamond" w:hAnsi="Garamond"/>
          <w:sz w:val="23"/>
          <w:szCs w:val="23"/>
        </w:rPr>
      </w:pPr>
    </w:p>
    <w:p w14:paraId="21066321" w14:textId="77777777" w:rsidR="00910BCC" w:rsidRPr="00CD3A14" w:rsidRDefault="00910BCC" w:rsidP="001F4CA0">
      <w:pPr>
        <w:numPr>
          <w:ilvl w:val="0"/>
          <w:numId w:val="29"/>
        </w:numPr>
        <w:ind w:left="1440" w:hanging="540"/>
        <w:rPr>
          <w:rFonts w:ascii="Garamond" w:hAnsi="Garamond"/>
          <w:szCs w:val="24"/>
        </w:rPr>
      </w:pPr>
      <w:r w:rsidRPr="00CD3A14">
        <w:rPr>
          <w:rFonts w:ascii="Garamond" w:hAnsi="Garamond"/>
          <w:szCs w:val="24"/>
        </w:rPr>
        <w:t>Each proposed change meets all applicable requirements and does not violate any existing permit term or condition.</w:t>
      </w:r>
    </w:p>
    <w:p w14:paraId="0D15B3FF" w14:textId="77777777" w:rsidR="00910BCC" w:rsidRPr="00CD3A14" w:rsidRDefault="00910BCC" w:rsidP="00910BCC">
      <w:pPr>
        <w:rPr>
          <w:rFonts w:ascii="Garamond" w:hAnsi="Garamond"/>
          <w:sz w:val="23"/>
          <w:szCs w:val="23"/>
        </w:rPr>
      </w:pPr>
    </w:p>
    <w:p w14:paraId="14A6EA4C" w14:textId="77777777" w:rsidR="00910BCC" w:rsidRPr="00CD3A14" w:rsidRDefault="00910BCC" w:rsidP="001F4CA0">
      <w:pPr>
        <w:numPr>
          <w:ilvl w:val="0"/>
          <w:numId w:val="29"/>
        </w:numPr>
        <w:ind w:left="1440" w:hanging="540"/>
        <w:rPr>
          <w:rFonts w:ascii="Garamond" w:hAnsi="Garamond"/>
          <w:szCs w:val="24"/>
        </w:rPr>
      </w:pPr>
      <w:r w:rsidRPr="00CD3A14">
        <w:rPr>
          <w:rFonts w:ascii="Garamond" w:hAnsi="Garamond"/>
          <w:szCs w:val="24"/>
        </w:rPr>
        <w:t xml:space="preserve">The permittee provides contemporaneous written notice to DEQ and the administrator of each change that is above the level for insignificant emission units as defined in ARM 17.8.1201(22) and 17.8.1206(3), and the written notice describes </w:t>
      </w:r>
      <w:r w:rsidRPr="00CD3A14">
        <w:rPr>
          <w:rFonts w:ascii="Garamond" w:hAnsi="Garamond"/>
          <w:szCs w:val="24"/>
        </w:rPr>
        <w:lastRenderedPageBreak/>
        <w:t>each such change, including the date of the change, any change in emissions, pollutants emitted, and any applicable requirement that would apply as a result of the change.</w:t>
      </w:r>
    </w:p>
    <w:p w14:paraId="627722F9" w14:textId="77777777" w:rsidR="00910BCC" w:rsidRPr="00CD3A14" w:rsidRDefault="00910BCC" w:rsidP="00910BCC">
      <w:pPr>
        <w:ind w:left="1440"/>
        <w:rPr>
          <w:rFonts w:ascii="Garamond" w:hAnsi="Garamond"/>
          <w:szCs w:val="24"/>
        </w:rPr>
      </w:pPr>
    </w:p>
    <w:p w14:paraId="0F85A199" w14:textId="24CB9B63" w:rsidR="00910BCC" w:rsidRPr="00CD3A14" w:rsidRDefault="00910BCC" w:rsidP="001F4CA0">
      <w:pPr>
        <w:numPr>
          <w:ilvl w:val="0"/>
          <w:numId w:val="27"/>
        </w:numPr>
        <w:tabs>
          <w:tab w:val="num" w:pos="900"/>
        </w:tabs>
        <w:ind w:left="900" w:hanging="540"/>
        <w:rPr>
          <w:rFonts w:ascii="Garamond" w:hAnsi="Garamond"/>
          <w:szCs w:val="24"/>
        </w:rPr>
      </w:pPr>
      <w:r w:rsidRPr="00CD3A14">
        <w:rPr>
          <w:rFonts w:ascii="Garamond" w:hAnsi="Garamond"/>
          <w:szCs w:val="24"/>
        </w:rPr>
        <w:t>The permit shield authorized by ARM 17.8.1214 shall not apply to changes made pursuant to ARM 17.8.1224(3) and (5</w:t>
      </w:r>
      <w:r w:rsidR="00BD08C7" w:rsidRPr="00CD3A14">
        <w:rPr>
          <w:rFonts w:ascii="Garamond" w:hAnsi="Garamond"/>
          <w:szCs w:val="24"/>
        </w:rPr>
        <w:t>) but</w:t>
      </w:r>
      <w:r w:rsidRPr="00CD3A14">
        <w:rPr>
          <w:rFonts w:ascii="Garamond" w:hAnsi="Garamond"/>
          <w:szCs w:val="24"/>
        </w:rPr>
        <w:t xml:space="preserve"> is applicable to terms and conditions that allow for increases and decreases in emissions pursuant to ARM 17.8.1224(4).</w:t>
      </w:r>
    </w:p>
    <w:p w14:paraId="149516B8" w14:textId="77777777" w:rsidR="00910BCC" w:rsidRPr="00CD3A14" w:rsidRDefault="00910BCC" w:rsidP="00910BCC">
      <w:pPr>
        <w:rPr>
          <w:rFonts w:ascii="Garamond" w:hAnsi="Garamond"/>
          <w:szCs w:val="24"/>
        </w:rPr>
      </w:pPr>
    </w:p>
    <w:p w14:paraId="369543CC" w14:textId="75138A72" w:rsidR="00910BCC" w:rsidRPr="00CD3A14" w:rsidRDefault="00910BCC" w:rsidP="001F4CA0">
      <w:pPr>
        <w:pStyle w:val="ListParagraph"/>
        <w:keepNext/>
        <w:numPr>
          <w:ilvl w:val="2"/>
          <w:numId w:val="78"/>
        </w:numPr>
        <w:tabs>
          <w:tab w:val="num" w:pos="360"/>
        </w:tabs>
        <w:outlineLvl w:val="1"/>
        <w:rPr>
          <w:b/>
          <w:color w:val="000000"/>
          <w:szCs w:val="24"/>
        </w:rPr>
      </w:pPr>
      <w:bookmarkStart w:id="669" w:name="_Toc16993304"/>
      <w:bookmarkStart w:id="670" w:name="_Toc163547154"/>
      <w:r w:rsidRPr="00CD3A14">
        <w:rPr>
          <w:b/>
          <w:color w:val="000000"/>
          <w:szCs w:val="24"/>
        </w:rPr>
        <w:t>Significant Permit Modifications</w:t>
      </w:r>
      <w:bookmarkEnd w:id="669"/>
      <w:bookmarkEnd w:id="670"/>
    </w:p>
    <w:p w14:paraId="1756B05E" w14:textId="77777777" w:rsidR="00910BCC" w:rsidRPr="00CD3A14" w:rsidRDefault="00910BCC" w:rsidP="00910BCC">
      <w:pPr>
        <w:keepNext/>
        <w:rPr>
          <w:rFonts w:ascii="Garamond" w:hAnsi="Garamond"/>
          <w:szCs w:val="24"/>
        </w:rPr>
      </w:pPr>
    </w:p>
    <w:p w14:paraId="73B8D605" w14:textId="77777777" w:rsidR="00910BCC" w:rsidRPr="00CD3A14" w:rsidRDefault="00910BCC" w:rsidP="00910BCC">
      <w:pPr>
        <w:keepNext/>
        <w:ind w:left="360"/>
        <w:rPr>
          <w:rFonts w:ascii="Garamond" w:hAnsi="Garamond"/>
          <w:szCs w:val="24"/>
          <w:u w:val="single"/>
        </w:rPr>
      </w:pPr>
      <w:r w:rsidRPr="00CD3A14">
        <w:rPr>
          <w:rFonts w:ascii="Garamond" w:hAnsi="Garamond"/>
          <w:szCs w:val="24"/>
          <w:u w:val="single"/>
        </w:rPr>
        <w:t>ARM 17.8, Subchapter 12, Operating Permit Program §1227(1), (</w:t>
      </w:r>
      <w:proofErr w:type="gramStart"/>
      <w:r w:rsidRPr="00CD3A14">
        <w:rPr>
          <w:rFonts w:ascii="Garamond" w:hAnsi="Garamond"/>
          <w:szCs w:val="24"/>
          <w:u w:val="single"/>
        </w:rPr>
        <w:t>3)&amp;</w:t>
      </w:r>
      <w:proofErr w:type="gramEnd"/>
      <w:r w:rsidRPr="00CD3A14">
        <w:rPr>
          <w:rFonts w:ascii="Garamond" w:hAnsi="Garamond"/>
          <w:szCs w:val="24"/>
          <w:u w:val="single"/>
        </w:rPr>
        <w:t>(4)</w:t>
      </w:r>
    </w:p>
    <w:p w14:paraId="14F76FC9" w14:textId="77777777" w:rsidR="00910BCC" w:rsidRPr="00CD3A14" w:rsidRDefault="00910BCC" w:rsidP="00910BCC">
      <w:pPr>
        <w:rPr>
          <w:rFonts w:ascii="Garamond" w:hAnsi="Garamond"/>
          <w:szCs w:val="24"/>
          <w:u w:val="single"/>
        </w:rPr>
      </w:pPr>
    </w:p>
    <w:p w14:paraId="73883022" w14:textId="77777777" w:rsidR="00910BCC" w:rsidRPr="00CD3A14" w:rsidRDefault="00910BCC" w:rsidP="001F4CA0">
      <w:pPr>
        <w:numPr>
          <w:ilvl w:val="0"/>
          <w:numId w:val="30"/>
        </w:numPr>
        <w:tabs>
          <w:tab w:val="num" w:pos="900"/>
        </w:tabs>
        <w:ind w:left="900" w:hanging="540"/>
        <w:rPr>
          <w:rFonts w:ascii="Garamond" w:hAnsi="Garamond"/>
          <w:szCs w:val="24"/>
        </w:rPr>
      </w:pPr>
      <w:r w:rsidRPr="00CD3A14">
        <w:rPr>
          <w:rFonts w:ascii="Garamond" w:hAnsi="Garamond"/>
          <w:szCs w:val="24"/>
        </w:rPr>
        <w:t>The modification procedures set forth in 2 below must be used for any application requesting a significant modification of this permit.  Significant modifications include the following:</w:t>
      </w:r>
    </w:p>
    <w:p w14:paraId="4AAB7872" w14:textId="77777777" w:rsidR="00910BCC" w:rsidRPr="00CD3A14" w:rsidRDefault="00910BCC" w:rsidP="00910BCC">
      <w:pPr>
        <w:rPr>
          <w:rFonts w:ascii="Garamond" w:hAnsi="Garamond"/>
          <w:szCs w:val="24"/>
        </w:rPr>
      </w:pPr>
    </w:p>
    <w:p w14:paraId="2F387D10" w14:textId="77777777" w:rsidR="00910BCC" w:rsidRPr="00CD3A14" w:rsidRDefault="00910BCC" w:rsidP="001F4CA0">
      <w:pPr>
        <w:numPr>
          <w:ilvl w:val="0"/>
          <w:numId w:val="31"/>
        </w:numPr>
        <w:ind w:left="1440" w:hanging="540"/>
        <w:rPr>
          <w:rFonts w:ascii="Garamond" w:hAnsi="Garamond"/>
          <w:szCs w:val="24"/>
        </w:rPr>
      </w:pPr>
      <w:r w:rsidRPr="00CD3A14">
        <w:rPr>
          <w:rFonts w:ascii="Garamond" w:hAnsi="Garamond"/>
          <w:szCs w:val="24"/>
        </w:rPr>
        <w:t>Any permit modification that does not qualify as either a minor modification or as an administrative permit amendment.</w:t>
      </w:r>
    </w:p>
    <w:p w14:paraId="2522ABE0" w14:textId="77777777" w:rsidR="00910BCC" w:rsidRPr="00CD3A14" w:rsidRDefault="00910BCC" w:rsidP="00910BCC">
      <w:pPr>
        <w:rPr>
          <w:rFonts w:ascii="Garamond" w:hAnsi="Garamond"/>
          <w:szCs w:val="24"/>
        </w:rPr>
      </w:pPr>
    </w:p>
    <w:p w14:paraId="3E287AC7" w14:textId="77777777" w:rsidR="00910BCC" w:rsidRPr="00CD3A14" w:rsidRDefault="00910BCC" w:rsidP="001F4CA0">
      <w:pPr>
        <w:numPr>
          <w:ilvl w:val="0"/>
          <w:numId w:val="31"/>
        </w:numPr>
        <w:ind w:left="1440" w:hanging="540"/>
        <w:rPr>
          <w:rFonts w:ascii="Garamond" w:hAnsi="Garamond"/>
          <w:szCs w:val="24"/>
        </w:rPr>
      </w:pPr>
      <w:r w:rsidRPr="00CD3A14">
        <w:rPr>
          <w:rFonts w:ascii="Garamond" w:hAnsi="Garamond"/>
          <w:szCs w:val="24"/>
        </w:rPr>
        <w:t>Every significant change in existing permit monitoring terms or conditions.</w:t>
      </w:r>
    </w:p>
    <w:p w14:paraId="31FB0C4B" w14:textId="77777777" w:rsidR="00910BCC" w:rsidRPr="00CD3A14" w:rsidRDefault="00910BCC" w:rsidP="00910BCC">
      <w:pPr>
        <w:rPr>
          <w:rFonts w:ascii="Garamond" w:hAnsi="Garamond"/>
          <w:szCs w:val="24"/>
        </w:rPr>
      </w:pPr>
    </w:p>
    <w:p w14:paraId="07137796" w14:textId="77777777" w:rsidR="00910BCC" w:rsidRPr="00CD3A14" w:rsidRDefault="00910BCC" w:rsidP="001F4CA0">
      <w:pPr>
        <w:numPr>
          <w:ilvl w:val="0"/>
          <w:numId w:val="31"/>
        </w:numPr>
        <w:ind w:left="1440" w:hanging="540"/>
        <w:rPr>
          <w:rFonts w:ascii="Garamond" w:hAnsi="Garamond"/>
          <w:szCs w:val="24"/>
        </w:rPr>
      </w:pPr>
      <w:r w:rsidRPr="00CD3A14">
        <w:rPr>
          <w:rFonts w:ascii="Garamond" w:hAnsi="Garamond"/>
          <w:szCs w:val="24"/>
        </w:rPr>
        <w:t>Every relaxation of permit reporting or recordkeeping terms or conditions that limit DEQ’s ability to determine compliance with any applicable rule, consistent with the requirements of the rule.</w:t>
      </w:r>
    </w:p>
    <w:p w14:paraId="10DF5CE8" w14:textId="77777777" w:rsidR="00910BCC" w:rsidRPr="00CD3A14" w:rsidRDefault="00910BCC" w:rsidP="00910BCC">
      <w:pPr>
        <w:rPr>
          <w:rFonts w:ascii="Garamond" w:hAnsi="Garamond"/>
          <w:szCs w:val="24"/>
        </w:rPr>
      </w:pPr>
    </w:p>
    <w:p w14:paraId="63FBF896" w14:textId="77777777" w:rsidR="00910BCC" w:rsidRPr="00CD3A14" w:rsidRDefault="00910BCC" w:rsidP="001F4CA0">
      <w:pPr>
        <w:numPr>
          <w:ilvl w:val="0"/>
          <w:numId w:val="31"/>
        </w:numPr>
        <w:ind w:left="1440" w:hanging="540"/>
        <w:rPr>
          <w:rFonts w:ascii="Garamond" w:hAnsi="Garamond"/>
          <w:szCs w:val="24"/>
        </w:rPr>
      </w:pPr>
      <w:r w:rsidRPr="00CD3A14">
        <w:rPr>
          <w:rFonts w:ascii="Garamond" w:hAnsi="Garamond"/>
          <w:szCs w:val="24"/>
        </w:rPr>
        <w:t>Any other change determined by DEQ to be significant.</w:t>
      </w:r>
    </w:p>
    <w:p w14:paraId="547C7732" w14:textId="77777777" w:rsidR="00910BCC" w:rsidRPr="00CD3A14" w:rsidRDefault="00910BCC" w:rsidP="00910BCC">
      <w:pPr>
        <w:rPr>
          <w:rFonts w:ascii="Garamond" w:hAnsi="Garamond"/>
          <w:szCs w:val="24"/>
        </w:rPr>
      </w:pPr>
    </w:p>
    <w:p w14:paraId="45F597CC" w14:textId="77777777" w:rsidR="00910BCC" w:rsidRPr="00CD3A14" w:rsidRDefault="00910BCC" w:rsidP="001F4CA0">
      <w:pPr>
        <w:numPr>
          <w:ilvl w:val="0"/>
          <w:numId w:val="30"/>
        </w:numPr>
        <w:tabs>
          <w:tab w:val="num" w:pos="900"/>
        </w:tabs>
        <w:ind w:left="900" w:hanging="540"/>
        <w:rPr>
          <w:rFonts w:ascii="Garamond" w:hAnsi="Garamond"/>
          <w:szCs w:val="24"/>
        </w:rPr>
      </w:pPr>
      <w:r w:rsidRPr="00CD3A14">
        <w:rPr>
          <w:rFonts w:ascii="Garamond" w:hAnsi="Garamond"/>
          <w:szCs w:val="24"/>
        </w:rPr>
        <w:t>Significant modifications shall meet all requirements of ARM Title 17, Chapter 8, including those for applications, public participation, and review by affected states and the administrator, as they apply to permit issuance and renewal, except that an application for a significant permit modification need only address in detail those portions of the permit application that require revision, updating, supplementation or deletion.</w:t>
      </w:r>
    </w:p>
    <w:p w14:paraId="79CD56C1" w14:textId="77777777" w:rsidR="00910BCC" w:rsidRPr="00CD3A14" w:rsidRDefault="00910BCC" w:rsidP="00910BCC">
      <w:pPr>
        <w:rPr>
          <w:rFonts w:ascii="Garamond" w:hAnsi="Garamond"/>
          <w:szCs w:val="24"/>
        </w:rPr>
      </w:pPr>
    </w:p>
    <w:p w14:paraId="55862EA9" w14:textId="77777777" w:rsidR="00910BCC" w:rsidRPr="00CD3A14" w:rsidRDefault="00910BCC" w:rsidP="001F4CA0">
      <w:pPr>
        <w:numPr>
          <w:ilvl w:val="0"/>
          <w:numId w:val="30"/>
        </w:numPr>
        <w:tabs>
          <w:tab w:val="num" w:pos="900"/>
        </w:tabs>
        <w:ind w:left="900" w:hanging="540"/>
        <w:rPr>
          <w:rFonts w:ascii="Garamond" w:hAnsi="Garamond"/>
          <w:szCs w:val="24"/>
        </w:rPr>
      </w:pPr>
      <w:r w:rsidRPr="00CD3A14">
        <w:rPr>
          <w:rFonts w:ascii="Garamond" w:hAnsi="Garamond"/>
          <w:szCs w:val="24"/>
        </w:rPr>
        <w:t>The permit shield provided for in ARM 17.8.1214 shall extend to significant modifications.</w:t>
      </w:r>
    </w:p>
    <w:p w14:paraId="17B8EFAD" w14:textId="77777777" w:rsidR="00910BCC" w:rsidRPr="00CD3A14" w:rsidRDefault="00910BCC" w:rsidP="00910BCC">
      <w:pPr>
        <w:rPr>
          <w:rFonts w:ascii="Garamond" w:hAnsi="Garamond"/>
          <w:szCs w:val="24"/>
        </w:rPr>
      </w:pPr>
    </w:p>
    <w:p w14:paraId="2CCF7101" w14:textId="33D7D26A" w:rsidR="00910BCC" w:rsidRPr="00CD3A14" w:rsidRDefault="00910BCC" w:rsidP="001F4CA0">
      <w:pPr>
        <w:pStyle w:val="ListParagraph"/>
        <w:keepNext/>
        <w:numPr>
          <w:ilvl w:val="2"/>
          <w:numId w:val="78"/>
        </w:numPr>
        <w:tabs>
          <w:tab w:val="num" w:pos="360"/>
        </w:tabs>
        <w:outlineLvl w:val="1"/>
        <w:rPr>
          <w:b/>
          <w:color w:val="000000"/>
          <w:szCs w:val="24"/>
        </w:rPr>
      </w:pPr>
      <w:bookmarkStart w:id="671" w:name="_Toc16993305"/>
      <w:bookmarkStart w:id="672" w:name="_Toc163547155"/>
      <w:r w:rsidRPr="00CD3A14">
        <w:rPr>
          <w:b/>
          <w:color w:val="000000"/>
          <w:szCs w:val="24"/>
        </w:rPr>
        <w:t>Reopening for Cause</w:t>
      </w:r>
      <w:bookmarkEnd w:id="671"/>
      <w:bookmarkEnd w:id="672"/>
    </w:p>
    <w:p w14:paraId="2D2EECD6" w14:textId="77777777" w:rsidR="00910BCC" w:rsidRPr="00CD3A14" w:rsidRDefault="00910BCC" w:rsidP="00910BCC">
      <w:pPr>
        <w:rPr>
          <w:rFonts w:ascii="Garamond" w:hAnsi="Garamond"/>
          <w:szCs w:val="24"/>
        </w:rPr>
      </w:pPr>
    </w:p>
    <w:p w14:paraId="7C408D6E"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12, Operating Permit Program §1228(</w:t>
      </w:r>
      <w:proofErr w:type="gramStart"/>
      <w:r w:rsidRPr="00CD3A14">
        <w:rPr>
          <w:rFonts w:ascii="Garamond" w:hAnsi="Garamond"/>
          <w:szCs w:val="24"/>
          <w:u w:val="single"/>
        </w:rPr>
        <w:t>1)&amp;</w:t>
      </w:r>
      <w:proofErr w:type="gramEnd"/>
      <w:r w:rsidRPr="00CD3A14">
        <w:rPr>
          <w:rFonts w:ascii="Garamond" w:hAnsi="Garamond"/>
          <w:szCs w:val="24"/>
          <w:u w:val="single"/>
        </w:rPr>
        <w:t>(2)</w:t>
      </w:r>
    </w:p>
    <w:p w14:paraId="537E9DEF" w14:textId="77777777" w:rsidR="00910BCC" w:rsidRPr="00CD3A14" w:rsidRDefault="00910BCC" w:rsidP="00910BCC">
      <w:pPr>
        <w:rPr>
          <w:rFonts w:ascii="Garamond" w:hAnsi="Garamond"/>
          <w:szCs w:val="24"/>
          <w:u w:val="single"/>
        </w:rPr>
      </w:pPr>
    </w:p>
    <w:p w14:paraId="3B7DC619" w14:textId="77777777" w:rsidR="00910BCC" w:rsidRPr="00CD3A14" w:rsidRDefault="00910BCC" w:rsidP="001F4CA0">
      <w:pPr>
        <w:numPr>
          <w:ilvl w:val="3"/>
          <w:numId w:val="38"/>
        </w:numPr>
        <w:ind w:left="900" w:hanging="540"/>
        <w:rPr>
          <w:rFonts w:ascii="Garamond" w:hAnsi="Garamond"/>
          <w:szCs w:val="24"/>
        </w:rPr>
      </w:pPr>
      <w:r w:rsidRPr="00CD3A14">
        <w:rPr>
          <w:rFonts w:ascii="Garamond" w:hAnsi="Garamond"/>
          <w:szCs w:val="24"/>
        </w:rPr>
        <w:t>This permit may be reopened and revised under the following circumstances:</w:t>
      </w:r>
    </w:p>
    <w:p w14:paraId="6325729D" w14:textId="77777777" w:rsidR="00910BCC" w:rsidRPr="00CD3A14" w:rsidRDefault="00910BCC" w:rsidP="00910BCC">
      <w:pPr>
        <w:rPr>
          <w:rFonts w:ascii="Garamond" w:hAnsi="Garamond"/>
          <w:szCs w:val="24"/>
        </w:rPr>
      </w:pPr>
    </w:p>
    <w:p w14:paraId="2EAAE074" w14:textId="77777777" w:rsidR="00910BCC" w:rsidRPr="00CD3A14" w:rsidRDefault="00910BCC" w:rsidP="001F4CA0">
      <w:pPr>
        <w:numPr>
          <w:ilvl w:val="0"/>
          <w:numId w:val="84"/>
        </w:numPr>
        <w:ind w:left="1440" w:hanging="540"/>
        <w:rPr>
          <w:rFonts w:ascii="Garamond" w:hAnsi="Garamond"/>
          <w:szCs w:val="24"/>
        </w:rPr>
      </w:pPr>
      <w:r w:rsidRPr="00CD3A14">
        <w:rPr>
          <w:rFonts w:ascii="Garamond" w:hAnsi="Garamond"/>
          <w:szCs w:val="24"/>
        </w:rPr>
        <w:t>Additional applicable requirements under the FCAA become applicable to the facility when the permit has a remaining term of 3 or more years.  Reopening and revision of the permit shall be completed not later than 18 months after promulgation of the applicable requirement.  No reopening is required under ARM 17.8.1228(1)(a) if the effective date of the applicable requirement is later than the date on which the permit is due to expire, unless the original permit or any of its terms or conditions have been extended pursuant to ARM 17.8.1220(12) or 17.8.1221(2).</w:t>
      </w:r>
    </w:p>
    <w:p w14:paraId="6C719FCC" w14:textId="77777777" w:rsidR="00910BCC" w:rsidRPr="00CD3A14" w:rsidRDefault="00910BCC" w:rsidP="00910BCC">
      <w:pPr>
        <w:rPr>
          <w:rFonts w:ascii="Garamond" w:hAnsi="Garamond"/>
          <w:szCs w:val="24"/>
        </w:rPr>
      </w:pPr>
    </w:p>
    <w:p w14:paraId="5E0C5742" w14:textId="77777777" w:rsidR="00910BCC" w:rsidRPr="00CD3A14" w:rsidRDefault="00910BCC" w:rsidP="001F4CA0">
      <w:pPr>
        <w:numPr>
          <w:ilvl w:val="0"/>
          <w:numId w:val="84"/>
        </w:numPr>
        <w:ind w:left="1440" w:hanging="540"/>
        <w:rPr>
          <w:rFonts w:ascii="Garamond" w:hAnsi="Garamond"/>
          <w:szCs w:val="24"/>
        </w:rPr>
      </w:pPr>
      <w:r w:rsidRPr="00CD3A14">
        <w:rPr>
          <w:rFonts w:ascii="Garamond" w:hAnsi="Garamond"/>
          <w:szCs w:val="24"/>
        </w:rPr>
        <w:lastRenderedPageBreak/>
        <w:t>Additional requirements (including excess emission requirements) become applicable to an affected source under the Acid Rain Program.  Upon approval by the administrator, excess emission offset plans shall be deemed incorporated into the permit.</w:t>
      </w:r>
    </w:p>
    <w:p w14:paraId="1A7C6C73" w14:textId="77777777" w:rsidR="00910BCC" w:rsidRPr="00CD3A14" w:rsidRDefault="00910BCC" w:rsidP="00910BCC">
      <w:pPr>
        <w:rPr>
          <w:rFonts w:ascii="Garamond" w:hAnsi="Garamond"/>
          <w:szCs w:val="24"/>
        </w:rPr>
      </w:pPr>
    </w:p>
    <w:p w14:paraId="325939B7" w14:textId="77777777" w:rsidR="00910BCC" w:rsidRPr="00CD3A14" w:rsidRDefault="00910BCC" w:rsidP="001F4CA0">
      <w:pPr>
        <w:numPr>
          <w:ilvl w:val="0"/>
          <w:numId w:val="84"/>
        </w:numPr>
        <w:ind w:left="1440" w:hanging="540"/>
        <w:rPr>
          <w:rFonts w:ascii="Garamond" w:hAnsi="Garamond"/>
          <w:szCs w:val="24"/>
        </w:rPr>
      </w:pPr>
      <w:r w:rsidRPr="00CD3A14">
        <w:rPr>
          <w:rFonts w:ascii="Garamond" w:hAnsi="Garamond"/>
          <w:szCs w:val="24"/>
        </w:rPr>
        <w:t>DEQ or the administrator determines that the permit contains a material mistake or that inaccurate statements were made in establishing the emission standards or other terms or conditions of the permit.</w:t>
      </w:r>
    </w:p>
    <w:p w14:paraId="2407F554" w14:textId="77777777" w:rsidR="00910BCC" w:rsidRPr="00CD3A14" w:rsidRDefault="00910BCC" w:rsidP="00910BCC">
      <w:pPr>
        <w:rPr>
          <w:rFonts w:ascii="Garamond" w:hAnsi="Garamond"/>
          <w:szCs w:val="24"/>
        </w:rPr>
      </w:pPr>
    </w:p>
    <w:p w14:paraId="605B54CE" w14:textId="77777777" w:rsidR="00910BCC" w:rsidRPr="00CD3A14" w:rsidRDefault="00910BCC" w:rsidP="001F4CA0">
      <w:pPr>
        <w:numPr>
          <w:ilvl w:val="0"/>
          <w:numId w:val="84"/>
        </w:numPr>
        <w:ind w:left="1440" w:hanging="540"/>
        <w:rPr>
          <w:rFonts w:ascii="Garamond" w:hAnsi="Garamond"/>
          <w:szCs w:val="24"/>
        </w:rPr>
      </w:pPr>
      <w:r w:rsidRPr="00CD3A14">
        <w:rPr>
          <w:rFonts w:ascii="Garamond" w:hAnsi="Garamond"/>
          <w:szCs w:val="24"/>
        </w:rPr>
        <w:t>The administrator or DEQ determines that the permit must be revised or revoked and reissued to ensure compliance with the applicable requirements.</w:t>
      </w:r>
    </w:p>
    <w:p w14:paraId="2AD15301" w14:textId="77777777" w:rsidR="00910BCC" w:rsidRPr="00CD3A14" w:rsidRDefault="00910BCC" w:rsidP="00910BCC">
      <w:pPr>
        <w:rPr>
          <w:rFonts w:ascii="Garamond" w:hAnsi="Garamond"/>
          <w:szCs w:val="24"/>
        </w:rPr>
      </w:pPr>
    </w:p>
    <w:p w14:paraId="3B6A23FB" w14:textId="125E6C58" w:rsidR="00910BCC" w:rsidRPr="00CD3A14" w:rsidRDefault="00910BCC" w:rsidP="001F4CA0">
      <w:pPr>
        <w:pStyle w:val="ListParagraph"/>
        <w:keepNext/>
        <w:numPr>
          <w:ilvl w:val="2"/>
          <w:numId w:val="78"/>
        </w:numPr>
        <w:tabs>
          <w:tab w:val="num" w:pos="360"/>
        </w:tabs>
        <w:outlineLvl w:val="1"/>
        <w:rPr>
          <w:b/>
          <w:color w:val="000000"/>
          <w:szCs w:val="24"/>
        </w:rPr>
      </w:pPr>
      <w:bookmarkStart w:id="673" w:name="_Toc16993306"/>
      <w:bookmarkStart w:id="674" w:name="_Toc163547156"/>
      <w:r w:rsidRPr="00CD3A14">
        <w:rPr>
          <w:b/>
          <w:color w:val="000000"/>
          <w:szCs w:val="24"/>
        </w:rPr>
        <w:t>Permit Expiration and Renewal</w:t>
      </w:r>
      <w:bookmarkEnd w:id="673"/>
      <w:bookmarkEnd w:id="674"/>
    </w:p>
    <w:p w14:paraId="71F32D1F" w14:textId="77777777" w:rsidR="00910BCC" w:rsidRPr="00CD3A14" w:rsidRDefault="00910BCC" w:rsidP="00910BCC">
      <w:pPr>
        <w:rPr>
          <w:rFonts w:ascii="Garamond" w:hAnsi="Garamond"/>
          <w:szCs w:val="24"/>
        </w:rPr>
      </w:pPr>
    </w:p>
    <w:p w14:paraId="1916EF68"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12, Operating Permit Program §1210(2)(g), §1220(</w:t>
      </w:r>
      <w:proofErr w:type="gramStart"/>
      <w:r w:rsidRPr="00CD3A14">
        <w:rPr>
          <w:rFonts w:ascii="Garamond" w:hAnsi="Garamond"/>
          <w:szCs w:val="24"/>
          <w:u w:val="single"/>
        </w:rPr>
        <w:t>11)&amp;</w:t>
      </w:r>
      <w:proofErr w:type="gramEnd"/>
      <w:r w:rsidRPr="00CD3A14">
        <w:rPr>
          <w:rFonts w:ascii="Garamond" w:hAnsi="Garamond"/>
          <w:szCs w:val="24"/>
          <w:u w:val="single"/>
        </w:rPr>
        <w:t>(12), and §1205(2)(d)</w:t>
      </w:r>
    </w:p>
    <w:p w14:paraId="1FEB270D" w14:textId="77777777" w:rsidR="00910BCC" w:rsidRPr="00CD3A14" w:rsidRDefault="00910BCC" w:rsidP="00910BCC">
      <w:pPr>
        <w:rPr>
          <w:rFonts w:ascii="Garamond" w:hAnsi="Garamond"/>
          <w:szCs w:val="24"/>
          <w:u w:val="single"/>
        </w:rPr>
      </w:pPr>
    </w:p>
    <w:p w14:paraId="1B45CF07" w14:textId="77777777" w:rsidR="00910BCC" w:rsidRPr="00CD3A14" w:rsidRDefault="00910BCC" w:rsidP="001F4CA0">
      <w:pPr>
        <w:numPr>
          <w:ilvl w:val="0"/>
          <w:numId w:val="32"/>
        </w:numPr>
        <w:tabs>
          <w:tab w:val="num" w:pos="900"/>
        </w:tabs>
        <w:ind w:left="900" w:hanging="540"/>
        <w:rPr>
          <w:rFonts w:ascii="Garamond" w:hAnsi="Garamond"/>
          <w:szCs w:val="24"/>
        </w:rPr>
      </w:pPr>
      <w:r w:rsidRPr="00CD3A14">
        <w:rPr>
          <w:rFonts w:ascii="Garamond" w:hAnsi="Garamond"/>
          <w:szCs w:val="24"/>
        </w:rPr>
        <w:t>This permit is issued for a fixed term of 5 years.</w:t>
      </w:r>
    </w:p>
    <w:p w14:paraId="602406F3" w14:textId="77777777" w:rsidR="00910BCC" w:rsidRPr="00CD3A14" w:rsidRDefault="00910BCC" w:rsidP="00910BCC">
      <w:pPr>
        <w:rPr>
          <w:rFonts w:ascii="Garamond" w:hAnsi="Garamond"/>
          <w:szCs w:val="24"/>
        </w:rPr>
      </w:pPr>
    </w:p>
    <w:p w14:paraId="612B7616" w14:textId="77777777" w:rsidR="00910BCC" w:rsidRPr="00CD3A14" w:rsidRDefault="00910BCC" w:rsidP="001F4CA0">
      <w:pPr>
        <w:numPr>
          <w:ilvl w:val="0"/>
          <w:numId w:val="32"/>
        </w:numPr>
        <w:tabs>
          <w:tab w:val="num" w:pos="900"/>
        </w:tabs>
        <w:ind w:left="900" w:hanging="540"/>
        <w:rPr>
          <w:rFonts w:ascii="Garamond" w:hAnsi="Garamond"/>
          <w:szCs w:val="24"/>
        </w:rPr>
      </w:pPr>
      <w:r w:rsidRPr="00CD3A14">
        <w:rPr>
          <w:rFonts w:ascii="Garamond" w:hAnsi="Garamond"/>
          <w:szCs w:val="24"/>
        </w:rPr>
        <w:t>Renewal of this permit is subject to the same procedural requirements that apply to permit issuance, including those for application, content, public participation, and affected state and administrator review.</w:t>
      </w:r>
    </w:p>
    <w:p w14:paraId="5B5E13B7" w14:textId="77777777" w:rsidR="00910BCC" w:rsidRPr="00CD3A14" w:rsidRDefault="00910BCC" w:rsidP="00910BCC">
      <w:pPr>
        <w:rPr>
          <w:rFonts w:ascii="Garamond" w:hAnsi="Garamond"/>
          <w:szCs w:val="24"/>
        </w:rPr>
      </w:pPr>
    </w:p>
    <w:p w14:paraId="432738A2" w14:textId="77777777" w:rsidR="00910BCC" w:rsidRPr="00CD3A14" w:rsidRDefault="00910BCC" w:rsidP="001F4CA0">
      <w:pPr>
        <w:numPr>
          <w:ilvl w:val="0"/>
          <w:numId w:val="32"/>
        </w:numPr>
        <w:tabs>
          <w:tab w:val="num" w:pos="900"/>
        </w:tabs>
        <w:ind w:left="900" w:hanging="540"/>
        <w:rPr>
          <w:rFonts w:ascii="Garamond" w:hAnsi="Garamond"/>
          <w:szCs w:val="24"/>
        </w:rPr>
      </w:pPr>
      <w:r w:rsidRPr="00CD3A14">
        <w:rPr>
          <w:rFonts w:ascii="Garamond" w:hAnsi="Garamond"/>
          <w:szCs w:val="24"/>
        </w:rPr>
        <w:t>Expiration of this permit terminates the permittee’s right to operate unless a timely and administratively complete renewal application has been submitted consistent with ARM 17.8.1221 and 17.8.1205(2)(d).  If a timely and administratively complete application has been submitted, all terms and conditions of the permit, including the application shield, remain in effect after the permit expires until the permit renewal has been issued or denied.</w:t>
      </w:r>
    </w:p>
    <w:p w14:paraId="52B480EF" w14:textId="77777777" w:rsidR="00910BCC" w:rsidRPr="00CD3A14" w:rsidRDefault="00910BCC" w:rsidP="00910BCC">
      <w:pPr>
        <w:rPr>
          <w:rFonts w:ascii="Garamond" w:hAnsi="Garamond"/>
          <w:szCs w:val="24"/>
        </w:rPr>
      </w:pPr>
    </w:p>
    <w:p w14:paraId="71C321BE" w14:textId="77777777" w:rsidR="00910BCC" w:rsidRPr="00CD3A14" w:rsidRDefault="00910BCC" w:rsidP="001F4CA0">
      <w:pPr>
        <w:numPr>
          <w:ilvl w:val="0"/>
          <w:numId w:val="32"/>
        </w:numPr>
        <w:tabs>
          <w:tab w:val="num" w:pos="900"/>
        </w:tabs>
        <w:ind w:left="900" w:hanging="540"/>
        <w:rPr>
          <w:rFonts w:ascii="Garamond" w:hAnsi="Garamond"/>
          <w:szCs w:val="24"/>
        </w:rPr>
      </w:pPr>
      <w:r w:rsidRPr="00CD3A14">
        <w:rPr>
          <w:rFonts w:ascii="Garamond" w:hAnsi="Garamond"/>
          <w:szCs w:val="24"/>
        </w:rPr>
        <w:t xml:space="preserve">For renewal, the permittee shall submit a complete air quality operating permit application to DEQ not later than 6 months prior to the expiration of this permit, unless otherwise specified.  If necessary to ensure that the terms of the existing permit will not lapse before renewal, DEQ may specify, in writing to the permittee, a longer </w:t>
      </w:r>
      <w:proofErr w:type="gramStart"/>
      <w:r w:rsidRPr="00CD3A14">
        <w:rPr>
          <w:rFonts w:ascii="Garamond" w:hAnsi="Garamond"/>
          <w:szCs w:val="24"/>
        </w:rPr>
        <w:t>time period</w:t>
      </w:r>
      <w:proofErr w:type="gramEnd"/>
      <w:r w:rsidRPr="00CD3A14">
        <w:rPr>
          <w:rFonts w:ascii="Garamond" w:hAnsi="Garamond"/>
          <w:szCs w:val="24"/>
        </w:rPr>
        <w:t xml:space="preserve"> for submission of the renewal application.  Such written notification must be provided at least 1 year before the renewal application due date established in the existing permit.</w:t>
      </w:r>
    </w:p>
    <w:p w14:paraId="65F27CD1" w14:textId="77777777" w:rsidR="00910BCC" w:rsidRPr="00CD3A14" w:rsidRDefault="00910BCC" w:rsidP="00910BCC">
      <w:pPr>
        <w:rPr>
          <w:rFonts w:ascii="Garamond" w:hAnsi="Garamond"/>
          <w:szCs w:val="24"/>
        </w:rPr>
      </w:pPr>
    </w:p>
    <w:p w14:paraId="22AB5570" w14:textId="4B617A91" w:rsidR="00910BCC" w:rsidRPr="00CD3A14" w:rsidRDefault="00910BCC" w:rsidP="001F4CA0">
      <w:pPr>
        <w:pStyle w:val="ListParagraph"/>
        <w:keepNext/>
        <w:numPr>
          <w:ilvl w:val="2"/>
          <w:numId w:val="78"/>
        </w:numPr>
        <w:tabs>
          <w:tab w:val="num" w:pos="360"/>
        </w:tabs>
        <w:outlineLvl w:val="1"/>
        <w:rPr>
          <w:b/>
          <w:color w:val="000000"/>
          <w:szCs w:val="24"/>
        </w:rPr>
      </w:pPr>
      <w:bookmarkStart w:id="675" w:name="_Toc16993307"/>
      <w:bookmarkStart w:id="676" w:name="_Toc163547157"/>
      <w:r w:rsidRPr="00CD3A14">
        <w:rPr>
          <w:b/>
          <w:color w:val="000000"/>
          <w:szCs w:val="24"/>
        </w:rPr>
        <w:t>Severability Clause</w:t>
      </w:r>
      <w:bookmarkEnd w:id="675"/>
      <w:bookmarkEnd w:id="676"/>
    </w:p>
    <w:p w14:paraId="21F978AA" w14:textId="77777777" w:rsidR="00910BCC" w:rsidRPr="00CD3A14" w:rsidRDefault="00910BCC" w:rsidP="00910BCC">
      <w:pPr>
        <w:rPr>
          <w:rFonts w:ascii="Garamond" w:hAnsi="Garamond"/>
          <w:szCs w:val="24"/>
        </w:rPr>
      </w:pPr>
    </w:p>
    <w:p w14:paraId="7A96D677" w14:textId="77777777" w:rsidR="00910BCC" w:rsidRPr="00CD3A14" w:rsidRDefault="00910BCC" w:rsidP="00910BCC">
      <w:pPr>
        <w:ind w:firstLine="360"/>
        <w:rPr>
          <w:rFonts w:ascii="Garamond" w:hAnsi="Garamond"/>
          <w:szCs w:val="24"/>
          <w:u w:val="single"/>
        </w:rPr>
      </w:pPr>
      <w:r w:rsidRPr="00CD3A14">
        <w:rPr>
          <w:rFonts w:ascii="Garamond" w:hAnsi="Garamond"/>
          <w:szCs w:val="24"/>
          <w:u w:val="single"/>
        </w:rPr>
        <w:t>ARM 17.8, Subchapter 12, Operating Permit Program §1210(2)(</w:t>
      </w:r>
      <w:proofErr w:type="spellStart"/>
      <w:proofErr w:type="gramStart"/>
      <w:r w:rsidRPr="00CD3A14">
        <w:rPr>
          <w:rFonts w:ascii="Garamond" w:hAnsi="Garamond"/>
          <w:szCs w:val="24"/>
          <w:u w:val="single"/>
        </w:rPr>
        <w:t>i</w:t>
      </w:r>
      <w:proofErr w:type="spellEnd"/>
      <w:r w:rsidRPr="00CD3A14">
        <w:rPr>
          <w:rFonts w:ascii="Garamond" w:hAnsi="Garamond"/>
          <w:szCs w:val="24"/>
          <w:u w:val="single"/>
        </w:rPr>
        <w:t>)&amp;</w:t>
      </w:r>
      <w:proofErr w:type="gramEnd"/>
      <w:r w:rsidRPr="00CD3A14">
        <w:rPr>
          <w:rFonts w:ascii="Garamond" w:hAnsi="Garamond"/>
          <w:szCs w:val="24"/>
          <w:u w:val="single"/>
        </w:rPr>
        <w:t>(l)</w:t>
      </w:r>
    </w:p>
    <w:p w14:paraId="07AE82BA" w14:textId="77777777" w:rsidR="00910BCC" w:rsidRPr="00CD3A14" w:rsidRDefault="00910BCC" w:rsidP="00910BCC">
      <w:pPr>
        <w:rPr>
          <w:rFonts w:ascii="Garamond" w:hAnsi="Garamond"/>
          <w:szCs w:val="24"/>
          <w:u w:val="single"/>
        </w:rPr>
      </w:pPr>
    </w:p>
    <w:p w14:paraId="4CD9D7D6" w14:textId="77777777" w:rsidR="00910BCC" w:rsidRPr="00CD3A14" w:rsidRDefault="00910BCC" w:rsidP="001F4CA0">
      <w:pPr>
        <w:numPr>
          <w:ilvl w:val="0"/>
          <w:numId w:val="33"/>
        </w:numPr>
        <w:tabs>
          <w:tab w:val="num" w:pos="900"/>
        </w:tabs>
        <w:ind w:left="900" w:hanging="540"/>
        <w:rPr>
          <w:rFonts w:ascii="Garamond" w:hAnsi="Garamond"/>
          <w:szCs w:val="24"/>
        </w:rPr>
      </w:pPr>
      <w:r w:rsidRPr="00CD3A14">
        <w:rPr>
          <w:rFonts w:ascii="Garamond" w:hAnsi="Garamond"/>
          <w:szCs w:val="24"/>
        </w:rPr>
        <w:t>The administrative appeal or subsequent judicial review of the issuance by DEQ of an initial permit under this subchapter shall not impair in any manner the underlying applicability of all applicable requirements, and such requirements continue to apply as if a final permit decision had not been reached by DEQ.</w:t>
      </w:r>
    </w:p>
    <w:p w14:paraId="5C3A0468" w14:textId="77777777" w:rsidR="00910BCC" w:rsidRPr="00CD3A14" w:rsidRDefault="00910BCC" w:rsidP="00910BCC">
      <w:pPr>
        <w:rPr>
          <w:rFonts w:ascii="Garamond" w:hAnsi="Garamond"/>
          <w:szCs w:val="24"/>
        </w:rPr>
      </w:pPr>
    </w:p>
    <w:p w14:paraId="38C7F78D" w14:textId="77777777" w:rsidR="00910BCC" w:rsidRPr="00CD3A14" w:rsidRDefault="00910BCC" w:rsidP="001F4CA0">
      <w:pPr>
        <w:numPr>
          <w:ilvl w:val="0"/>
          <w:numId w:val="33"/>
        </w:numPr>
        <w:tabs>
          <w:tab w:val="num" w:pos="900"/>
        </w:tabs>
        <w:ind w:left="900" w:hanging="540"/>
        <w:rPr>
          <w:rFonts w:ascii="Garamond" w:hAnsi="Garamond"/>
          <w:szCs w:val="24"/>
        </w:rPr>
      </w:pPr>
      <w:r w:rsidRPr="00CD3A14">
        <w:rPr>
          <w:rFonts w:ascii="Garamond" w:hAnsi="Garamond"/>
          <w:szCs w:val="24"/>
        </w:rPr>
        <w:t>If any provision of a permit is found to be invalid, all valid parts that are severable from the invalid part remain in effect.  If a provision of a permit is invalid in one or more of its applications, the provision remains in effect in all valid applications that are severable from the invalid applications.</w:t>
      </w:r>
    </w:p>
    <w:p w14:paraId="6A70BA08" w14:textId="77777777" w:rsidR="00910BCC" w:rsidRPr="00CD3A14" w:rsidRDefault="00910BCC" w:rsidP="00910BCC">
      <w:pPr>
        <w:jc w:val="center"/>
        <w:rPr>
          <w:rFonts w:ascii="Garamond" w:hAnsi="Garamond"/>
        </w:rPr>
      </w:pPr>
    </w:p>
    <w:p w14:paraId="019DAEA2" w14:textId="7767EF58" w:rsidR="00910BCC" w:rsidRPr="00CD3A14" w:rsidRDefault="00910BCC" w:rsidP="001F4CA0">
      <w:pPr>
        <w:pStyle w:val="ListParagraph"/>
        <w:keepNext/>
        <w:numPr>
          <w:ilvl w:val="2"/>
          <w:numId w:val="78"/>
        </w:numPr>
        <w:tabs>
          <w:tab w:val="num" w:pos="360"/>
        </w:tabs>
        <w:outlineLvl w:val="1"/>
        <w:rPr>
          <w:b/>
          <w:color w:val="000000"/>
          <w:szCs w:val="24"/>
        </w:rPr>
      </w:pPr>
      <w:bookmarkStart w:id="677" w:name="_Toc16993308"/>
      <w:bookmarkStart w:id="678" w:name="_Toc163547158"/>
      <w:r w:rsidRPr="00CD3A14">
        <w:rPr>
          <w:b/>
          <w:color w:val="000000"/>
          <w:szCs w:val="24"/>
        </w:rPr>
        <w:lastRenderedPageBreak/>
        <w:t>Transfer or Assignment of Ownership</w:t>
      </w:r>
      <w:bookmarkEnd w:id="677"/>
      <w:bookmarkEnd w:id="678"/>
    </w:p>
    <w:p w14:paraId="19413BA5" w14:textId="77777777" w:rsidR="00910BCC" w:rsidRPr="00CD3A14" w:rsidRDefault="00910BCC" w:rsidP="00910BCC">
      <w:pPr>
        <w:keepNext/>
        <w:rPr>
          <w:rFonts w:ascii="Garamond" w:hAnsi="Garamond"/>
          <w:sz w:val="22"/>
          <w:szCs w:val="22"/>
        </w:rPr>
      </w:pPr>
    </w:p>
    <w:p w14:paraId="7699E4A8" w14:textId="77777777" w:rsidR="00910BCC" w:rsidRPr="00CD3A14" w:rsidRDefault="00910BCC" w:rsidP="00910BCC">
      <w:pPr>
        <w:keepNext/>
        <w:ind w:left="360"/>
        <w:rPr>
          <w:rFonts w:ascii="Garamond" w:hAnsi="Garamond"/>
          <w:szCs w:val="24"/>
          <w:u w:val="single"/>
        </w:rPr>
      </w:pPr>
      <w:r w:rsidRPr="00CD3A14">
        <w:rPr>
          <w:rFonts w:ascii="Garamond" w:hAnsi="Garamond"/>
          <w:szCs w:val="24"/>
          <w:u w:val="single"/>
        </w:rPr>
        <w:t>ARM 17.8, Subchapter 12, Operating Permit Program §1225(</w:t>
      </w:r>
      <w:proofErr w:type="gramStart"/>
      <w:r w:rsidRPr="00CD3A14">
        <w:rPr>
          <w:rFonts w:ascii="Garamond" w:hAnsi="Garamond"/>
          <w:szCs w:val="24"/>
          <w:u w:val="single"/>
        </w:rPr>
        <w:t>2)&amp;</w:t>
      </w:r>
      <w:proofErr w:type="gramEnd"/>
      <w:r w:rsidRPr="00CD3A14">
        <w:rPr>
          <w:rFonts w:ascii="Garamond" w:hAnsi="Garamond"/>
          <w:szCs w:val="24"/>
          <w:u w:val="single"/>
        </w:rPr>
        <w:t>(4)</w:t>
      </w:r>
    </w:p>
    <w:p w14:paraId="08E603D3" w14:textId="77777777" w:rsidR="00910BCC" w:rsidRPr="00CD3A14" w:rsidRDefault="00910BCC" w:rsidP="00910BCC">
      <w:pPr>
        <w:keepNext/>
        <w:rPr>
          <w:rFonts w:ascii="Garamond" w:hAnsi="Garamond"/>
          <w:sz w:val="22"/>
          <w:szCs w:val="22"/>
        </w:rPr>
      </w:pPr>
    </w:p>
    <w:p w14:paraId="7B2D580B" w14:textId="77777777" w:rsidR="00910BCC" w:rsidRPr="00CD3A14" w:rsidRDefault="00910BCC" w:rsidP="001F4CA0">
      <w:pPr>
        <w:keepNext/>
        <w:numPr>
          <w:ilvl w:val="0"/>
          <w:numId w:val="34"/>
        </w:numPr>
        <w:tabs>
          <w:tab w:val="num" w:pos="900"/>
        </w:tabs>
        <w:ind w:left="900" w:hanging="540"/>
        <w:rPr>
          <w:rFonts w:ascii="Garamond" w:hAnsi="Garamond"/>
          <w:szCs w:val="24"/>
        </w:rPr>
      </w:pPr>
      <w:r w:rsidRPr="00CD3A14">
        <w:rPr>
          <w:rFonts w:ascii="Garamond" w:hAnsi="Garamond"/>
          <w:szCs w:val="24"/>
        </w:rPr>
        <w:t>If an administrative permit amendment involves a change in ownership or operational control, the applicant must include in its request to DEQ a written agreement containing a specific date for the transfer of permit responsibility, coverage and liability between the current and new permittee.</w:t>
      </w:r>
    </w:p>
    <w:p w14:paraId="15978626" w14:textId="77777777" w:rsidR="00910BCC" w:rsidRPr="00CD3A14" w:rsidRDefault="00910BCC" w:rsidP="00910BCC">
      <w:pPr>
        <w:rPr>
          <w:rFonts w:ascii="Garamond" w:hAnsi="Garamond"/>
          <w:sz w:val="22"/>
          <w:szCs w:val="22"/>
        </w:rPr>
      </w:pPr>
    </w:p>
    <w:p w14:paraId="710225DC" w14:textId="77777777" w:rsidR="00910BCC" w:rsidRPr="00CD3A14" w:rsidRDefault="00910BCC" w:rsidP="001F4CA0">
      <w:pPr>
        <w:numPr>
          <w:ilvl w:val="0"/>
          <w:numId w:val="34"/>
        </w:numPr>
        <w:tabs>
          <w:tab w:val="num" w:pos="900"/>
        </w:tabs>
        <w:ind w:left="900" w:hanging="540"/>
        <w:rPr>
          <w:rFonts w:ascii="Garamond" w:hAnsi="Garamond"/>
          <w:szCs w:val="24"/>
        </w:rPr>
      </w:pPr>
      <w:r w:rsidRPr="00CD3A14">
        <w:rPr>
          <w:rFonts w:ascii="Garamond" w:hAnsi="Garamond"/>
          <w:szCs w:val="24"/>
        </w:rPr>
        <w:t>The permit shield provided for in ARM17.8.1214 shall not extend to administrative permit amendments.</w:t>
      </w:r>
    </w:p>
    <w:p w14:paraId="7A7362C1" w14:textId="77777777" w:rsidR="00910BCC" w:rsidRPr="00CD3A14" w:rsidRDefault="00910BCC" w:rsidP="00910BCC">
      <w:pPr>
        <w:rPr>
          <w:rFonts w:ascii="Garamond" w:hAnsi="Garamond"/>
          <w:sz w:val="22"/>
          <w:szCs w:val="22"/>
        </w:rPr>
      </w:pPr>
    </w:p>
    <w:p w14:paraId="37A06D71" w14:textId="696DFD96" w:rsidR="00910BCC" w:rsidRPr="00CD3A14" w:rsidRDefault="00910BCC" w:rsidP="001F4CA0">
      <w:pPr>
        <w:pStyle w:val="ListParagraph"/>
        <w:keepNext/>
        <w:numPr>
          <w:ilvl w:val="2"/>
          <w:numId w:val="78"/>
        </w:numPr>
        <w:tabs>
          <w:tab w:val="num" w:pos="360"/>
        </w:tabs>
        <w:outlineLvl w:val="1"/>
        <w:rPr>
          <w:b/>
          <w:color w:val="000000"/>
          <w:szCs w:val="24"/>
        </w:rPr>
      </w:pPr>
      <w:bookmarkStart w:id="679" w:name="_Toc452550946"/>
      <w:bookmarkStart w:id="680" w:name="_Toc454956736"/>
      <w:bookmarkStart w:id="681" w:name="_Toc460505221"/>
      <w:bookmarkStart w:id="682" w:name="_Toc462141942"/>
      <w:bookmarkStart w:id="683" w:name="_Toc16993309"/>
      <w:bookmarkStart w:id="684" w:name="_Toc163547159"/>
      <w:bookmarkEnd w:id="679"/>
      <w:bookmarkEnd w:id="680"/>
      <w:bookmarkEnd w:id="681"/>
      <w:bookmarkEnd w:id="682"/>
      <w:r w:rsidRPr="00CD3A14">
        <w:rPr>
          <w:b/>
          <w:color w:val="000000"/>
          <w:szCs w:val="24"/>
        </w:rPr>
        <w:t>Emissions Trading, Marketable Permits, Economic Incentives</w:t>
      </w:r>
      <w:bookmarkEnd w:id="683"/>
      <w:bookmarkEnd w:id="684"/>
    </w:p>
    <w:p w14:paraId="20934E1C" w14:textId="77777777" w:rsidR="00910BCC" w:rsidRPr="00CD3A14" w:rsidRDefault="00910BCC" w:rsidP="00910BCC">
      <w:pPr>
        <w:rPr>
          <w:rFonts w:ascii="Garamond" w:hAnsi="Garamond"/>
          <w:sz w:val="22"/>
          <w:szCs w:val="22"/>
        </w:rPr>
      </w:pPr>
    </w:p>
    <w:p w14:paraId="4E285BA4"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12, Operating Permit Program §1226(2)</w:t>
      </w:r>
    </w:p>
    <w:p w14:paraId="7D5089C0" w14:textId="77777777" w:rsidR="00910BCC" w:rsidRPr="00CD3A14" w:rsidRDefault="00910BCC" w:rsidP="00910BCC">
      <w:pPr>
        <w:rPr>
          <w:rFonts w:ascii="Garamond" w:hAnsi="Garamond"/>
          <w:sz w:val="22"/>
          <w:szCs w:val="22"/>
        </w:rPr>
      </w:pPr>
    </w:p>
    <w:p w14:paraId="15C18F87" w14:textId="77777777" w:rsidR="00910BCC" w:rsidRPr="00CD3A14" w:rsidRDefault="00910BCC" w:rsidP="00910BCC">
      <w:pPr>
        <w:ind w:left="360"/>
        <w:rPr>
          <w:rFonts w:ascii="Garamond" w:hAnsi="Garamond"/>
          <w:szCs w:val="24"/>
        </w:rPr>
      </w:pPr>
      <w:r w:rsidRPr="00CD3A14">
        <w:rPr>
          <w:rFonts w:ascii="Garamond" w:hAnsi="Garamond"/>
          <w:szCs w:val="24"/>
        </w:rPr>
        <w:t>Notwithstanding ARM 17.8.1226(1) and (7), minor air quality operating permit modification procedures may be used for permit modifications involving the use of economic incentives, marketable permits, emissions trading, and other similar approaches, to the extent that such minor permit modification procedures are explicitly provided for in the Montana State Implementation Plan or in applicable requirements promulgated by the administrator.</w:t>
      </w:r>
    </w:p>
    <w:p w14:paraId="3DABDC6D" w14:textId="77777777" w:rsidR="00910BCC" w:rsidRPr="00CD3A14" w:rsidRDefault="00910BCC" w:rsidP="00910BCC">
      <w:pPr>
        <w:rPr>
          <w:rFonts w:ascii="Garamond" w:hAnsi="Garamond"/>
          <w:sz w:val="22"/>
          <w:szCs w:val="22"/>
        </w:rPr>
      </w:pPr>
    </w:p>
    <w:p w14:paraId="053405C9" w14:textId="3D4E1526" w:rsidR="00910BCC" w:rsidRPr="00CD3A14" w:rsidRDefault="00910BCC" w:rsidP="001F4CA0">
      <w:pPr>
        <w:pStyle w:val="ListParagraph"/>
        <w:keepNext/>
        <w:numPr>
          <w:ilvl w:val="2"/>
          <w:numId w:val="78"/>
        </w:numPr>
        <w:tabs>
          <w:tab w:val="num" w:pos="360"/>
        </w:tabs>
        <w:outlineLvl w:val="1"/>
        <w:rPr>
          <w:b/>
          <w:color w:val="000000"/>
          <w:szCs w:val="24"/>
        </w:rPr>
      </w:pPr>
      <w:bookmarkStart w:id="685" w:name="_Toc16993310"/>
      <w:bookmarkStart w:id="686" w:name="_Toc163547160"/>
      <w:r w:rsidRPr="00CD3A14">
        <w:rPr>
          <w:b/>
          <w:color w:val="000000"/>
          <w:szCs w:val="24"/>
        </w:rPr>
        <w:t>No Property Rights Conveyed</w:t>
      </w:r>
      <w:bookmarkEnd w:id="685"/>
      <w:bookmarkEnd w:id="686"/>
    </w:p>
    <w:p w14:paraId="37CEAEBC" w14:textId="77777777" w:rsidR="00910BCC" w:rsidRPr="00CD3A14" w:rsidRDefault="00910BCC" w:rsidP="00910BCC">
      <w:pPr>
        <w:rPr>
          <w:rFonts w:ascii="Garamond" w:hAnsi="Garamond"/>
          <w:sz w:val="22"/>
          <w:szCs w:val="22"/>
        </w:rPr>
      </w:pPr>
    </w:p>
    <w:p w14:paraId="0F123D6A"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12, Operating Permit Program §1210(2)(d)</w:t>
      </w:r>
    </w:p>
    <w:p w14:paraId="49CABA30" w14:textId="77777777" w:rsidR="00910BCC" w:rsidRPr="00CD3A14" w:rsidRDefault="00910BCC" w:rsidP="00910BCC">
      <w:pPr>
        <w:rPr>
          <w:rFonts w:ascii="Garamond" w:hAnsi="Garamond"/>
          <w:sz w:val="22"/>
          <w:szCs w:val="22"/>
        </w:rPr>
      </w:pPr>
    </w:p>
    <w:p w14:paraId="0155A380" w14:textId="77777777" w:rsidR="00910BCC" w:rsidRPr="00CD3A14" w:rsidRDefault="00910BCC" w:rsidP="00910BCC">
      <w:pPr>
        <w:ind w:left="360"/>
        <w:rPr>
          <w:rFonts w:ascii="Garamond" w:hAnsi="Garamond"/>
          <w:szCs w:val="24"/>
        </w:rPr>
      </w:pPr>
      <w:r w:rsidRPr="00CD3A14">
        <w:rPr>
          <w:rFonts w:ascii="Garamond" w:hAnsi="Garamond"/>
          <w:szCs w:val="24"/>
        </w:rPr>
        <w:t>This permit does not convey any property rights of any sort, or any exclusive privilege.</w:t>
      </w:r>
    </w:p>
    <w:p w14:paraId="4D6E13BB" w14:textId="77777777" w:rsidR="00910BCC" w:rsidRPr="00CD3A14" w:rsidRDefault="00910BCC" w:rsidP="00910BCC">
      <w:pPr>
        <w:rPr>
          <w:rFonts w:ascii="Garamond" w:hAnsi="Garamond"/>
          <w:sz w:val="22"/>
          <w:szCs w:val="22"/>
        </w:rPr>
      </w:pPr>
    </w:p>
    <w:p w14:paraId="12F7C98D" w14:textId="339990A8" w:rsidR="00910BCC" w:rsidRPr="00CD3A14" w:rsidRDefault="00910BCC" w:rsidP="001F4CA0">
      <w:pPr>
        <w:pStyle w:val="ListParagraph"/>
        <w:keepNext/>
        <w:numPr>
          <w:ilvl w:val="2"/>
          <w:numId w:val="78"/>
        </w:numPr>
        <w:tabs>
          <w:tab w:val="num" w:pos="360"/>
        </w:tabs>
        <w:outlineLvl w:val="1"/>
        <w:rPr>
          <w:b/>
          <w:color w:val="000000"/>
          <w:szCs w:val="24"/>
        </w:rPr>
      </w:pPr>
      <w:bookmarkStart w:id="687" w:name="_Toc16993311"/>
      <w:bookmarkStart w:id="688" w:name="_Toc163547161"/>
      <w:r w:rsidRPr="00CD3A14">
        <w:rPr>
          <w:b/>
          <w:color w:val="000000"/>
          <w:szCs w:val="24"/>
        </w:rPr>
        <w:t>Testing Requirements</w:t>
      </w:r>
      <w:bookmarkEnd w:id="687"/>
      <w:bookmarkEnd w:id="688"/>
    </w:p>
    <w:p w14:paraId="46FBD248" w14:textId="77777777" w:rsidR="00910BCC" w:rsidRPr="00CD3A14" w:rsidRDefault="00910BCC" w:rsidP="00910BCC">
      <w:pPr>
        <w:rPr>
          <w:rFonts w:ascii="Garamond" w:hAnsi="Garamond"/>
          <w:sz w:val="22"/>
          <w:szCs w:val="22"/>
        </w:rPr>
      </w:pPr>
    </w:p>
    <w:p w14:paraId="45BEE681"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1, General Provisions §105</w:t>
      </w:r>
    </w:p>
    <w:p w14:paraId="479DAE3E" w14:textId="77777777" w:rsidR="00910BCC" w:rsidRPr="00CD3A14" w:rsidRDefault="00910BCC" w:rsidP="00910BCC">
      <w:pPr>
        <w:rPr>
          <w:rFonts w:ascii="Garamond" w:hAnsi="Garamond"/>
          <w:sz w:val="22"/>
          <w:szCs w:val="22"/>
        </w:rPr>
      </w:pPr>
    </w:p>
    <w:p w14:paraId="07325007" w14:textId="77777777" w:rsidR="00910BCC" w:rsidRPr="00CD3A14" w:rsidRDefault="00910BCC" w:rsidP="00910BCC">
      <w:pPr>
        <w:ind w:left="360"/>
        <w:rPr>
          <w:rFonts w:ascii="Garamond" w:hAnsi="Garamond"/>
          <w:szCs w:val="24"/>
        </w:rPr>
      </w:pPr>
      <w:r w:rsidRPr="00CD3A14">
        <w:rPr>
          <w:rFonts w:ascii="Garamond" w:hAnsi="Garamond"/>
          <w:szCs w:val="24"/>
        </w:rPr>
        <w:t>The permittee shall comply with ARM 17.8.105.</w:t>
      </w:r>
    </w:p>
    <w:p w14:paraId="3034C54E" w14:textId="77777777" w:rsidR="00910BCC" w:rsidRPr="00CD3A14" w:rsidRDefault="00910BCC" w:rsidP="00910BCC">
      <w:pPr>
        <w:rPr>
          <w:rFonts w:ascii="Garamond" w:hAnsi="Garamond"/>
          <w:sz w:val="22"/>
          <w:szCs w:val="22"/>
        </w:rPr>
      </w:pPr>
    </w:p>
    <w:p w14:paraId="738213FB" w14:textId="1AB5934D" w:rsidR="00910BCC" w:rsidRPr="00CD3A14" w:rsidRDefault="00910BCC" w:rsidP="001F4CA0">
      <w:pPr>
        <w:pStyle w:val="ListParagraph"/>
        <w:keepNext/>
        <w:numPr>
          <w:ilvl w:val="2"/>
          <w:numId w:val="78"/>
        </w:numPr>
        <w:tabs>
          <w:tab w:val="num" w:pos="360"/>
        </w:tabs>
        <w:outlineLvl w:val="1"/>
        <w:rPr>
          <w:b/>
          <w:color w:val="000000"/>
          <w:szCs w:val="24"/>
        </w:rPr>
      </w:pPr>
      <w:bookmarkStart w:id="689" w:name="_Toc16993312"/>
      <w:bookmarkStart w:id="690" w:name="_Toc163547162"/>
      <w:r w:rsidRPr="00CD3A14">
        <w:rPr>
          <w:b/>
          <w:color w:val="000000"/>
          <w:szCs w:val="24"/>
        </w:rPr>
        <w:t>Source Testing Protocol</w:t>
      </w:r>
      <w:bookmarkEnd w:id="689"/>
      <w:bookmarkEnd w:id="690"/>
    </w:p>
    <w:p w14:paraId="60456B6F" w14:textId="77777777" w:rsidR="00910BCC" w:rsidRPr="00CD3A14" w:rsidRDefault="00910BCC" w:rsidP="00910BCC">
      <w:pPr>
        <w:rPr>
          <w:rFonts w:ascii="Garamond" w:hAnsi="Garamond"/>
          <w:sz w:val="22"/>
          <w:szCs w:val="22"/>
        </w:rPr>
      </w:pPr>
    </w:p>
    <w:p w14:paraId="623766DA"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1, General Provisions §106</w:t>
      </w:r>
    </w:p>
    <w:p w14:paraId="027197C2" w14:textId="77777777" w:rsidR="00910BCC" w:rsidRPr="00CD3A14" w:rsidRDefault="00910BCC" w:rsidP="00910BCC">
      <w:pPr>
        <w:rPr>
          <w:rFonts w:ascii="Garamond" w:hAnsi="Garamond"/>
          <w:sz w:val="22"/>
          <w:szCs w:val="22"/>
        </w:rPr>
      </w:pPr>
    </w:p>
    <w:p w14:paraId="5AD7A9CB" w14:textId="77777777" w:rsidR="00910BCC" w:rsidRPr="00CD3A14" w:rsidRDefault="00910BCC" w:rsidP="00910BCC">
      <w:pPr>
        <w:ind w:left="360"/>
        <w:rPr>
          <w:rFonts w:ascii="Garamond" w:hAnsi="Garamond"/>
          <w:szCs w:val="24"/>
        </w:rPr>
      </w:pPr>
      <w:r w:rsidRPr="00CD3A14">
        <w:rPr>
          <w:rFonts w:ascii="Garamond" w:hAnsi="Garamond"/>
          <w:szCs w:val="24"/>
        </w:rPr>
        <w:t>The permittee shall comply with ARM 17.8.106.</w:t>
      </w:r>
    </w:p>
    <w:p w14:paraId="1E99B30F" w14:textId="77777777" w:rsidR="00910BCC" w:rsidRPr="00CD3A14" w:rsidRDefault="00910BCC" w:rsidP="00910BCC">
      <w:pPr>
        <w:rPr>
          <w:rFonts w:ascii="Garamond" w:hAnsi="Garamond"/>
          <w:sz w:val="22"/>
          <w:szCs w:val="22"/>
        </w:rPr>
      </w:pPr>
    </w:p>
    <w:p w14:paraId="0976F68F" w14:textId="4A6B640C" w:rsidR="00910BCC" w:rsidRPr="00CD3A14" w:rsidRDefault="00910BCC" w:rsidP="001F4CA0">
      <w:pPr>
        <w:pStyle w:val="ListParagraph"/>
        <w:keepNext/>
        <w:numPr>
          <w:ilvl w:val="2"/>
          <w:numId w:val="78"/>
        </w:numPr>
        <w:tabs>
          <w:tab w:val="num" w:pos="360"/>
        </w:tabs>
        <w:outlineLvl w:val="1"/>
        <w:rPr>
          <w:b/>
          <w:color w:val="000000"/>
          <w:szCs w:val="24"/>
        </w:rPr>
      </w:pPr>
      <w:bookmarkStart w:id="691" w:name="_Toc16993313"/>
      <w:bookmarkStart w:id="692" w:name="_Toc163547163"/>
      <w:r w:rsidRPr="00CD3A14">
        <w:rPr>
          <w:b/>
          <w:color w:val="000000"/>
          <w:szCs w:val="24"/>
        </w:rPr>
        <w:t>Malfunctions</w:t>
      </w:r>
      <w:bookmarkEnd w:id="691"/>
      <w:bookmarkEnd w:id="692"/>
    </w:p>
    <w:p w14:paraId="33DD7097" w14:textId="77777777" w:rsidR="00910BCC" w:rsidRPr="00CD3A14" w:rsidRDefault="00910BCC" w:rsidP="00910BCC">
      <w:pPr>
        <w:rPr>
          <w:rFonts w:ascii="Garamond" w:hAnsi="Garamond"/>
          <w:sz w:val="22"/>
          <w:szCs w:val="22"/>
        </w:rPr>
      </w:pPr>
    </w:p>
    <w:p w14:paraId="513523E0"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1, General Provisions §110</w:t>
      </w:r>
    </w:p>
    <w:p w14:paraId="7EAE2C1A" w14:textId="77777777" w:rsidR="00910BCC" w:rsidRPr="00CD3A14" w:rsidRDefault="00910BCC" w:rsidP="00910BCC">
      <w:pPr>
        <w:rPr>
          <w:rFonts w:ascii="Garamond" w:hAnsi="Garamond"/>
          <w:sz w:val="22"/>
          <w:szCs w:val="22"/>
        </w:rPr>
      </w:pPr>
    </w:p>
    <w:p w14:paraId="7ADED894" w14:textId="77777777" w:rsidR="00910BCC" w:rsidRPr="00CD3A14" w:rsidRDefault="00910BCC" w:rsidP="00910BCC">
      <w:pPr>
        <w:ind w:left="360"/>
        <w:rPr>
          <w:rFonts w:ascii="Garamond" w:hAnsi="Garamond"/>
          <w:szCs w:val="24"/>
        </w:rPr>
      </w:pPr>
      <w:r w:rsidRPr="00CD3A14">
        <w:rPr>
          <w:rFonts w:ascii="Garamond" w:hAnsi="Garamond"/>
          <w:szCs w:val="24"/>
        </w:rPr>
        <w:t>The permittee shall comply with ARM 17.8.110.</w:t>
      </w:r>
    </w:p>
    <w:p w14:paraId="52279EC6" w14:textId="77777777" w:rsidR="00910BCC" w:rsidRPr="00CD3A14" w:rsidRDefault="00910BCC" w:rsidP="00910BCC">
      <w:pPr>
        <w:rPr>
          <w:rFonts w:ascii="Garamond" w:hAnsi="Garamond"/>
          <w:sz w:val="22"/>
          <w:szCs w:val="22"/>
        </w:rPr>
      </w:pPr>
    </w:p>
    <w:p w14:paraId="5502F941" w14:textId="5B7D66BC" w:rsidR="00910BCC" w:rsidRPr="00CD3A14" w:rsidRDefault="00910BCC" w:rsidP="001F4CA0">
      <w:pPr>
        <w:pStyle w:val="ListParagraph"/>
        <w:keepNext/>
        <w:numPr>
          <w:ilvl w:val="2"/>
          <w:numId w:val="78"/>
        </w:numPr>
        <w:tabs>
          <w:tab w:val="num" w:pos="360"/>
        </w:tabs>
        <w:outlineLvl w:val="1"/>
        <w:rPr>
          <w:b/>
          <w:color w:val="000000"/>
          <w:szCs w:val="24"/>
        </w:rPr>
      </w:pPr>
      <w:bookmarkStart w:id="693" w:name="_Toc16993314"/>
      <w:bookmarkStart w:id="694" w:name="_Toc163547164"/>
      <w:r w:rsidRPr="00CD3A14">
        <w:rPr>
          <w:b/>
          <w:color w:val="000000"/>
          <w:szCs w:val="24"/>
        </w:rPr>
        <w:t>Circumvention</w:t>
      </w:r>
      <w:bookmarkEnd w:id="693"/>
      <w:bookmarkEnd w:id="694"/>
    </w:p>
    <w:p w14:paraId="6E211EF5" w14:textId="77777777" w:rsidR="00910BCC" w:rsidRPr="00CD3A14" w:rsidRDefault="00910BCC" w:rsidP="00910BCC">
      <w:pPr>
        <w:rPr>
          <w:rFonts w:ascii="Garamond" w:hAnsi="Garamond"/>
          <w:sz w:val="22"/>
          <w:szCs w:val="22"/>
        </w:rPr>
      </w:pPr>
    </w:p>
    <w:p w14:paraId="07AD8FDF"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1, General Provisions §111</w:t>
      </w:r>
    </w:p>
    <w:p w14:paraId="28752306" w14:textId="77777777" w:rsidR="00910BCC" w:rsidRPr="00CD3A14" w:rsidRDefault="00910BCC" w:rsidP="00910BCC">
      <w:pPr>
        <w:rPr>
          <w:rFonts w:ascii="Garamond" w:hAnsi="Garamond"/>
          <w:sz w:val="22"/>
          <w:szCs w:val="22"/>
        </w:rPr>
      </w:pPr>
    </w:p>
    <w:p w14:paraId="30CD5BD2" w14:textId="77777777" w:rsidR="00910BCC" w:rsidRPr="00CD3A14" w:rsidRDefault="00910BCC" w:rsidP="00910BCC">
      <w:pPr>
        <w:ind w:left="360"/>
        <w:rPr>
          <w:rFonts w:ascii="Garamond" w:hAnsi="Garamond"/>
          <w:szCs w:val="24"/>
        </w:rPr>
      </w:pPr>
      <w:r w:rsidRPr="00CD3A14">
        <w:rPr>
          <w:rFonts w:ascii="Garamond" w:hAnsi="Garamond"/>
          <w:szCs w:val="24"/>
        </w:rPr>
        <w:t>The permittee shall comply with ARM 17.8.111.</w:t>
      </w:r>
    </w:p>
    <w:p w14:paraId="51485B6F" w14:textId="77777777" w:rsidR="00910BCC" w:rsidRPr="00CD3A14" w:rsidRDefault="00910BCC" w:rsidP="00910BCC">
      <w:pPr>
        <w:rPr>
          <w:rFonts w:ascii="Garamond" w:hAnsi="Garamond"/>
          <w:szCs w:val="24"/>
        </w:rPr>
      </w:pPr>
    </w:p>
    <w:p w14:paraId="5FE88A7D" w14:textId="5C69051F" w:rsidR="00910BCC" w:rsidRPr="00CD3A14" w:rsidRDefault="00910BCC" w:rsidP="001F4CA0">
      <w:pPr>
        <w:pStyle w:val="ListParagraph"/>
        <w:keepNext/>
        <w:numPr>
          <w:ilvl w:val="2"/>
          <w:numId w:val="78"/>
        </w:numPr>
        <w:tabs>
          <w:tab w:val="num" w:pos="360"/>
        </w:tabs>
        <w:outlineLvl w:val="1"/>
        <w:rPr>
          <w:b/>
          <w:color w:val="000000"/>
          <w:szCs w:val="24"/>
        </w:rPr>
      </w:pPr>
      <w:bookmarkStart w:id="695" w:name="_Toc16993315"/>
      <w:bookmarkStart w:id="696" w:name="_Toc163547165"/>
      <w:r w:rsidRPr="00CD3A14">
        <w:rPr>
          <w:b/>
          <w:color w:val="000000"/>
          <w:szCs w:val="24"/>
        </w:rPr>
        <w:lastRenderedPageBreak/>
        <w:t>Motor Vehicles</w:t>
      </w:r>
      <w:bookmarkEnd w:id="695"/>
      <w:bookmarkEnd w:id="696"/>
    </w:p>
    <w:p w14:paraId="7715BD17" w14:textId="77777777" w:rsidR="00910BCC" w:rsidRPr="00CD3A14" w:rsidRDefault="00910BCC" w:rsidP="00910BCC">
      <w:pPr>
        <w:rPr>
          <w:rFonts w:ascii="Garamond" w:hAnsi="Garamond"/>
          <w:sz w:val="22"/>
          <w:szCs w:val="22"/>
        </w:rPr>
      </w:pPr>
    </w:p>
    <w:p w14:paraId="180419D6"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3, Emission Standards §325</w:t>
      </w:r>
    </w:p>
    <w:p w14:paraId="705FF198" w14:textId="77777777" w:rsidR="00910BCC" w:rsidRPr="00CD3A14" w:rsidRDefault="00910BCC" w:rsidP="00910BCC">
      <w:pPr>
        <w:rPr>
          <w:rFonts w:ascii="Garamond" w:hAnsi="Garamond"/>
          <w:sz w:val="22"/>
          <w:szCs w:val="22"/>
          <w:u w:val="single"/>
        </w:rPr>
      </w:pPr>
    </w:p>
    <w:p w14:paraId="2BC43FAB" w14:textId="77777777" w:rsidR="00910BCC" w:rsidRPr="00CD3A14" w:rsidRDefault="00910BCC" w:rsidP="00910BCC">
      <w:pPr>
        <w:ind w:left="360"/>
        <w:rPr>
          <w:rFonts w:ascii="Garamond" w:hAnsi="Garamond"/>
          <w:szCs w:val="24"/>
        </w:rPr>
      </w:pPr>
      <w:r w:rsidRPr="00CD3A14">
        <w:rPr>
          <w:rFonts w:ascii="Garamond" w:hAnsi="Garamond"/>
          <w:szCs w:val="24"/>
        </w:rPr>
        <w:t>The permittee shall comply with ARM 17.8.325.</w:t>
      </w:r>
    </w:p>
    <w:p w14:paraId="22CB48E2" w14:textId="77777777" w:rsidR="00910BCC" w:rsidRPr="00CD3A14" w:rsidRDefault="00910BCC" w:rsidP="00910BCC">
      <w:pPr>
        <w:rPr>
          <w:rFonts w:ascii="Garamond" w:hAnsi="Garamond"/>
          <w:sz w:val="22"/>
          <w:szCs w:val="22"/>
        </w:rPr>
      </w:pPr>
    </w:p>
    <w:p w14:paraId="6BB7BDB2" w14:textId="6CF37DAB" w:rsidR="00910BCC" w:rsidRPr="00CD3A14" w:rsidRDefault="00910BCC" w:rsidP="001F4CA0">
      <w:pPr>
        <w:pStyle w:val="ListParagraph"/>
        <w:keepNext/>
        <w:numPr>
          <w:ilvl w:val="2"/>
          <w:numId w:val="78"/>
        </w:numPr>
        <w:tabs>
          <w:tab w:val="num" w:pos="360"/>
        </w:tabs>
        <w:outlineLvl w:val="1"/>
        <w:rPr>
          <w:b/>
          <w:color w:val="000000"/>
          <w:szCs w:val="24"/>
        </w:rPr>
      </w:pPr>
      <w:bookmarkStart w:id="697" w:name="_Toc16993316"/>
      <w:bookmarkStart w:id="698" w:name="_Toc163547166"/>
      <w:r w:rsidRPr="00CD3A14">
        <w:rPr>
          <w:b/>
          <w:color w:val="000000"/>
          <w:szCs w:val="24"/>
        </w:rPr>
        <w:t>Annual Emissions Inventory</w:t>
      </w:r>
      <w:bookmarkEnd w:id="697"/>
      <w:bookmarkEnd w:id="698"/>
    </w:p>
    <w:p w14:paraId="02F54D54" w14:textId="77777777" w:rsidR="00910BCC" w:rsidRPr="00CD3A14" w:rsidRDefault="00910BCC" w:rsidP="00910BCC">
      <w:pPr>
        <w:rPr>
          <w:rFonts w:ascii="Garamond" w:hAnsi="Garamond"/>
          <w:sz w:val="22"/>
          <w:szCs w:val="22"/>
        </w:rPr>
      </w:pPr>
    </w:p>
    <w:p w14:paraId="17A44624"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17.8, Subchapter 5, Air Quality Permit Application, Operation and Open Burning Fees §505 (STATE ONLY)</w:t>
      </w:r>
    </w:p>
    <w:p w14:paraId="14239685" w14:textId="77777777" w:rsidR="00910BCC" w:rsidRPr="00CD3A14" w:rsidRDefault="00910BCC" w:rsidP="00910BCC">
      <w:pPr>
        <w:rPr>
          <w:rFonts w:ascii="Garamond" w:hAnsi="Garamond"/>
          <w:sz w:val="22"/>
          <w:szCs w:val="22"/>
        </w:rPr>
      </w:pPr>
    </w:p>
    <w:p w14:paraId="345222B7" w14:textId="77777777" w:rsidR="00910BCC" w:rsidRPr="00CD3A14" w:rsidRDefault="00910BCC" w:rsidP="00910BCC">
      <w:pPr>
        <w:ind w:left="360"/>
        <w:rPr>
          <w:rFonts w:ascii="Garamond" w:hAnsi="Garamond"/>
          <w:szCs w:val="24"/>
        </w:rPr>
      </w:pPr>
      <w:r w:rsidRPr="00CD3A14">
        <w:rPr>
          <w:rFonts w:ascii="Garamond" w:hAnsi="Garamond"/>
          <w:szCs w:val="24"/>
        </w:rPr>
        <w:t>The permittee shall supply DEQ with annual production and other information for all emission units necessary to calculate actual or estimated actual amount of air pollutants emitted during each calendar year.  Information shall be gathered on a calendar-year basis and submitted to DEQ by the date required in the emission inventory request, unless otherwise specified in this permit.  Information shall be in the units required by DEQ.</w:t>
      </w:r>
    </w:p>
    <w:p w14:paraId="4E0A9B60" w14:textId="77777777" w:rsidR="00910BCC" w:rsidRPr="00CD3A14" w:rsidRDefault="00910BCC" w:rsidP="00910BCC">
      <w:pPr>
        <w:rPr>
          <w:rFonts w:ascii="Garamond" w:hAnsi="Garamond"/>
          <w:sz w:val="22"/>
          <w:szCs w:val="22"/>
        </w:rPr>
      </w:pPr>
    </w:p>
    <w:p w14:paraId="07F78400" w14:textId="4D0A3214" w:rsidR="00910BCC" w:rsidRPr="00CD3A14" w:rsidRDefault="00910BCC" w:rsidP="001F4CA0">
      <w:pPr>
        <w:pStyle w:val="ListParagraph"/>
        <w:keepNext/>
        <w:numPr>
          <w:ilvl w:val="2"/>
          <w:numId w:val="78"/>
        </w:numPr>
        <w:tabs>
          <w:tab w:val="num" w:pos="360"/>
        </w:tabs>
        <w:outlineLvl w:val="1"/>
        <w:rPr>
          <w:b/>
          <w:color w:val="000000"/>
          <w:szCs w:val="24"/>
        </w:rPr>
      </w:pPr>
      <w:bookmarkStart w:id="699" w:name="_Toc16993317"/>
      <w:bookmarkStart w:id="700" w:name="_Toc163547167"/>
      <w:r w:rsidRPr="00CD3A14">
        <w:rPr>
          <w:b/>
          <w:color w:val="000000"/>
          <w:szCs w:val="24"/>
        </w:rPr>
        <w:t>Open Burning</w:t>
      </w:r>
      <w:bookmarkEnd w:id="699"/>
      <w:bookmarkEnd w:id="700"/>
    </w:p>
    <w:p w14:paraId="3D8FAA79" w14:textId="77777777" w:rsidR="00910BCC" w:rsidRPr="00CD3A14" w:rsidRDefault="00910BCC" w:rsidP="00910BCC">
      <w:pPr>
        <w:keepNext/>
        <w:rPr>
          <w:rFonts w:ascii="Garamond" w:hAnsi="Garamond"/>
          <w:sz w:val="22"/>
          <w:szCs w:val="22"/>
        </w:rPr>
      </w:pPr>
    </w:p>
    <w:p w14:paraId="4B8BBFD2" w14:textId="77777777" w:rsidR="00910BCC" w:rsidRPr="00CD3A14" w:rsidRDefault="00910BCC" w:rsidP="00910BCC">
      <w:pPr>
        <w:keepNext/>
        <w:ind w:left="360"/>
        <w:rPr>
          <w:rFonts w:ascii="Garamond" w:hAnsi="Garamond"/>
          <w:szCs w:val="24"/>
          <w:u w:val="single"/>
        </w:rPr>
      </w:pPr>
      <w:r w:rsidRPr="00CD3A14">
        <w:rPr>
          <w:rFonts w:ascii="Garamond" w:hAnsi="Garamond"/>
          <w:szCs w:val="24"/>
          <w:u w:val="single"/>
        </w:rPr>
        <w:t>ARM 17.8, Subchapter 6, Open Burning §604, 605 and 606</w:t>
      </w:r>
    </w:p>
    <w:p w14:paraId="4B4AA94A" w14:textId="77777777" w:rsidR="00910BCC" w:rsidRPr="00CD3A14" w:rsidRDefault="00910BCC" w:rsidP="00910BCC">
      <w:pPr>
        <w:rPr>
          <w:rFonts w:ascii="Garamond" w:hAnsi="Garamond"/>
          <w:sz w:val="22"/>
          <w:szCs w:val="22"/>
        </w:rPr>
      </w:pPr>
    </w:p>
    <w:p w14:paraId="0A4D5919" w14:textId="77777777" w:rsidR="00910BCC" w:rsidRPr="00CD3A14" w:rsidRDefault="00910BCC" w:rsidP="00910BCC">
      <w:pPr>
        <w:ind w:left="360"/>
        <w:rPr>
          <w:rFonts w:ascii="Garamond" w:hAnsi="Garamond"/>
          <w:szCs w:val="24"/>
        </w:rPr>
      </w:pPr>
      <w:r w:rsidRPr="00CD3A14">
        <w:rPr>
          <w:rFonts w:ascii="Garamond" w:hAnsi="Garamond"/>
          <w:szCs w:val="24"/>
        </w:rPr>
        <w:t>The permittee shall comply with ARM 17.8.604, 605 and 606.</w:t>
      </w:r>
    </w:p>
    <w:p w14:paraId="545FC60F" w14:textId="77777777" w:rsidR="00910BCC" w:rsidRPr="00CD3A14" w:rsidRDefault="00910BCC" w:rsidP="00910BCC">
      <w:pPr>
        <w:rPr>
          <w:rFonts w:ascii="Garamond" w:hAnsi="Garamond"/>
          <w:sz w:val="22"/>
          <w:szCs w:val="22"/>
        </w:rPr>
      </w:pPr>
    </w:p>
    <w:p w14:paraId="793E0D34" w14:textId="689AA419" w:rsidR="00910BCC" w:rsidRPr="00CD3A14" w:rsidRDefault="00910BCC" w:rsidP="001F4CA0">
      <w:pPr>
        <w:pStyle w:val="ListParagraph"/>
        <w:keepNext/>
        <w:numPr>
          <w:ilvl w:val="2"/>
          <w:numId w:val="78"/>
        </w:numPr>
        <w:tabs>
          <w:tab w:val="num" w:pos="360"/>
        </w:tabs>
        <w:outlineLvl w:val="1"/>
        <w:rPr>
          <w:b/>
          <w:color w:val="000000"/>
          <w:szCs w:val="24"/>
        </w:rPr>
      </w:pPr>
      <w:bookmarkStart w:id="701" w:name="_Toc16993318"/>
      <w:bookmarkStart w:id="702" w:name="_Toc163547168"/>
      <w:r w:rsidRPr="00CD3A14">
        <w:rPr>
          <w:b/>
          <w:color w:val="000000"/>
          <w:szCs w:val="24"/>
        </w:rPr>
        <w:t>Montana Air Quality Permits</w:t>
      </w:r>
      <w:bookmarkEnd w:id="701"/>
      <w:bookmarkEnd w:id="702"/>
    </w:p>
    <w:p w14:paraId="5C8D8956" w14:textId="77777777" w:rsidR="00910BCC" w:rsidRPr="00CD3A14" w:rsidRDefault="00910BCC" w:rsidP="00910BCC">
      <w:pPr>
        <w:rPr>
          <w:rFonts w:ascii="Garamond" w:hAnsi="Garamond"/>
          <w:sz w:val="22"/>
          <w:szCs w:val="22"/>
        </w:rPr>
      </w:pPr>
    </w:p>
    <w:p w14:paraId="3CDA956A" w14:textId="77777777" w:rsidR="00910BCC" w:rsidRPr="00CD3A14" w:rsidRDefault="00910BCC" w:rsidP="00910BCC">
      <w:pPr>
        <w:ind w:left="360"/>
        <w:rPr>
          <w:rFonts w:ascii="Garamond" w:hAnsi="Garamond"/>
          <w:szCs w:val="24"/>
        </w:rPr>
      </w:pPr>
      <w:r w:rsidRPr="00CD3A14">
        <w:rPr>
          <w:rFonts w:ascii="Garamond" w:hAnsi="Garamond"/>
          <w:szCs w:val="24"/>
          <w:u w:val="single"/>
        </w:rPr>
        <w:t>ARM 17.8, Subchapter 7, Permit, Construction and Operation of Air Contaminant Sources §745 and 764</w:t>
      </w:r>
      <w:r w:rsidRPr="00CD3A14">
        <w:rPr>
          <w:rFonts w:ascii="Garamond" w:hAnsi="Garamond"/>
          <w:szCs w:val="24"/>
        </w:rPr>
        <w:t xml:space="preserve"> </w:t>
      </w:r>
    </w:p>
    <w:p w14:paraId="28A2CFF0" w14:textId="77777777" w:rsidR="00910BCC" w:rsidRPr="00CD3A14" w:rsidRDefault="00910BCC" w:rsidP="00910BCC">
      <w:pPr>
        <w:rPr>
          <w:rFonts w:ascii="Garamond" w:hAnsi="Garamond"/>
          <w:sz w:val="22"/>
          <w:szCs w:val="22"/>
        </w:rPr>
      </w:pPr>
    </w:p>
    <w:p w14:paraId="090FE828" w14:textId="77777777" w:rsidR="00910BCC" w:rsidRPr="00CD3A14" w:rsidRDefault="00910BCC" w:rsidP="001F4CA0">
      <w:pPr>
        <w:numPr>
          <w:ilvl w:val="0"/>
          <w:numId w:val="35"/>
        </w:numPr>
        <w:tabs>
          <w:tab w:val="num" w:pos="900"/>
        </w:tabs>
        <w:ind w:left="900" w:hanging="540"/>
        <w:rPr>
          <w:rFonts w:ascii="Garamond" w:hAnsi="Garamond"/>
          <w:szCs w:val="24"/>
        </w:rPr>
      </w:pPr>
      <w:r w:rsidRPr="00CD3A14">
        <w:rPr>
          <w:rFonts w:ascii="Garamond" w:hAnsi="Garamond"/>
          <w:szCs w:val="24"/>
        </w:rPr>
        <w:t>Except as specified, no person shall construct, install, modify or use any air contaminant source or stack associated with any source without first obtaining a permit from DEQ or Board.  A permit is not required for those sources or stacks as specified by ARM 17.8.744(1)(a)-(k).</w:t>
      </w:r>
    </w:p>
    <w:p w14:paraId="424A0253" w14:textId="77777777" w:rsidR="00910BCC" w:rsidRPr="00CD3A14" w:rsidRDefault="00910BCC" w:rsidP="00910BCC">
      <w:pPr>
        <w:rPr>
          <w:rFonts w:ascii="Garamond" w:hAnsi="Garamond"/>
          <w:sz w:val="22"/>
          <w:szCs w:val="22"/>
        </w:rPr>
      </w:pPr>
    </w:p>
    <w:p w14:paraId="2C48020B" w14:textId="77777777" w:rsidR="00910BCC" w:rsidRPr="00CD3A14" w:rsidRDefault="00910BCC" w:rsidP="001F4CA0">
      <w:pPr>
        <w:numPr>
          <w:ilvl w:val="0"/>
          <w:numId w:val="35"/>
        </w:numPr>
        <w:tabs>
          <w:tab w:val="num" w:pos="900"/>
        </w:tabs>
        <w:ind w:left="900" w:hanging="540"/>
        <w:rPr>
          <w:rFonts w:ascii="Garamond" w:hAnsi="Garamond"/>
          <w:szCs w:val="24"/>
        </w:rPr>
      </w:pPr>
      <w:r w:rsidRPr="00CD3A14">
        <w:rPr>
          <w:rFonts w:ascii="Garamond" w:hAnsi="Garamond"/>
          <w:szCs w:val="24"/>
        </w:rPr>
        <w:t>The permittee shall comply with ARM 17.8.743, 744, 745, 748, and 764.</w:t>
      </w:r>
    </w:p>
    <w:p w14:paraId="61833C4E" w14:textId="77777777" w:rsidR="00910BCC" w:rsidRPr="00CD3A14" w:rsidRDefault="00910BCC" w:rsidP="00910BCC">
      <w:pPr>
        <w:rPr>
          <w:rFonts w:ascii="Garamond" w:hAnsi="Garamond"/>
          <w:sz w:val="22"/>
          <w:szCs w:val="22"/>
        </w:rPr>
      </w:pPr>
    </w:p>
    <w:p w14:paraId="02AD7426" w14:textId="77777777" w:rsidR="00910BCC" w:rsidRPr="00CD3A14" w:rsidRDefault="00910BCC" w:rsidP="001F4CA0">
      <w:pPr>
        <w:numPr>
          <w:ilvl w:val="0"/>
          <w:numId w:val="35"/>
        </w:numPr>
        <w:tabs>
          <w:tab w:val="num" w:pos="900"/>
        </w:tabs>
        <w:ind w:left="900" w:hanging="540"/>
        <w:rPr>
          <w:rFonts w:ascii="Garamond" w:hAnsi="Garamond"/>
          <w:szCs w:val="24"/>
        </w:rPr>
      </w:pPr>
      <w:r w:rsidRPr="00CD3A14">
        <w:rPr>
          <w:rFonts w:ascii="Garamond" w:hAnsi="Garamond"/>
          <w:szCs w:val="24"/>
        </w:rPr>
        <w:t>ARM 17.8.745(1) specifies de minimis changes as construction or changed conditions of operation at a facility holding a Montana Air Quality Permit (MAQP) issued under Chapter 8 that does not increase the facility’s potential to emit by more than 5 tons per year of any pollutant, except:</w:t>
      </w:r>
    </w:p>
    <w:p w14:paraId="534D9A4A" w14:textId="77777777" w:rsidR="00910BCC" w:rsidRPr="00CD3A14" w:rsidRDefault="00910BCC" w:rsidP="00910BCC">
      <w:pPr>
        <w:rPr>
          <w:rFonts w:ascii="Garamond" w:hAnsi="Garamond"/>
          <w:sz w:val="22"/>
          <w:szCs w:val="22"/>
        </w:rPr>
      </w:pPr>
    </w:p>
    <w:p w14:paraId="6324E379" w14:textId="77777777" w:rsidR="00910BCC" w:rsidRPr="00CD3A14" w:rsidRDefault="00910BCC" w:rsidP="001F4CA0">
      <w:pPr>
        <w:numPr>
          <w:ilvl w:val="0"/>
          <w:numId w:val="36"/>
        </w:numPr>
        <w:ind w:left="1440" w:hanging="540"/>
        <w:rPr>
          <w:rFonts w:ascii="Garamond" w:hAnsi="Garamond"/>
          <w:szCs w:val="24"/>
        </w:rPr>
      </w:pPr>
      <w:r w:rsidRPr="00CD3A14">
        <w:rPr>
          <w:rFonts w:ascii="Garamond" w:hAnsi="Garamond"/>
          <w:szCs w:val="24"/>
        </w:rPr>
        <w:t>Any construction or changed condition that would violate any condition in the facility’s existing MAQP or any applicable rule contained in Chapter 8 is prohibited, except as provided in ARM 17.8.745(2).</w:t>
      </w:r>
    </w:p>
    <w:p w14:paraId="19377A97" w14:textId="77777777" w:rsidR="00910BCC" w:rsidRPr="00CD3A14" w:rsidRDefault="00910BCC" w:rsidP="00910BCC">
      <w:pPr>
        <w:rPr>
          <w:rFonts w:ascii="Garamond" w:hAnsi="Garamond"/>
          <w:sz w:val="22"/>
          <w:szCs w:val="22"/>
        </w:rPr>
      </w:pPr>
    </w:p>
    <w:p w14:paraId="0066C056" w14:textId="77777777" w:rsidR="00910BCC" w:rsidRPr="00CD3A14" w:rsidRDefault="00910BCC" w:rsidP="001F4CA0">
      <w:pPr>
        <w:numPr>
          <w:ilvl w:val="0"/>
          <w:numId w:val="36"/>
        </w:numPr>
        <w:ind w:left="1440" w:hanging="540"/>
        <w:rPr>
          <w:rFonts w:ascii="Garamond" w:hAnsi="Garamond"/>
          <w:szCs w:val="24"/>
        </w:rPr>
      </w:pPr>
      <w:r w:rsidRPr="00CD3A14">
        <w:rPr>
          <w:rFonts w:ascii="Garamond" w:hAnsi="Garamond"/>
          <w:szCs w:val="24"/>
        </w:rPr>
        <w:t>Any construction or changed conditions of operation that would qualify as a major modification under Subchapters 8, 9 or 10 of Chapter 8.</w:t>
      </w:r>
    </w:p>
    <w:p w14:paraId="00ED4FAE" w14:textId="77777777" w:rsidR="00910BCC" w:rsidRPr="00CD3A14" w:rsidRDefault="00910BCC" w:rsidP="00910BCC">
      <w:pPr>
        <w:rPr>
          <w:rFonts w:ascii="Garamond" w:hAnsi="Garamond"/>
          <w:sz w:val="22"/>
          <w:szCs w:val="22"/>
        </w:rPr>
      </w:pPr>
    </w:p>
    <w:p w14:paraId="2B166EAD" w14:textId="77777777" w:rsidR="00910BCC" w:rsidRPr="00CD3A14" w:rsidRDefault="00910BCC" w:rsidP="001F4CA0">
      <w:pPr>
        <w:numPr>
          <w:ilvl w:val="0"/>
          <w:numId w:val="36"/>
        </w:numPr>
        <w:ind w:left="1440" w:hanging="540"/>
        <w:rPr>
          <w:rFonts w:ascii="Garamond" w:hAnsi="Garamond"/>
          <w:szCs w:val="24"/>
        </w:rPr>
      </w:pPr>
      <w:r w:rsidRPr="00CD3A14">
        <w:rPr>
          <w:rFonts w:ascii="Garamond" w:hAnsi="Garamond"/>
          <w:szCs w:val="24"/>
        </w:rPr>
        <w:t>Any construction or changed condition of operation that would affect the plume rise or dispersion characteristic of emissions that would cause or contribute to a violation of an ambient air quality standard or ambient air increment as defined in ARM 17.8.804.</w:t>
      </w:r>
    </w:p>
    <w:p w14:paraId="16A0A7FF" w14:textId="77777777" w:rsidR="00910BCC" w:rsidRPr="00CD3A14" w:rsidRDefault="00910BCC" w:rsidP="00910BCC">
      <w:pPr>
        <w:rPr>
          <w:rFonts w:ascii="Garamond" w:hAnsi="Garamond"/>
          <w:sz w:val="22"/>
          <w:szCs w:val="22"/>
        </w:rPr>
      </w:pPr>
    </w:p>
    <w:p w14:paraId="2C59A2D3" w14:textId="77777777" w:rsidR="00910BCC" w:rsidRPr="00CD3A14" w:rsidRDefault="00910BCC" w:rsidP="001F4CA0">
      <w:pPr>
        <w:numPr>
          <w:ilvl w:val="0"/>
          <w:numId w:val="36"/>
        </w:numPr>
        <w:ind w:left="1440" w:hanging="540"/>
        <w:rPr>
          <w:rFonts w:ascii="Garamond" w:hAnsi="Garamond"/>
          <w:szCs w:val="24"/>
        </w:rPr>
      </w:pPr>
      <w:r w:rsidRPr="00CD3A14">
        <w:rPr>
          <w:rFonts w:ascii="Garamond" w:hAnsi="Garamond"/>
          <w:szCs w:val="24"/>
        </w:rPr>
        <w:lastRenderedPageBreak/>
        <w:t>Any construction or improvement project with a potential to emit more than 5 tons per year may not be artificially split into smaller projects to avoid Montana Air Quality Permitting.</w:t>
      </w:r>
    </w:p>
    <w:p w14:paraId="05C8538B" w14:textId="77777777" w:rsidR="00910BCC" w:rsidRPr="00CD3A14" w:rsidRDefault="00910BCC" w:rsidP="00910BCC">
      <w:pPr>
        <w:rPr>
          <w:rFonts w:ascii="Garamond" w:hAnsi="Garamond"/>
          <w:szCs w:val="24"/>
        </w:rPr>
      </w:pPr>
    </w:p>
    <w:p w14:paraId="7139BBA2" w14:textId="77777777" w:rsidR="00910BCC" w:rsidRPr="00CD3A14" w:rsidRDefault="00910BCC" w:rsidP="001F4CA0">
      <w:pPr>
        <w:numPr>
          <w:ilvl w:val="0"/>
          <w:numId w:val="36"/>
        </w:numPr>
        <w:ind w:left="1440" w:hanging="540"/>
        <w:rPr>
          <w:rFonts w:ascii="Garamond" w:hAnsi="Garamond"/>
          <w:szCs w:val="24"/>
        </w:rPr>
      </w:pPr>
      <w:r w:rsidRPr="00CD3A14">
        <w:rPr>
          <w:rFonts w:ascii="Garamond" w:hAnsi="Garamond"/>
          <w:szCs w:val="24"/>
        </w:rPr>
        <w:t>Emission reductions obtained through offsetting within a facility are not included when determining the potential emission increase from construction or changed conditions of operation, unless such reductions are made federally enforceable.</w:t>
      </w:r>
    </w:p>
    <w:p w14:paraId="4EE02246" w14:textId="77777777" w:rsidR="00910BCC" w:rsidRPr="00CD3A14" w:rsidRDefault="00910BCC" w:rsidP="00910BCC">
      <w:pPr>
        <w:rPr>
          <w:rFonts w:ascii="Garamond" w:hAnsi="Garamond"/>
          <w:szCs w:val="24"/>
        </w:rPr>
      </w:pPr>
    </w:p>
    <w:p w14:paraId="078FAAFA" w14:textId="77777777" w:rsidR="00910BCC" w:rsidRPr="00CD3A14" w:rsidRDefault="00910BCC" w:rsidP="001F4CA0">
      <w:pPr>
        <w:numPr>
          <w:ilvl w:val="0"/>
          <w:numId w:val="35"/>
        </w:numPr>
        <w:tabs>
          <w:tab w:val="num" w:pos="900"/>
        </w:tabs>
        <w:ind w:left="900" w:hanging="540"/>
        <w:rPr>
          <w:rFonts w:ascii="Garamond" w:hAnsi="Garamond"/>
          <w:szCs w:val="24"/>
        </w:rPr>
      </w:pPr>
      <w:r w:rsidRPr="00CD3A14">
        <w:rPr>
          <w:rFonts w:ascii="Garamond" w:hAnsi="Garamond"/>
          <w:szCs w:val="24"/>
        </w:rPr>
        <w:t xml:space="preserve">Any facility making a de minimis change pursuant to ARM 17.8.745(1) shall notify DEQ if the change would include a change in control equipment, stack height, stack diameter, stack gas temperature, source location or fuel specifications, or would result in an increase in source capacity above its permitted operation or the addition of a new emission unit.  The notice must be submitted, in writing, 10 days prior to </w:t>
      </w:r>
      <w:proofErr w:type="gramStart"/>
      <w:r w:rsidRPr="00CD3A14">
        <w:rPr>
          <w:rFonts w:ascii="Garamond" w:hAnsi="Garamond"/>
          <w:szCs w:val="24"/>
        </w:rPr>
        <w:t>start</w:t>
      </w:r>
      <w:proofErr w:type="gramEnd"/>
      <w:r w:rsidRPr="00CD3A14">
        <w:rPr>
          <w:rFonts w:ascii="Garamond" w:hAnsi="Garamond"/>
          <w:szCs w:val="24"/>
        </w:rPr>
        <w:t xml:space="preserve"> up or use of the proposed de minimis change, or as soon as reasonably practicable in the event of an unanticipated circumstance causing the de minimis </w:t>
      </w:r>
      <w:proofErr w:type="gramStart"/>
      <w:r w:rsidRPr="00CD3A14">
        <w:rPr>
          <w:rFonts w:ascii="Garamond" w:hAnsi="Garamond"/>
          <w:szCs w:val="24"/>
        </w:rPr>
        <w:t>change, and</w:t>
      </w:r>
      <w:proofErr w:type="gramEnd"/>
      <w:r w:rsidRPr="00CD3A14">
        <w:rPr>
          <w:rFonts w:ascii="Garamond" w:hAnsi="Garamond"/>
          <w:szCs w:val="24"/>
        </w:rPr>
        <w:t xml:space="preserve"> must include the information requested in ARM 17.8.745(1).</w:t>
      </w:r>
    </w:p>
    <w:p w14:paraId="2D9F009A" w14:textId="77777777" w:rsidR="00910BCC" w:rsidRPr="00CD3A14" w:rsidRDefault="00910BCC" w:rsidP="00910BCC">
      <w:pPr>
        <w:rPr>
          <w:rFonts w:ascii="Garamond" w:hAnsi="Garamond"/>
          <w:szCs w:val="24"/>
        </w:rPr>
      </w:pPr>
    </w:p>
    <w:p w14:paraId="47E6EE3C" w14:textId="0E852EAF" w:rsidR="00910BCC" w:rsidRPr="00CD3A14" w:rsidRDefault="00910BCC" w:rsidP="001F4CA0">
      <w:pPr>
        <w:pStyle w:val="ListParagraph"/>
        <w:keepNext/>
        <w:numPr>
          <w:ilvl w:val="2"/>
          <w:numId w:val="78"/>
        </w:numPr>
        <w:tabs>
          <w:tab w:val="num" w:pos="360"/>
        </w:tabs>
        <w:outlineLvl w:val="1"/>
        <w:rPr>
          <w:b/>
          <w:color w:val="000000"/>
          <w:szCs w:val="24"/>
        </w:rPr>
      </w:pPr>
      <w:bookmarkStart w:id="703" w:name="_Toc16993319"/>
      <w:bookmarkStart w:id="704" w:name="_Toc163547169"/>
      <w:r w:rsidRPr="00CD3A14">
        <w:rPr>
          <w:b/>
          <w:color w:val="000000"/>
          <w:szCs w:val="24"/>
        </w:rPr>
        <w:t>National Emission Standard for Asbestos</w:t>
      </w:r>
      <w:bookmarkEnd w:id="703"/>
      <w:bookmarkEnd w:id="704"/>
    </w:p>
    <w:p w14:paraId="014E48EB" w14:textId="77777777" w:rsidR="00910BCC" w:rsidRPr="00CD3A14" w:rsidRDefault="00910BCC" w:rsidP="00910BCC">
      <w:pPr>
        <w:rPr>
          <w:rFonts w:ascii="Garamond" w:hAnsi="Garamond"/>
          <w:szCs w:val="24"/>
        </w:rPr>
      </w:pPr>
    </w:p>
    <w:p w14:paraId="33502009"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40 CFR, Part 61, Subpart M</w:t>
      </w:r>
    </w:p>
    <w:p w14:paraId="23E9C9BF" w14:textId="77777777" w:rsidR="00910BCC" w:rsidRPr="00CD3A14" w:rsidRDefault="00910BCC" w:rsidP="00910BCC">
      <w:pPr>
        <w:rPr>
          <w:rFonts w:ascii="Garamond" w:hAnsi="Garamond"/>
          <w:szCs w:val="24"/>
          <w:u w:val="single"/>
        </w:rPr>
      </w:pPr>
    </w:p>
    <w:p w14:paraId="5AED6682" w14:textId="77777777" w:rsidR="00910BCC" w:rsidRPr="00CD3A14" w:rsidRDefault="00910BCC" w:rsidP="00910BCC">
      <w:pPr>
        <w:ind w:left="360"/>
        <w:rPr>
          <w:rFonts w:ascii="Garamond" w:hAnsi="Garamond"/>
          <w:szCs w:val="24"/>
        </w:rPr>
      </w:pPr>
      <w:r w:rsidRPr="00CD3A14">
        <w:rPr>
          <w:rFonts w:ascii="Garamond" w:hAnsi="Garamond"/>
          <w:szCs w:val="24"/>
        </w:rPr>
        <w:t>The permittee shall not conduct any asbestos abatement activities except in accordance with 40 CFR 61, Subpart M (National Emission Standard for Hazardous Air Pollutants for Asbestos).</w:t>
      </w:r>
    </w:p>
    <w:p w14:paraId="608281AC" w14:textId="77777777" w:rsidR="00910BCC" w:rsidRPr="00CD3A14" w:rsidRDefault="00910BCC" w:rsidP="00910BCC">
      <w:pPr>
        <w:rPr>
          <w:rFonts w:ascii="Garamond" w:hAnsi="Garamond"/>
          <w:szCs w:val="24"/>
        </w:rPr>
      </w:pPr>
    </w:p>
    <w:p w14:paraId="09B58FFC" w14:textId="39CDE1E2" w:rsidR="00910BCC" w:rsidRPr="00CD3A14" w:rsidRDefault="00910BCC" w:rsidP="001F4CA0">
      <w:pPr>
        <w:pStyle w:val="ListParagraph"/>
        <w:keepNext/>
        <w:numPr>
          <w:ilvl w:val="2"/>
          <w:numId w:val="78"/>
        </w:numPr>
        <w:tabs>
          <w:tab w:val="num" w:pos="360"/>
        </w:tabs>
        <w:outlineLvl w:val="1"/>
        <w:rPr>
          <w:b/>
          <w:color w:val="000000"/>
          <w:szCs w:val="24"/>
        </w:rPr>
      </w:pPr>
      <w:bookmarkStart w:id="705" w:name="_Toc16993320"/>
      <w:bookmarkStart w:id="706" w:name="_Toc163547170"/>
      <w:r w:rsidRPr="00CD3A14">
        <w:rPr>
          <w:b/>
          <w:color w:val="000000"/>
          <w:szCs w:val="24"/>
        </w:rPr>
        <w:t>Asbestos</w:t>
      </w:r>
      <w:bookmarkEnd w:id="705"/>
      <w:bookmarkEnd w:id="706"/>
    </w:p>
    <w:p w14:paraId="15616AA0" w14:textId="77777777" w:rsidR="00910BCC" w:rsidRPr="00CD3A14" w:rsidRDefault="00910BCC" w:rsidP="00910BCC">
      <w:pPr>
        <w:rPr>
          <w:rFonts w:ascii="Garamond" w:hAnsi="Garamond"/>
          <w:szCs w:val="24"/>
        </w:rPr>
      </w:pPr>
    </w:p>
    <w:p w14:paraId="554438D1"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ARM 17.74, Subchapter 3, General Provisions and Subchapter 4, Fees</w:t>
      </w:r>
    </w:p>
    <w:p w14:paraId="354488B6" w14:textId="77777777" w:rsidR="00910BCC" w:rsidRPr="00CD3A14" w:rsidRDefault="00910BCC" w:rsidP="00910BCC">
      <w:pPr>
        <w:rPr>
          <w:rFonts w:ascii="Garamond" w:hAnsi="Garamond"/>
          <w:szCs w:val="24"/>
          <w:u w:val="single"/>
        </w:rPr>
      </w:pPr>
    </w:p>
    <w:p w14:paraId="213D7F57" w14:textId="77777777" w:rsidR="00910BCC" w:rsidRPr="00CD3A14" w:rsidRDefault="00910BCC" w:rsidP="00910BCC">
      <w:pPr>
        <w:ind w:left="360"/>
        <w:rPr>
          <w:rFonts w:ascii="Garamond" w:hAnsi="Garamond"/>
          <w:szCs w:val="24"/>
        </w:rPr>
      </w:pPr>
      <w:r w:rsidRPr="00CD3A14">
        <w:rPr>
          <w:rFonts w:ascii="Garamond" w:hAnsi="Garamond"/>
          <w:szCs w:val="24"/>
        </w:rPr>
        <w:t xml:space="preserve">The permittee shall comply with ARM 17.74.301, </w:t>
      </w:r>
      <w:r w:rsidRPr="00CD3A14">
        <w:rPr>
          <w:rFonts w:ascii="Garamond" w:hAnsi="Garamond"/>
          <w:i/>
          <w:szCs w:val="24"/>
        </w:rPr>
        <w:t>et seq.</w:t>
      </w:r>
      <w:r w:rsidRPr="00CD3A14">
        <w:rPr>
          <w:rFonts w:ascii="Garamond" w:hAnsi="Garamond"/>
          <w:szCs w:val="24"/>
        </w:rPr>
        <w:t xml:space="preserve">, and ARM 17.74.401, </w:t>
      </w:r>
      <w:r w:rsidRPr="00CD3A14">
        <w:rPr>
          <w:rFonts w:ascii="Garamond" w:hAnsi="Garamond"/>
          <w:i/>
          <w:szCs w:val="24"/>
        </w:rPr>
        <w:t>et seq</w:t>
      </w:r>
      <w:r w:rsidRPr="00CD3A14">
        <w:rPr>
          <w:rFonts w:ascii="Garamond" w:hAnsi="Garamond"/>
          <w:szCs w:val="24"/>
        </w:rPr>
        <w:t>. (State only).</w:t>
      </w:r>
    </w:p>
    <w:p w14:paraId="4F4B028C" w14:textId="77777777" w:rsidR="00910BCC" w:rsidRPr="00CD3A14" w:rsidRDefault="00910BCC" w:rsidP="00910BCC">
      <w:pPr>
        <w:rPr>
          <w:rFonts w:ascii="Garamond" w:hAnsi="Garamond"/>
          <w:szCs w:val="24"/>
        </w:rPr>
      </w:pPr>
    </w:p>
    <w:p w14:paraId="0BAD9BD0" w14:textId="6AC896D8" w:rsidR="00910BCC" w:rsidRPr="00CD3A14" w:rsidRDefault="00910BCC" w:rsidP="001F4CA0">
      <w:pPr>
        <w:pStyle w:val="ListParagraph"/>
        <w:keepNext/>
        <w:numPr>
          <w:ilvl w:val="2"/>
          <w:numId w:val="78"/>
        </w:numPr>
        <w:tabs>
          <w:tab w:val="num" w:pos="450"/>
        </w:tabs>
        <w:outlineLvl w:val="1"/>
        <w:rPr>
          <w:b/>
          <w:color w:val="000000"/>
          <w:szCs w:val="24"/>
        </w:rPr>
      </w:pPr>
      <w:bookmarkStart w:id="707" w:name="_Toc16993321"/>
      <w:bookmarkStart w:id="708" w:name="_Toc163547171"/>
      <w:r w:rsidRPr="00CD3A14">
        <w:rPr>
          <w:b/>
          <w:color w:val="000000"/>
          <w:szCs w:val="24"/>
        </w:rPr>
        <w:t>Stratospheric Ozone Protection – Servicing of Motor Vehicle Air Conditioners</w:t>
      </w:r>
      <w:bookmarkEnd w:id="707"/>
      <w:bookmarkEnd w:id="708"/>
    </w:p>
    <w:p w14:paraId="1E3F4412" w14:textId="77777777" w:rsidR="00910BCC" w:rsidRPr="00CD3A14" w:rsidRDefault="00910BCC" w:rsidP="00910BCC">
      <w:pPr>
        <w:rPr>
          <w:rFonts w:ascii="Garamond" w:hAnsi="Garamond"/>
          <w:szCs w:val="24"/>
        </w:rPr>
      </w:pPr>
    </w:p>
    <w:p w14:paraId="7C232148"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40 CFR, Part 82, Subpart B</w:t>
      </w:r>
    </w:p>
    <w:p w14:paraId="6AC0B094" w14:textId="77777777" w:rsidR="00910BCC" w:rsidRPr="00CD3A14" w:rsidRDefault="00910BCC" w:rsidP="00910BCC">
      <w:pPr>
        <w:rPr>
          <w:rFonts w:ascii="Garamond" w:hAnsi="Garamond"/>
          <w:szCs w:val="24"/>
          <w:u w:val="single"/>
        </w:rPr>
      </w:pPr>
    </w:p>
    <w:p w14:paraId="7D430D7B" w14:textId="77777777" w:rsidR="00910BCC" w:rsidRPr="00CD3A14" w:rsidRDefault="00910BCC" w:rsidP="00910BCC">
      <w:pPr>
        <w:ind w:left="360"/>
        <w:rPr>
          <w:rFonts w:ascii="Garamond" w:hAnsi="Garamond"/>
          <w:szCs w:val="24"/>
        </w:rPr>
      </w:pPr>
      <w:r w:rsidRPr="00CD3A14">
        <w:rPr>
          <w:rFonts w:ascii="Garamond" w:hAnsi="Garamond"/>
          <w:szCs w:val="24"/>
        </w:rPr>
        <w:t>If the permittee performs a service on motor vehicles and this service involves ozone-depleting substance/refrigerant in the motor vehicle air conditioner (MVAC), the permittee is subject to all the applicable requirements as specified in 40 CFR 82, Subpart B.</w:t>
      </w:r>
    </w:p>
    <w:p w14:paraId="10692138" w14:textId="77777777" w:rsidR="00910BCC" w:rsidRPr="00CD3A14" w:rsidRDefault="00910BCC" w:rsidP="00910BCC">
      <w:pPr>
        <w:rPr>
          <w:rFonts w:ascii="Garamond" w:hAnsi="Garamond"/>
          <w:szCs w:val="24"/>
        </w:rPr>
      </w:pPr>
    </w:p>
    <w:p w14:paraId="2C2C2CCC" w14:textId="19E4D86F" w:rsidR="00910BCC" w:rsidRPr="00CD3A14" w:rsidRDefault="00910BCC" w:rsidP="001F4CA0">
      <w:pPr>
        <w:pStyle w:val="ListParagraph"/>
        <w:keepNext/>
        <w:numPr>
          <w:ilvl w:val="2"/>
          <w:numId w:val="78"/>
        </w:numPr>
        <w:tabs>
          <w:tab w:val="num" w:pos="450"/>
        </w:tabs>
        <w:outlineLvl w:val="1"/>
        <w:rPr>
          <w:b/>
          <w:color w:val="000000"/>
          <w:szCs w:val="24"/>
        </w:rPr>
      </w:pPr>
      <w:bookmarkStart w:id="709" w:name="_Toc16993322"/>
      <w:bookmarkStart w:id="710" w:name="_Toc163547172"/>
      <w:r w:rsidRPr="00CD3A14">
        <w:rPr>
          <w:b/>
          <w:color w:val="000000"/>
          <w:szCs w:val="24"/>
        </w:rPr>
        <w:t>Stratospheric Ozone Protection – Recycling and Emission Reductions</w:t>
      </w:r>
      <w:bookmarkEnd w:id="709"/>
      <w:bookmarkEnd w:id="710"/>
    </w:p>
    <w:p w14:paraId="35BF6494" w14:textId="77777777" w:rsidR="00910BCC" w:rsidRPr="00CD3A14" w:rsidRDefault="00910BCC" w:rsidP="00910BCC">
      <w:pPr>
        <w:rPr>
          <w:rFonts w:ascii="Garamond" w:hAnsi="Garamond"/>
          <w:szCs w:val="24"/>
        </w:rPr>
      </w:pPr>
    </w:p>
    <w:p w14:paraId="0A824CC6" w14:textId="77777777" w:rsidR="00910BCC" w:rsidRPr="00CD3A14" w:rsidRDefault="00910BCC" w:rsidP="00910BCC">
      <w:pPr>
        <w:ind w:left="360"/>
        <w:rPr>
          <w:rFonts w:ascii="Garamond" w:hAnsi="Garamond"/>
          <w:szCs w:val="24"/>
          <w:u w:val="single"/>
        </w:rPr>
      </w:pPr>
      <w:r w:rsidRPr="00CD3A14">
        <w:rPr>
          <w:rFonts w:ascii="Garamond" w:hAnsi="Garamond"/>
          <w:szCs w:val="24"/>
          <w:u w:val="single"/>
        </w:rPr>
        <w:t>40 CFR, Part 82, Subpart F</w:t>
      </w:r>
    </w:p>
    <w:p w14:paraId="43C7F496" w14:textId="77777777" w:rsidR="00910BCC" w:rsidRPr="00CD3A14" w:rsidRDefault="00910BCC" w:rsidP="00910BCC">
      <w:pPr>
        <w:rPr>
          <w:rFonts w:ascii="Garamond" w:hAnsi="Garamond"/>
          <w:szCs w:val="24"/>
          <w:u w:val="single"/>
        </w:rPr>
      </w:pPr>
    </w:p>
    <w:p w14:paraId="68FF0238" w14:textId="77777777" w:rsidR="00910BCC" w:rsidRPr="00CD3A14" w:rsidRDefault="00910BCC" w:rsidP="00910BCC">
      <w:pPr>
        <w:ind w:left="360"/>
        <w:rPr>
          <w:rFonts w:ascii="Garamond" w:hAnsi="Garamond"/>
          <w:szCs w:val="24"/>
        </w:rPr>
      </w:pPr>
      <w:r w:rsidRPr="00CD3A14">
        <w:rPr>
          <w:rFonts w:ascii="Garamond" w:hAnsi="Garamond"/>
          <w:szCs w:val="24"/>
        </w:rPr>
        <w:t>The permittee shall comply with the standards for recycling and emission reductions in 40 CFR 82, Subpart F, except as provided for MVACs in Subpart B:</w:t>
      </w:r>
    </w:p>
    <w:p w14:paraId="1A05157B" w14:textId="77777777" w:rsidR="00910BCC" w:rsidRPr="00CD3A14" w:rsidRDefault="00910BCC" w:rsidP="00910BCC">
      <w:pPr>
        <w:rPr>
          <w:rFonts w:ascii="Garamond" w:hAnsi="Garamond"/>
          <w:szCs w:val="24"/>
        </w:rPr>
      </w:pPr>
    </w:p>
    <w:p w14:paraId="5015E22E" w14:textId="77777777" w:rsidR="00910BCC" w:rsidRPr="00CD3A14" w:rsidRDefault="00910BCC" w:rsidP="001F4CA0">
      <w:pPr>
        <w:numPr>
          <w:ilvl w:val="0"/>
          <w:numId w:val="37"/>
        </w:numPr>
        <w:tabs>
          <w:tab w:val="num" w:pos="900"/>
        </w:tabs>
        <w:ind w:left="900" w:hanging="540"/>
        <w:rPr>
          <w:rFonts w:ascii="Garamond" w:hAnsi="Garamond"/>
          <w:szCs w:val="24"/>
        </w:rPr>
      </w:pPr>
      <w:r w:rsidRPr="00CD3A14">
        <w:rPr>
          <w:rFonts w:ascii="Garamond" w:hAnsi="Garamond"/>
          <w:szCs w:val="24"/>
        </w:rPr>
        <w:t>Persons opening appliances for maintenance, service, repair, or disposal must comply with the required practices pursuant to §82.156.</w:t>
      </w:r>
    </w:p>
    <w:p w14:paraId="7292D806" w14:textId="77777777" w:rsidR="00910BCC" w:rsidRPr="00CD3A14" w:rsidRDefault="00910BCC" w:rsidP="00910BCC">
      <w:pPr>
        <w:rPr>
          <w:rFonts w:ascii="Garamond" w:hAnsi="Garamond"/>
          <w:szCs w:val="24"/>
        </w:rPr>
      </w:pPr>
    </w:p>
    <w:p w14:paraId="06764BCE" w14:textId="77777777" w:rsidR="00910BCC" w:rsidRPr="00CD3A14" w:rsidRDefault="00910BCC" w:rsidP="001F4CA0">
      <w:pPr>
        <w:numPr>
          <w:ilvl w:val="0"/>
          <w:numId w:val="37"/>
        </w:numPr>
        <w:tabs>
          <w:tab w:val="num" w:pos="900"/>
        </w:tabs>
        <w:ind w:left="900" w:hanging="540"/>
        <w:rPr>
          <w:rFonts w:ascii="Garamond" w:hAnsi="Garamond"/>
          <w:szCs w:val="24"/>
        </w:rPr>
      </w:pPr>
      <w:r w:rsidRPr="00CD3A14">
        <w:rPr>
          <w:rFonts w:ascii="Garamond" w:hAnsi="Garamond"/>
          <w:szCs w:val="24"/>
        </w:rPr>
        <w:t>Equipment used during the maintenance, service, repair or disposal of appliances must comply with the standards for recycling and recovery equipment pursuant to §82.158.</w:t>
      </w:r>
    </w:p>
    <w:p w14:paraId="0346C76D" w14:textId="77777777" w:rsidR="00910BCC" w:rsidRPr="00CD3A14" w:rsidRDefault="00910BCC" w:rsidP="00910BCC">
      <w:pPr>
        <w:ind w:left="900"/>
        <w:rPr>
          <w:rFonts w:ascii="Garamond" w:hAnsi="Garamond"/>
          <w:szCs w:val="24"/>
        </w:rPr>
      </w:pPr>
    </w:p>
    <w:p w14:paraId="4D5D4CCE" w14:textId="77777777" w:rsidR="00910BCC" w:rsidRPr="00CD3A14" w:rsidRDefault="00910BCC" w:rsidP="001F4CA0">
      <w:pPr>
        <w:numPr>
          <w:ilvl w:val="0"/>
          <w:numId w:val="37"/>
        </w:numPr>
        <w:tabs>
          <w:tab w:val="num" w:pos="900"/>
        </w:tabs>
        <w:ind w:left="900" w:hanging="540"/>
        <w:rPr>
          <w:rFonts w:ascii="Garamond" w:hAnsi="Garamond"/>
          <w:szCs w:val="24"/>
        </w:rPr>
      </w:pPr>
      <w:r w:rsidRPr="00CD3A14">
        <w:rPr>
          <w:rFonts w:ascii="Garamond" w:hAnsi="Garamond"/>
          <w:szCs w:val="24"/>
        </w:rPr>
        <w:t>Persons performing maintenance, service, repair or disposal of appliances must be certified by an approved technical certification program pursuant to §82.161.</w:t>
      </w:r>
    </w:p>
    <w:p w14:paraId="0F585B20" w14:textId="77777777" w:rsidR="00910BCC" w:rsidRPr="00CD3A14" w:rsidRDefault="00910BCC" w:rsidP="00910BCC">
      <w:pPr>
        <w:rPr>
          <w:rFonts w:ascii="Garamond" w:hAnsi="Garamond"/>
          <w:szCs w:val="24"/>
        </w:rPr>
      </w:pPr>
    </w:p>
    <w:p w14:paraId="4BAC8E66" w14:textId="77777777" w:rsidR="00910BCC" w:rsidRPr="00CD3A14" w:rsidRDefault="00910BCC" w:rsidP="001F4CA0">
      <w:pPr>
        <w:numPr>
          <w:ilvl w:val="0"/>
          <w:numId w:val="37"/>
        </w:numPr>
        <w:tabs>
          <w:tab w:val="num" w:pos="900"/>
        </w:tabs>
        <w:ind w:left="900" w:hanging="540"/>
        <w:rPr>
          <w:rFonts w:ascii="Garamond" w:hAnsi="Garamond"/>
          <w:szCs w:val="24"/>
        </w:rPr>
      </w:pPr>
      <w:r w:rsidRPr="00CD3A14">
        <w:rPr>
          <w:rFonts w:ascii="Garamond" w:hAnsi="Garamond"/>
          <w:szCs w:val="24"/>
        </w:rPr>
        <w:t>Persons disposing of small appliances, MVACs and MVAC-like (as defined at §82.152) appliances must comply with recordkeeping requirements pursuant to §82.166.</w:t>
      </w:r>
    </w:p>
    <w:p w14:paraId="35DFCC9A" w14:textId="77777777" w:rsidR="00910BCC" w:rsidRPr="00CD3A14" w:rsidRDefault="00910BCC" w:rsidP="00910BCC">
      <w:pPr>
        <w:rPr>
          <w:rFonts w:ascii="Garamond" w:hAnsi="Garamond"/>
          <w:szCs w:val="24"/>
        </w:rPr>
      </w:pPr>
    </w:p>
    <w:p w14:paraId="65B8F8D9" w14:textId="77777777" w:rsidR="00910BCC" w:rsidRPr="00CD3A14" w:rsidRDefault="00910BCC" w:rsidP="001F4CA0">
      <w:pPr>
        <w:numPr>
          <w:ilvl w:val="0"/>
          <w:numId w:val="37"/>
        </w:numPr>
        <w:tabs>
          <w:tab w:val="num" w:pos="900"/>
        </w:tabs>
        <w:ind w:left="900" w:hanging="540"/>
        <w:rPr>
          <w:rFonts w:ascii="Garamond" w:hAnsi="Garamond"/>
          <w:szCs w:val="24"/>
        </w:rPr>
      </w:pPr>
      <w:r w:rsidRPr="00CD3A14">
        <w:rPr>
          <w:rFonts w:ascii="Garamond" w:hAnsi="Garamond"/>
          <w:szCs w:val="24"/>
        </w:rPr>
        <w:t>Persons owning commercial or industrial process refrigeration equipment must comply with the leak repair requirements pursuant to §82.156.</w:t>
      </w:r>
    </w:p>
    <w:p w14:paraId="042F92EC" w14:textId="77777777" w:rsidR="00910BCC" w:rsidRPr="00CD3A14" w:rsidRDefault="00910BCC" w:rsidP="00910BCC">
      <w:pPr>
        <w:rPr>
          <w:rFonts w:ascii="Garamond" w:hAnsi="Garamond"/>
          <w:szCs w:val="24"/>
        </w:rPr>
      </w:pPr>
    </w:p>
    <w:p w14:paraId="30242567" w14:textId="77777777" w:rsidR="00910BCC" w:rsidRPr="00CD3A14" w:rsidRDefault="00910BCC" w:rsidP="001F4CA0">
      <w:pPr>
        <w:numPr>
          <w:ilvl w:val="0"/>
          <w:numId w:val="37"/>
        </w:numPr>
        <w:tabs>
          <w:tab w:val="num" w:pos="900"/>
        </w:tabs>
        <w:ind w:left="900" w:hanging="540"/>
        <w:rPr>
          <w:rFonts w:ascii="Garamond" w:hAnsi="Garamond"/>
          <w:szCs w:val="24"/>
        </w:rPr>
      </w:pPr>
      <w:r w:rsidRPr="00CD3A14">
        <w:rPr>
          <w:rFonts w:ascii="Garamond" w:hAnsi="Garamond"/>
          <w:szCs w:val="24"/>
        </w:rPr>
        <w:t>Owners/operators of appliances normally containing 50 or more pounds of refrigerant must keep records of refrigerant purchased and added to such appliances pursuant to §82.166.</w:t>
      </w:r>
    </w:p>
    <w:p w14:paraId="75BBA6B3" w14:textId="77777777" w:rsidR="00910BCC" w:rsidRPr="00CD3A14" w:rsidRDefault="00910BCC" w:rsidP="00910BCC">
      <w:pPr>
        <w:rPr>
          <w:rFonts w:ascii="Garamond" w:hAnsi="Garamond"/>
          <w:szCs w:val="24"/>
        </w:rPr>
      </w:pPr>
    </w:p>
    <w:p w14:paraId="3AF70967" w14:textId="5C6BADE4" w:rsidR="00910BCC" w:rsidRPr="00CD3A14" w:rsidRDefault="00910BCC" w:rsidP="001F4CA0">
      <w:pPr>
        <w:pStyle w:val="ListParagraph"/>
        <w:keepNext/>
        <w:numPr>
          <w:ilvl w:val="2"/>
          <w:numId w:val="78"/>
        </w:numPr>
        <w:tabs>
          <w:tab w:val="num" w:pos="360"/>
          <w:tab w:val="left" w:pos="450"/>
        </w:tabs>
        <w:outlineLvl w:val="1"/>
        <w:rPr>
          <w:b/>
          <w:color w:val="000000"/>
          <w:szCs w:val="24"/>
        </w:rPr>
      </w:pPr>
      <w:bookmarkStart w:id="711" w:name="_Toc16993323"/>
      <w:bookmarkStart w:id="712" w:name="_Toc163547173"/>
      <w:r w:rsidRPr="00CD3A14">
        <w:rPr>
          <w:b/>
          <w:color w:val="000000"/>
          <w:szCs w:val="24"/>
        </w:rPr>
        <w:t>Emergency Episode Plan</w:t>
      </w:r>
      <w:bookmarkEnd w:id="711"/>
      <w:bookmarkEnd w:id="712"/>
    </w:p>
    <w:p w14:paraId="32308F4F" w14:textId="77777777" w:rsidR="00910BCC" w:rsidRPr="00CD3A14" w:rsidRDefault="00910BCC" w:rsidP="00910BCC">
      <w:pPr>
        <w:keepNext/>
        <w:rPr>
          <w:rFonts w:ascii="Garamond" w:hAnsi="Garamond"/>
          <w:szCs w:val="24"/>
        </w:rPr>
      </w:pPr>
    </w:p>
    <w:p w14:paraId="0BF689D7" w14:textId="77777777" w:rsidR="00910BCC" w:rsidRPr="00CD3A14" w:rsidRDefault="00910BCC" w:rsidP="00910BCC">
      <w:pPr>
        <w:keepNext/>
        <w:ind w:left="360"/>
        <w:rPr>
          <w:rFonts w:ascii="Garamond" w:hAnsi="Garamond"/>
          <w:szCs w:val="24"/>
        </w:rPr>
      </w:pPr>
      <w:r w:rsidRPr="00CD3A14">
        <w:rPr>
          <w:rFonts w:ascii="Garamond" w:hAnsi="Garamond"/>
          <w:szCs w:val="24"/>
        </w:rPr>
        <w:t>The permittee shall comply with the requirements contained in Chapter 9.7 of the State of Montana Air Quality Control Implementation Plan.</w:t>
      </w:r>
    </w:p>
    <w:p w14:paraId="0C12C32B" w14:textId="77777777" w:rsidR="00910BCC" w:rsidRPr="00CD3A14" w:rsidRDefault="00910BCC" w:rsidP="00910BCC">
      <w:pPr>
        <w:rPr>
          <w:rFonts w:ascii="Garamond" w:hAnsi="Garamond"/>
          <w:szCs w:val="24"/>
        </w:rPr>
      </w:pPr>
    </w:p>
    <w:p w14:paraId="46D5F5BA" w14:textId="77777777" w:rsidR="00910BCC" w:rsidRPr="00CD3A14" w:rsidRDefault="00910BCC" w:rsidP="00910BCC">
      <w:pPr>
        <w:ind w:left="360"/>
        <w:rPr>
          <w:rFonts w:ascii="Garamond" w:hAnsi="Garamond"/>
          <w:szCs w:val="24"/>
        </w:rPr>
      </w:pPr>
      <w:r w:rsidRPr="00CD3A14">
        <w:rPr>
          <w:rFonts w:ascii="Garamond" w:hAnsi="Garamond"/>
          <w:szCs w:val="24"/>
        </w:rPr>
        <w:t>Each major source emitting 100 tons per year located in a Priority I Air Quality Control Region, shall submit to DEQ a legally enforceable Emergency Episode Action Plan (EEAP) that details how the source will curtail emissions during an air pollutant emergency episode.  The industrial EEAP shall be in accordance with DEQ’s EEAP and shall be submitted according to a timetable developed by DEQ, following Priority I reclassification.</w:t>
      </w:r>
    </w:p>
    <w:p w14:paraId="1940C7C0" w14:textId="77777777" w:rsidR="00910BCC" w:rsidRPr="00CD3A14" w:rsidRDefault="00910BCC" w:rsidP="00910BCC">
      <w:pPr>
        <w:rPr>
          <w:rFonts w:ascii="Garamond" w:hAnsi="Garamond"/>
          <w:szCs w:val="24"/>
        </w:rPr>
      </w:pPr>
    </w:p>
    <w:p w14:paraId="653BC8CB" w14:textId="1CEF318D" w:rsidR="00910BCC" w:rsidRPr="00CD3A14" w:rsidRDefault="00910BCC" w:rsidP="001F4CA0">
      <w:pPr>
        <w:pStyle w:val="ListParagraph"/>
        <w:keepNext/>
        <w:keepLines/>
        <w:numPr>
          <w:ilvl w:val="2"/>
          <w:numId w:val="78"/>
        </w:numPr>
        <w:tabs>
          <w:tab w:val="num" w:pos="450"/>
        </w:tabs>
        <w:outlineLvl w:val="1"/>
        <w:rPr>
          <w:b/>
          <w:color w:val="000000"/>
          <w:szCs w:val="24"/>
        </w:rPr>
      </w:pPr>
      <w:bookmarkStart w:id="713" w:name="_Toc16993324"/>
      <w:bookmarkStart w:id="714" w:name="_Toc163547174"/>
      <w:r w:rsidRPr="00CD3A14">
        <w:rPr>
          <w:b/>
          <w:color w:val="000000"/>
          <w:szCs w:val="24"/>
        </w:rPr>
        <w:t>Definitions</w:t>
      </w:r>
      <w:bookmarkEnd w:id="713"/>
      <w:bookmarkEnd w:id="714"/>
    </w:p>
    <w:p w14:paraId="41930EDA" w14:textId="77777777" w:rsidR="00910BCC" w:rsidRPr="00CD3A14" w:rsidRDefault="00910BCC" w:rsidP="00885799">
      <w:pPr>
        <w:keepNext/>
        <w:keepLines/>
        <w:rPr>
          <w:rFonts w:ascii="Garamond" w:hAnsi="Garamond"/>
          <w:szCs w:val="24"/>
        </w:rPr>
      </w:pPr>
    </w:p>
    <w:p w14:paraId="41ADABBE" w14:textId="77777777" w:rsidR="00910BCC" w:rsidRPr="00CD3A14" w:rsidRDefault="00910BCC" w:rsidP="00885799">
      <w:pPr>
        <w:keepNext/>
        <w:keepLines/>
        <w:ind w:left="360"/>
        <w:rPr>
          <w:rFonts w:ascii="Garamond" w:hAnsi="Garamond"/>
          <w:szCs w:val="24"/>
        </w:rPr>
      </w:pPr>
      <w:r w:rsidRPr="00CD3A14">
        <w:rPr>
          <w:rFonts w:ascii="Garamond" w:hAnsi="Garamond"/>
          <w:szCs w:val="24"/>
        </w:rPr>
        <w:t>Terms not otherwise defined in this permit or in the Definitions and Abbreviations Appendix of this permit, shall have the meaning assigned to them in the referenced regulations.</w:t>
      </w:r>
    </w:p>
    <w:p w14:paraId="3EA27D1A" w14:textId="77777777" w:rsidR="00910BCC" w:rsidRPr="00CD3A14" w:rsidRDefault="00910BCC" w:rsidP="00910BCC">
      <w:pPr>
        <w:ind w:left="360"/>
        <w:rPr>
          <w:rFonts w:ascii="Garamond" w:hAnsi="Garamond"/>
          <w:szCs w:val="24"/>
        </w:rPr>
      </w:pPr>
    </w:p>
    <w:p w14:paraId="7AA6298E" w14:textId="77777777" w:rsidR="00910BCC" w:rsidRPr="00CD3A14" w:rsidRDefault="00910BCC" w:rsidP="00910BCC">
      <w:pPr>
        <w:ind w:left="504"/>
        <w:rPr>
          <w:rFonts w:ascii="Garamond" w:hAnsi="Garamond"/>
          <w:sz w:val="21"/>
        </w:rPr>
        <w:sectPr w:rsidR="00910BCC" w:rsidRPr="00CD3A14" w:rsidSect="00E42433">
          <w:pgSz w:w="12240" w:h="15840" w:code="1"/>
          <w:pgMar w:top="1152" w:right="1440" w:bottom="1008" w:left="1440" w:header="720" w:footer="432" w:gutter="0"/>
          <w:cols w:space="720"/>
          <w:docGrid w:linePitch="326"/>
        </w:sectPr>
      </w:pPr>
    </w:p>
    <w:p w14:paraId="539527FE" w14:textId="77777777" w:rsidR="00910BCC" w:rsidRPr="00CD3A14" w:rsidRDefault="00910BCC" w:rsidP="0021637D">
      <w:pPr>
        <w:pStyle w:val="Heading1"/>
      </w:pPr>
      <w:r w:rsidRPr="00CD3A14">
        <w:lastRenderedPageBreak/>
        <w:t>APPENDICES</w:t>
      </w:r>
    </w:p>
    <w:p w14:paraId="1C2C1B69" w14:textId="77777777" w:rsidR="00910BCC" w:rsidRPr="00CD3A14" w:rsidRDefault="00910BCC" w:rsidP="00910BCC">
      <w:pPr>
        <w:rPr>
          <w:rFonts w:ascii="Garamond" w:hAnsi="Garamond"/>
          <w:b/>
          <w:sz w:val="21"/>
        </w:rPr>
      </w:pPr>
    </w:p>
    <w:p w14:paraId="63244058" w14:textId="77777777" w:rsidR="00910BCC" w:rsidRPr="00CD3A14" w:rsidRDefault="00910BCC" w:rsidP="00910BCC">
      <w:pPr>
        <w:rPr>
          <w:rFonts w:ascii="Garamond" w:hAnsi="Garamond"/>
          <w:b/>
          <w:sz w:val="21"/>
        </w:rPr>
        <w:sectPr w:rsidR="00910BCC" w:rsidRPr="00CD3A14" w:rsidSect="00260BE2">
          <w:pgSz w:w="12240" w:h="15840" w:code="1"/>
          <w:pgMar w:top="1152" w:right="1440" w:bottom="1008" w:left="1440" w:header="720" w:footer="432" w:gutter="0"/>
          <w:cols w:space="720"/>
          <w:docGrid w:linePitch="326"/>
        </w:sectPr>
      </w:pPr>
    </w:p>
    <w:p w14:paraId="00C54877" w14:textId="1DBADEBF" w:rsidR="00910BCC" w:rsidRPr="00CD3A14" w:rsidRDefault="00B617DD" w:rsidP="0021637D">
      <w:pPr>
        <w:pStyle w:val="Heading1"/>
      </w:pPr>
      <w:bookmarkStart w:id="715" w:name="_Toc468599119"/>
      <w:bookmarkStart w:id="716" w:name="_Ref431393110"/>
      <w:bookmarkStart w:id="717" w:name="_Toc163547175"/>
      <w:r w:rsidRPr="00CD3A14">
        <w:lastRenderedPageBreak/>
        <w:t xml:space="preserve">Appendix </w:t>
      </w:r>
      <w:proofErr w:type="spellStart"/>
      <w:r w:rsidRPr="00CD3A14">
        <w:t>A</w:t>
      </w:r>
      <w:proofErr w:type="spellEnd"/>
      <w:r w:rsidRPr="00CD3A14">
        <w:t xml:space="preserve"> </w:t>
      </w:r>
      <w:r w:rsidR="00910BCC" w:rsidRPr="00CD3A14">
        <w:t>INSIGNIFICANT EMISSIONS UNITS</w:t>
      </w:r>
      <w:bookmarkEnd w:id="715"/>
      <w:bookmarkEnd w:id="716"/>
      <w:bookmarkEnd w:id="717"/>
    </w:p>
    <w:p w14:paraId="2B799E33" w14:textId="77777777" w:rsidR="00910BCC" w:rsidRPr="00CD3A14" w:rsidRDefault="00910BCC" w:rsidP="00910BCC">
      <w:pPr>
        <w:rPr>
          <w:rFonts w:ascii="Garamond" w:hAnsi="Garamond"/>
          <w:szCs w:val="24"/>
        </w:rPr>
      </w:pPr>
    </w:p>
    <w:p w14:paraId="73B6E15E" w14:textId="77777777" w:rsidR="00910BCC" w:rsidRPr="00CD3A14" w:rsidRDefault="00910BCC" w:rsidP="00910BCC">
      <w:pPr>
        <w:rPr>
          <w:rFonts w:ascii="Garamond" w:hAnsi="Garamond"/>
          <w:szCs w:val="24"/>
        </w:rPr>
      </w:pPr>
      <w:r w:rsidRPr="00CD3A14">
        <w:rPr>
          <w:rFonts w:ascii="Garamond" w:hAnsi="Garamond"/>
          <w:b/>
          <w:szCs w:val="24"/>
        </w:rPr>
        <w:t>Disclaimer:</w:t>
      </w:r>
      <w:r w:rsidRPr="00CD3A14">
        <w:rPr>
          <w:rFonts w:ascii="Garamond" w:hAnsi="Garamond"/>
          <w:szCs w:val="24"/>
        </w:rPr>
        <w:t xml:space="preserve">  The information in this appendix is not state or federally enforceable, but is presented to assist Phillips 66, the permitting authority, inspectors, and the public.</w:t>
      </w:r>
    </w:p>
    <w:p w14:paraId="49F0CC7F" w14:textId="77777777" w:rsidR="00910BCC" w:rsidRPr="00CD3A14" w:rsidRDefault="00910BCC" w:rsidP="00910BCC">
      <w:pPr>
        <w:rPr>
          <w:rFonts w:ascii="Garamond" w:hAnsi="Garamond"/>
          <w:szCs w:val="24"/>
        </w:rPr>
      </w:pPr>
    </w:p>
    <w:p w14:paraId="35E1F13D" w14:textId="77777777" w:rsidR="00910BCC" w:rsidRPr="00CD3A14" w:rsidRDefault="00910BCC" w:rsidP="00910BCC">
      <w:pPr>
        <w:rPr>
          <w:rFonts w:ascii="Garamond" w:hAnsi="Garamond"/>
          <w:szCs w:val="24"/>
        </w:rPr>
      </w:pPr>
      <w:r w:rsidRPr="00CD3A14">
        <w:rPr>
          <w:rFonts w:ascii="Garamond" w:hAnsi="Garamond"/>
          <w:szCs w:val="24"/>
        </w:rPr>
        <w:t>Pursuant to ARM 17.8.1201(22)(a), an insignificant emission unit means any activity or emissions unit located within a source that: (</w:t>
      </w:r>
      <w:proofErr w:type="spellStart"/>
      <w:r w:rsidRPr="00CD3A14">
        <w:rPr>
          <w:rFonts w:ascii="Garamond" w:hAnsi="Garamond"/>
          <w:szCs w:val="24"/>
        </w:rPr>
        <w:t>i</w:t>
      </w:r>
      <w:proofErr w:type="spellEnd"/>
      <w:r w:rsidRPr="00CD3A14">
        <w:rPr>
          <w:rFonts w:ascii="Garamond" w:hAnsi="Garamond"/>
          <w:szCs w:val="24"/>
        </w:rPr>
        <w:t>) has a potential to emit less than five tons per year of any regulated pollutant; (ii) has a potential to emit less than 500 pounds per year of lead; (iii) has a potential to emit less than 500 pounds per year of hazardous air pollutants listed pursuant to section 7412 (b) of the FCAA; and (iv) is not regulated by an applicable requirement, other than a generally applicable requirement that applies to all emission units subject to Subchapter 12.</w:t>
      </w:r>
    </w:p>
    <w:p w14:paraId="37F0877A" w14:textId="77777777" w:rsidR="00910BCC" w:rsidRPr="00CD3A14" w:rsidRDefault="00910BCC" w:rsidP="00910BCC">
      <w:pPr>
        <w:rPr>
          <w:rFonts w:ascii="Garamond" w:hAnsi="Garamond"/>
          <w:szCs w:val="24"/>
        </w:rPr>
      </w:pPr>
    </w:p>
    <w:p w14:paraId="218A36C1" w14:textId="77777777" w:rsidR="00910BCC" w:rsidRPr="00CD3A14" w:rsidRDefault="00910BCC" w:rsidP="00910BCC">
      <w:pPr>
        <w:rPr>
          <w:rFonts w:ascii="Garamond" w:hAnsi="Garamond"/>
          <w:szCs w:val="24"/>
          <w:u w:val="single"/>
        </w:rPr>
      </w:pPr>
      <w:r w:rsidRPr="00CD3A14">
        <w:rPr>
          <w:rFonts w:ascii="Garamond" w:hAnsi="Garamond"/>
          <w:b/>
          <w:szCs w:val="24"/>
        </w:rPr>
        <w:t>List of Insignificant Activities:</w:t>
      </w:r>
      <w:r w:rsidRPr="00CD3A14">
        <w:rPr>
          <w:rFonts w:ascii="Garamond" w:hAnsi="Garamond"/>
          <w:szCs w:val="24"/>
        </w:rPr>
        <w:t xml:space="preserve">  DEQ received an update to the June 12, 1996, application on May 3, 2000, in which all references to insignificant sources were either moved to significant units or deleted from the previous list.</w:t>
      </w:r>
      <w:r w:rsidRPr="00CD3A14">
        <w:rPr>
          <w:rFonts w:ascii="Garamond" w:hAnsi="Garamond"/>
          <w:szCs w:val="24"/>
          <w:u w:val="single"/>
        </w:rPr>
        <w:t xml:space="preserve"> </w:t>
      </w:r>
    </w:p>
    <w:p w14:paraId="4E633F03" w14:textId="77777777" w:rsidR="00910BCC" w:rsidRPr="00CD3A14" w:rsidRDefault="00910BCC" w:rsidP="00910BCC">
      <w:pPr>
        <w:rPr>
          <w:rFonts w:ascii="Garamond" w:hAnsi="Garamond"/>
          <w:szCs w:val="24"/>
          <w:u w:val="single"/>
        </w:rPr>
      </w:pPr>
    </w:p>
    <w:p w14:paraId="50753912" w14:textId="77777777" w:rsidR="00910BCC" w:rsidRPr="00CD3A14" w:rsidRDefault="00910BCC" w:rsidP="00910BCC">
      <w:pPr>
        <w:rPr>
          <w:rFonts w:ascii="Garamond" w:hAnsi="Garamond"/>
          <w:szCs w:val="24"/>
          <w:u w:val="single"/>
        </w:rPr>
      </w:pPr>
      <w:r w:rsidRPr="00CD3A14">
        <w:rPr>
          <w:rFonts w:ascii="Garamond" w:hAnsi="Garamond"/>
          <w:szCs w:val="24"/>
          <w:u w:val="single"/>
        </w:rPr>
        <w:t>The following insignificant emitting units are associated with the Vacuum Improvement Project:</w:t>
      </w:r>
    </w:p>
    <w:p w14:paraId="3C1B3F5B" w14:textId="77777777" w:rsidR="00910BCC" w:rsidRPr="00CD3A14" w:rsidRDefault="00910BCC" w:rsidP="00910BCC">
      <w:pPr>
        <w:rPr>
          <w:rFonts w:ascii="Garamond" w:hAnsi="Garamond"/>
          <w:szCs w:val="24"/>
          <w:u w:val="single"/>
        </w:rPr>
      </w:pPr>
    </w:p>
    <w:p w14:paraId="7C5A5B66" w14:textId="77777777" w:rsidR="00910BCC" w:rsidRPr="00CD3A14" w:rsidRDefault="00910BCC" w:rsidP="001F4CA0">
      <w:pPr>
        <w:numPr>
          <w:ilvl w:val="0"/>
          <w:numId w:val="112"/>
        </w:numPr>
        <w:rPr>
          <w:rFonts w:ascii="Garamond" w:hAnsi="Garamond"/>
          <w:szCs w:val="24"/>
        </w:rPr>
      </w:pPr>
      <w:r w:rsidRPr="00CD3A14">
        <w:rPr>
          <w:rFonts w:ascii="Garamond" w:hAnsi="Garamond"/>
          <w:szCs w:val="24"/>
        </w:rPr>
        <w:t>Molten Sulfur Storage Tank (V-117)</w:t>
      </w:r>
    </w:p>
    <w:p w14:paraId="317153FD" w14:textId="77777777" w:rsidR="00910BCC" w:rsidRPr="00CD3A14" w:rsidRDefault="00910BCC" w:rsidP="00910BCC">
      <w:pPr>
        <w:ind w:left="720"/>
        <w:rPr>
          <w:rFonts w:ascii="Garamond" w:hAnsi="Garamond"/>
          <w:szCs w:val="24"/>
        </w:rPr>
      </w:pPr>
    </w:p>
    <w:p w14:paraId="63AFD52B" w14:textId="77777777" w:rsidR="00910BCC" w:rsidRPr="00CD3A14" w:rsidRDefault="00910BCC" w:rsidP="001F4CA0">
      <w:pPr>
        <w:numPr>
          <w:ilvl w:val="0"/>
          <w:numId w:val="112"/>
        </w:numPr>
        <w:rPr>
          <w:rFonts w:ascii="Garamond" w:hAnsi="Garamond"/>
          <w:szCs w:val="24"/>
        </w:rPr>
      </w:pPr>
      <w:r w:rsidRPr="00CD3A14">
        <w:rPr>
          <w:rFonts w:ascii="Garamond" w:hAnsi="Garamond"/>
          <w:szCs w:val="24"/>
        </w:rPr>
        <w:t>Molten Sulfur Storage Tank (V-355)</w:t>
      </w:r>
    </w:p>
    <w:p w14:paraId="6B91BEAA" w14:textId="77777777" w:rsidR="00910BCC" w:rsidRPr="00CD3A14" w:rsidRDefault="00910BCC" w:rsidP="00910BCC">
      <w:pPr>
        <w:ind w:left="720"/>
        <w:rPr>
          <w:rFonts w:ascii="Garamond" w:hAnsi="Garamond"/>
          <w:szCs w:val="24"/>
        </w:rPr>
      </w:pPr>
    </w:p>
    <w:p w14:paraId="514C7D1D" w14:textId="77777777" w:rsidR="00910BCC" w:rsidRPr="00CD3A14" w:rsidRDefault="00910BCC" w:rsidP="001F4CA0">
      <w:pPr>
        <w:numPr>
          <w:ilvl w:val="0"/>
          <w:numId w:val="112"/>
        </w:numPr>
        <w:rPr>
          <w:rFonts w:ascii="Garamond" w:hAnsi="Garamond"/>
          <w:szCs w:val="24"/>
        </w:rPr>
      </w:pPr>
      <w:r w:rsidRPr="00CD3A14">
        <w:rPr>
          <w:rFonts w:ascii="Garamond" w:hAnsi="Garamond"/>
          <w:szCs w:val="24"/>
        </w:rPr>
        <w:t>Molten Sulfur Storage Tank (V-370)</w:t>
      </w:r>
    </w:p>
    <w:p w14:paraId="7E689706" w14:textId="77777777" w:rsidR="00910BCC" w:rsidRPr="00CD3A14" w:rsidRDefault="00910BCC" w:rsidP="00910BCC">
      <w:pPr>
        <w:ind w:left="720"/>
        <w:rPr>
          <w:rFonts w:ascii="Garamond" w:hAnsi="Garamond"/>
          <w:szCs w:val="24"/>
        </w:rPr>
      </w:pPr>
    </w:p>
    <w:p w14:paraId="0D76CB0D" w14:textId="77777777" w:rsidR="00910BCC" w:rsidRPr="00CD3A14" w:rsidRDefault="00910BCC" w:rsidP="001F4CA0">
      <w:pPr>
        <w:numPr>
          <w:ilvl w:val="0"/>
          <w:numId w:val="112"/>
        </w:numPr>
        <w:rPr>
          <w:rFonts w:ascii="Garamond" w:hAnsi="Garamond"/>
          <w:szCs w:val="24"/>
        </w:rPr>
      </w:pPr>
      <w:r w:rsidRPr="00CD3A14">
        <w:rPr>
          <w:rFonts w:ascii="Garamond" w:hAnsi="Garamond"/>
          <w:szCs w:val="24"/>
        </w:rPr>
        <w:t>Molten Sulfur Railcar and Tank Truck Loading</w:t>
      </w:r>
    </w:p>
    <w:p w14:paraId="21586D98" w14:textId="77777777" w:rsidR="00910BCC" w:rsidRPr="00CD3A14" w:rsidRDefault="00910BCC" w:rsidP="00910BCC">
      <w:pPr>
        <w:rPr>
          <w:rFonts w:ascii="Garamond" w:hAnsi="Garamond"/>
          <w:szCs w:val="24"/>
          <w:u w:val="single"/>
        </w:rPr>
      </w:pPr>
    </w:p>
    <w:p w14:paraId="587118B7" w14:textId="77777777" w:rsidR="00910BCC" w:rsidRPr="00CD3A14" w:rsidRDefault="00910BCC" w:rsidP="00910BCC">
      <w:pPr>
        <w:rPr>
          <w:rFonts w:ascii="Garamond" w:hAnsi="Garamond"/>
          <w:szCs w:val="24"/>
          <w:u w:val="single"/>
        </w:rPr>
      </w:pPr>
      <w:r w:rsidRPr="00CD3A14">
        <w:rPr>
          <w:rFonts w:ascii="Garamond" w:hAnsi="Garamond"/>
          <w:szCs w:val="24"/>
          <w:u w:val="single"/>
        </w:rPr>
        <w:t xml:space="preserve">The following insignificant emitting units were constructed in association with the </w:t>
      </w:r>
      <w:proofErr w:type="spellStart"/>
      <w:r w:rsidRPr="00CD3A14">
        <w:rPr>
          <w:rFonts w:ascii="Garamond" w:hAnsi="Garamond"/>
          <w:szCs w:val="24"/>
          <w:u w:val="single"/>
        </w:rPr>
        <w:t>NaHS</w:t>
      </w:r>
      <w:proofErr w:type="spellEnd"/>
      <w:r w:rsidRPr="00CD3A14">
        <w:rPr>
          <w:rFonts w:ascii="Garamond" w:hAnsi="Garamond"/>
          <w:szCs w:val="24"/>
          <w:u w:val="single"/>
        </w:rPr>
        <w:t xml:space="preserve"> Project:</w:t>
      </w:r>
    </w:p>
    <w:p w14:paraId="05CDFCAD" w14:textId="77777777" w:rsidR="00910BCC" w:rsidRPr="00CD3A14" w:rsidRDefault="00910BCC" w:rsidP="00910BCC">
      <w:pPr>
        <w:rPr>
          <w:rFonts w:ascii="Garamond" w:hAnsi="Garamond"/>
          <w:szCs w:val="24"/>
          <w:u w:val="single"/>
        </w:rPr>
      </w:pPr>
    </w:p>
    <w:p w14:paraId="4A63244E" w14:textId="77777777" w:rsidR="00910BCC" w:rsidRPr="00CD3A14" w:rsidRDefault="00910BCC" w:rsidP="001F4CA0">
      <w:pPr>
        <w:numPr>
          <w:ilvl w:val="0"/>
          <w:numId w:val="106"/>
        </w:numPr>
        <w:rPr>
          <w:rFonts w:ascii="Garamond" w:hAnsi="Garamond"/>
          <w:szCs w:val="24"/>
        </w:rPr>
      </w:pPr>
      <w:proofErr w:type="spellStart"/>
      <w:r w:rsidRPr="00CD3A14">
        <w:rPr>
          <w:rFonts w:ascii="Garamond" w:hAnsi="Garamond"/>
          <w:szCs w:val="24"/>
        </w:rPr>
        <w:t>NaHS</w:t>
      </w:r>
      <w:proofErr w:type="spellEnd"/>
      <w:r w:rsidRPr="00CD3A14">
        <w:rPr>
          <w:rFonts w:ascii="Garamond" w:hAnsi="Garamond"/>
          <w:szCs w:val="24"/>
        </w:rPr>
        <w:t xml:space="preserve"> Storage Tanks (V-712 and V-713)</w:t>
      </w:r>
    </w:p>
    <w:p w14:paraId="5874ABA9" w14:textId="77777777" w:rsidR="00910BCC" w:rsidRPr="00CD3A14" w:rsidRDefault="00910BCC" w:rsidP="00910BCC">
      <w:pPr>
        <w:ind w:left="720"/>
        <w:rPr>
          <w:rFonts w:ascii="Garamond" w:hAnsi="Garamond"/>
          <w:szCs w:val="24"/>
        </w:rPr>
      </w:pPr>
    </w:p>
    <w:p w14:paraId="0EEA5EBF" w14:textId="77777777" w:rsidR="00910BCC" w:rsidRPr="00CD3A14" w:rsidRDefault="00910BCC" w:rsidP="001F4CA0">
      <w:pPr>
        <w:numPr>
          <w:ilvl w:val="0"/>
          <w:numId w:val="106"/>
        </w:numPr>
        <w:rPr>
          <w:rFonts w:ascii="Garamond" w:hAnsi="Garamond"/>
          <w:szCs w:val="24"/>
        </w:rPr>
      </w:pPr>
      <w:proofErr w:type="spellStart"/>
      <w:r w:rsidRPr="00CD3A14">
        <w:rPr>
          <w:rFonts w:ascii="Garamond" w:hAnsi="Garamond"/>
          <w:szCs w:val="24"/>
        </w:rPr>
        <w:t>NaHS</w:t>
      </w:r>
      <w:proofErr w:type="spellEnd"/>
      <w:r w:rsidRPr="00CD3A14">
        <w:rPr>
          <w:rFonts w:ascii="Garamond" w:hAnsi="Garamond"/>
          <w:szCs w:val="24"/>
        </w:rPr>
        <w:t xml:space="preserve"> Railcar and Tank Truck Loading</w:t>
      </w:r>
    </w:p>
    <w:p w14:paraId="50416B86" w14:textId="77777777" w:rsidR="00910BCC" w:rsidRPr="00CD3A14" w:rsidRDefault="00910BCC" w:rsidP="00910BCC">
      <w:pPr>
        <w:rPr>
          <w:rFonts w:ascii="Garamond" w:hAnsi="Garamond"/>
          <w:szCs w:val="24"/>
        </w:rPr>
      </w:pPr>
    </w:p>
    <w:p w14:paraId="78C6DEF9" w14:textId="77777777" w:rsidR="00910BCC" w:rsidRPr="00CD3A14" w:rsidRDefault="00910BCC" w:rsidP="00910BCC">
      <w:pPr>
        <w:rPr>
          <w:rFonts w:ascii="Garamond" w:hAnsi="Garamond"/>
          <w:szCs w:val="24"/>
        </w:rPr>
      </w:pPr>
    </w:p>
    <w:p w14:paraId="266C1AB5" w14:textId="634C88C1" w:rsidR="00910BCC" w:rsidRPr="00CD3A14" w:rsidRDefault="00363889" w:rsidP="00910BCC">
      <w:pPr>
        <w:rPr>
          <w:rFonts w:ascii="Garamond" w:hAnsi="Garamond"/>
          <w:szCs w:val="24"/>
        </w:rPr>
      </w:pPr>
      <w:r w:rsidRPr="00CD3A14">
        <w:rPr>
          <w:rFonts w:ascii="Garamond" w:hAnsi="Garamond"/>
          <w:szCs w:val="24"/>
        </w:rPr>
        <w:t xml:space="preserve">The following insignificant </w:t>
      </w:r>
      <w:r w:rsidR="004D6583" w:rsidRPr="00CD3A14">
        <w:rPr>
          <w:rFonts w:ascii="Garamond" w:hAnsi="Garamond"/>
          <w:szCs w:val="24"/>
        </w:rPr>
        <w:t>emitting</w:t>
      </w:r>
      <w:r w:rsidRPr="00CD3A14">
        <w:rPr>
          <w:rFonts w:ascii="Garamond" w:hAnsi="Garamond"/>
          <w:szCs w:val="24"/>
        </w:rPr>
        <w:t xml:space="preserve"> units are associated </w:t>
      </w:r>
      <w:r w:rsidR="00885799" w:rsidRPr="00CD3A14">
        <w:rPr>
          <w:rFonts w:ascii="Garamond" w:hAnsi="Garamond"/>
          <w:szCs w:val="24"/>
        </w:rPr>
        <w:t>with the</w:t>
      </w:r>
      <w:r w:rsidR="00160E69" w:rsidRPr="00CD3A14">
        <w:rPr>
          <w:rFonts w:ascii="Garamond" w:hAnsi="Garamond"/>
          <w:szCs w:val="24"/>
        </w:rPr>
        <w:t xml:space="preserve"> Backup Coke Cru</w:t>
      </w:r>
      <w:r w:rsidR="004D6583" w:rsidRPr="00CD3A14">
        <w:rPr>
          <w:rFonts w:ascii="Garamond" w:hAnsi="Garamond"/>
          <w:szCs w:val="24"/>
        </w:rPr>
        <w:t>s</w:t>
      </w:r>
      <w:r w:rsidR="00160E69" w:rsidRPr="00CD3A14">
        <w:rPr>
          <w:rFonts w:ascii="Garamond" w:hAnsi="Garamond"/>
          <w:szCs w:val="24"/>
        </w:rPr>
        <w:t xml:space="preserve">her </w:t>
      </w:r>
      <w:r w:rsidR="00054789" w:rsidRPr="00CD3A14">
        <w:rPr>
          <w:rFonts w:ascii="Garamond" w:hAnsi="Garamond"/>
          <w:szCs w:val="24"/>
        </w:rPr>
        <w:t xml:space="preserve">and Conveyor </w:t>
      </w:r>
      <w:r w:rsidR="00160E69" w:rsidRPr="00CD3A14">
        <w:rPr>
          <w:rFonts w:ascii="Garamond" w:hAnsi="Garamond"/>
          <w:szCs w:val="24"/>
        </w:rPr>
        <w:t>Project</w:t>
      </w:r>
      <w:r w:rsidR="00054789" w:rsidRPr="00CD3A14">
        <w:rPr>
          <w:rFonts w:ascii="Garamond" w:hAnsi="Garamond"/>
          <w:szCs w:val="24"/>
        </w:rPr>
        <w:t>:</w:t>
      </w:r>
    </w:p>
    <w:p w14:paraId="1D6417FF" w14:textId="2149928A" w:rsidR="00160E69" w:rsidRPr="00CD3A14" w:rsidRDefault="004D6583" w:rsidP="001F4CA0">
      <w:pPr>
        <w:pStyle w:val="ListParagraph"/>
        <w:numPr>
          <w:ilvl w:val="0"/>
          <w:numId w:val="121"/>
        </w:numPr>
        <w:rPr>
          <w:szCs w:val="24"/>
        </w:rPr>
      </w:pPr>
      <w:r w:rsidRPr="00CD3A14">
        <w:rPr>
          <w:szCs w:val="24"/>
        </w:rPr>
        <w:t>545 kW CARB Tier IV Certified Engine</w:t>
      </w:r>
    </w:p>
    <w:p w14:paraId="0A3EB8DD" w14:textId="6463C8B6" w:rsidR="004D6583" w:rsidRPr="00CD3A14" w:rsidRDefault="004D6583" w:rsidP="001F4CA0">
      <w:pPr>
        <w:pStyle w:val="ListParagraph"/>
        <w:numPr>
          <w:ilvl w:val="0"/>
          <w:numId w:val="121"/>
        </w:numPr>
        <w:rPr>
          <w:szCs w:val="24"/>
        </w:rPr>
      </w:pPr>
      <w:r w:rsidRPr="00CD3A14">
        <w:rPr>
          <w:szCs w:val="24"/>
        </w:rPr>
        <w:t>655 kW CARB Tier IV Certified Engine</w:t>
      </w:r>
    </w:p>
    <w:p w14:paraId="093B81F4" w14:textId="79C1B0C7" w:rsidR="004D6583" w:rsidRPr="00CD3A14" w:rsidRDefault="004D6583" w:rsidP="001F4CA0">
      <w:pPr>
        <w:pStyle w:val="ListParagraph"/>
        <w:numPr>
          <w:ilvl w:val="0"/>
          <w:numId w:val="121"/>
        </w:numPr>
        <w:rPr>
          <w:szCs w:val="24"/>
        </w:rPr>
      </w:pPr>
      <w:r w:rsidRPr="00CD3A14">
        <w:rPr>
          <w:szCs w:val="24"/>
        </w:rPr>
        <w:t>Screening (within the crusher hopper)</w:t>
      </w:r>
    </w:p>
    <w:p w14:paraId="1B97924F" w14:textId="2DC7A39D" w:rsidR="004D6583" w:rsidRPr="00CD3A14" w:rsidRDefault="004D6583" w:rsidP="001F4CA0">
      <w:pPr>
        <w:pStyle w:val="ListParagraph"/>
        <w:numPr>
          <w:ilvl w:val="0"/>
          <w:numId w:val="121"/>
        </w:numPr>
        <w:rPr>
          <w:szCs w:val="24"/>
        </w:rPr>
      </w:pPr>
      <w:r w:rsidRPr="00CD3A14">
        <w:rPr>
          <w:szCs w:val="24"/>
        </w:rPr>
        <w:t>Crushing</w:t>
      </w:r>
    </w:p>
    <w:p w14:paraId="4F464726" w14:textId="37DE3462" w:rsidR="004D6583" w:rsidRPr="00CD3A14" w:rsidRDefault="004D6583" w:rsidP="001F4CA0">
      <w:pPr>
        <w:pStyle w:val="ListParagraph"/>
        <w:numPr>
          <w:ilvl w:val="0"/>
          <w:numId w:val="121"/>
        </w:numPr>
        <w:rPr>
          <w:szCs w:val="24"/>
        </w:rPr>
      </w:pPr>
      <w:r w:rsidRPr="00CD3A14">
        <w:rPr>
          <w:szCs w:val="24"/>
        </w:rPr>
        <w:t>Conveyor Transfer Points</w:t>
      </w:r>
    </w:p>
    <w:p w14:paraId="096DF67F" w14:textId="6190E113" w:rsidR="00160E69" w:rsidRPr="00CD3A14" w:rsidRDefault="004D6583" w:rsidP="001F4CA0">
      <w:pPr>
        <w:pStyle w:val="ListParagraph"/>
        <w:numPr>
          <w:ilvl w:val="0"/>
          <w:numId w:val="121"/>
        </w:numPr>
        <w:rPr>
          <w:szCs w:val="24"/>
        </w:rPr>
      </w:pPr>
      <w:r w:rsidRPr="00CD3A14">
        <w:rPr>
          <w:szCs w:val="24"/>
        </w:rPr>
        <w:t>Pile Forming</w:t>
      </w:r>
    </w:p>
    <w:p w14:paraId="5BB0BE4E" w14:textId="77777777" w:rsidR="00F43989" w:rsidRPr="00CD3A14" w:rsidRDefault="00F43989" w:rsidP="00F43989">
      <w:pPr>
        <w:rPr>
          <w:rFonts w:ascii="Garamond" w:hAnsi="Garamond"/>
        </w:rPr>
      </w:pPr>
    </w:p>
    <w:p w14:paraId="50787E71" w14:textId="77777777" w:rsidR="00F43989" w:rsidRPr="00CD3A14" w:rsidRDefault="00F43989" w:rsidP="00F43989">
      <w:pPr>
        <w:rPr>
          <w:rFonts w:ascii="Garamond" w:hAnsi="Garamond"/>
        </w:rPr>
      </w:pPr>
    </w:p>
    <w:p w14:paraId="05269FF4" w14:textId="77777777" w:rsidR="00F43989" w:rsidRPr="00CD3A14" w:rsidRDefault="00F43989" w:rsidP="00F43989">
      <w:pPr>
        <w:rPr>
          <w:rFonts w:ascii="Garamond" w:hAnsi="Garamond"/>
        </w:rPr>
      </w:pPr>
    </w:p>
    <w:p w14:paraId="1C8AF6B5" w14:textId="77777777" w:rsidR="00594BAC" w:rsidRPr="00CD3A14" w:rsidRDefault="00594BAC" w:rsidP="00594BAC">
      <w:pPr>
        <w:rPr>
          <w:rFonts w:ascii="Garamond" w:hAnsi="Garamond"/>
        </w:rPr>
      </w:pPr>
    </w:p>
    <w:p w14:paraId="0064FADC" w14:textId="4165222F" w:rsidR="00594BAC" w:rsidRPr="00CD3A14" w:rsidRDefault="00594BAC" w:rsidP="00594BAC">
      <w:pPr>
        <w:tabs>
          <w:tab w:val="left" w:pos="7905"/>
        </w:tabs>
        <w:rPr>
          <w:rFonts w:ascii="Garamond" w:hAnsi="Garamond"/>
        </w:rPr>
        <w:sectPr w:rsidR="00594BAC" w:rsidRPr="00CD3A14" w:rsidSect="00260BE2">
          <w:footerReference w:type="default" r:id="rId18"/>
          <w:pgSz w:w="12240" w:h="15840" w:code="1"/>
          <w:pgMar w:top="1152" w:right="1440" w:bottom="1008" w:left="1440" w:header="720" w:footer="432" w:gutter="0"/>
          <w:pgNumType w:start="1" w:chapStyle="1"/>
          <w:cols w:space="720"/>
          <w:docGrid w:linePitch="326"/>
        </w:sectPr>
      </w:pPr>
      <w:r w:rsidRPr="00CD3A14">
        <w:rPr>
          <w:rFonts w:ascii="Garamond" w:hAnsi="Garamond"/>
        </w:rPr>
        <w:tab/>
      </w:r>
    </w:p>
    <w:p w14:paraId="19335737" w14:textId="77777777" w:rsidR="00B617DD" w:rsidRPr="00CD3A14" w:rsidRDefault="00B617DD" w:rsidP="00910BCC">
      <w:pPr>
        <w:keepNext/>
        <w:tabs>
          <w:tab w:val="num" w:pos="1440"/>
        </w:tabs>
        <w:jc w:val="center"/>
        <w:outlineLvl w:val="0"/>
        <w:rPr>
          <w:rFonts w:ascii="Garamond" w:hAnsi="Garamond"/>
          <w:b/>
          <w:szCs w:val="24"/>
        </w:rPr>
      </w:pPr>
      <w:bookmarkStart w:id="718" w:name="_Toc468599120"/>
      <w:bookmarkStart w:id="719" w:name="_Ref466030148"/>
      <w:bookmarkStart w:id="720" w:name="_Toc163547176"/>
    </w:p>
    <w:p w14:paraId="3CF87BE6" w14:textId="1DFC982D" w:rsidR="00910BCC" w:rsidRPr="00CD3A14" w:rsidRDefault="00B617DD" w:rsidP="0021637D">
      <w:pPr>
        <w:pStyle w:val="Heading1"/>
      </w:pPr>
      <w:r w:rsidRPr="00CD3A14">
        <w:t xml:space="preserve">Appendix </w:t>
      </w:r>
      <w:r w:rsidR="005C1B53" w:rsidRPr="00CD3A14">
        <w:t>B DEFINITIONS</w:t>
      </w:r>
      <w:r w:rsidR="00910BCC" w:rsidRPr="00CD3A14">
        <w:t xml:space="preserve"> and ABBREVIATIONS</w:t>
      </w:r>
      <w:bookmarkEnd w:id="718"/>
      <w:bookmarkEnd w:id="719"/>
      <w:bookmarkEnd w:id="720"/>
    </w:p>
    <w:p w14:paraId="23B60651" w14:textId="77777777" w:rsidR="00910BCC" w:rsidRPr="00CD3A14" w:rsidRDefault="00910BCC" w:rsidP="00910BCC">
      <w:pPr>
        <w:rPr>
          <w:rFonts w:ascii="Garamond" w:hAnsi="Garamond"/>
          <w:szCs w:val="24"/>
        </w:rPr>
      </w:pPr>
    </w:p>
    <w:p w14:paraId="191D1889" w14:textId="77777777" w:rsidR="00910BCC" w:rsidRPr="00CD3A14" w:rsidRDefault="00910BCC" w:rsidP="00910BCC">
      <w:pPr>
        <w:rPr>
          <w:rFonts w:ascii="Garamond" w:hAnsi="Garamond"/>
          <w:szCs w:val="24"/>
        </w:rPr>
      </w:pPr>
      <w:r w:rsidRPr="00CD3A14">
        <w:rPr>
          <w:rFonts w:ascii="Garamond" w:hAnsi="Garamond"/>
          <w:b/>
          <w:szCs w:val="24"/>
        </w:rPr>
        <w:t>"Act"</w:t>
      </w:r>
      <w:r w:rsidRPr="00CD3A14">
        <w:rPr>
          <w:rFonts w:ascii="Garamond" w:hAnsi="Garamond"/>
          <w:szCs w:val="24"/>
        </w:rPr>
        <w:t xml:space="preserve"> means the Clean Air Act, as amended, 42 U.S. 7401, </w:t>
      </w:r>
      <w:r w:rsidRPr="00CD3A14">
        <w:rPr>
          <w:rFonts w:ascii="Garamond" w:hAnsi="Garamond"/>
          <w:i/>
          <w:szCs w:val="24"/>
        </w:rPr>
        <w:t>et seq</w:t>
      </w:r>
      <w:r w:rsidRPr="00CD3A14">
        <w:rPr>
          <w:rFonts w:ascii="Garamond" w:hAnsi="Garamond"/>
          <w:szCs w:val="24"/>
        </w:rPr>
        <w:t>.</w:t>
      </w:r>
    </w:p>
    <w:p w14:paraId="0C4301B6" w14:textId="77777777" w:rsidR="00910BCC" w:rsidRPr="00CD3A14" w:rsidRDefault="00910BCC" w:rsidP="00910BCC">
      <w:pPr>
        <w:rPr>
          <w:rFonts w:ascii="Garamond" w:hAnsi="Garamond"/>
          <w:szCs w:val="24"/>
        </w:rPr>
      </w:pPr>
    </w:p>
    <w:p w14:paraId="01A5509A" w14:textId="77777777" w:rsidR="00910BCC" w:rsidRPr="00CD3A14" w:rsidRDefault="00910BCC" w:rsidP="00910BCC">
      <w:pPr>
        <w:rPr>
          <w:rFonts w:ascii="Garamond" w:hAnsi="Garamond"/>
          <w:szCs w:val="24"/>
        </w:rPr>
      </w:pPr>
      <w:r w:rsidRPr="00CD3A14">
        <w:rPr>
          <w:rFonts w:ascii="Garamond" w:hAnsi="Garamond"/>
          <w:b/>
          <w:szCs w:val="24"/>
        </w:rPr>
        <w:t>"Administrative permit amendment"</w:t>
      </w:r>
      <w:r w:rsidRPr="00CD3A14">
        <w:rPr>
          <w:rFonts w:ascii="Garamond" w:hAnsi="Garamond"/>
          <w:szCs w:val="24"/>
        </w:rPr>
        <w:t xml:space="preserve"> means an air quality operating permit revision that:</w:t>
      </w:r>
    </w:p>
    <w:p w14:paraId="3E11E13D" w14:textId="77777777" w:rsidR="00910BCC" w:rsidRPr="00CD3A14" w:rsidRDefault="00910BCC" w:rsidP="00910BCC">
      <w:pPr>
        <w:rPr>
          <w:rFonts w:ascii="Garamond" w:hAnsi="Garamond"/>
          <w:szCs w:val="24"/>
        </w:rPr>
      </w:pPr>
    </w:p>
    <w:p w14:paraId="4EFAAAF7" w14:textId="77777777" w:rsidR="00910BCC" w:rsidRPr="00CD3A14" w:rsidRDefault="00910BCC" w:rsidP="00910BCC">
      <w:pPr>
        <w:numPr>
          <w:ilvl w:val="0"/>
          <w:numId w:val="5"/>
        </w:numPr>
        <w:tabs>
          <w:tab w:val="clear" w:pos="360"/>
          <w:tab w:val="num" w:pos="1080"/>
        </w:tabs>
        <w:ind w:left="1080"/>
        <w:rPr>
          <w:rFonts w:ascii="Garamond" w:hAnsi="Garamond"/>
          <w:szCs w:val="24"/>
        </w:rPr>
      </w:pPr>
      <w:r w:rsidRPr="00CD3A14">
        <w:rPr>
          <w:rFonts w:ascii="Garamond" w:hAnsi="Garamond"/>
          <w:szCs w:val="24"/>
        </w:rPr>
        <w:t>corrects typographical errors.</w:t>
      </w:r>
    </w:p>
    <w:p w14:paraId="017DA7D1" w14:textId="77777777" w:rsidR="00910BCC" w:rsidRPr="00CD3A14" w:rsidRDefault="00910BCC" w:rsidP="00910BCC">
      <w:pPr>
        <w:ind w:left="1080"/>
        <w:rPr>
          <w:rFonts w:ascii="Garamond" w:hAnsi="Garamond"/>
          <w:szCs w:val="24"/>
        </w:rPr>
      </w:pPr>
    </w:p>
    <w:p w14:paraId="4C9BA77C" w14:textId="77777777" w:rsidR="00910BCC" w:rsidRPr="00CD3A14" w:rsidRDefault="00910BCC" w:rsidP="00910BCC">
      <w:pPr>
        <w:numPr>
          <w:ilvl w:val="0"/>
          <w:numId w:val="5"/>
        </w:numPr>
        <w:tabs>
          <w:tab w:val="clear" w:pos="360"/>
          <w:tab w:val="num" w:pos="1080"/>
        </w:tabs>
        <w:ind w:left="1080"/>
        <w:rPr>
          <w:rFonts w:ascii="Garamond" w:hAnsi="Garamond"/>
          <w:szCs w:val="24"/>
        </w:rPr>
      </w:pPr>
      <w:r w:rsidRPr="00CD3A14">
        <w:rPr>
          <w:rFonts w:ascii="Garamond" w:hAnsi="Garamond"/>
          <w:szCs w:val="24"/>
        </w:rPr>
        <w:t>identifies a change in the name, address or phone number of any person identified in the air quality operating permit or identifies a similar minor administrative change at the source.</w:t>
      </w:r>
    </w:p>
    <w:p w14:paraId="0A75207C" w14:textId="77777777" w:rsidR="00910BCC" w:rsidRPr="00CD3A14" w:rsidRDefault="00910BCC" w:rsidP="00910BCC">
      <w:pPr>
        <w:ind w:left="1080"/>
        <w:rPr>
          <w:rFonts w:ascii="Garamond" w:hAnsi="Garamond"/>
          <w:szCs w:val="24"/>
        </w:rPr>
      </w:pPr>
    </w:p>
    <w:p w14:paraId="4A6BEB38" w14:textId="77777777" w:rsidR="00910BCC" w:rsidRPr="00CD3A14" w:rsidRDefault="00910BCC" w:rsidP="00910BCC">
      <w:pPr>
        <w:numPr>
          <w:ilvl w:val="0"/>
          <w:numId w:val="5"/>
        </w:numPr>
        <w:tabs>
          <w:tab w:val="clear" w:pos="360"/>
          <w:tab w:val="num" w:pos="1080"/>
        </w:tabs>
        <w:ind w:left="1080"/>
        <w:rPr>
          <w:rFonts w:ascii="Garamond" w:hAnsi="Garamond"/>
          <w:szCs w:val="24"/>
        </w:rPr>
      </w:pPr>
      <w:r w:rsidRPr="00CD3A14">
        <w:rPr>
          <w:rFonts w:ascii="Garamond" w:hAnsi="Garamond"/>
          <w:szCs w:val="24"/>
        </w:rPr>
        <w:t>requires more frequent monitoring or reporting by Phillips 66.</w:t>
      </w:r>
    </w:p>
    <w:p w14:paraId="292BA9B3" w14:textId="77777777" w:rsidR="00910BCC" w:rsidRPr="00CD3A14" w:rsidRDefault="00910BCC" w:rsidP="00910BCC">
      <w:pPr>
        <w:ind w:left="1080"/>
        <w:rPr>
          <w:rFonts w:ascii="Garamond" w:hAnsi="Garamond"/>
          <w:szCs w:val="24"/>
        </w:rPr>
      </w:pPr>
    </w:p>
    <w:p w14:paraId="0B19F027" w14:textId="77777777" w:rsidR="00910BCC" w:rsidRPr="00CD3A14" w:rsidRDefault="00910BCC" w:rsidP="00910BCC">
      <w:pPr>
        <w:numPr>
          <w:ilvl w:val="0"/>
          <w:numId w:val="5"/>
        </w:numPr>
        <w:tabs>
          <w:tab w:val="clear" w:pos="360"/>
          <w:tab w:val="num" w:pos="1080"/>
        </w:tabs>
        <w:ind w:left="1080"/>
        <w:rPr>
          <w:rFonts w:ascii="Garamond" w:hAnsi="Garamond"/>
          <w:szCs w:val="24"/>
        </w:rPr>
      </w:pPr>
      <w:r w:rsidRPr="00CD3A14">
        <w:rPr>
          <w:rFonts w:ascii="Garamond" w:hAnsi="Garamond"/>
          <w:szCs w:val="24"/>
        </w:rPr>
        <w:t>requires changes in monitoring or reporting requirements that DEQ deems to be no less stringent than current monitoring or reporting requirements.</w:t>
      </w:r>
    </w:p>
    <w:p w14:paraId="7D1EBD83" w14:textId="77777777" w:rsidR="00910BCC" w:rsidRPr="00CD3A14" w:rsidRDefault="00910BCC" w:rsidP="00910BCC">
      <w:pPr>
        <w:ind w:left="1080"/>
        <w:rPr>
          <w:rFonts w:ascii="Garamond" w:hAnsi="Garamond"/>
          <w:szCs w:val="24"/>
        </w:rPr>
      </w:pPr>
    </w:p>
    <w:p w14:paraId="1F595762" w14:textId="77777777" w:rsidR="00910BCC" w:rsidRPr="00CD3A14" w:rsidRDefault="00910BCC" w:rsidP="00910BCC">
      <w:pPr>
        <w:numPr>
          <w:ilvl w:val="0"/>
          <w:numId w:val="5"/>
        </w:numPr>
        <w:tabs>
          <w:tab w:val="clear" w:pos="360"/>
          <w:tab w:val="num" w:pos="1080"/>
        </w:tabs>
        <w:ind w:left="1080"/>
        <w:rPr>
          <w:rFonts w:ascii="Garamond" w:hAnsi="Garamond"/>
          <w:szCs w:val="24"/>
        </w:rPr>
      </w:pPr>
      <w:r w:rsidRPr="00CD3A14">
        <w:rPr>
          <w:rFonts w:ascii="Garamond" w:hAnsi="Garamond"/>
          <w:szCs w:val="24"/>
        </w:rPr>
        <w:t>allows for a change in ownership or operational control of a source if DEQ has determined that no other change in the air quality operating permit is necessary, consistent with ARM 17.8.1225.</w:t>
      </w:r>
    </w:p>
    <w:p w14:paraId="417A09C4" w14:textId="77777777" w:rsidR="00910BCC" w:rsidRPr="00CD3A14" w:rsidRDefault="00910BCC" w:rsidP="00910BCC">
      <w:pPr>
        <w:ind w:left="1080"/>
        <w:rPr>
          <w:rFonts w:ascii="Garamond" w:hAnsi="Garamond"/>
          <w:szCs w:val="24"/>
        </w:rPr>
      </w:pPr>
    </w:p>
    <w:p w14:paraId="01D582C4" w14:textId="77777777" w:rsidR="00910BCC" w:rsidRPr="00CD3A14" w:rsidRDefault="00910BCC" w:rsidP="00910BCC">
      <w:pPr>
        <w:numPr>
          <w:ilvl w:val="0"/>
          <w:numId w:val="5"/>
        </w:numPr>
        <w:tabs>
          <w:tab w:val="clear" w:pos="360"/>
          <w:tab w:val="num" w:pos="1080"/>
        </w:tabs>
        <w:ind w:left="1080"/>
        <w:rPr>
          <w:rFonts w:ascii="Garamond" w:hAnsi="Garamond"/>
          <w:szCs w:val="24"/>
        </w:rPr>
      </w:pPr>
      <w:r w:rsidRPr="00CD3A14">
        <w:rPr>
          <w:rFonts w:ascii="Garamond" w:hAnsi="Garamond"/>
          <w:szCs w:val="24"/>
        </w:rPr>
        <w:t xml:space="preserve">incorporates any other type of change which DEQ has determined to be </w:t>
      </w:r>
      <w:proofErr w:type="gramStart"/>
      <w:r w:rsidRPr="00CD3A14">
        <w:rPr>
          <w:rFonts w:ascii="Garamond" w:hAnsi="Garamond"/>
          <w:szCs w:val="24"/>
        </w:rPr>
        <w:t>similar to</w:t>
      </w:r>
      <w:proofErr w:type="gramEnd"/>
      <w:r w:rsidRPr="00CD3A14">
        <w:rPr>
          <w:rFonts w:ascii="Garamond" w:hAnsi="Garamond"/>
          <w:szCs w:val="24"/>
        </w:rPr>
        <w:t xml:space="preserve"> those revisions set forth in (a)-(e), above.</w:t>
      </w:r>
    </w:p>
    <w:p w14:paraId="77065584" w14:textId="77777777" w:rsidR="00910BCC" w:rsidRPr="00CD3A14" w:rsidRDefault="00910BCC" w:rsidP="00910BCC">
      <w:pPr>
        <w:rPr>
          <w:rFonts w:ascii="Garamond" w:hAnsi="Garamond"/>
          <w:szCs w:val="24"/>
        </w:rPr>
      </w:pPr>
    </w:p>
    <w:p w14:paraId="490BB1A0" w14:textId="77777777" w:rsidR="00910BCC" w:rsidRPr="00CD3A14" w:rsidRDefault="00910BCC" w:rsidP="00910BCC">
      <w:pPr>
        <w:rPr>
          <w:rFonts w:ascii="Garamond" w:hAnsi="Garamond"/>
          <w:szCs w:val="24"/>
        </w:rPr>
      </w:pPr>
      <w:r w:rsidRPr="00CD3A14">
        <w:rPr>
          <w:rFonts w:ascii="Garamond" w:hAnsi="Garamond"/>
          <w:b/>
          <w:szCs w:val="24"/>
        </w:rPr>
        <w:t xml:space="preserve">"Applicable requirement" </w:t>
      </w:r>
      <w:r w:rsidRPr="00CD3A14">
        <w:rPr>
          <w:rFonts w:ascii="Garamond" w:hAnsi="Garamond"/>
          <w:szCs w:val="24"/>
        </w:rPr>
        <w:t>means all of the following as they apply to emissions units in a source requiring an air quality operating permit (including requirements that have been promulgated or approved by DEQ or the administrator through rule making at the time of issuance of the air quality operating permit, but have future-effective compliance dates, provided that such requirements apply to sources covered under the operating permit):</w:t>
      </w:r>
    </w:p>
    <w:p w14:paraId="60AA1DAA" w14:textId="77777777" w:rsidR="00910BCC" w:rsidRPr="00CD3A14" w:rsidRDefault="00910BCC" w:rsidP="00910BCC">
      <w:pPr>
        <w:rPr>
          <w:rFonts w:ascii="Garamond" w:hAnsi="Garamond"/>
          <w:szCs w:val="24"/>
        </w:rPr>
      </w:pPr>
    </w:p>
    <w:p w14:paraId="7940FB17" w14:textId="77777777" w:rsidR="00910BCC" w:rsidRPr="00CD3A14" w:rsidRDefault="00910BCC" w:rsidP="00910BCC">
      <w:pPr>
        <w:numPr>
          <w:ilvl w:val="0"/>
          <w:numId w:val="6"/>
        </w:numPr>
        <w:tabs>
          <w:tab w:val="clear" w:pos="360"/>
          <w:tab w:val="num" w:pos="1080"/>
        </w:tabs>
        <w:ind w:left="1080"/>
        <w:rPr>
          <w:rFonts w:ascii="Garamond" w:hAnsi="Garamond"/>
          <w:szCs w:val="24"/>
        </w:rPr>
      </w:pPr>
      <w:r w:rsidRPr="00CD3A14">
        <w:rPr>
          <w:rFonts w:ascii="Garamond" w:hAnsi="Garamond"/>
          <w:szCs w:val="24"/>
        </w:rPr>
        <w:t xml:space="preserve">any standard, rule, or other requirement, including any requirement contained in a Consent Agreement or judicial or administrative order </w:t>
      </w:r>
      <w:proofErr w:type="gramStart"/>
      <w:r w:rsidRPr="00CD3A14">
        <w:rPr>
          <w:rFonts w:ascii="Garamond" w:hAnsi="Garamond"/>
          <w:szCs w:val="24"/>
        </w:rPr>
        <w:t>entered into</w:t>
      </w:r>
      <w:proofErr w:type="gramEnd"/>
      <w:r w:rsidRPr="00CD3A14">
        <w:rPr>
          <w:rFonts w:ascii="Garamond" w:hAnsi="Garamond"/>
          <w:szCs w:val="24"/>
        </w:rPr>
        <w:t xml:space="preserve"> or issued by DEQ, that is contained in the Montana state implementation plan approved or promulgated by the administrator through rule making under Title I of the FCAA.</w:t>
      </w:r>
    </w:p>
    <w:p w14:paraId="4CED969E" w14:textId="77777777" w:rsidR="00910BCC" w:rsidRPr="00CD3A14" w:rsidRDefault="00910BCC" w:rsidP="00910BCC">
      <w:pPr>
        <w:ind w:left="1080"/>
        <w:rPr>
          <w:rFonts w:ascii="Garamond" w:hAnsi="Garamond"/>
          <w:szCs w:val="24"/>
        </w:rPr>
      </w:pPr>
    </w:p>
    <w:p w14:paraId="51B80F94" w14:textId="77777777" w:rsidR="00910BCC" w:rsidRPr="00CD3A14" w:rsidRDefault="00910BCC" w:rsidP="00910BCC">
      <w:pPr>
        <w:numPr>
          <w:ilvl w:val="0"/>
          <w:numId w:val="6"/>
        </w:numPr>
        <w:tabs>
          <w:tab w:val="clear" w:pos="360"/>
          <w:tab w:val="num" w:pos="1080"/>
        </w:tabs>
        <w:ind w:left="1080"/>
        <w:rPr>
          <w:rFonts w:ascii="Garamond" w:hAnsi="Garamond"/>
          <w:szCs w:val="24"/>
        </w:rPr>
      </w:pPr>
      <w:r w:rsidRPr="00CD3A14">
        <w:rPr>
          <w:rFonts w:ascii="Garamond" w:hAnsi="Garamond"/>
          <w:szCs w:val="24"/>
        </w:rPr>
        <w:t>any federally enforceable term, condition or other requirement of any Montana Air Quality Permit issued by DEQ under Subchapters 7, 8, 9 and 10 of this chapter, or pursuant to regulations approved or promulgated through rule making under Title I of the FCAA, including parts C and D.</w:t>
      </w:r>
    </w:p>
    <w:p w14:paraId="1D3A74FD" w14:textId="77777777" w:rsidR="00910BCC" w:rsidRPr="00CD3A14" w:rsidRDefault="00910BCC" w:rsidP="00910BCC">
      <w:pPr>
        <w:ind w:left="1080"/>
        <w:rPr>
          <w:rFonts w:ascii="Garamond" w:hAnsi="Garamond"/>
          <w:szCs w:val="24"/>
        </w:rPr>
      </w:pPr>
    </w:p>
    <w:p w14:paraId="66A6C7AE" w14:textId="77777777" w:rsidR="00910BCC" w:rsidRPr="00CD3A14" w:rsidRDefault="00910BCC" w:rsidP="00910BCC">
      <w:pPr>
        <w:numPr>
          <w:ilvl w:val="0"/>
          <w:numId w:val="6"/>
        </w:numPr>
        <w:tabs>
          <w:tab w:val="clear" w:pos="360"/>
          <w:tab w:val="num" w:pos="1080"/>
        </w:tabs>
        <w:ind w:left="1080"/>
        <w:rPr>
          <w:rFonts w:ascii="Garamond" w:hAnsi="Garamond"/>
          <w:szCs w:val="24"/>
        </w:rPr>
      </w:pPr>
      <w:r w:rsidRPr="00CD3A14">
        <w:rPr>
          <w:rFonts w:ascii="Garamond" w:hAnsi="Garamond"/>
          <w:szCs w:val="24"/>
        </w:rPr>
        <w:t>any standard or other requirement under Section 7411 of the FCAA, including Section 7411(d).</w:t>
      </w:r>
    </w:p>
    <w:p w14:paraId="274739C6" w14:textId="77777777" w:rsidR="00910BCC" w:rsidRPr="00CD3A14" w:rsidRDefault="00910BCC" w:rsidP="00910BCC">
      <w:pPr>
        <w:ind w:left="1080"/>
        <w:rPr>
          <w:rFonts w:ascii="Garamond" w:hAnsi="Garamond"/>
          <w:szCs w:val="24"/>
        </w:rPr>
      </w:pPr>
    </w:p>
    <w:p w14:paraId="7280396B" w14:textId="77777777" w:rsidR="00910BCC" w:rsidRPr="00CD3A14" w:rsidRDefault="00910BCC" w:rsidP="00910BCC">
      <w:pPr>
        <w:numPr>
          <w:ilvl w:val="0"/>
          <w:numId w:val="6"/>
        </w:numPr>
        <w:tabs>
          <w:tab w:val="clear" w:pos="360"/>
          <w:tab w:val="num" w:pos="1080"/>
        </w:tabs>
        <w:ind w:left="1080"/>
        <w:rPr>
          <w:rFonts w:ascii="Garamond" w:hAnsi="Garamond"/>
          <w:szCs w:val="24"/>
        </w:rPr>
      </w:pPr>
      <w:r w:rsidRPr="00CD3A14">
        <w:rPr>
          <w:rFonts w:ascii="Garamond" w:hAnsi="Garamond"/>
          <w:szCs w:val="24"/>
        </w:rPr>
        <w:t>any standard or other requirement under Section 7412 of the FCAA, including any requirement concerning accident prevention under Section 7412(r)(7), but excluding the contents of any risk management plan required under Section 7412(r).</w:t>
      </w:r>
    </w:p>
    <w:p w14:paraId="3C27AB91" w14:textId="77777777" w:rsidR="00910BCC" w:rsidRPr="00CD3A14" w:rsidRDefault="00910BCC" w:rsidP="00910BCC">
      <w:pPr>
        <w:ind w:left="1080"/>
        <w:rPr>
          <w:rFonts w:ascii="Garamond" w:hAnsi="Garamond"/>
          <w:szCs w:val="24"/>
        </w:rPr>
      </w:pPr>
    </w:p>
    <w:p w14:paraId="58EDB084" w14:textId="77777777" w:rsidR="00910BCC" w:rsidRPr="00CD3A14" w:rsidRDefault="00910BCC" w:rsidP="00910BCC">
      <w:pPr>
        <w:numPr>
          <w:ilvl w:val="0"/>
          <w:numId w:val="6"/>
        </w:numPr>
        <w:tabs>
          <w:tab w:val="clear" w:pos="360"/>
          <w:tab w:val="num" w:pos="1080"/>
        </w:tabs>
        <w:ind w:left="1080"/>
        <w:rPr>
          <w:rFonts w:ascii="Garamond" w:hAnsi="Garamond"/>
          <w:szCs w:val="24"/>
        </w:rPr>
      </w:pPr>
      <w:r w:rsidRPr="00CD3A14">
        <w:rPr>
          <w:rFonts w:ascii="Garamond" w:hAnsi="Garamond"/>
          <w:szCs w:val="24"/>
        </w:rPr>
        <w:lastRenderedPageBreak/>
        <w:t>any standard or other requirement of the acid rain program under Title IV of the FCAA or regulations promulgated thereunder.</w:t>
      </w:r>
    </w:p>
    <w:p w14:paraId="3199A5CD" w14:textId="77777777" w:rsidR="00910BCC" w:rsidRPr="00CD3A14" w:rsidRDefault="00910BCC" w:rsidP="00910BCC">
      <w:pPr>
        <w:ind w:left="1080"/>
        <w:rPr>
          <w:rFonts w:ascii="Garamond" w:hAnsi="Garamond"/>
          <w:szCs w:val="24"/>
        </w:rPr>
      </w:pPr>
    </w:p>
    <w:p w14:paraId="6E7A67E3" w14:textId="77777777" w:rsidR="00910BCC" w:rsidRPr="00CD3A14" w:rsidRDefault="00910BCC" w:rsidP="00910BCC">
      <w:pPr>
        <w:numPr>
          <w:ilvl w:val="0"/>
          <w:numId w:val="6"/>
        </w:numPr>
        <w:tabs>
          <w:tab w:val="clear" w:pos="360"/>
          <w:tab w:val="num" w:pos="1080"/>
        </w:tabs>
        <w:ind w:left="1080"/>
        <w:rPr>
          <w:rFonts w:ascii="Garamond" w:hAnsi="Garamond"/>
          <w:szCs w:val="24"/>
        </w:rPr>
      </w:pPr>
      <w:r w:rsidRPr="00CD3A14">
        <w:rPr>
          <w:rFonts w:ascii="Garamond" w:hAnsi="Garamond"/>
          <w:szCs w:val="24"/>
        </w:rPr>
        <w:t>any requirements established pursuant to Section 7661c(b) or Section 7414(a)(3) of the FCAA.</w:t>
      </w:r>
    </w:p>
    <w:p w14:paraId="68F05511" w14:textId="77777777" w:rsidR="00910BCC" w:rsidRPr="00CD3A14" w:rsidRDefault="00910BCC" w:rsidP="00910BCC">
      <w:pPr>
        <w:ind w:left="1080"/>
        <w:rPr>
          <w:rFonts w:ascii="Garamond" w:hAnsi="Garamond"/>
          <w:szCs w:val="24"/>
        </w:rPr>
      </w:pPr>
    </w:p>
    <w:p w14:paraId="66FC52B4" w14:textId="77777777" w:rsidR="00910BCC" w:rsidRPr="00CD3A14" w:rsidRDefault="00910BCC" w:rsidP="00910BCC">
      <w:pPr>
        <w:numPr>
          <w:ilvl w:val="0"/>
          <w:numId w:val="6"/>
        </w:numPr>
        <w:tabs>
          <w:tab w:val="clear" w:pos="360"/>
          <w:tab w:val="num" w:pos="1080"/>
        </w:tabs>
        <w:ind w:left="1080"/>
        <w:rPr>
          <w:rFonts w:ascii="Garamond" w:hAnsi="Garamond"/>
          <w:szCs w:val="24"/>
        </w:rPr>
      </w:pPr>
      <w:r w:rsidRPr="00CD3A14">
        <w:rPr>
          <w:rFonts w:ascii="Garamond" w:hAnsi="Garamond"/>
          <w:szCs w:val="24"/>
        </w:rPr>
        <w:t>any standard or other requirement governing solid waste incineration, under Section 7429 of the FCAA.</w:t>
      </w:r>
    </w:p>
    <w:p w14:paraId="78FDA1F2" w14:textId="77777777" w:rsidR="00910BCC" w:rsidRPr="00CD3A14" w:rsidRDefault="00910BCC" w:rsidP="00910BCC">
      <w:pPr>
        <w:ind w:left="1080"/>
        <w:rPr>
          <w:rFonts w:ascii="Garamond" w:hAnsi="Garamond"/>
          <w:szCs w:val="24"/>
        </w:rPr>
      </w:pPr>
    </w:p>
    <w:p w14:paraId="353AC9F5" w14:textId="77777777" w:rsidR="00910BCC" w:rsidRPr="00CD3A14" w:rsidRDefault="00910BCC" w:rsidP="00910BCC">
      <w:pPr>
        <w:numPr>
          <w:ilvl w:val="0"/>
          <w:numId w:val="6"/>
        </w:numPr>
        <w:tabs>
          <w:tab w:val="clear" w:pos="360"/>
          <w:tab w:val="num" w:pos="1080"/>
        </w:tabs>
        <w:ind w:left="1080"/>
        <w:rPr>
          <w:rFonts w:ascii="Garamond" w:hAnsi="Garamond"/>
          <w:szCs w:val="24"/>
        </w:rPr>
      </w:pPr>
      <w:r w:rsidRPr="00CD3A14">
        <w:rPr>
          <w:rFonts w:ascii="Garamond" w:hAnsi="Garamond"/>
          <w:szCs w:val="24"/>
        </w:rPr>
        <w:t>any standard or other requirement for consumer and commercial products, under Section 7511b(e) of the FCAA.</w:t>
      </w:r>
    </w:p>
    <w:p w14:paraId="2B629E63" w14:textId="77777777" w:rsidR="00910BCC" w:rsidRPr="00CD3A14" w:rsidRDefault="00910BCC" w:rsidP="00910BCC">
      <w:pPr>
        <w:ind w:left="1080"/>
        <w:rPr>
          <w:rFonts w:ascii="Garamond" w:hAnsi="Garamond"/>
          <w:szCs w:val="24"/>
        </w:rPr>
      </w:pPr>
    </w:p>
    <w:p w14:paraId="01630267" w14:textId="77777777" w:rsidR="00910BCC" w:rsidRPr="00CD3A14" w:rsidRDefault="00910BCC" w:rsidP="00910BCC">
      <w:pPr>
        <w:numPr>
          <w:ilvl w:val="0"/>
          <w:numId w:val="6"/>
        </w:numPr>
        <w:tabs>
          <w:tab w:val="clear" w:pos="360"/>
          <w:tab w:val="num" w:pos="1080"/>
        </w:tabs>
        <w:ind w:left="1080"/>
        <w:rPr>
          <w:rFonts w:ascii="Garamond" w:hAnsi="Garamond"/>
          <w:szCs w:val="24"/>
        </w:rPr>
      </w:pPr>
      <w:r w:rsidRPr="00CD3A14">
        <w:rPr>
          <w:rFonts w:ascii="Garamond" w:hAnsi="Garamond"/>
          <w:szCs w:val="24"/>
        </w:rPr>
        <w:t>any standard or other requirement for tank vessels, under Section 7511b(f) of the FCAA.</w:t>
      </w:r>
    </w:p>
    <w:p w14:paraId="4E5FD301" w14:textId="77777777" w:rsidR="00910BCC" w:rsidRPr="00CD3A14" w:rsidRDefault="00910BCC" w:rsidP="00910BCC">
      <w:pPr>
        <w:ind w:left="1080"/>
        <w:rPr>
          <w:rFonts w:ascii="Garamond" w:hAnsi="Garamond"/>
          <w:szCs w:val="24"/>
        </w:rPr>
      </w:pPr>
    </w:p>
    <w:p w14:paraId="4D2E9FEF" w14:textId="77777777" w:rsidR="00910BCC" w:rsidRPr="00CD3A14" w:rsidRDefault="00910BCC" w:rsidP="00910BCC">
      <w:pPr>
        <w:numPr>
          <w:ilvl w:val="0"/>
          <w:numId w:val="6"/>
        </w:numPr>
        <w:tabs>
          <w:tab w:val="clear" w:pos="360"/>
          <w:tab w:val="num" w:pos="1080"/>
        </w:tabs>
        <w:ind w:left="1080"/>
        <w:rPr>
          <w:rFonts w:ascii="Garamond" w:hAnsi="Garamond"/>
          <w:szCs w:val="24"/>
        </w:rPr>
      </w:pPr>
      <w:r w:rsidRPr="00CD3A14">
        <w:rPr>
          <w:rFonts w:ascii="Garamond" w:hAnsi="Garamond"/>
          <w:szCs w:val="24"/>
        </w:rPr>
        <w:t>any standard or other requirement of the regulations promulgated to protect stratospheric ozone under Title VI of the FCAA, unless the administrator determines that such requirements need not be contained in an air quality operating permit.</w:t>
      </w:r>
    </w:p>
    <w:p w14:paraId="10BA7F93" w14:textId="77777777" w:rsidR="00910BCC" w:rsidRPr="00CD3A14" w:rsidRDefault="00910BCC" w:rsidP="00910BCC">
      <w:pPr>
        <w:ind w:left="1080"/>
        <w:rPr>
          <w:rFonts w:ascii="Garamond" w:hAnsi="Garamond"/>
          <w:szCs w:val="24"/>
        </w:rPr>
      </w:pPr>
    </w:p>
    <w:p w14:paraId="5DBCE585" w14:textId="77777777" w:rsidR="00910BCC" w:rsidRPr="00CD3A14" w:rsidRDefault="00910BCC" w:rsidP="00910BCC">
      <w:pPr>
        <w:numPr>
          <w:ilvl w:val="0"/>
          <w:numId w:val="6"/>
        </w:numPr>
        <w:tabs>
          <w:tab w:val="clear" w:pos="360"/>
          <w:tab w:val="num" w:pos="1080"/>
        </w:tabs>
        <w:ind w:left="1080"/>
        <w:rPr>
          <w:rFonts w:ascii="Garamond" w:hAnsi="Garamond"/>
          <w:szCs w:val="24"/>
        </w:rPr>
      </w:pPr>
      <w:r w:rsidRPr="00CD3A14">
        <w:rPr>
          <w:rFonts w:ascii="Garamond" w:hAnsi="Garamond"/>
          <w:szCs w:val="24"/>
        </w:rPr>
        <w:t>any national ambient air quality standard or increment or visibility requirement under part C of Title I of the FCAA, but only as it would apply to temporary sources permitted pursuant to Section 7661c(e) of the FCAA.</w:t>
      </w:r>
    </w:p>
    <w:p w14:paraId="32BE0538" w14:textId="77777777" w:rsidR="00910BCC" w:rsidRPr="00CD3A14" w:rsidRDefault="00910BCC" w:rsidP="00910BCC">
      <w:pPr>
        <w:ind w:left="1080"/>
        <w:rPr>
          <w:rFonts w:ascii="Garamond" w:hAnsi="Garamond"/>
          <w:szCs w:val="24"/>
        </w:rPr>
      </w:pPr>
    </w:p>
    <w:p w14:paraId="3EDB1062" w14:textId="77777777" w:rsidR="00910BCC" w:rsidRPr="00CD3A14" w:rsidRDefault="00910BCC" w:rsidP="00910BCC">
      <w:pPr>
        <w:numPr>
          <w:ilvl w:val="0"/>
          <w:numId w:val="6"/>
        </w:numPr>
        <w:tabs>
          <w:tab w:val="clear" w:pos="360"/>
          <w:tab w:val="num" w:pos="1080"/>
        </w:tabs>
        <w:ind w:left="1080"/>
        <w:rPr>
          <w:rFonts w:ascii="Garamond" w:hAnsi="Garamond"/>
          <w:szCs w:val="24"/>
        </w:rPr>
      </w:pPr>
      <w:r w:rsidRPr="00CD3A14">
        <w:rPr>
          <w:rFonts w:ascii="Garamond" w:hAnsi="Garamond"/>
          <w:szCs w:val="24"/>
        </w:rPr>
        <w:t>any federally enforceable term or condition of any air quality open burning permit issued by DEQ under Subchapter 6.</w:t>
      </w:r>
    </w:p>
    <w:p w14:paraId="75104DAD" w14:textId="77777777" w:rsidR="00910BCC" w:rsidRPr="00CD3A14" w:rsidRDefault="00910BCC" w:rsidP="00910BCC">
      <w:pPr>
        <w:rPr>
          <w:rFonts w:ascii="Garamond" w:hAnsi="Garamond"/>
          <w:szCs w:val="24"/>
        </w:rPr>
      </w:pPr>
    </w:p>
    <w:p w14:paraId="0D80CA08" w14:textId="77777777" w:rsidR="00910BCC" w:rsidRPr="00CD3A14" w:rsidRDefault="00910BCC" w:rsidP="00910BCC">
      <w:pPr>
        <w:rPr>
          <w:rFonts w:ascii="Garamond" w:hAnsi="Garamond"/>
          <w:bCs/>
          <w:szCs w:val="24"/>
        </w:rPr>
      </w:pPr>
      <w:r w:rsidRPr="00CD3A14">
        <w:rPr>
          <w:rFonts w:ascii="Garamond" w:hAnsi="Garamond"/>
          <w:b/>
          <w:szCs w:val="24"/>
        </w:rPr>
        <w:t>“Assist steam”</w:t>
      </w:r>
      <w:r w:rsidRPr="00CD3A14">
        <w:rPr>
          <w:rFonts w:ascii="Garamond" w:hAnsi="Garamond"/>
          <w:bCs/>
          <w:szCs w:val="24"/>
        </w:rPr>
        <w:t xml:space="preserve"> means all steam that intentionally is introduced prior to or at a flare tip through nozzles or other hardware conveyance for the purposes including, but not limited to, protecting the design of the flare tip, promoting turbulence for mixing or inducing air into the flame.  </w:t>
      </w:r>
      <w:r w:rsidRPr="00CD3A14">
        <w:rPr>
          <w:rFonts w:ascii="Garamond" w:hAnsi="Garamond"/>
          <w:bCs/>
          <w:i/>
          <w:iCs/>
          <w:szCs w:val="24"/>
        </w:rPr>
        <w:t>Assist steam</w:t>
      </w:r>
      <w:r w:rsidRPr="00CD3A14">
        <w:rPr>
          <w:rFonts w:ascii="Garamond" w:hAnsi="Garamond"/>
          <w:bCs/>
          <w:szCs w:val="24"/>
        </w:rPr>
        <w:t xml:space="preserve"> includes, but is not necessarily limited to, center st4eam, lower steam and upper steam (40 CFR 63.641).</w:t>
      </w:r>
    </w:p>
    <w:p w14:paraId="20D342D7" w14:textId="77777777" w:rsidR="00910BCC" w:rsidRPr="00CD3A14" w:rsidRDefault="00910BCC" w:rsidP="00910BCC">
      <w:pPr>
        <w:rPr>
          <w:rFonts w:ascii="Garamond" w:hAnsi="Garamond"/>
          <w:bCs/>
          <w:szCs w:val="24"/>
        </w:rPr>
      </w:pPr>
    </w:p>
    <w:p w14:paraId="63B7F2D7" w14:textId="77777777" w:rsidR="00910BCC" w:rsidRPr="00CD3A14" w:rsidRDefault="00910BCC" w:rsidP="00910BCC">
      <w:pPr>
        <w:rPr>
          <w:rFonts w:ascii="Garamond" w:hAnsi="Garamond"/>
          <w:bCs/>
          <w:szCs w:val="24"/>
        </w:rPr>
      </w:pPr>
      <w:r w:rsidRPr="00CD3A14">
        <w:rPr>
          <w:rFonts w:ascii="Garamond" w:hAnsi="Garamond"/>
          <w:b/>
          <w:szCs w:val="24"/>
        </w:rPr>
        <w:t xml:space="preserve">“Available for operation” </w:t>
      </w:r>
      <w:r w:rsidRPr="00CD3A14">
        <w:rPr>
          <w:rFonts w:ascii="Garamond" w:hAnsi="Garamond"/>
          <w:bCs/>
          <w:szCs w:val="24"/>
        </w:rPr>
        <w:t xml:space="preserve">shall mean, with respect to a Compressor within a Flare Gas Recovery System, that the Compressor </w:t>
      </w:r>
      <w:proofErr w:type="gramStart"/>
      <w:r w:rsidRPr="00CD3A14">
        <w:rPr>
          <w:rFonts w:ascii="Garamond" w:hAnsi="Garamond"/>
          <w:bCs/>
          <w:szCs w:val="24"/>
        </w:rPr>
        <w:t>is capable of commencing</w:t>
      </w:r>
      <w:proofErr w:type="gramEnd"/>
      <w:r w:rsidRPr="00CD3A14">
        <w:rPr>
          <w:rFonts w:ascii="Garamond" w:hAnsi="Garamond"/>
          <w:bCs/>
          <w:szCs w:val="24"/>
        </w:rPr>
        <w:t xml:space="preserve"> the recovery of Potentially Recoverable Gas as soon as practicable but not more than one hour after the Need for the Compressor to Operate arises.  The </w:t>
      </w:r>
      <w:proofErr w:type="gramStart"/>
      <w:r w:rsidRPr="00CD3A14">
        <w:rPr>
          <w:rFonts w:ascii="Garamond" w:hAnsi="Garamond"/>
          <w:bCs/>
          <w:szCs w:val="24"/>
        </w:rPr>
        <w:t>period of time</w:t>
      </w:r>
      <w:proofErr w:type="gramEnd"/>
      <w:r w:rsidRPr="00CD3A14">
        <w:rPr>
          <w:rFonts w:ascii="Garamond" w:hAnsi="Garamond"/>
          <w:bCs/>
          <w:szCs w:val="24"/>
        </w:rPr>
        <w:t>, not to exceed one hour, allowed by this definition for the startup of a Compressor shall be included in the amount of time that a compressor is Available for Operation.</w:t>
      </w:r>
    </w:p>
    <w:p w14:paraId="22EC1FEA" w14:textId="77777777" w:rsidR="00910BCC" w:rsidRPr="00CD3A14" w:rsidRDefault="00910BCC" w:rsidP="00910BCC">
      <w:pPr>
        <w:rPr>
          <w:rFonts w:ascii="Garamond" w:hAnsi="Garamond"/>
          <w:bCs/>
          <w:szCs w:val="24"/>
        </w:rPr>
      </w:pPr>
    </w:p>
    <w:p w14:paraId="57910682" w14:textId="77777777" w:rsidR="00910BCC" w:rsidRPr="00CD3A14" w:rsidRDefault="00910BCC" w:rsidP="00910BCC">
      <w:pPr>
        <w:rPr>
          <w:rFonts w:ascii="Garamond" w:hAnsi="Garamond"/>
          <w:szCs w:val="24"/>
        </w:rPr>
      </w:pPr>
      <w:r w:rsidRPr="00CD3A14">
        <w:rPr>
          <w:rFonts w:ascii="Garamond" w:hAnsi="Garamond"/>
          <w:b/>
          <w:szCs w:val="24"/>
        </w:rPr>
        <w:t>"Department"</w:t>
      </w:r>
      <w:r w:rsidRPr="00CD3A14">
        <w:rPr>
          <w:rFonts w:ascii="Garamond" w:hAnsi="Garamond"/>
          <w:szCs w:val="24"/>
        </w:rPr>
        <w:t xml:space="preserve"> means the Montana Department of Environmental Quality.</w:t>
      </w:r>
    </w:p>
    <w:p w14:paraId="71B39366" w14:textId="77777777" w:rsidR="00910BCC" w:rsidRPr="00CD3A14" w:rsidRDefault="00910BCC" w:rsidP="00910BCC">
      <w:pPr>
        <w:rPr>
          <w:rFonts w:ascii="Garamond" w:hAnsi="Garamond"/>
          <w:szCs w:val="24"/>
        </w:rPr>
      </w:pPr>
    </w:p>
    <w:p w14:paraId="112A98A8" w14:textId="77777777" w:rsidR="00910BCC" w:rsidRPr="00CD3A14" w:rsidRDefault="00910BCC" w:rsidP="00910BCC">
      <w:pPr>
        <w:rPr>
          <w:rFonts w:ascii="Garamond" w:hAnsi="Garamond"/>
          <w:szCs w:val="24"/>
        </w:rPr>
      </w:pPr>
      <w:r w:rsidRPr="00CD3A14">
        <w:rPr>
          <w:rFonts w:ascii="Garamond" w:hAnsi="Garamond"/>
          <w:b/>
          <w:szCs w:val="24"/>
        </w:rPr>
        <w:t>"Emissions unit"</w:t>
      </w:r>
      <w:r w:rsidRPr="00CD3A14">
        <w:rPr>
          <w:rFonts w:ascii="Garamond" w:hAnsi="Garamond"/>
          <w:szCs w:val="24"/>
        </w:rPr>
        <w:t xml:space="preserve"> means any part or activity of a stationary source that emits or has the potential to emit any regulated air pollutant, or any pollutant listed under Section 7412(b) of the FCAA.  This term is not meant to alter or affect the definition of the term "unit" for purposes of Title IV of the FCAA.</w:t>
      </w:r>
    </w:p>
    <w:p w14:paraId="2A2F2E63" w14:textId="77777777" w:rsidR="00910BCC" w:rsidRPr="00CD3A14" w:rsidRDefault="00910BCC" w:rsidP="00910BCC">
      <w:pPr>
        <w:rPr>
          <w:rFonts w:ascii="Garamond" w:hAnsi="Garamond"/>
          <w:szCs w:val="24"/>
        </w:rPr>
      </w:pPr>
    </w:p>
    <w:p w14:paraId="6F135F22" w14:textId="77777777" w:rsidR="00910BCC" w:rsidRPr="00CD3A14" w:rsidRDefault="00910BCC" w:rsidP="00910BCC">
      <w:pPr>
        <w:rPr>
          <w:rFonts w:ascii="Garamond" w:hAnsi="Garamond"/>
          <w:szCs w:val="24"/>
        </w:rPr>
      </w:pPr>
      <w:r w:rsidRPr="00CD3A14">
        <w:rPr>
          <w:rFonts w:ascii="Garamond" w:hAnsi="Garamond"/>
          <w:b/>
          <w:bCs/>
          <w:szCs w:val="24"/>
        </w:rPr>
        <w:t xml:space="preserve">“External utility loss” </w:t>
      </w:r>
      <w:r w:rsidRPr="00CD3A14">
        <w:rPr>
          <w:rFonts w:ascii="Garamond" w:hAnsi="Garamond"/>
          <w:szCs w:val="24"/>
        </w:rPr>
        <w:t xml:space="preserve">shall mean a loss in the supply of electrical power or other third-party utility to the Billings Refinery that is caused by events occurring outside the boundaries of the Billings Refinery, excluding utility losses due to </w:t>
      </w:r>
      <w:proofErr w:type="gramStart"/>
      <w:r w:rsidRPr="00CD3A14">
        <w:rPr>
          <w:rFonts w:ascii="Garamond" w:hAnsi="Garamond"/>
          <w:szCs w:val="24"/>
        </w:rPr>
        <w:t>a</w:t>
      </w:r>
      <w:proofErr w:type="gramEnd"/>
      <w:r w:rsidRPr="00CD3A14">
        <w:rPr>
          <w:rFonts w:ascii="Garamond" w:hAnsi="Garamond"/>
          <w:szCs w:val="24"/>
        </w:rPr>
        <w:t xml:space="preserve"> interruptible utility service agreement.</w:t>
      </w:r>
    </w:p>
    <w:p w14:paraId="55358D04" w14:textId="77777777" w:rsidR="00910BCC" w:rsidRPr="00CD3A14" w:rsidRDefault="00910BCC" w:rsidP="00910BCC">
      <w:pPr>
        <w:rPr>
          <w:rFonts w:ascii="Garamond" w:hAnsi="Garamond"/>
          <w:szCs w:val="24"/>
        </w:rPr>
      </w:pPr>
    </w:p>
    <w:p w14:paraId="026FC16D" w14:textId="77777777" w:rsidR="00910BCC" w:rsidRPr="00CD3A14" w:rsidRDefault="00910BCC" w:rsidP="00910BCC">
      <w:pPr>
        <w:rPr>
          <w:rFonts w:ascii="Garamond" w:hAnsi="Garamond"/>
          <w:szCs w:val="24"/>
        </w:rPr>
      </w:pPr>
      <w:r w:rsidRPr="00CD3A14">
        <w:rPr>
          <w:rFonts w:ascii="Garamond" w:hAnsi="Garamond"/>
          <w:b/>
          <w:szCs w:val="24"/>
        </w:rPr>
        <w:t>"FCAA"</w:t>
      </w:r>
      <w:r w:rsidRPr="00CD3A14">
        <w:rPr>
          <w:rFonts w:ascii="Garamond" w:hAnsi="Garamond"/>
          <w:szCs w:val="24"/>
        </w:rPr>
        <w:t xml:space="preserve"> means the Federal Clean Air Act, as amended.</w:t>
      </w:r>
    </w:p>
    <w:p w14:paraId="145C2673" w14:textId="77777777" w:rsidR="00910BCC" w:rsidRPr="00CD3A14" w:rsidRDefault="00910BCC" w:rsidP="00910BCC">
      <w:pPr>
        <w:rPr>
          <w:rFonts w:ascii="Garamond" w:hAnsi="Garamond"/>
          <w:szCs w:val="24"/>
        </w:rPr>
      </w:pPr>
    </w:p>
    <w:p w14:paraId="2E3BD7EE" w14:textId="77777777" w:rsidR="00910BCC" w:rsidRPr="00CD3A14" w:rsidRDefault="00910BCC" w:rsidP="00910BCC">
      <w:pPr>
        <w:rPr>
          <w:rFonts w:ascii="Garamond" w:hAnsi="Garamond"/>
          <w:szCs w:val="24"/>
        </w:rPr>
      </w:pPr>
      <w:r w:rsidRPr="00CD3A14">
        <w:rPr>
          <w:rFonts w:ascii="Garamond" w:hAnsi="Garamond"/>
          <w:b/>
          <w:szCs w:val="24"/>
        </w:rPr>
        <w:lastRenderedPageBreak/>
        <w:t>"Federally enforceable"</w:t>
      </w:r>
      <w:r w:rsidRPr="00CD3A14">
        <w:rPr>
          <w:rFonts w:ascii="Garamond" w:hAnsi="Garamond"/>
          <w:szCs w:val="24"/>
        </w:rPr>
        <w:t xml:space="preserve"> means all limitations and conditions which are enforceable by the administrator, including those requirements developed pursuant to 40 CFR Parts 60 and 61, requirements within the Montana state implementation plan, and any permit requirement established pursuant to 40 CFR 52.21 or under regulations approved pursuant to 40 CFR 51, Subpart I, including operating permits issued under an EPA approved program that is incorporated into the Montana state implementation plan and expressly requires adherence to any permit issued under such program.</w:t>
      </w:r>
    </w:p>
    <w:p w14:paraId="48D7A13F" w14:textId="77777777" w:rsidR="00910BCC" w:rsidRPr="00CD3A14" w:rsidRDefault="00910BCC" w:rsidP="00910BCC">
      <w:pPr>
        <w:rPr>
          <w:rFonts w:ascii="Garamond" w:hAnsi="Garamond"/>
          <w:szCs w:val="24"/>
        </w:rPr>
      </w:pPr>
    </w:p>
    <w:p w14:paraId="1351DB49" w14:textId="77777777" w:rsidR="00910BCC" w:rsidRPr="00CD3A14" w:rsidRDefault="00910BCC" w:rsidP="00910BCC">
      <w:pPr>
        <w:rPr>
          <w:rFonts w:ascii="Garamond" w:hAnsi="Garamond"/>
          <w:szCs w:val="24"/>
        </w:rPr>
      </w:pPr>
      <w:r w:rsidRPr="00CD3A14">
        <w:rPr>
          <w:rFonts w:ascii="Garamond" w:hAnsi="Garamond"/>
          <w:b/>
          <w:bCs/>
          <w:szCs w:val="24"/>
        </w:rPr>
        <w:t xml:space="preserve">“Flare vent gas” </w:t>
      </w:r>
      <w:r w:rsidRPr="00CD3A14">
        <w:rPr>
          <w:rFonts w:ascii="Garamond" w:hAnsi="Garamond"/>
          <w:szCs w:val="24"/>
        </w:rPr>
        <w:t>means all gas found just prior to the flare tip.  This gas includes all flare waste gas (</w:t>
      </w:r>
      <w:r w:rsidRPr="00CD3A14">
        <w:rPr>
          <w:rFonts w:ascii="Garamond" w:hAnsi="Garamond"/>
          <w:i/>
          <w:iCs/>
          <w:szCs w:val="24"/>
        </w:rPr>
        <w:t>i.e.</w:t>
      </w:r>
      <w:r w:rsidRPr="00CD3A14">
        <w:rPr>
          <w:rFonts w:ascii="Garamond" w:hAnsi="Garamond"/>
          <w:szCs w:val="24"/>
        </w:rPr>
        <w:t>, gas from facility operations that is directed to a flare for the purpose of disposing of the gas), that portion of the flare sweep gas that is not recovered, flare purge gas and flare supplemental gas, but does not include pilot gas, total steam or assist air.</w:t>
      </w:r>
    </w:p>
    <w:p w14:paraId="46563A7D" w14:textId="77777777" w:rsidR="00910BCC" w:rsidRPr="00CD3A14" w:rsidRDefault="00910BCC" w:rsidP="00910BCC">
      <w:pPr>
        <w:rPr>
          <w:rFonts w:ascii="Garamond" w:hAnsi="Garamond"/>
          <w:szCs w:val="24"/>
        </w:rPr>
      </w:pPr>
    </w:p>
    <w:p w14:paraId="750EA560" w14:textId="77777777" w:rsidR="00910BCC" w:rsidRPr="00CD3A14" w:rsidRDefault="00910BCC" w:rsidP="00910BCC">
      <w:pPr>
        <w:rPr>
          <w:rFonts w:ascii="Garamond" w:hAnsi="Garamond"/>
          <w:szCs w:val="24"/>
        </w:rPr>
      </w:pPr>
      <w:r w:rsidRPr="00CD3A14">
        <w:rPr>
          <w:rFonts w:ascii="Garamond" w:hAnsi="Garamond"/>
          <w:b/>
          <w:szCs w:val="24"/>
        </w:rPr>
        <w:t>"Fugitive emissions"</w:t>
      </w:r>
      <w:r w:rsidRPr="00CD3A14">
        <w:rPr>
          <w:rFonts w:ascii="Garamond" w:hAnsi="Garamond"/>
          <w:szCs w:val="24"/>
        </w:rPr>
        <w:t xml:space="preserve"> means those emissions which could not reasonably pass through a stack, chimney, vent, or other functionally equivalent opening.</w:t>
      </w:r>
    </w:p>
    <w:p w14:paraId="4DEB3728" w14:textId="77777777" w:rsidR="00910BCC" w:rsidRPr="00CD3A14" w:rsidRDefault="00910BCC" w:rsidP="00910BCC">
      <w:pPr>
        <w:rPr>
          <w:rFonts w:ascii="Garamond" w:hAnsi="Garamond"/>
          <w:szCs w:val="24"/>
        </w:rPr>
      </w:pPr>
    </w:p>
    <w:p w14:paraId="53AFC6EE" w14:textId="77777777" w:rsidR="00910BCC" w:rsidRPr="00CD3A14" w:rsidRDefault="00910BCC" w:rsidP="00910BCC">
      <w:pPr>
        <w:rPr>
          <w:rFonts w:ascii="Garamond" w:hAnsi="Garamond"/>
          <w:szCs w:val="24"/>
        </w:rPr>
      </w:pPr>
      <w:r w:rsidRPr="00CD3A14">
        <w:rPr>
          <w:rFonts w:ascii="Garamond" w:hAnsi="Garamond"/>
          <w:b/>
          <w:szCs w:val="24"/>
        </w:rPr>
        <w:t>"General air quality operating permit"</w:t>
      </w:r>
      <w:r w:rsidRPr="00CD3A14">
        <w:rPr>
          <w:rFonts w:ascii="Garamond" w:hAnsi="Garamond"/>
          <w:szCs w:val="24"/>
        </w:rPr>
        <w:t xml:space="preserve"> or </w:t>
      </w:r>
      <w:r w:rsidRPr="00CD3A14">
        <w:rPr>
          <w:rFonts w:ascii="Garamond" w:hAnsi="Garamond"/>
          <w:b/>
          <w:szCs w:val="24"/>
        </w:rPr>
        <w:t>"general permit"</w:t>
      </w:r>
      <w:r w:rsidRPr="00CD3A14">
        <w:rPr>
          <w:rFonts w:ascii="Garamond" w:hAnsi="Garamond"/>
          <w:szCs w:val="24"/>
        </w:rPr>
        <w:t xml:space="preserve"> means an air quality operating permit that meets the requirements of ARM 17.8.1222, covers multiple sources in a source category, and is issued in lieu of individual permits being issued to each source.</w:t>
      </w:r>
    </w:p>
    <w:p w14:paraId="196F8AA8" w14:textId="77777777" w:rsidR="00910BCC" w:rsidRPr="00CD3A14" w:rsidRDefault="00910BCC" w:rsidP="00910BCC">
      <w:pPr>
        <w:rPr>
          <w:rFonts w:ascii="Garamond" w:hAnsi="Garamond"/>
          <w:b/>
          <w:szCs w:val="24"/>
        </w:rPr>
      </w:pPr>
    </w:p>
    <w:p w14:paraId="6726FB9D" w14:textId="77777777" w:rsidR="00910BCC" w:rsidRPr="00CD3A14" w:rsidRDefault="00910BCC" w:rsidP="00910BCC">
      <w:pPr>
        <w:rPr>
          <w:rFonts w:ascii="Garamond" w:hAnsi="Garamond"/>
          <w:szCs w:val="24"/>
        </w:rPr>
      </w:pPr>
      <w:r w:rsidRPr="00CD3A14">
        <w:rPr>
          <w:rFonts w:ascii="Garamond" w:hAnsi="Garamond"/>
          <w:b/>
          <w:szCs w:val="24"/>
        </w:rPr>
        <w:t>"Hazardous air pollutant"</w:t>
      </w:r>
      <w:r w:rsidRPr="00CD3A14">
        <w:rPr>
          <w:rFonts w:ascii="Garamond" w:hAnsi="Garamond"/>
          <w:szCs w:val="24"/>
        </w:rPr>
        <w:t xml:space="preserve"> means any air pollutant listed as a hazardous air pollutant pursuant to Section 112(b) of the FCAA. </w:t>
      </w:r>
    </w:p>
    <w:p w14:paraId="5D8F92CB" w14:textId="77777777" w:rsidR="00910BCC" w:rsidRPr="00CD3A14" w:rsidRDefault="00910BCC" w:rsidP="00910BCC">
      <w:pPr>
        <w:rPr>
          <w:rFonts w:ascii="Garamond" w:hAnsi="Garamond"/>
          <w:szCs w:val="24"/>
        </w:rPr>
      </w:pPr>
    </w:p>
    <w:p w14:paraId="67FF7100" w14:textId="77777777" w:rsidR="00910BCC" w:rsidRPr="00CD3A14" w:rsidRDefault="00910BCC" w:rsidP="00910BCC">
      <w:pPr>
        <w:rPr>
          <w:rFonts w:ascii="Garamond" w:hAnsi="Garamond"/>
          <w:szCs w:val="24"/>
        </w:rPr>
      </w:pPr>
      <w:r w:rsidRPr="00CD3A14">
        <w:rPr>
          <w:rFonts w:ascii="Garamond" w:hAnsi="Garamond"/>
          <w:b/>
          <w:bCs/>
          <w:szCs w:val="24"/>
        </w:rPr>
        <w:t>“Need for a compressor to operate”</w:t>
      </w:r>
      <w:r w:rsidRPr="00CD3A14">
        <w:rPr>
          <w:rFonts w:ascii="Garamond" w:hAnsi="Garamond"/>
          <w:szCs w:val="24"/>
        </w:rPr>
        <w:t xml:space="preserve"> shall mean:</w:t>
      </w:r>
    </w:p>
    <w:p w14:paraId="4D9F057C" w14:textId="77777777" w:rsidR="00910BCC" w:rsidRPr="00CD3A14" w:rsidRDefault="00910BCC" w:rsidP="00910BCC">
      <w:pPr>
        <w:rPr>
          <w:rFonts w:ascii="Garamond" w:hAnsi="Garamond"/>
          <w:szCs w:val="24"/>
        </w:rPr>
      </w:pPr>
    </w:p>
    <w:p w14:paraId="68A242E2" w14:textId="77777777" w:rsidR="00910BCC" w:rsidRPr="00CD3A14" w:rsidRDefault="00910BCC" w:rsidP="00910BCC">
      <w:pPr>
        <w:numPr>
          <w:ilvl w:val="0"/>
          <w:numId w:val="7"/>
        </w:numPr>
        <w:tabs>
          <w:tab w:val="clear" w:pos="360"/>
          <w:tab w:val="num" w:pos="1080"/>
        </w:tabs>
        <w:ind w:left="1080"/>
        <w:rPr>
          <w:rFonts w:ascii="Garamond" w:hAnsi="Garamond"/>
          <w:szCs w:val="24"/>
        </w:rPr>
      </w:pPr>
      <w:r w:rsidRPr="00CD3A14">
        <w:rPr>
          <w:rFonts w:ascii="Garamond" w:hAnsi="Garamond"/>
          <w:szCs w:val="24"/>
        </w:rPr>
        <w:t>For a situation in which no Compressor within the FGRS is recovering gas:  When a Potentially Recoverable Gas flow rate (determined on a fifteen-minute block average) to the Main Plant Flare serviced by the FGRS exists; or</w:t>
      </w:r>
    </w:p>
    <w:p w14:paraId="33ECB3F7" w14:textId="77777777" w:rsidR="00910BCC" w:rsidRPr="00CD3A14" w:rsidRDefault="00910BCC" w:rsidP="00910BCC">
      <w:pPr>
        <w:ind w:left="1080"/>
        <w:rPr>
          <w:rFonts w:ascii="Garamond" w:hAnsi="Garamond"/>
          <w:szCs w:val="24"/>
        </w:rPr>
      </w:pPr>
    </w:p>
    <w:p w14:paraId="1AC0D8BC" w14:textId="65CE6C90" w:rsidR="00910BCC" w:rsidRPr="00CD3A14" w:rsidRDefault="00910BCC" w:rsidP="00910BCC">
      <w:pPr>
        <w:numPr>
          <w:ilvl w:val="0"/>
          <w:numId w:val="7"/>
        </w:numPr>
        <w:tabs>
          <w:tab w:val="clear" w:pos="360"/>
          <w:tab w:val="num" w:pos="1080"/>
        </w:tabs>
        <w:ind w:left="1080"/>
        <w:rPr>
          <w:rFonts w:ascii="Garamond" w:hAnsi="Garamond"/>
          <w:szCs w:val="24"/>
        </w:rPr>
      </w:pPr>
      <w:r w:rsidRPr="00CD3A14">
        <w:rPr>
          <w:rFonts w:ascii="Garamond" w:hAnsi="Garamond"/>
          <w:szCs w:val="24"/>
        </w:rPr>
        <w:t>For a situation in which one or more Compressors within the FGRS already are recovering gas</w:t>
      </w:r>
      <w:r w:rsidR="00BD08C7" w:rsidRPr="00CD3A14">
        <w:rPr>
          <w:rFonts w:ascii="Garamond" w:hAnsi="Garamond"/>
          <w:szCs w:val="24"/>
        </w:rPr>
        <w:t>: When</w:t>
      </w:r>
      <w:r w:rsidRPr="00CD3A14">
        <w:rPr>
          <w:rFonts w:ascii="Garamond" w:hAnsi="Garamond"/>
          <w:szCs w:val="24"/>
        </w:rPr>
        <w:t xml:space="preserve"> the Potentially Recoverable Gas flow rate (determined on a fifteen-minute block average) exceeds the capacity of the operating Compressor(s).</w:t>
      </w:r>
    </w:p>
    <w:p w14:paraId="73475B24" w14:textId="77777777" w:rsidR="00910BCC" w:rsidRPr="00CD3A14" w:rsidRDefault="00910BCC" w:rsidP="00910BCC">
      <w:pPr>
        <w:ind w:left="720"/>
        <w:rPr>
          <w:rFonts w:ascii="Garamond" w:hAnsi="Garamond"/>
          <w:szCs w:val="24"/>
        </w:rPr>
      </w:pPr>
    </w:p>
    <w:p w14:paraId="138072C9" w14:textId="77777777" w:rsidR="00910BCC" w:rsidRPr="00CD3A14" w:rsidRDefault="00910BCC" w:rsidP="00910BCC">
      <w:pPr>
        <w:ind w:left="1080"/>
        <w:rPr>
          <w:rFonts w:ascii="Garamond" w:hAnsi="Garamond"/>
          <w:szCs w:val="24"/>
        </w:rPr>
      </w:pPr>
      <w:r w:rsidRPr="00CD3A14">
        <w:rPr>
          <w:rFonts w:ascii="Garamond" w:hAnsi="Garamond"/>
          <w:szCs w:val="24"/>
        </w:rPr>
        <w:t>For the purposes of this definition, a fifteen-minute block average is calculated in the same manner that such blocks are calculated as outlined in 40 CFR 63.670(k)(2).</w:t>
      </w:r>
    </w:p>
    <w:p w14:paraId="41C0427D" w14:textId="77777777" w:rsidR="00910BCC" w:rsidRPr="00CD3A14" w:rsidRDefault="00910BCC" w:rsidP="00910BCC">
      <w:pPr>
        <w:rPr>
          <w:rFonts w:ascii="Garamond" w:hAnsi="Garamond"/>
          <w:szCs w:val="24"/>
        </w:rPr>
      </w:pPr>
    </w:p>
    <w:p w14:paraId="07C39B77" w14:textId="77777777" w:rsidR="00910BCC" w:rsidRPr="00CD3A14" w:rsidRDefault="00910BCC" w:rsidP="00910BCC">
      <w:pPr>
        <w:rPr>
          <w:rFonts w:ascii="Garamond" w:hAnsi="Garamond"/>
          <w:szCs w:val="24"/>
        </w:rPr>
      </w:pPr>
      <w:r w:rsidRPr="00CD3A14">
        <w:rPr>
          <w:rFonts w:ascii="Garamond" w:hAnsi="Garamond"/>
          <w:b/>
          <w:szCs w:val="24"/>
        </w:rPr>
        <w:t>"Non-federally enforceable requirement"</w:t>
      </w:r>
      <w:r w:rsidRPr="00CD3A14">
        <w:rPr>
          <w:rFonts w:ascii="Garamond" w:hAnsi="Garamond"/>
          <w:szCs w:val="24"/>
        </w:rPr>
        <w:t xml:space="preserve"> means the following as they apply to emissions units in a source requiring an air quality operating permit:</w:t>
      </w:r>
    </w:p>
    <w:p w14:paraId="762FE6D7" w14:textId="77777777" w:rsidR="00910BCC" w:rsidRPr="00CD3A14" w:rsidRDefault="00910BCC" w:rsidP="00910BCC">
      <w:pPr>
        <w:rPr>
          <w:rFonts w:ascii="Garamond" w:hAnsi="Garamond"/>
          <w:szCs w:val="24"/>
        </w:rPr>
      </w:pPr>
    </w:p>
    <w:p w14:paraId="26B7B24E" w14:textId="77777777" w:rsidR="00910BCC" w:rsidRPr="00CD3A14" w:rsidRDefault="00910BCC" w:rsidP="001F4CA0">
      <w:pPr>
        <w:numPr>
          <w:ilvl w:val="0"/>
          <w:numId w:val="117"/>
        </w:numPr>
        <w:ind w:left="1080"/>
        <w:rPr>
          <w:rFonts w:ascii="Garamond" w:hAnsi="Garamond"/>
          <w:szCs w:val="24"/>
        </w:rPr>
      </w:pPr>
      <w:r w:rsidRPr="00CD3A14">
        <w:rPr>
          <w:rFonts w:ascii="Garamond" w:hAnsi="Garamond"/>
          <w:szCs w:val="24"/>
        </w:rPr>
        <w:t xml:space="preserve">any standard, rule, or other requirement, including any requirement contained in a Consent Agreement, or judicial or administrative order </w:t>
      </w:r>
      <w:proofErr w:type="gramStart"/>
      <w:r w:rsidRPr="00CD3A14">
        <w:rPr>
          <w:rFonts w:ascii="Garamond" w:hAnsi="Garamond"/>
          <w:szCs w:val="24"/>
        </w:rPr>
        <w:t>entered into</w:t>
      </w:r>
      <w:proofErr w:type="gramEnd"/>
      <w:r w:rsidRPr="00CD3A14">
        <w:rPr>
          <w:rFonts w:ascii="Garamond" w:hAnsi="Garamond"/>
          <w:szCs w:val="24"/>
        </w:rPr>
        <w:t xml:space="preserve"> or issued by DEQ, that is not contained in the Montana state implementation plan approved or promulgated by the administrator through rule making under Title I of the FCAA;</w:t>
      </w:r>
    </w:p>
    <w:p w14:paraId="704018E6" w14:textId="77777777" w:rsidR="00910BCC" w:rsidRPr="00CD3A14" w:rsidRDefault="00910BCC" w:rsidP="00910BCC">
      <w:pPr>
        <w:ind w:left="1080"/>
        <w:rPr>
          <w:rFonts w:ascii="Garamond" w:hAnsi="Garamond"/>
          <w:szCs w:val="24"/>
        </w:rPr>
      </w:pPr>
    </w:p>
    <w:p w14:paraId="66082318" w14:textId="77777777" w:rsidR="00910BCC" w:rsidRPr="00CD3A14" w:rsidRDefault="00910BCC" w:rsidP="001F4CA0">
      <w:pPr>
        <w:numPr>
          <w:ilvl w:val="0"/>
          <w:numId w:val="117"/>
        </w:numPr>
        <w:ind w:left="1080"/>
        <w:rPr>
          <w:rFonts w:ascii="Garamond" w:hAnsi="Garamond"/>
          <w:szCs w:val="24"/>
        </w:rPr>
      </w:pPr>
      <w:r w:rsidRPr="00CD3A14">
        <w:rPr>
          <w:rFonts w:ascii="Garamond" w:hAnsi="Garamond"/>
          <w:szCs w:val="24"/>
        </w:rPr>
        <w:t>any term, condition or other requirement contained in any Montana Air Quality Permit issued by DEQ under Subchapters 7, 8, 9 and 10 of this chapter that is not federally enforceable;</w:t>
      </w:r>
    </w:p>
    <w:p w14:paraId="61372D27" w14:textId="77777777" w:rsidR="00910BCC" w:rsidRPr="00CD3A14" w:rsidRDefault="00910BCC" w:rsidP="00910BCC">
      <w:pPr>
        <w:ind w:left="1080"/>
        <w:rPr>
          <w:rFonts w:ascii="Garamond" w:hAnsi="Garamond"/>
          <w:szCs w:val="24"/>
        </w:rPr>
      </w:pPr>
    </w:p>
    <w:p w14:paraId="1CCC1E6A" w14:textId="77777777" w:rsidR="00910BCC" w:rsidRPr="00CD3A14" w:rsidRDefault="00910BCC" w:rsidP="001F4CA0">
      <w:pPr>
        <w:numPr>
          <w:ilvl w:val="0"/>
          <w:numId w:val="117"/>
        </w:numPr>
        <w:ind w:left="1080"/>
        <w:rPr>
          <w:rFonts w:ascii="Garamond" w:hAnsi="Garamond"/>
          <w:szCs w:val="24"/>
        </w:rPr>
      </w:pPr>
      <w:r w:rsidRPr="00CD3A14">
        <w:rPr>
          <w:rFonts w:ascii="Garamond" w:hAnsi="Garamond"/>
          <w:szCs w:val="24"/>
        </w:rPr>
        <w:t>does not include any Montana ambient air quality standard contained in Subchapter 2 of this chapter.</w:t>
      </w:r>
    </w:p>
    <w:p w14:paraId="5DB79BE7" w14:textId="77777777" w:rsidR="00910BCC" w:rsidRPr="00CD3A14" w:rsidRDefault="00910BCC" w:rsidP="00910BCC">
      <w:pPr>
        <w:rPr>
          <w:rFonts w:ascii="Garamond" w:hAnsi="Garamond"/>
          <w:szCs w:val="24"/>
        </w:rPr>
      </w:pPr>
    </w:p>
    <w:p w14:paraId="67E4CD20" w14:textId="77777777" w:rsidR="00910BCC" w:rsidRPr="00CD3A14" w:rsidRDefault="00910BCC" w:rsidP="00910BCC">
      <w:pPr>
        <w:rPr>
          <w:rFonts w:ascii="Garamond" w:hAnsi="Garamond"/>
          <w:szCs w:val="24"/>
        </w:rPr>
      </w:pPr>
      <w:r w:rsidRPr="00CD3A14">
        <w:rPr>
          <w:rFonts w:ascii="Garamond" w:hAnsi="Garamond"/>
          <w:b/>
          <w:bCs/>
          <w:szCs w:val="24"/>
        </w:rPr>
        <w:t>“Non-recoverable gases”</w:t>
      </w:r>
      <w:r w:rsidRPr="00CD3A14">
        <w:rPr>
          <w:rFonts w:ascii="Garamond" w:hAnsi="Garamond"/>
          <w:szCs w:val="24"/>
        </w:rPr>
        <w:t xml:space="preserve"> shall mean the following specific gases that are not recoverable by the Billings Flare Gas Recovery System:</w:t>
      </w:r>
    </w:p>
    <w:p w14:paraId="4F9E2728" w14:textId="77777777" w:rsidR="00910BCC" w:rsidRPr="00CD3A14" w:rsidRDefault="00910BCC" w:rsidP="00910BCC">
      <w:pPr>
        <w:rPr>
          <w:rFonts w:ascii="Garamond" w:hAnsi="Garamond"/>
          <w:szCs w:val="24"/>
        </w:rPr>
      </w:pPr>
    </w:p>
    <w:p w14:paraId="0150FDE8" w14:textId="77777777" w:rsidR="00910BCC" w:rsidRPr="00CD3A14" w:rsidRDefault="00910BCC" w:rsidP="001F4CA0">
      <w:pPr>
        <w:numPr>
          <w:ilvl w:val="0"/>
          <w:numId w:val="118"/>
        </w:numPr>
        <w:ind w:left="1080"/>
        <w:rPr>
          <w:rFonts w:ascii="Garamond" w:hAnsi="Garamond"/>
          <w:szCs w:val="24"/>
        </w:rPr>
      </w:pPr>
      <w:r w:rsidRPr="00CD3A14">
        <w:rPr>
          <w:rFonts w:ascii="Garamond" w:hAnsi="Garamond"/>
          <w:szCs w:val="24"/>
        </w:rPr>
        <w:t>Flare Supplemental and Flare Purge Gas introduced between a Flare seal and a Flare tip;</w:t>
      </w:r>
    </w:p>
    <w:p w14:paraId="1B294EA0" w14:textId="77777777" w:rsidR="00910BCC" w:rsidRPr="00CD3A14" w:rsidRDefault="00910BCC" w:rsidP="00910BCC">
      <w:pPr>
        <w:ind w:left="1080"/>
        <w:rPr>
          <w:rFonts w:ascii="Garamond" w:hAnsi="Garamond"/>
          <w:szCs w:val="24"/>
        </w:rPr>
      </w:pPr>
    </w:p>
    <w:p w14:paraId="1ABA2373" w14:textId="77777777" w:rsidR="00910BCC" w:rsidRPr="00CD3A14" w:rsidRDefault="00910BCC" w:rsidP="001F4CA0">
      <w:pPr>
        <w:numPr>
          <w:ilvl w:val="0"/>
          <w:numId w:val="118"/>
        </w:numPr>
        <w:ind w:left="1080"/>
        <w:rPr>
          <w:rFonts w:ascii="Garamond" w:hAnsi="Garamond"/>
          <w:szCs w:val="24"/>
        </w:rPr>
      </w:pPr>
      <w:r w:rsidRPr="00CD3A14">
        <w:rPr>
          <w:rFonts w:ascii="Garamond" w:hAnsi="Garamond"/>
          <w:szCs w:val="24"/>
        </w:rPr>
        <w:t>Hydrogen vented from a pressure swing absorber, steam methane reformer (hydrogen plant), or catalytic reformer;</w:t>
      </w:r>
    </w:p>
    <w:p w14:paraId="71EEB127" w14:textId="77777777" w:rsidR="00910BCC" w:rsidRPr="00CD3A14" w:rsidRDefault="00910BCC" w:rsidP="00910BCC">
      <w:pPr>
        <w:ind w:left="720"/>
        <w:rPr>
          <w:rFonts w:ascii="Garamond" w:hAnsi="Garamond"/>
          <w:szCs w:val="24"/>
        </w:rPr>
      </w:pPr>
    </w:p>
    <w:p w14:paraId="6D0F1A77" w14:textId="77777777" w:rsidR="00910BCC" w:rsidRPr="00CD3A14" w:rsidRDefault="00910BCC" w:rsidP="001F4CA0">
      <w:pPr>
        <w:numPr>
          <w:ilvl w:val="0"/>
          <w:numId w:val="118"/>
        </w:numPr>
        <w:ind w:left="1080"/>
        <w:rPr>
          <w:rFonts w:ascii="Garamond" w:hAnsi="Garamond"/>
          <w:szCs w:val="24"/>
        </w:rPr>
      </w:pPr>
      <w:r w:rsidRPr="00CD3A14">
        <w:rPr>
          <w:rFonts w:ascii="Garamond" w:hAnsi="Garamond"/>
          <w:szCs w:val="24"/>
        </w:rPr>
        <w:t xml:space="preserve">Hydrogen that must bypass an FGRS </w:t>
      </w:r>
      <w:proofErr w:type="gramStart"/>
      <w:r w:rsidRPr="00CD3A14">
        <w:rPr>
          <w:rFonts w:ascii="Garamond" w:hAnsi="Garamond"/>
          <w:szCs w:val="24"/>
        </w:rPr>
        <w:t>in order to</w:t>
      </w:r>
      <w:proofErr w:type="gramEnd"/>
      <w:r w:rsidRPr="00CD3A14">
        <w:rPr>
          <w:rFonts w:ascii="Garamond" w:hAnsi="Garamond"/>
          <w:szCs w:val="24"/>
        </w:rPr>
        <w:t xml:space="preserve"> reestablish hydrogen balance </w:t>
      </w:r>
      <w:proofErr w:type="gramStart"/>
      <w:r w:rsidRPr="00CD3A14">
        <w:rPr>
          <w:rFonts w:ascii="Garamond" w:hAnsi="Garamond"/>
          <w:szCs w:val="24"/>
        </w:rPr>
        <w:t>in the event that</w:t>
      </w:r>
      <w:proofErr w:type="gramEnd"/>
      <w:r w:rsidRPr="00CD3A14">
        <w:rPr>
          <w:rFonts w:ascii="Garamond" w:hAnsi="Garamond"/>
          <w:szCs w:val="24"/>
        </w:rPr>
        <w:t xml:space="preserve"> hydrogen demand declines or stops rapidly;</w:t>
      </w:r>
    </w:p>
    <w:p w14:paraId="77774209" w14:textId="77777777" w:rsidR="00910BCC" w:rsidRPr="00CD3A14" w:rsidRDefault="00910BCC" w:rsidP="00910BCC">
      <w:pPr>
        <w:ind w:left="720"/>
        <w:rPr>
          <w:rFonts w:ascii="Garamond" w:hAnsi="Garamond"/>
          <w:szCs w:val="24"/>
        </w:rPr>
      </w:pPr>
    </w:p>
    <w:p w14:paraId="352D4862" w14:textId="77777777" w:rsidR="00910BCC" w:rsidRPr="00CD3A14" w:rsidRDefault="00910BCC" w:rsidP="001F4CA0">
      <w:pPr>
        <w:numPr>
          <w:ilvl w:val="0"/>
          <w:numId w:val="118"/>
        </w:numPr>
        <w:ind w:left="1080"/>
        <w:rPr>
          <w:rFonts w:ascii="Garamond" w:hAnsi="Garamond"/>
          <w:szCs w:val="24"/>
        </w:rPr>
      </w:pPr>
      <w:r w:rsidRPr="00CD3A14">
        <w:rPr>
          <w:rFonts w:ascii="Garamond" w:hAnsi="Garamond"/>
          <w:szCs w:val="24"/>
        </w:rPr>
        <w:t>Gases that exceed the Total Capacity of the FGRS Compressors;</w:t>
      </w:r>
    </w:p>
    <w:p w14:paraId="253EADD9" w14:textId="77777777" w:rsidR="00910BCC" w:rsidRPr="00CD3A14" w:rsidRDefault="00910BCC" w:rsidP="00910BCC">
      <w:pPr>
        <w:ind w:left="720"/>
        <w:rPr>
          <w:rFonts w:ascii="Garamond" w:hAnsi="Garamond"/>
          <w:szCs w:val="24"/>
        </w:rPr>
      </w:pPr>
    </w:p>
    <w:p w14:paraId="70A013ED" w14:textId="77777777" w:rsidR="00910BCC" w:rsidRPr="00CD3A14" w:rsidRDefault="00910BCC" w:rsidP="001F4CA0">
      <w:pPr>
        <w:numPr>
          <w:ilvl w:val="0"/>
          <w:numId w:val="118"/>
        </w:numPr>
        <w:ind w:left="1080"/>
        <w:rPr>
          <w:rFonts w:ascii="Garamond" w:hAnsi="Garamond"/>
          <w:szCs w:val="24"/>
        </w:rPr>
      </w:pPr>
      <w:r w:rsidRPr="00CD3A14">
        <w:rPr>
          <w:rFonts w:ascii="Garamond" w:hAnsi="Garamond"/>
          <w:szCs w:val="24"/>
        </w:rPr>
        <w:t xml:space="preserve">Gases vented from purges of process in the process of Shutdown, in the process of Startup, in turnaround, or </w:t>
      </w:r>
      <w:proofErr w:type="gramStart"/>
      <w:r w:rsidRPr="00CD3A14">
        <w:rPr>
          <w:rFonts w:ascii="Garamond" w:hAnsi="Garamond"/>
          <w:szCs w:val="24"/>
        </w:rPr>
        <w:t>as a result of</w:t>
      </w:r>
      <w:proofErr w:type="gramEnd"/>
      <w:r w:rsidRPr="00CD3A14">
        <w:rPr>
          <w:rFonts w:ascii="Garamond" w:hAnsi="Garamond"/>
          <w:szCs w:val="24"/>
        </w:rPr>
        <w:t xml:space="preserve"> malfunction which are directed to the Flare because the Net Heating Value makes the gas unsuitable for use as fuel gas.  Examples include, but are not limited to nitrogen purging, high or low Net Heating Value from relief valves </w:t>
      </w:r>
      <w:proofErr w:type="gramStart"/>
      <w:r w:rsidRPr="00CD3A14">
        <w:rPr>
          <w:rFonts w:ascii="Garamond" w:hAnsi="Garamond"/>
          <w:szCs w:val="24"/>
        </w:rPr>
        <w:t>as a result of</w:t>
      </w:r>
      <w:proofErr w:type="gramEnd"/>
      <w:r w:rsidRPr="00CD3A14">
        <w:rPr>
          <w:rFonts w:ascii="Garamond" w:hAnsi="Garamond"/>
          <w:szCs w:val="24"/>
        </w:rPr>
        <w:t xml:space="preserve"> malfunction.</w:t>
      </w:r>
    </w:p>
    <w:p w14:paraId="482970D8" w14:textId="77777777" w:rsidR="00910BCC" w:rsidRPr="00CD3A14" w:rsidRDefault="00910BCC" w:rsidP="00910BCC">
      <w:pPr>
        <w:rPr>
          <w:rFonts w:ascii="Garamond" w:hAnsi="Garamond"/>
          <w:szCs w:val="24"/>
        </w:rPr>
      </w:pPr>
    </w:p>
    <w:p w14:paraId="78DAF125" w14:textId="77777777" w:rsidR="00910BCC" w:rsidRPr="00CD3A14" w:rsidRDefault="00910BCC" w:rsidP="00910BCC">
      <w:pPr>
        <w:rPr>
          <w:rFonts w:ascii="Garamond" w:hAnsi="Garamond"/>
          <w:szCs w:val="24"/>
        </w:rPr>
      </w:pPr>
      <w:r w:rsidRPr="00CD3A14">
        <w:rPr>
          <w:rFonts w:ascii="Garamond" w:hAnsi="Garamond"/>
          <w:b/>
          <w:szCs w:val="24"/>
        </w:rPr>
        <w:t>"Permittee"</w:t>
      </w:r>
      <w:r w:rsidRPr="00CD3A14">
        <w:rPr>
          <w:rFonts w:ascii="Garamond" w:hAnsi="Garamond"/>
          <w:szCs w:val="24"/>
        </w:rPr>
        <w:t xml:space="preserve"> means the owner or operator of any source subject to the permitting requirements of this subchapter, as provided in ARM 17.8.1204, that holds a valid air quality operating permit or has submitted a timely and complete permit application for issuance, renewal, amendment, or modification pursuant to this subchapter.</w:t>
      </w:r>
    </w:p>
    <w:p w14:paraId="0262211D" w14:textId="77777777" w:rsidR="00910BCC" w:rsidRPr="00CD3A14" w:rsidRDefault="00910BCC" w:rsidP="00910BCC">
      <w:pPr>
        <w:rPr>
          <w:rFonts w:ascii="Garamond" w:hAnsi="Garamond"/>
          <w:szCs w:val="24"/>
        </w:rPr>
      </w:pPr>
    </w:p>
    <w:p w14:paraId="099D1501" w14:textId="77777777" w:rsidR="00910BCC" w:rsidRPr="00CD3A14" w:rsidRDefault="00910BCC" w:rsidP="00910BCC">
      <w:pPr>
        <w:rPr>
          <w:rFonts w:ascii="Garamond" w:hAnsi="Garamond"/>
          <w:szCs w:val="24"/>
        </w:rPr>
      </w:pPr>
      <w:r w:rsidRPr="00CD3A14">
        <w:rPr>
          <w:rFonts w:ascii="Garamond" w:hAnsi="Garamond"/>
          <w:b/>
          <w:bCs/>
          <w:szCs w:val="24"/>
        </w:rPr>
        <w:t xml:space="preserve">“Potentially recoverable gas” </w:t>
      </w:r>
      <w:r w:rsidRPr="00CD3A14">
        <w:rPr>
          <w:rFonts w:ascii="Garamond" w:hAnsi="Garamond"/>
          <w:szCs w:val="24"/>
        </w:rPr>
        <w:t>shall mean the Flare Sweep Gas, Flare Supplemental Gas (unless introduced after a Flare seal), and/or Waste Gas (including hydrogen, nitrogen, oxygen, carbon dioxide, carbon monoxide, and/or water) directed to the Main Plant Flare’s FGRS that does not meet the definition of “Non-Recoverable Gases”.</w:t>
      </w:r>
    </w:p>
    <w:p w14:paraId="6A3B7512" w14:textId="77777777" w:rsidR="00910BCC" w:rsidRPr="00CD3A14" w:rsidRDefault="00910BCC" w:rsidP="00910BCC">
      <w:pPr>
        <w:rPr>
          <w:rFonts w:ascii="Garamond" w:hAnsi="Garamond"/>
          <w:szCs w:val="24"/>
        </w:rPr>
      </w:pPr>
    </w:p>
    <w:p w14:paraId="06071CBC" w14:textId="77777777" w:rsidR="00910BCC" w:rsidRPr="00CD3A14" w:rsidRDefault="00910BCC" w:rsidP="00910BCC">
      <w:pPr>
        <w:rPr>
          <w:rFonts w:ascii="Garamond" w:hAnsi="Garamond"/>
          <w:szCs w:val="24"/>
        </w:rPr>
      </w:pPr>
      <w:r w:rsidRPr="00CD3A14">
        <w:rPr>
          <w:rFonts w:ascii="Garamond" w:hAnsi="Garamond"/>
          <w:b/>
          <w:szCs w:val="24"/>
        </w:rPr>
        <w:t>"Regulated air pollutant"</w:t>
      </w:r>
      <w:r w:rsidRPr="00CD3A14">
        <w:rPr>
          <w:rFonts w:ascii="Garamond" w:hAnsi="Garamond"/>
          <w:szCs w:val="24"/>
        </w:rPr>
        <w:t xml:space="preserve"> means the following:</w:t>
      </w:r>
    </w:p>
    <w:p w14:paraId="59E5FD63" w14:textId="77777777" w:rsidR="00910BCC" w:rsidRPr="00CD3A14" w:rsidRDefault="00910BCC" w:rsidP="00910BCC">
      <w:pPr>
        <w:rPr>
          <w:rFonts w:ascii="Garamond" w:hAnsi="Garamond"/>
          <w:szCs w:val="24"/>
        </w:rPr>
      </w:pPr>
    </w:p>
    <w:p w14:paraId="6736956E" w14:textId="77777777" w:rsidR="00910BCC" w:rsidRPr="00CD3A14" w:rsidRDefault="00910BCC" w:rsidP="00910BCC">
      <w:pPr>
        <w:numPr>
          <w:ilvl w:val="0"/>
          <w:numId w:val="8"/>
        </w:numPr>
        <w:tabs>
          <w:tab w:val="clear" w:pos="360"/>
          <w:tab w:val="num" w:pos="1080"/>
        </w:tabs>
        <w:ind w:left="1080"/>
        <w:rPr>
          <w:rFonts w:ascii="Garamond" w:hAnsi="Garamond"/>
          <w:szCs w:val="24"/>
        </w:rPr>
      </w:pPr>
      <w:r w:rsidRPr="00CD3A14">
        <w:rPr>
          <w:rFonts w:ascii="Garamond" w:hAnsi="Garamond"/>
          <w:szCs w:val="24"/>
        </w:rPr>
        <w:t>nitrogen oxides or any volatile organic compounds.</w:t>
      </w:r>
    </w:p>
    <w:p w14:paraId="340F8E54" w14:textId="77777777" w:rsidR="00910BCC" w:rsidRPr="00CD3A14" w:rsidRDefault="00910BCC" w:rsidP="00910BCC">
      <w:pPr>
        <w:rPr>
          <w:rFonts w:ascii="Garamond" w:hAnsi="Garamond"/>
          <w:szCs w:val="24"/>
        </w:rPr>
      </w:pPr>
    </w:p>
    <w:p w14:paraId="53D3FF89" w14:textId="77777777" w:rsidR="00910BCC" w:rsidRPr="00CD3A14" w:rsidRDefault="00910BCC" w:rsidP="00910BCC">
      <w:pPr>
        <w:numPr>
          <w:ilvl w:val="0"/>
          <w:numId w:val="8"/>
        </w:numPr>
        <w:tabs>
          <w:tab w:val="clear" w:pos="360"/>
          <w:tab w:val="num" w:pos="1080"/>
        </w:tabs>
        <w:ind w:left="1080"/>
        <w:rPr>
          <w:rFonts w:ascii="Garamond" w:hAnsi="Garamond"/>
          <w:szCs w:val="24"/>
        </w:rPr>
      </w:pPr>
      <w:r w:rsidRPr="00CD3A14">
        <w:rPr>
          <w:rFonts w:ascii="Garamond" w:hAnsi="Garamond"/>
          <w:szCs w:val="24"/>
        </w:rPr>
        <w:t>any pollutant for which a national ambient air quality standard has been promulgated.</w:t>
      </w:r>
    </w:p>
    <w:p w14:paraId="06FF0E81" w14:textId="77777777" w:rsidR="00910BCC" w:rsidRPr="00CD3A14" w:rsidRDefault="00910BCC" w:rsidP="00910BCC">
      <w:pPr>
        <w:rPr>
          <w:rFonts w:ascii="Garamond" w:hAnsi="Garamond"/>
          <w:szCs w:val="24"/>
        </w:rPr>
      </w:pPr>
    </w:p>
    <w:p w14:paraId="01DC1547" w14:textId="77777777" w:rsidR="00910BCC" w:rsidRPr="00CD3A14" w:rsidRDefault="00910BCC" w:rsidP="00910BCC">
      <w:pPr>
        <w:numPr>
          <w:ilvl w:val="0"/>
          <w:numId w:val="8"/>
        </w:numPr>
        <w:tabs>
          <w:tab w:val="clear" w:pos="360"/>
          <w:tab w:val="num" w:pos="1080"/>
        </w:tabs>
        <w:ind w:left="1080"/>
        <w:rPr>
          <w:rFonts w:ascii="Garamond" w:hAnsi="Garamond"/>
          <w:szCs w:val="24"/>
        </w:rPr>
      </w:pPr>
      <w:r w:rsidRPr="00CD3A14">
        <w:rPr>
          <w:rFonts w:ascii="Garamond" w:hAnsi="Garamond"/>
          <w:szCs w:val="24"/>
        </w:rPr>
        <w:t>any pollutant that is subject to any standard promulgated under Section 7411 of the FCAA.</w:t>
      </w:r>
    </w:p>
    <w:p w14:paraId="7328F0EC" w14:textId="77777777" w:rsidR="00910BCC" w:rsidRPr="00CD3A14" w:rsidRDefault="00910BCC" w:rsidP="00910BCC">
      <w:pPr>
        <w:rPr>
          <w:rFonts w:ascii="Garamond" w:hAnsi="Garamond"/>
          <w:szCs w:val="24"/>
        </w:rPr>
      </w:pPr>
    </w:p>
    <w:p w14:paraId="04AF8D6B" w14:textId="77777777" w:rsidR="00910BCC" w:rsidRPr="00CD3A14" w:rsidRDefault="00910BCC" w:rsidP="00910BCC">
      <w:pPr>
        <w:numPr>
          <w:ilvl w:val="0"/>
          <w:numId w:val="8"/>
        </w:numPr>
        <w:tabs>
          <w:tab w:val="clear" w:pos="360"/>
          <w:tab w:val="num" w:pos="1080"/>
        </w:tabs>
        <w:ind w:left="1080"/>
        <w:rPr>
          <w:rFonts w:ascii="Garamond" w:hAnsi="Garamond"/>
          <w:szCs w:val="24"/>
        </w:rPr>
      </w:pPr>
      <w:r w:rsidRPr="00CD3A14">
        <w:rPr>
          <w:rFonts w:ascii="Garamond" w:hAnsi="Garamond"/>
          <w:szCs w:val="24"/>
        </w:rPr>
        <w:t>any Class I or II substance subject to a standard promulgated under or established by Title VI of the FCAA.</w:t>
      </w:r>
    </w:p>
    <w:p w14:paraId="5DD0F9D7" w14:textId="77777777" w:rsidR="00910BCC" w:rsidRPr="00CD3A14" w:rsidRDefault="00910BCC" w:rsidP="00910BCC">
      <w:pPr>
        <w:rPr>
          <w:rFonts w:ascii="Garamond" w:hAnsi="Garamond"/>
          <w:szCs w:val="24"/>
        </w:rPr>
      </w:pPr>
    </w:p>
    <w:p w14:paraId="350DA13F" w14:textId="77777777" w:rsidR="00910BCC" w:rsidRPr="00CD3A14" w:rsidRDefault="00910BCC" w:rsidP="00910BCC">
      <w:pPr>
        <w:numPr>
          <w:ilvl w:val="0"/>
          <w:numId w:val="8"/>
        </w:numPr>
        <w:tabs>
          <w:tab w:val="clear" w:pos="360"/>
          <w:tab w:val="num" w:pos="1080"/>
        </w:tabs>
        <w:ind w:left="1080"/>
        <w:rPr>
          <w:rFonts w:ascii="Garamond" w:hAnsi="Garamond"/>
          <w:szCs w:val="24"/>
        </w:rPr>
      </w:pPr>
      <w:r w:rsidRPr="00CD3A14">
        <w:rPr>
          <w:rFonts w:ascii="Garamond" w:hAnsi="Garamond"/>
          <w:szCs w:val="24"/>
        </w:rPr>
        <w:t>any pollutant subject to a standard or other requirement established or promulgated under Section 7412 of the FCAA, including but not limited to the following:</w:t>
      </w:r>
    </w:p>
    <w:p w14:paraId="66EFB631" w14:textId="77777777" w:rsidR="00910BCC" w:rsidRPr="00CD3A14" w:rsidRDefault="00910BCC" w:rsidP="00910BCC">
      <w:pPr>
        <w:rPr>
          <w:rFonts w:ascii="Garamond" w:hAnsi="Garamond"/>
          <w:szCs w:val="24"/>
        </w:rPr>
      </w:pPr>
    </w:p>
    <w:p w14:paraId="152D5A82" w14:textId="77777777" w:rsidR="00910BCC" w:rsidRPr="00CD3A14" w:rsidRDefault="00910BCC" w:rsidP="00910BCC">
      <w:pPr>
        <w:numPr>
          <w:ilvl w:val="0"/>
          <w:numId w:val="9"/>
        </w:numPr>
        <w:tabs>
          <w:tab w:val="num" w:pos="1440"/>
        </w:tabs>
        <w:ind w:left="1440"/>
        <w:rPr>
          <w:rFonts w:ascii="Garamond" w:hAnsi="Garamond"/>
          <w:szCs w:val="24"/>
        </w:rPr>
      </w:pPr>
      <w:r w:rsidRPr="00CD3A14">
        <w:rPr>
          <w:rFonts w:ascii="Garamond" w:hAnsi="Garamond"/>
          <w:szCs w:val="24"/>
        </w:rPr>
        <w:t xml:space="preserve">any pollutant subject to requirements under Section 7412(j) of the FCAA.  If the administrator fails to promulgate a standard by the date established in Section 7412(e) of the FCAA, any pollutant for which a subject source would be major shall </w:t>
      </w:r>
      <w:proofErr w:type="gramStart"/>
      <w:r w:rsidRPr="00CD3A14">
        <w:rPr>
          <w:rFonts w:ascii="Garamond" w:hAnsi="Garamond"/>
          <w:szCs w:val="24"/>
        </w:rPr>
        <w:t>be considered to be</w:t>
      </w:r>
      <w:proofErr w:type="gramEnd"/>
      <w:r w:rsidRPr="00CD3A14">
        <w:rPr>
          <w:rFonts w:ascii="Garamond" w:hAnsi="Garamond"/>
          <w:szCs w:val="24"/>
        </w:rPr>
        <w:t xml:space="preserve"> regulated on the date 18 months after the applicable date established in Section 7412(e) of the FCAA.</w:t>
      </w:r>
    </w:p>
    <w:p w14:paraId="07F5E580" w14:textId="77777777" w:rsidR="00910BCC" w:rsidRPr="00CD3A14" w:rsidRDefault="00910BCC" w:rsidP="00910BCC">
      <w:pPr>
        <w:rPr>
          <w:rFonts w:ascii="Garamond" w:hAnsi="Garamond"/>
          <w:szCs w:val="24"/>
        </w:rPr>
      </w:pPr>
    </w:p>
    <w:p w14:paraId="7F7222C8" w14:textId="77777777" w:rsidR="00910BCC" w:rsidRPr="00CD3A14" w:rsidRDefault="00910BCC" w:rsidP="00910BCC">
      <w:pPr>
        <w:numPr>
          <w:ilvl w:val="0"/>
          <w:numId w:val="9"/>
        </w:numPr>
        <w:tabs>
          <w:tab w:val="num" w:pos="1440"/>
          <w:tab w:val="left" w:pos="1890"/>
        </w:tabs>
        <w:ind w:left="1440"/>
        <w:rPr>
          <w:rFonts w:ascii="Garamond" w:hAnsi="Garamond"/>
          <w:szCs w:val="24"/>
        </w:rPr>
      </w:pPr>
      <w:r w:rsidRPr="00CD3A14">
        <w:rPr>
          <w:rFonts w:ascii="Garamond" w:hAnsi="Garamond"/>
          <w:szCs w:val="24"/>
        </w:rPr>
        <w:t>any pollutant for which the requirements of Section 7412(g)(2) of the FCAA have been met but only with respect to the individual source subject to Section 7412(g)(2) requirement.</w:t>
      </w:r>
    </w:p>
    <w:p w14:paraId="58AD5734" w14:textId="77777777" w:rsidR="00910BCC" w:rsidRPr="00CD3A14" w:rsidRDefault="00910BCC" w:rsidP="00910BCC">
      <w:pPr>
        <w:tabs>
          <w:tab w:val="left" w:pos="1890"/>
        </w:tabs>
        <w:rPr>
          <w:rFonts w:ascii="Garamond" w:hAnsi="Garamond"/>
          <w:szCs w:val="24"/>
        </w:rPr>
      </w:pPr>
    </w:p>
    <w:p w14:paraId="0CF74C2C" w14:textId="77777777" w:rsidR="00910BCC" w:rsidRPr="00CD3A14" w:rsidRDefault="00910BCC" w:rsidP="00910BCC">
      <w:pPr>
        <w:tabs>
          <w:tab w:val="left" w:pos="1890"/>
        </w:tabs>
        <w:ind w:left="360"/>
        <w:rPr>
          <w:rFonts w:ascii="Garamond" w:hAnsi="Garamond"/>
          <w:szCs w:val="24"/>
        </w:rPr>
      </w:pPr>
      <w:r w:rsidRPr="00CD3A14">
        <w:rPr>
          <w:rFonts w:ascii="Garamond" w:hAnsi="Garamond"/>
          <w:b/>
          <w:szCs w:val="24"/>
        </w:rPr>
        <w:t>"Responsible official"</w:t>
      </w:r>
      <w:r w:rsidRPr="00CD3A14">
        <w:rPr>
          <w:rFonts w:ascii="Garamond" w:hAnsi="Garamond"/>
          <w:szCs w:val="24"/>
        </w:rPr>
        <w:t xml:space="preserve"> means one of the following:</w:t>
      </w:r>
    </w:p>
    <w:p w14:paraId="0631E524" w14:textId="77777777" w:rsidR="00910BCC" w:rsidRPr="00CD3A14" w:rsidRDefault="00910BCC" w:rsidP="00910BCC">
      <w:pPr>
        <w:tabs>
          <w:tab w:val="left" w:pos="1890"/>
        </w:tabs>
        <w:ind w:left="360"/>
        <w:rPr>
          <w:rFonts w:ascii="Garamond" w:hAnsi="Garamond"/>
          <w:szCs w:val="24"/>
        </w:rPr>
      </w:pPr>
    </w:p>
    <w:p w14:paraId="43304F8C" w14:textId="77777777" w:rsidR="00910BCC" w:rsidRPr="00CD3A14" w:rsidRDefault="00910BCC" w:rsidP="00910BCC">
      <w:pPr>
        <w:numPr>
          <w:ilvl w:val="0"/>
          <w:numId w:val="10"/>
        </w:numPr>
        <w:tabs>
          <w:tab w:val="clear" w:pos="360"/>
          <w:tab w:val="num" w:pos="1080"/>
          <w:tab w:val="left" w:pos="1890"/>
        </w:tabs>
        <w:ind w:left="1080"/>
        <w:rPr>
          <w:rFonts w:ascii="Garamond" w:hAnsi="Garamond"/>
          <w:szCs w:val="24"/>
        </w:rPr>
      </w:pPr>
      <w:r w:rsidRPr="00CD3A14">
        <w:rPr>
          <w:rFonts w:ascii="Garamond" w:hAnsi="Garamond"/>
          <w:szCs w:val="24"/>
        </w:rPr>
        <w:t>For a corporation: a president, secretary, treasurer, or vice-president of the corporation in charge of a principal business function, or any other person who performs similar policy or decision-making functions for the corporation, or a duly authorized representative of such person if the representative is responsible for the overall operation of one or more manufacturing, production, or operating facilities applying for or subject to a permit and either:</w:t>
      </w:r>
    </w:p>
    <w:p w14:paraId="2F6893EA" w14:textId="77777777" w:rsidR="00910BCC" w:rsidRPr="00CD3A14" w:rsidRDefault="00910BCC" w:rsidP="00910BCC">
      <w:pPr>
        <w:tabs>
          <w:tab w:val="left" w:pos="1890"/>
        </w:tabs>
        <w:ind w:left="1080"/>
        <w:rPr>
          <w:rFonts w:ascii="Garamond" w:hAnsi="Garamond"/>
          <w:szCs w:val="24"/>
        </w:rPr>
      </w:pPr>
    </w:p>
    <w:p w14:paraId="59FF3A9E" w14:textId="77777777" w:rsidR="00910BCC" w:rsidRPr="00CD3A14" w:rsidRDefault="00910BCC" w:rsidP="00910BCC">
      <w:pPr>
        <w:numPr>
          <w:ilvl w:val="0"/>
          <w:numId w:val="11"/>
        </w:numPr>
        <w:tabs>
          <w:tab w:val="left" w:pos="1440"/>
          <w:tab w:val="num" w:pos="1800"/>
        </w:tabs>
        <w:ind w:left="1440"/>
        <w:rPr>
          <w:rFonts w:ascii="Garamond" w:hAnsi="Garamond"/>
          <w:szCs w:val="24"/>
        </w:rPr>
      </w:pPr>
      <w:r w:rsidRPr="00CD3A14">
        <w:rPr>
          <w:rFonts w:ascii="Garamond" w:hAnsi="Garamond"/>
          <w:szCs w:val="24"/>
        </w:rPr>
        <w:t>the facilities employ more than 250 persons or have gross annual sales or expenditures exceeding $25 million (in second quarter 1980 dollars).</w:t>
      </w:r>
    </w:p>
    <w:p w14:paraId="2F78AB99" w14:textId="77777777" w:rsidR="00910BCC" w:rsidRPr="00CD3A14" w:rsidRDefault="00910BCC" w:rsidP="00910BCC">
      <w:pPr>
        <w:tabs>
          <w:tab w:val="left" w:pos="1440"/>
        </w:tabs>
        <w:rPr>
          <w:rFonts w:ascii="Garamond" w:hAnsi="Garamond"/>
          <w:szCs w:val="24"/>
        </w:rPr>
      </w:pPr>
    </w:p>
    <w:p w14:paraId="435BCB26" w14:textId="77777777" w:rsidR="00910BCC" w:rsidRPr="00CD3A14" w:rsidRDefault="00910BCC" w:rsidP="00910BCC">
      <w:pPr>
        <w:numPr>
          <w:ilvl w:val="0"/>
          <w:numId w:val="11"/>
        </w:numPr>
        <w:tabs>
          <w:tab w:val="left" w:pos="1440"/>
          <w:tab w:val="num" w:pos="1800"/>
        </w:tabs>
        <w:ind w:left="1440"/>
        <w:rPr>
          <w:rFonts w:ascii="Garamond" w:hAnsi="Garamond"/>
          <w:szCs w:val="24"/>
        </w:rPr>
      </w:pPr>
      <w:r w:rsidRPr="00CD3A14">
        <w:rPr>
          <w:rFonts w:ascii="Garamond" w:hAnsi="Garamond"/>
          <w:szCs w:val="24"/>
        </w:rPr>
        <w:t>the delegation of authority to such representative is approved in advance by DEQ.</w:t>
      </w:r>
    </w:p>
    <w:p w14:paraId="338D3DFB" w14:textId="77777777" w:rsidR="00910BCC" w:rsidRPr="00CD3A14" w:rsidRDefault="00910BCC" w:rsidP="00910BCC">
      <w:pPr>
        <w:tabs>
          <w:tab w:val="left" w:pos="1440"/>
        </w:tabs>
        <w:ind w:left="1440"/>
        <w:rPr>
          <w:rFonts w:ascii="Garamond" w:hAnsi="Garamond"/>
          <w:szCs w:val="24"/>
        </w:rPr>
      </w:pPr>
    </w:p>
    <w:p w14:paraId="4C8FA378" w14:textId="77777777" w:rsidR="00910BCC" w:rsidRPr="00CD3A14" w:rsidRDefault="00910BCC" w:rsidP="00910BCC">
      <w:pPr>
        <w:numPr>
          <w:ilvl w:val="0"/>
          <w:numId w:val="10"/>
        </w:numPr>
        <w:tabs>
          <w:tab w:val="clear" w:pos="360"/>
          <w:tab w:val="num" w:pos="1080"/>
          <w:tab w:val="left" w:pos="1440"/>
        </w:tabs>
        <w:ind w:left="1080"/>
        <w:rPr>
          <w:rFonts w:ascii="Garamond" w:hAnsi="Garamond"/>
          <w:szCs w:val="24"/>
        </w:rPr>
      </w:pPr>
      <w:r w:rsidRPr="00CD3A14">
        <w:rPr>
          <w:rFonts w:ascii="Garamond" w:hAnsi="Garamond"/>
          <w:szCs w:val="24"/>
        </w:rPr>
        <w:t>For a partnership or sole proprietorship: a general partner or the proprietor, respectively.</w:t>
      </w:r>
    </w:p>
    <w:p w14:paraId="3D7F11E7" w14:textId="77777777" w:rsidR="00910BCC" w:rsidRPr="00CD3A14" w:rsidRDefault="00910BCC" w:rsidP="00910BCC">
      <w:pPr>
        <w:tabs>
          <w:tab w:val="left" w:pos="1440"/>
        </w:tabs>
        <w:rPr>
          <w:rFonts w:ascii="Garamond" w:hAnsi="Garamond"/>
          <w:szCs w:val="24"/>
        </w:rPr>
      </w:pPr>
    </w:p>
    <w:p w14:paraId="4EDEA68E" w14:textId="77777777" w:rsidR="00910BCC" w:rsidRPr="00CD3A14" w:rsidRDefault="00910BCC" w:rsidP="00910BCC">
      <w:pPr>
        <w:numPr>
          <w:ilvl w:val="0"/>
          <w:numId w:val="10"/>
        </w:numPr>
        <w:tabs>
          <w:tab w:val="clear" w:pos="360"/>
          <w:tab w:val="num" w:pos="1080"/>
          <w:tab w:val="left" w:pos="1440"/>
        </w:tabs>
        <w:ind w:left="1080"/>
        <w:rPr>
          <w:rFonts w:ascii="Garamond" w:hAnsi="Garamond"/>
          <w:szCs w:val="24"/>
        </w:rPr>
      </w:pPr>
      <w:r w:rsidRPr="00CD3A14">
        <w:rPr>
          <w:rFonts w:ascii="Garamond" w:hAnsi="Garamond"/>
          <w:szCs w:val="24"/>
        </w:rPr>
        <w:t xml:space="preserve">For a municipality, state, federal, or </w:t>
      </w:r>
      <w:proofErr w:type="gramStart"/>
      <w:r w:rsidRPr="00CD3A14">
        <w:rPr>
          <w:rFonts w:ascii="Garamond" w:hAnsi="Garamond"/>
          <w:szCs w:val="24"/>
        </w:rPr>
        <w:t>other</w:t>
      </w:r>
      <w:proofErr w:type="gramEnd"/>
      <w:r w:rsidRPr="00CD3A14">
        <w:rPr>
          <w:rFonts w:ascii="Garamond" w:hAnsi="Garamond"/>
          <w:szCs w:val="24"/>
        </w:rPr>
        <w:t xml:space="preserve"> public agency: either a principal executive officer or ranking elected official.  For the purposes of this part, a principal executive officer of a federal agency includes the chief executive officer having responsibility for the overall operations of a principal geographic unit of the agency (e.g., a regional administrator of the environmental protection agency).</w:t>
      </w:r>
    </w:p>
    <w:p w14:paraId="4EA8750B" w14:textId="77777777" w:rsidR="00910BCC" w:rsidRPr="00CD3A14" w:rsidRDefault="00910BCC" w:rsidP="00910BCC">
      <w:pPr>
        <w:rPr>
          <w:rFonts w:ascii="Garamond" w:hAnsi="Garamond"/>
          <w:szCs w:val="24"/>
        </w:rPr>
      </w:pPr>
    </w:p>
    <w:p w14:paraId="2F9F1092" w14:textId="77777777" w:rsidR="00910BCC" w:rsidRPr="00CD3A14" w:rsidRDefault="00910BCC" w:rsidP="00910BCC">
      <w:pPr>
        <w:numPr>
          <w:ilvl w:val="0"/>
          <w:numId w:val="10"/>
        </w:numPr>
        <w:tabs>
          <w:tab w:val="clear" w:pos="360"/>
          <w:tab w:val="num" w:pos="1080"/>
          <w:tab w:val="left" w:pos="1440"/>
        </w:tabs>
        <w:ind w:left="1080"/>
        <w:rPr>
          <w:rFonts w:ascii="Garamond" w:hAnsi="Garamond"/>
          <w:szCs w:val="24"/>
        </w:rPr>
      </w:pPr>
      <w:r w:rsidRPr="00CD3A14">
        <w:rPr>
          <w:rFonts w:ascii="Garamond" w:hAnsi="Garamond"/>
          <w:szCs w:val="24"/>
        </w:rPr>
        <w:t>For affected sources: the designated representative in so far as actions, standards, requirements, or prohibitions under Title IV of the FCAA or the regulations promulgated thereunder are concerned, and the designated representative for any other purposes under this subchapter.</w:t>
      </w:r>
    </w:p>
    <w:p w14:paraId="044B8842" w14:textId="77777777" w:rsidR="00910BCC" w:rsidRPr="00CD3A14" w:rsidRDefault="00910BCC" w:rsidP="00910BCC">
      <w:pPr>
        <w:ind w:left="720"/>
        <w:rPr>
          <w:rFonts w:ascii="Garamond" w:hAnsi="Garamond"/>
          <w:szCs w:val="24"/>
        </w:rPr>
      </w:pPr>
    </w:p>
    <w:p w14:paraId="60B70FEF" w14:textId="77777777" w:rsidR="00910BCC" w:rsidRPr="00CD3A14" w:rsidRDefault="00910BCC" w:rsidP="00910BCC">
      <w:pPr>
        <w:tabs>
          <w:tab w:val="left" w:pos="1890"/>
        </w:tabs>
        <w:ind w:left="360"/>
        <w:rPr>
          <w:rFonts w:ascii="Garamond" w:hAnsi="Garamond"/>
          <w:szCs w:val="24"/>
        </w:rPr>
      </w:pPr>
      <w:r w:rsidRPr="00CD3A14">
        <w:rPr>
          <w:rFonts w:ascii="Garamond" w:hAnsi="Garamond"/>
          <w:b/>
          <w:szCs w:val="24"/>
        </w:rPr>
        <w:t>"Waste gas"</w:t>
      </w:r>
      <w:r w:rsidRPr="00CD3A14">
        <w:rPr>
          <w:rFonts w:ascii="Garamond" w:hAnsi="Garamond"/>
          <w:szCs w:val="24"/>
        </w:rPr>
        <w:t xml:space="preserve"> shall mean the mixture of all gases from facility operations that is directed to a Flare for the purpose of disposing of the gas.  “Waste Gas” does not include gas introduced to a Flare exclusively to make it operate safely and as intended; therefore, “Waste Gas” does not include Pilot Gas, Total Steam, or the minimum amount of Flare Sweep Gas and Purge Gas that is necessary to perform the functions of Flare Sweep Gas and Flare Purge Gas.  “Waste Gas” also does not include gas introduced to a Flare to comply with regulatory requirements; therefore, “Waste Gas” does not include Flare Supplemental Gas.  </w:t>
      </w:r>
      <w:proofErr w:type="gramStart"/>
      <w:r w:rsidRPr="00CD3A14">
        <w:rPr>
          <w:rFonts w:ascii="Garamond" w:hAnsi="Garamond"/>
          <w:szCs w:val="24"/>
        </w:rPr>
        <w:t>For the purpose of</w:t>
      </w:r>
      <w:proofErr w:type="gramEnd"/>
      <w:r w:rsidRPr="00CD3A14">
        <w:rPr>
          <w:rFonts w:ascii="Garamond" w:hAnsi="Garamond"/>
          <w:szCs w:val="24"/>
        </w:rPr>
        <w:t xml:space="preserve"> determining limitations on Waste Gas flaring, certain compounds (hydrogen, nitrogen, oxygen, carbon dioxide, carbon monoxide, and/or water (steam)) that are directed to a Flare for the purpose of disposing of these compounds may be excluded from calculations relating to Waste Gas flow.</w:t>
      </w:r>
    </w:p>
    <w:p w14:paraId="69EB3A5C" w14:textId="77777777" w:rsidR="00910BCC" w:rsidRPr="00CD3A14" w:rsidRDefault="00910BCC" w:rsidP="00910BCC">
      <w:pPr>
        <w:tabs>
          <w:tab w:val="left" w:pos="1440"/>
        </w:tabs>
        <w:ind w:left="1080"/>
        <w:rPr>
          <w:rFonts w:ascii="Garamond" w:hAnsi="Garamond"/>
          <w:szCs w:val="24"/>
        </w:rPr>
      </w:pPr>
    </w:p>
    <w:p w14:paraId="002AC2E7" w14:textId="77777777" w:rsidR="00910BCC" w:rsidRPr="00CD3A14" w:rsidRDefault="00910BCC" w:rsidP="00910BCC">
      <w:pPr>
        <w:tabs>
          <w:tab w:val="left" w:pos="1440"/>
        </w:tabs>
        <w:rPr>
          <w:rFonts w:ascii="Garamond" w:hAnsi="Garamond"/>
          <w:b/>
          <w:szCs w:val="24"/>
        </w:rPr>
      </w:pPr>
      <w:r w:rsidRPr="00CD3A14">
        <w:rPr>
          <w:rFonts w:ascii="Garamond" w:hAnsi="Garamond"/>
          <w:sz w:val="21"/>
        </w:rPr>
        <w:br w:type="page"/>
      </w:r>
      <w:r w:rsidRPr="00CD3A14">
        <w:rPr>
          <w:rFonts w:ascii="Garamond" w:hAnsi="Garamond"/>
          <w:b/>
          <w:szCs w:val="24"/>
        </w:rPr>
        <w:lastRenderedPageBreak/>
        <w:t>Abbreviations:</w:t>
      </w:r>
    </w:p>
    <w:p w14:paraId="0383C57A" w14:textId="77777777" w:rsidR="00910BCC" w:rsidRPr="00CD3A14" w:rsidRDefault="00910BCC" w:rsidP="00910BCC">
      <w:pPr>
        <w:tabs>
          <w:tab w:val="left" w:pos="1440"/>
        </w:tabs>
        <w:rPr>
          <w:rFonts w:ascii="Garamond" w:hAnsi="Garamond"/>
          <w:szCs w:val="24"/>
        </w:rPr>
      </w:pPr>
    </w:p>
    <w:p w14:paraId="713B9D94" w14:textId="77777777" w:rsidR="00910BCC" w:rsidRPr="00CD3A14" w:rsidRDefault="00910BCC" w:rsidP="00910BCC">
      <w:pPr>
        <w:tabs>
          <w:tab w:val="left" w:pos="1440"/>
        </w:tabs>
        <w:rPr>
          <w:rFonts w:ascii="Garamond" w:hAnsi="Garamond"/>
          <w:szCs w:val="24"/>
        </w:rPr>
      </w:pPr>
      <w:r w:rsidRPr="00CD3A14">
        <w:rPr>
          <w:rFonts w:ascii="Garamond" w:hAnsi="Garamond"/>
          <w:szCs w:val="24"/>
        </w:rPr>
        <w:t>ARM</w:t>
      </w:r>
      <w:r w:rsidRPr="00CD3A14">
        <w:rPr>
          <w:rFonts w:ascii="Garamond" w:hAnsi="Garamond"/>
          <w:szCs w:val="24"/>
        </w:rPr>
        <w:tab/>
        <w:t>Administrative Rules of Montana</w:t>
      </w:r>
    </w:p>
    <w:p w14:paraId="17193130" w14:textId="77777777" w:rsidR="00910BCC" w:rsidRPr="00CD3A14" w:rsidRDefault="00910BCC" w:rsidP="00910BCC">
      <w:pPr>
        <w:tabs>
          <w:tab w:val="left" w:pos="1440"/>
        </w:tabs>
        <w:rPr>
          <w:rFonts w:ascii="Garamond" w:hAnsi="Garamond"/>
          <w:szCs w:val="24"/>
        </w:rPr>
      </w:pPr>
      <w:r w:rsidRPr="00CD3A14">
        <w:rPr>
          <w:rFonts w:ascii="Garamond" w:hAnsi="Garamond"/>
          <w:szCs w:val="24"/>
        </w:rPr>
        <w:t>ASD</w:t>
      </w:r>
      <w:r w:rsidRPr="00CD3A14">
        <w:rPr>
          <w:rFonts w:ascii="Garamond" w:hAnsi="Garamond"/>
          <w:szCs w:val="24"/>
        </w:rPr>
        <w:tab/>
        <w:t>Ammonium Sulfide Unit</w:t>
      </w:r>
    </w:p>
    <w:p w14:paraId="3C80B9DB" w14:textId="77777777" w:rsidR="00910BCC" w:rsidRPr="00CD3A14" w:rsidRDefault="00910BCC" w:rsidP="00910BCC">
      <w:pPr>
        <w:tabs>
          <w:tab w:val="left" w:pos="1440"/>
        </w:tabs>
        <w:rPr>
          <w:rFonts w:ascii="Garamond" w:hAnsi="Garamond"/>
          <w:szCs w:val="24"/>
        </w:rPr>
      </w:pPr>
      <w:r w:rsidRPr="00CD3A14">
        <w:rPr>
          <w:rFonts w:ascii="Garamond" w:hAnsi="Garamond"/>
          <w:szCs w:val="24"/>
        </w:rPr>
        <w:t>ASTM</w:t>
      </w:r>
      <w:r w:rsidRPr="00CD3A14">
        <w:rPr>
          <w:rFonts w:ascii="Garamond" w:hAnsi="Garamond"/>
          <w:szCs w:val="24"/>
        </w:rPr>
        <w:tab/>
        <w:t>American Society of Testing Materials</w:t>
      </w:r>
    </w:p>
    <w:p w14:paraId="3166E1F9" w14:textId="77777777" w:rsidR="00910BCC" w:rsidRPr="00CD3A14" w:rsidRDefault="00910BCC" w:rsidP="00910BCC">
      <w:pPr>
        <w:tabs>
          <w:tab w:val="left" w:pos="1440"/>
        </w:tabs>
        <w:rPr>
          <w:rFonts w:ascii="Garamond" w:hAnsi="Garamond"/>
          <w:szCs w:val="24"/>
        </w:rPr>
      </w:pPr>
      <w:r w:rsidRPr="00CD3A14">
        <w:rPr>
          <w:rFonts w:ascii="Garamond" w:hAnsi="Garamond"/>
          <w:szCs w:val="24"/>
        </w:rPr>
        <w:t>ATS</w:t>
      </w:r>
      <w:r w:rsidRPr="00CD3A14">
        <w:rPr>
          <w:rFonts w:ascii="Garamond" w:hAnsi="Garamond"/>
          <w:szCs w:val="24"/>
        </w:rPr>
        <w:tab/>
        <w:t xml:space="preserve">Ammonium Thiosulfate </w:t>
      </w:r>
    </w:p>
    <w:p w14:paraId="52F7D803" w14:textId="77777777" w:rsidR="00910BCC" w:rsidRPr="00CD3A14" w:rsidRDefault="00910BCC" w:rsidP="00910BCC">
      <w:pPr>
        <w:tabs>
          <w:tab w:val="left" w:pos="1440"/>
        </w:tabs>
        <w:rPr>
          <w:rFonts w:ascii="Garamond" w:hAnsi="Garamond"/>
          <w:szCs w:val="24"/>
        </w:rPr>
      </w:pPr>
      <w:r w:rsidRPr="00CD3A14">
        <w:rPr>
          <w:rFonts w:ascii="Garamond" w:hAnsi="Garamond"/>
          <w:szCs w:val="24"/>
        </w:rPr>
        <w:t>BACT</w:t>
      </w:r>
      <w:r w:rsidRPr="00CD3A14">
        <w:rPr>
          <w:rFonts w:ascii="Garamond" w:hAnsi="Garamond"/>
          <w:szCs w:val="24"/>
        </w:rPr>
        <w:tab/>
        <w:t>Best Available Control Technology</w:t>
      </w:r>
    </w:p>
    <w:p w14:paraId="0926BAAB" w14:textId="77777777" w:rsidR="00910BCC" w:rsidRPr="00CD3A14" w:rsidRDefault="00910BCC" w:rsidP="00910BCC">
      <w:pPr>
        <w:tabs>
          <w:tab w:val="left" w:pos="1440"/>
        </w:tabs>
        <w:rPr>
          <w:rFonts w:ascii="Garamond" w:hAnsi="Garamond"/>
          <w:szCs w:val="24"/>
        </w:rPr>
      </w:pPr>
      <w:r w:rsidRPr="00CD3A14">
        <w:rPr>
          <w:rFonts w:ascii="Garamond" w:hAnsi="Garamond"/>
          <w:szCs w:val="24"/>
        </w:rPr>
        <w:t>BTU</w:t>
      </w:r>
      <w:r w:rsidRPr="00CD3A14">
        <w:rPr>
          <w:rFonts w:ascii="Garamond" w:hAnsi="Garamond"/>
          <w:szCs w:val="24"/>
        </w:rPr>
        <w:tab/>
        <w:t>British Thermal Unit</w:t>
      </w:r>
    </w:p>
    <w:p w14:paraId="2DD3E1DA" w14:textId="77777777" w:rsidR="00910BCC" w:rsidRPr="00CD3A14" w:rsidRDefault="00910BCC" w:rsidP="00910BCC">
      <w:pPr>
        <w:tabs>
          <w:tab w:val="left" w:pos="1440"/>
        </w:tabs>
        <w:rPr>
          <w:rFonts w:ascii="Garamond" w:hAnsi="Garamond"/>
          <w:szCs w:val="24"/>
        </w:rPr>
      </w:pPr>
      <w:r w:rsidRPr="00CD3A14">
        <w:rPr>
          <w:rFonts w:ascii="Garamond" w:hAnsi="Garamond"/>
          <w:szCs w:val="24"/>
        </w:rPr>
        <w:t>CAM</w:t>
      </w:r>
      <w:r w:rsidRPr="00CD3A14">
        <w:rPr>
          <w:rFonts w:ascii="Garamond" w:hAnsi="Garamond"/>
          <w:szCs w:val="24"/>
        </w:rPr>
        <w:tab/>
        <w:t>Compliance Assurance Monitoring</w:t>
      </w:r>
    </w:p>
    <w:p w14:paraId="348C36B9" w14:textId="77777777" w:rsidR="00910BCC" w:rsidRPr="00CD3A14" w:rsidRDefault="00910BCC" w:rsidP="00910BCC">
      <w:pPr>
        <w:tabs>
          <w:tab w:val="left" w:pos="1440"/>
        </w:tabs>
        <w:rPr>
          <w:rFonts w:ascii="Garamond" w:hAnsi="Garamond"/>
          <w:szCs w:val="24"/>
        </w:rPr>
      </w:pPr>
      <w:r w:rsidRPr="00CD3A14">
        <w:rPr>
          <w:rFonts w:ascii="Garamond" w:hAnsi="Garamond"/>
          <w:szCs w:val="24"/>
        </w:rPr>
        <w:t>CEMS</w:t>
      </w:r>
      <w:r w:rsidRPr="00CD3A14">
        <w:rPr>
          <w:rFonts w:ascii="Garamond" w:hAnsi="Garamond"/>
          <w:szCs w:val="24"/>
        </w:rPr>
        <w:tab/>
        <w:t>Continuous Emissions Monitoring System</w:t>
      </w:r>
    </w:p>
    <w:p w14:paraId="021C1879" w14:textId="77777777" w:rsidR="00910BCC" w:rsidRPr="00CD3A14" w:rsidRDefault="00910BCC" w:rsidP="00910BCC">
      <w:pPr>
        <w:tabs>
          <w:tab w:val="left" w:pos="1440"/>
        </w:tabs>
        <w:rPr>
          <w:rFonts w:ascii="Garamond" w:hAnsi="Garamond"/>
          <w:szCs w:val="24"/>
        </w:rPr>
      </w:pPr>
      <w:r w:rsidRPr="00CD3A14">
        <w:rPr>
          <w:rFonts w:ascii="Garamond" w:hAnsi="Garamond"/>
          <w:szCs w:val="24"/>
        </w:rPr>
        <w:t>CFR</w:t>
      </w:r>
      <w:r w:rsidRPr="00CD3A14">
        <w:rPr>
          <w:rFonts w:ascii="Garamond" w:hAnsi="Garamond"/>
          <w:szCs w:val="24"/>
        </w:rPr>
        <w:tab/>
        <w:t>Code of Federal Regulations</w:t>
      </w:r>
    </w:p>
    <w:p w14:paraId="0AE39574" w14:textId="26BEF89C" w:rsidR="00910BCC" w:rsidRPr="00CD3A14" w:rsidRDefault="00910BCC" w:rsidP="00910BCC">
      <w:pPr>
        <w:tabs>
          <w:tab w:val="left" w:pos="1440"/>
        </w:tabs>
        <w:rPr>
          <w:rFonts w:ascii="Garamond" w:hAnsi="Garamond"/>
          <w:szCs w:val="24"/>
        </w:rPr>
      </w:pPr>
      <w:r w:rsidRPr="00CD3A14">
        <w:rPr>
          <w:rFonts w:ascii="Garamond" w:hAnsi="Garamond"/>
          <w:szCs w:val="24"/>
        </w:rPr>
        <w:t>CO</w:t>
      </w:r>
      <w:r w:rsidRPr="00CD3A14">
        <w:rPr>
          <w:rFonts w:ascii="Garamond" w:hAnsi="Garamond"/>
          <w:szCs w:val="24"/>
        </w:rPr>
        <w:tab/>
      </w:r>
      <w:r w:rsidR="005705C8" w:rsidRPr="00CD3A14">
        <w:rPr>
          <w:rFonts w:ascii="Garamond" w:hAnsi="Garamond"/>
          <w:szCs w:val="24"/>
        </w:rPr>
        <w:t>C</w:t>
      </w:r>
      <w:r w:rsidRPr="00CD3A14">
        <w:rPr>
          <w:rFonts w:ascii="Garamond" w:hAnsi="Garamond"/>
          <w:szCs w:val="24"/>
        </w:rPr>
        <w:t xml:space="preserve">arbon </w:t>
      </w:r>
      <w:r w:rsidR="005705C8" w:rsidRPr="00CD3A14">
        <w:rPr>
          <w:rFonts w:ascii="Garamond" w:hAnsi="Garamond"/>
          <w:szCs w:val="24"/>
        </w:rPr>
        <w:t>M</w:t>
      </w:r>
      <w:r w:rsidRPr="00CD3A14">
        <w:rPr>
          <w:rFonts w:ascii="Garamond" w:hAnsi="Garamond"/>
          <w:szCs w:val="24"/>
        </w:rPr>
        <w:t>onoxide</w:t>
      </w:r>
    </w:p>
    <w:p w14:paraId="57E93F29" w14:textId="77777777" w:rsidR="00910BCC" w:rsidRPr="00CD3A14" w:rsidRDefault="00910BCC" w:rsidP="00910BCC">
      <w:pPr>
        <w:tabs>
          <w:tab w:val="left" w:pos="1440"/>
        </w:tabs>
        <w:rPr>
          <w:rFonts w:ascii="Garamond" w:hAnsi="Garamond"/>
          <w:szCs w:val="24"/>
        </w:rPr>
      </w:pPr>
      <w:r w:rsidRPr="00CD3A14">
        <w:rPr>
          <w:rFonts w:ascii="Garamond" w:hAnsi="Garamond"/>
          <w:szCs w:val="24"/>
        </w:rPr>
        <w:t>DEQ</w:t>
      </w:r>
      <w:r w:rsidRPr="00CD3A14">
        <w:rPr>
          <w:rFonts w:ascii="Garamond" w:hAnsi="Garamond"/>
          <w:szCs w:val="24"/>
        </w:rPr>
        <w:tab/>
        <w:t>Department of Environmental Quality</w:t>
      </w:r>
    </w:p>
    <w:p w14:paraId="2A28E553" w14:textId="262A72EE" w:rsidR="00910BCC" w:rsidRPr="00CD3A14" w:rsidRDefault="00910BCC" w:rsidP="00910BCC">
      <w:pPr>
        <w:tabs>
          <w:tab w:val="left" w:pos="1440"/>
        </w:tabs>
        <w:rPr>
          <w:rFonts w:ascii="Garamond" w:hAnsi="Garamond"/>
          <w:szCs w:val="24"/>
        </w:rPr>
      </w:pPr>
      <w:proofErr w:type="spellStart"/>
      <w:r w:rsidRPr="00CD3A14">
        <w:rPr>
          <w:rFonts w:ascii="Garamond" w:hAnsi="Garamond"/>
          <w:szCs w:val="24"/>
        </w:rPr>
        <w:t>dscf</w:t>
      </w:r>
      <w:proofErr w:type="spellEnd"/>
      <w:r w:rsidRPr="00CD3A14">
        <w:rPr>
          <w:rFonts w:ascii="Garamond" w:hAnsi="Garamond"/>
          <w:szCs w:val="24"/>
        </w:rPr>
        <w:tab/>
      </w:r>
      <w:r w:rsidR="005705C8" w:rsidRPr="00CD3A14">
        <w:rPr>
          <w:rFonts w:ascii="Garamond" w:hAnsi="Garamond"/>
          <w:szCs w:val="24"/>
        </w:rPr>
        <w:t>D</w:t>
      </w:r>
      <w:r w:rsidRPr="00CD3A14">
        <w:rPr>
          <w:rFonts w:ascii="Garamond" w:hAnsi="Garamond"/>
          <w:szCs w:val="24"/>
        </w:rPr>
        <w:t xml:space="preserve">ry </w:t>
      </w:r>
      <w:r w:rsidR="005705C8" w:rsidRPr="00CD3A14">
        <w:rPr>
          <w:rFonts w:ascii="Garamond" w:hAnsi="Garamond"/>
          <w:szCs w:val="24"/>
        </w:rPr>
        <w:t>S</w:t>
      </w:r>
      <w:r w:rsidRPr="00CD3A14">
        <w:rPr>
          <w:rFonts w:ascii="Garamond" w:hAnsi="Garamond"/>
          <w:szCs w:val="24"/>
        </w:rPr>
        <w:t xml:space="preserve">tandard </w:t>
      </w:r>
      <w:r w:rsidR="005705C8" w:rsidRPr="00CD3A14">
        <w:rPr>
          <w:rFonts w:ascii="Garamond" w:hAnsi="Garamond"/>
          <w:szCs w:val="24"/>
        </w:rPr>
        <w:t>C</w:t>
      </w:r>
      <w:r w:rsidRPr="00CD3A14">
        <w:rPr>
          <w:rFonts w:ascii="Garamond" w:hAnsi="Garamond"/>
          <w:szCs w:val="24"/>
        </w:rPr>
        <w:t xml:space="preserve">ubic </w:t>
      </w:r>
      <w:r w:rsidR="005705C8" w:rsidRPr="00CD3A14">
        <w:rPr>
          <w:rFonts w:ascii="Garamond" w:hAnsi="Garamond"/>
          <w:szCs w:val="24"/>
        </w:rPr>
        <w:t>F</w:t>
      </w:r>
      <w:r w:rsidRPr="00CD3A14">
        <w:rPr>
          <w:rFonts w:ascii="Garamond" w:hAnsi="Garamond"/>
          <w:szCs w:val="24"/>
        </w:rPr>
        <w:t>oot</w:t>
      </w:r>
    </w:p>
    <w:p w14:paraId="7DF258BF" w14:textId="5082397D" w:rsidR="00910BCC" w:rsidRPr="00CD3A14" w:rsidRDefault="00910BCC" w:rsidP="00910BCC">
      <w:pPr>
        <w:tabs>
          <w:tab w:val="left" w:pos="1440"/>
        </w:tabs>
        <w:rPr>
          <w:rFonts w:ascii="Garamond" w:hAnsi="Garamond"/>
          <w:szCs w:val="24"/>
        </w:rPr>
      </w:pPr>
      <w:proofErr w:type="spellStart"/>
      <w:r w:rsidRPr="00CD3A14">
        <w:rPr>
          <w:rFonts w:ascii="Garamond" w:hAnsi="Garamond"/>
          <w:szCs w:val="24"/>
        </w:rPr>
        <w:t>dscfm</w:t>
      </w:r>
      <w:proofErr w:type="spellEnd"/>
      <w:r w:rsidRPr="00CD3A14">
        <w:rPr>
          <w:rFonts w:ascii="Garamond" w:hAnsi="Garamond"/>
          <w:szCs w:val="24"/>
        </w:rPr>
        <w:tab/>
      </w:r>
      <w:r w:rsidR="005705C8" w:rsidRPr="00CD3A14">
        <w:rPr>
          <w:rFonts w:ascii="Garamond" w:hAnsi="Garamond"/>
          <w:szCs w:val="24"/>
        </w:rPr>
        <w:t>D</w:t>
      </w:r>
      <w:r w:rsidRPr="00CD3A14">
        <w:rPr>
          <w:rFonts w:ascii="Garamond" w:hAnsi="Garamond"/>
          <w:szCs w:val="24"/>
        </w:rPr>
        <w:t xml:space="preserve">ry </w:t>
      </w:r>
      <w:r w:rsidR="005705C8" w:rsidRPr="00CD3A14">
        <w:rPr>
          <w:rFonts w:ascii="Garamond" w:hAnsi="Garamond"/>
          <w:szCs w:val="24"/>
        </w:rPr>
        <w:t>S</w:t>
      </w:r>
      <w:r w:rsidRPr="00CD3A14">
        <w:rPr>
          <w:rFonts w:ascii="Garamond" w:hAnsi="Garamond"/>
          <w:szCs w:val="24"/>
        </w:rPr>
        <w:t xml:space="preserve">tandard cubic </w:t>
      </w:r>
      <w:r w:rsidR="005705C8" w:rsidRPr="00CD3A14">
        <w:rPr>
          <w:rFonts w:ascii="Garamond" w:hAnsi="Garamond"/>
          <w:szCs w:val="24"/>
        </w:rPr>
        <w:t>F</w:t>
      </w:r>
      <w:r w:rsidRPr="00CD3A14">
        <w:rPr>
          <w:rFonts w:ascii="Garamond" w:hAnsi="Garamond"/>
          <w:szCs w:val="24"/>
        </w:rPr>
        <w:t xml:space="preserve">oot per </w:t>
      </w:r>
      <w:r w:rsidR="005705C8" w:rsidRPr="00CD3A14">
        <w:rPr>
          <w:rFonts w:ascii="Garamond" w:hAnsi="Garamond"/>
          <w:szCs w:val="24"/>
        </w:rPr>
        <w:t>M</w:t>
      </w:r>
      <w:r w:rsidRPr="00CD3A14">
        <w:rPr>
          <w:rFonts w:ascii="Garamond" w:hAnsi="Garamond"/>
          <w:szCs w:val="24"/>
        </w:rPr>
        <w:t>inute</w:t>
      </w:r>
    </w:p>
    <w:p w14:paraId="55438F0C" w14:textId="77777777" w:rsidR="00910BCC" w:rsidRPr="00CD3A14" w:rsidRDefault="00910BCC" w:rsidP="00910BCC">
      <w:pPr>
        <w:tabs>
          <w:tab w:val="left" w:pos="1440"/>
        </w:tabs>
        <w:rPr>
          <w:rFonts w:ascii="Garamond" w:hAnsi="Garamond"/>
          <w:szCs w:val="24"/>
        </w:rPr>
      </w:pPr>
      <w:r w:rsidRPr="00CD3A14">
        <w:rPr>
          <w:rFonts w:ascii="Garamond" w:hAnsi="Garamond"/>
          <w:szCs w:val="24"/>
        </w:rPr>
        <w:t>EEAP</w:t>
      </w:r>
      <w:r w:rsidRPr="00CD3A14">
        <w:rPr>
          <w:rFonts w:ascii="Garamond" w:hAnsi="Garamond"/>
          <w:szCs w:val="24"/>
        </w:rPr>
        <w:tab/>
        <w:t>Emergency Episode Action Plan</w:t>
      </w:r>
    </w:p>
    <w:p w14:paraId="1BD39C59" w14:textId="77777777" w:rsidR="00910BCC" w:rsidRPr="00CD3A14" w:rsidRDefault="00910BCC" w:rsidP="00910BCC">
      <w:pPr>
        <w:tabs>
          <w:tab w:val="left" w:pos="1440"/>
        </w:tabs>
        <w:rPr>
          <w:rFonts w:ascii="Garamond" w:hAnsi="Garamond"/>
          <w:szCs w:val="24"/>
        </w:rPr>
      </w:pPr>
      <w:r w:rsidRPr="00CD3A14">
        <w:rPr>
          <w:rFonts w:ascii="Garamond" w:hAnsi="Garamond"/>
          <w:szCs w:val="24"/>
        </w:rPr>
        <w:t>EPA</w:t>
      </w:r>
      <w:r w:rsidRPr="00CD3A14">
        <w:rPr>
          <w:rFonts w:ascii="Garamond" w:hAnsi="Garamond"/>
          <w:szCs w:val="24"/>
        </w:rPr>
        <w:tab/>
        <w:t>U.S. Environmental Protection Agency</w:t>
      </w:r>
    </w:p>
    <w:p w14:paraId="2021C5C5" w14:textId="48F229FF" w:rsidR="00910BCC" w:rsidRPr="00CD3A14" w:rsidRDefault="00910BCC" w:rsidP="00910BCC">
      <w:pPr>
        <w:tabs>
          <w:tab w:val="left" w:pos="1440"/>
        </w:tabs>
        <w:rPr>
          <w:rFonts w:ascii="Garamond" w:hAnsi="Garamond"/>
          <w:szCs w:val="24"/>
        </w:rPr>
      </w:pPr>
      <w:r w:rsidRPr="00CD3A14">
        <w:rPr>
          <w:rFonts w:ascii="Garamond" w:hAnsi="Garamond"/>
          <w:szCs w:val="24"/>
        </w:rPr>
        <w:t>EPA Method</w:t>
      </w:r>
      <w:r w:rsidRPr="00CD3A14">
        <w:rPr>
          <w:rFonts w:ascii="Garamond" w:hAnsi="Garamond"/>
          <w:szCs w:val="24"/>
        </w:rPr>
        <w:tab/>
        <w:t xml:space="preserve">Test </w:t>
      </w:r>
      <w:r w:rsidR="005705C8" w:rsidRPr="00CD3A14">
        <w:rPr>
          <w:rFonts w:ascii="Garamond" w:hAnsi="Garamond"/>
          <w:szCs w:val="24"/>
        </w:rPr>
        <w:t>Me</w:t>
      </w:r>
      <w:r w:rsidRPr="00CD3A14">
        <w:rPr>
          <w:rFonts w:ascii="Garamond" w:hAnsi="Garamond"/>
          <w:szCs w:val="24"/>
        </w:rPr>
        <w:t xml:space="preserve">thods </w:t>
      </w:r>
      <w:r w:rsidR="005705C8" w:rsidRPr="00CD3A14">
        <w:rPr>
          <w:rFonts w:ascii="Garamond" w:hAnsi="Garamond"/>
          <w:szCs w:val="24"/>
        </w:rPr>
        <w:t>C</w:t>
      </w:r>
      <w:r w:rsidRPr="00CD3A14">
        <w:rPr>
          <w:rFonts w:ascii="Garamond" w:hAnsi="Garamond"/>
          <w:szCs w:val="24"/>
        </w:rPr>
        <w:t>ontained in 40 CFR 60, Appendix A</w:t>
      </w:r>
    </w:p>
    <w:p w14:paraId="4AACDC53" w14:textId="67A055ED" w:rsidR="00910BCC" w:rsidRPr="00CD3A14" w:rsidRDefault="00910BCC" w:rsidP="00910BCC">
      <w:pPr>
        <w:tabs>
          <w:tab w:val="left" w:pos="1440"/>
        </w:tabs>
        <w:rPr>
          <w:rFonts w:ascii="Garamond" w:hAnsi="Garamond"/>
          <w:szCs w:val="24"/>
        </w:rPr>
      </w:pPr>
      <w:r w:rsidRPr="00CD3A14">
        <w:rPr>
          <w:rFonts w:ascii="Garamond" w:hAnsi="Garamond"/>
          <w:szCs w:val="24"/>
        </w:rPr>
        <w:t>EU</w:t>
      </w:r>
      <w:r w:rsidRPr="00CD3A14">
        <w:rPr>
          <w:rFonts w:ascii="Garamond" w:hAnsi="Garamond"/>
          <w:szCs w:val="24"/>
        </w:rPr>
        <w:tab/>
      </w:r>
      <w:r w:rsidR="005705C8" w:rsidRPr="00CD3A14">
        <w:rPr>
          <w:rFonts w:ascii="Garamond" w:hAnsi="Garamond"/>
          <w:szCs w:val="24"/>
        </w:rPr>
        <w:t>E</w:t>
      </w:r>
      <w:r w:rsidRPr="00CD3A14">
        <w:rPr>
          <w:rFonts w:ascii="Garamond" w:hAnsi="Garamond"/>
          <w:szCs w:val="24"/>
        </w:rPr>
        <w:t xml:space="preserve">missions </w:t>
      </w:r>
      <w:r w:rsidR="005705C8" w:rsidRPr="00CD3A14">
        <w:rPr>
          <w:rFonts w:ascii="Garamond" w:hAnsi="Garamond"/>
          <w:szCs w:val="24"/>
        </w:rPr>
        <w:t>U</w:t>
      </w:r>
      <w:r w:rsidRPr="00CD3A14">
        <w:rPr>
          <w:rFonts w:ascii="Garamond" w:hAnsi="Garamond"/>
          <w:szCs w:val="24"/>
        </w:rPr>
        <w:t>nit</w:t>
      </w:r>
    </w:p>
    <w:p w14:paraId="648D3A1C" w14:textId="77777777" w:rsidR="00910BCC" w:rsidRPr="00CD3A14" w:rsidRDefault="00910BCC" w:rsidP="00910BCC">
      <w:pPr>
        <w:tabs>
          <w:tab w:val="left" w:pos="1440"/>
        </w:tabs>
        <w:rPr>
          <w:rFonts w:ascii="Garamond" w:hAnsi="Garamond"/>
          <w:szCs w:val="24"/>
        </w:rPr>
      </w:pPr>
      <w:r w:rsidRPr="00CD3A14">
        <w:rPr>
          <w:rFonts w:ascii="Garamond" w:hAnsi="Garamond"/>
          <w:szCs w:val="24"/>
        </w:rPr>
        <w:t>FCAA</w:t>
      </w:r>
      <w:r w:rsidRPr="00CD3A14">
        <w:rPr>
          <w:rFonts w:ascii="Garamond" w:hAnsi="Garamond"/>
          <w:szCs w:val="24"/>
        </w:rPr>
        <w:tab/>
        <w:t>Federal Clean Air Act</w:t>
      </w:r>
    </w:p>
    <w:p w14:paraId="18FB3BD6" w14:textId="77777777" w:rsidR="00910BCC" w:rsidRPr="00CD3A14" w:rsidRDefault="00910BCC" w:rsidP="00910BCC">
      <w:pPr>
        <w:tabs>
          <w:tab w:val="left" w:pos="1440"/>
        </w:tabs>
        <w:rPr>
          <w:rFonts w:ascii="Garamond" w:hAnsi="Garamond"/>
          <w:szCs w:val="24"/>
        </w:rPr>
      </w:pPr>
      <w:r w:rsidRPr="00CD3A14">
        <w:rPr>
          <w:rFonts w:ascii="Garamond" w:hAnsi="Garamond"/>
          <w:szCs w:val="24"/>
        </w:rPr>
        <w:t>FCCU</w:t>
      </w:r>
      <w:r w:rsidRPr="00CD3A14">
        <w:rPr>
          <w:rFonts w:ascii="Garamond" w:hAnsi="Garamond"/>
          <w:szCs w:val="24"/>
        </w:rPr>
        <w:tab/>
        <w:t>Fluid Catalytic Cracking Unit</w:t>
      </w:r>
    </w:p>
    <w:p w14:paraId="79333749" w14:textId="77777777" w:rsidR="00910BCC" w:rsidRPr="00CD3A14" w:rsidRDefault="00910BCC" w:rsidP="00910BCC">
      <w:pPr>
        <w:tabs>
          <w:tab w:val="left" w:pos="1440"/>
        </w:tabs>
        <w:rPr>
          <w:rFonts w:ascii="Garamond" w:hAnsi="Garamond"/>
          <w:szCs w:val="24"/>
        </w:rPr>
      </w:pPr>
      <w:r w:rsidRPr="00CD3A14">
        <w:rPr>
          <w:rFonts w:ascii="Garamond" w:hAnsi="Garamond"/>
          <w:szCs w:val="24"/>
        </w:rPr>
        <w:t>FGR</w:t>
      </w:r>
      <w:r w:rsidRPr="00CD3A14">
        <w:rPr>
          <w:rFonts w:ascii="Garamond" w:hAnsi="Garamond"/>
          <w:szCs w:val="24"/>
        </w:rPr>
        <w:tab/>
        <w:t>Flue Gas Recirculation</w:t>
      </w:r>
    </w:p>
    <w:p w14:paraId="3CDCF4B7" w14:textId="77777777" w:rsidR="00910BCC" w:rsidRPr="00CD3A14" w:rsidRDefault="00910BCC" w:rsidP="00910BCC">
      <w:pPr>
        <w:tabs>
          <w:tab w:val="left" w:pos="1440"/>
        </w:tabs>
        <w:rPr>
          <w:rFonts w:ascii="Garamond" w:hAnsi="Garamond"/>
          <w:szCs w:val="24"/>
        </w:rPr>
      </w:pPr>
      <w:r w:rsidRPr="00CD3A14">
        <w:rPr>
          <w:rFonts w:ascii="Garamond" w:hAnsi="Garamond"/>
          <w:szCs w:val="24"/>
        </w:rPr>
        <w:t>FGRS</w:t>
      </w:r>
      <w:r w:rsidRPr="00CD3A14">
        <w:rPr>
          <w:rFonts w:ascii="Garamond" w:hAnsi="Garamond"/>
          <w:szCs w:val="24"/>
        </w:rPr>
        <w:tab/>
        <w:t>Fuel Gas Recovery System</w:t>
      </w:r>
    </w:p>
    <w:p w14:paraId="03A4DA70" w14:textId="77777777" w:rsidR="00910BCC" w:rsidRPr="00CD3A14" w:rsidRDefault="00910BCC" w:rsidP="00910BCC">
      <w:pPr>
        <w:tabs>
          <w:tab w:val="left" w:pos="1440"/>
        </w:tabs>
        <w:rPr>
          <w:rFonts w:ascii="Garamond" w:hAnsi="Garamond"/>
          <w:szCs w:val="24"/>
        </w:rPr>
      </w:pPr>
      <w:r w:rsidRPr="00CD3A14">
        <w:rPr>
          <w:rFonts w:ascii="Garamond" w:hAnsi="Garamond"/>
          <w:szCs w:val="24"/>
        </w:rPr>
        <w:t>GOHDS</w:t>
      </w:r>
      <w:r w:rsidRPr="00CD3A14">
        <w:rPr>
          <w:rFonts w:ascii="Garamond" w:hAnsi="Garamond"/>
          <w:szCs w:val="24"/>
        </w:rPr>
        <w:tab/>
        <w:t xml:space="preserve">Gas Oil </w:t>
      </w:r>
      <w:proofErr w:type="spellStart"/>
      <w:r w:rsidRPr="00CD3A14">
        <w:rPr>
          <w:rFonts w:ascii="Garamond" w:hAnsi="Garamond"/>
          <w:szCs w:val="24"/>
        </w:rPr>
        <w:t>Hydrodesulfurizer</w:t>
      </w:r>
      <w:proofErr w:type="spellEnd"/>
    </w:p>
    <w:p w14:paraId="665CB8E0" w14:textId="43122EAB" w:rsidR="00910BCC" w:rsidRPr="00CD3A14" w:rsidRDefault="00910BCC" w:rsidP="00910BCC">
      <w:pPr>
        <w:tabs>
          <w:tab w:val="left" w:pos="1440"/>
        </w:tabs>
        <w:rPr>
          <w:rFonts w:ascii="Garamond" w:hAnsi="Garamond"/>
          <w:szCs w:val="24"/>
        </w:rPr>
      </w:pPr>
      <w:r w:rsidRPr="00CD3A14">
        <w:rPr>
          <w:rFonts w:ascii="Garamond" w:hAnsi="Garamond"/>
          <w:szCs w:val="24"/>
        </w:rPr>
        <w:t>gr</w:t>
      </w:r>
      <w:r w:rsidRPr="00CD3A14">
        <w:rPr>
          <w:rFonts w:ascii="Garamond" w:hAnsi="Garamond"/>
          <w:szCs w:val="24"/>
        </w:rPr>
        <w:tab/>
      </w:r>
      <w:r w:rsidR="0094053B" w:rsidRPr="00CD3A14">
        <w:rPr>
          <w:rFonts w:ascii="Garamond" w:hAnsi="Garamond"/>
          <w:szCs w:val="24"/>
        </w:rPr>
        <w:t>G</w:t>
      </w:r>
      <w:r w:rsidRPr="00CD3A14">
        <w:rPr>
          <w:rFonts w:ascii="Garamond" w:hAnsi="Garamond"/>
          <w:szCs w:val="24"/>
        </w:rPr>
        <w:t>rains</w:t>
      </w:r>
    </w:p>
    <w:p w14:paraId="0E2D6070" w14:textId="2B81A002" w:rsidR="00910BCC" w:rsidRPr="00CD3A14" w:rsidRDefault="00910BCC" w:rsidP="00910BCC">
      <w:pPr>
        <w:tabs>
          <w:tab w:val="left" w:pos="1440"/>
        </w:tabs>
        <w:rPr>
          <w:rFonts w:ascii="Garamond" w:hAnsi="Garamond"/>
          <w:szCs w:val="24"/>
        </w:rPr>
      </w:pPr>
      <w:r w:rsidRPr="00CD3A14">
        <w:rPr>
          <w:rFonts w:ascii="Garamond" w:hAnsi="Garamond"/>
          <w:szCs w:val="24"/>
        </w:rPr>
        <w:t>HAP</w:t>
      </w:r>
      <w:r w:rsidRPr="00CD3A14">
        <w:rPr>
          <w:rFonts w:ascii="Garamond" w:hAnsi="Garamond"/>
          <w:szCs w:val="24"/>
        </w:rPr>
        <w:tab/>
      </w:r>
      <w:r w:rsidR="0094053B" w:rsidRPr="00CD3A14">
        <w:rPr>
          <w:rFonts w:ascii="Garamond" w:hAnsi="Garamond"/>
          <w:szCs w:val="24"/>
        </w:rPr>
        <w:t>H</w:t>
      </w:r>
      <w:r w:rsidRPr="00CD3A14">
        <w:rPr>
          <w:rFonts w:ascii="Garamond" w:hAnsi="Garamond"/>
          <w:szCs w:val="24"/>
        </w:rPr>
        <w:t xml:space="preserve">azardous </w:t>
      </w:r>
      <w:r w:rsidR="0094053B" w:rsidRPr="00CD3A14">
        <w:rPr>
          <w:rFonts w:ascii="Garamond" w:hAnsi="Garamond"/>
          <w:szCs w:val="24"/>
        </w:rPr>
        <w:t>A</w:t>
      </w:r>
      <w:r w:rsidRPr="00CD3A14">
        <w:rPr>
          <w:rFonts w:ascii="Garamond" w:hAnsi="Garamond"/>
          <w:szCs w:val="24"/>
        </w:rPr>
        <w:t xml:space="preserve">ir </w:t>
      </w:r>
      <w:r w:rsidR="0094053B" w:rsidRPr="00CD3A14">
        <w:rPr>
          <w:rFonts w:ascii="Garamond" w:hAnsi="Garamond"/>
          <w:szCs w:val="24"/>
        </w:rPr>
        <w:t>P</w:t>
      </w:r>
      <w:r w:rsidRPr="00CD3A14">
        <w:rPr>
          <w:rFonts w:ascii="Garamond" w:hAnsi="Garamond"/>
          <w:szCs w:val="24"/>
        </w:rPr>
        <w:t>ollutant</w:t>
      </w:r>
    </w:p>
    <w:p w14:paraId="7DD97436" w14:textId="0364F0D9" w:rsidR="00910BCC" w:rsidRPr="00CD3A14" w:rsidRDefault="00910BCC" w:rsidP="00910BCC">
      <w:pPr>
        <w:tabs>
          <w:tab w:val="left" w:pos="1440"/>
        </w:tabs>
        <w:rPr>
          <w:rFonts w:ascii="Garamond" w:hAnsi="Garamond"/>
          <w:szCs w:val="24"/>
        </w:rPr>
      </w:pPr>
      <w:r w:rsidRPr="00CD3A14">
        <w:rPr>
          <w:rFonts w:ascii="Garamond" w:hAnsi="Garamond"/>
          <w:szCs w:val="24"/>
        </w:rPr>
        <w:t>HDS</w:t>
      </w:r>
      <w:r w:rsidRPr="00CD3A14">
        <w:rPr>
          <w:rFonts w:ascii="Garamond" w:hAnsi="Garamond"/>
          <w:szCs w:val="24"/>
        </w:rPr>
        <w:tab/>
      </w:r>
      <w:r w:rsidR="0094053B" w:rsidRPr="00CD3A14">
        <w:rPr>
          <w:rFonts w:ascii="Garamond" w:hAnsi="Garamond"/>
          <w:szCs w:val="24"/>
        </w:rPr>
        <w:t>H</w:t>
      </w:r>
      <w:r w:rsidRPr="00CD3A14">
        <w:rPr>
          <w:rFonts w:ascii="Garamond" w:hAnsi="Garamond"/>
          <w:szCs w:val="24"/>
        </w:rPr>
        <w:t xml:space="preserve">ydrodesulfurization </w:t>
      </w:r>
      <w:r w:rsidR="0094053B" w:rsidRPr="00CD3A14">
        <w:rPr>
          <w:rFonts w:ascii="Garamond" w:hAnsi="Garamond"/>
          <w:szCs w:val="24"/>
        </w:rPr>
        <w:t>U</w:t>
      </w:r>
      <w:r w:rsidRPr="00CD3A14">
        <w:rPr>
          <w:rFonts w:ascii="Garamond" w:hAnsi="Garamond"/>
          <w:szCs w:val="24"/>
        </w:rPr>
        <w:t>nit</w:t>
      </w:r>
    </w:p>
    <w:p w14:paraId="1A4C3F6B" w14:textId="0B3EEB16" w:rsidR="00910BCC" w:rsidRPr="00CD3A14" w:rsidRDefault="00910BCC" w:rsidP="00910BCC">
      <w:pPr>
        <w:tabs>
          <w:tab w:val="left" w:pos="1440"/>
        </w:tabs>
        <w:rPr>
          <w:rFonts w:ascii="Garamond" w:hAnsi="Garamond"/>
          <w:szCs w:val="24"/>
        </w:rPr>
      </w:pPr>
      <w:r w:rsidRPr="00CD3A14">
        <w:rPr>
          <w:rFonts w:ascii="Garamond" w:hAnsi="Garamond"/>
          <w:szCs w:val="24"/>
        </w:rPr>
        <w:t>IEU</w:t>
      </w:r>
      <w:r w:rsidRPr="00CD3A14">
        <w:rPr>
          <w:rFonts w:ascii="Garamond" w:hAnsi="Garamond"/>
          <w:szCs w:val="24"/>
        </w:rPr>
        <w:tab/>
      </w:r>
      <w:r w:rsidR="0094053B" w:rsidRPr="00CD3A14">
        <w:rPr>
          <w:rFonts w:ascii="Garamond" w:hAnsi="Garamond"/>
          <w:szCs w:val="24"/>
        </w:rPr>
        <w:t>I</w:t>
      </w:r>
      <w:r w:rsidRPr="00CD3A14">
        <w:rPr>
          <w:rFonts w:ascii="Garamond" w:hAnsi="Garamond"/>
          <w:szCs w:val="24"/>
        </w:rPr>
        <w:t xml:space="preserve">nsignificant </w:t>
      </w:r>
      <w:r w:rsidR="0094053B" w:rsidRPr="00CD3A14">
        <w:rPr>
          <w:rFonts w:ascii="Garamond" w:hAnsi="Garamond"/>
          <w:szCs w:val="24"/>
        </w:rPr>
        <w:t>E</w:t>
      </w:r>
      <w:r w:rsidRPr="00CD3A14">
        <w:rPr>
          <w:rFonts w:ascii="Garamond" w:hAnsi="Garamond"/>
          <w:szCs w:val="24"/>
        </w:rPr>
        <w:t xml:space="preserve">missions </w:t>
      </w:r>
      <w:r w:rsidR="0094053B" w:rsidRPr="00CD3A14">
        <w:rPr>
          <w:rFonts w:ascii="Garamond" w:hAnsi="Garamond"/>
          <w:szCs w:val="24"/>
        </w:rPr>
        <w:t>U</w:t>
      </w:r>
      <w:r w:rsidRPr="00CD3A14">
        <w:rPr>
          <w:rFonts w:ascii="Garamond" w:hAnsi="Garamond"/>
          <w:szCs w:val="24"/>
        </w:rPr>
        <w:t>nit</w:t>
      </w:r>
    </w:p>
    <w:p w14:paraId="7A29B2D3" w14:textId="00890871" w:rsidR="00910BCC" w:rsidRPr="00CD3A14" w:rsidRDefault="00910BCC" w:rsidP="00910BCC">
      <w:pPr>
        <w:tabs>
          <w:tab w:val="left" w:pos="1440"/>
        </w:tabs>
        <w:rPr>
          <w:rFonts w:ascii="Garamond" w:hAnsi="Garamond"/>
          <w:szCs w:val="24"/>
        </w:rPr>
      </w:pPr>
      <w:r w:rsidRPr="00CD3A14">
        <w:rPr>
          <w:rFonts w:ascii="Garamond" w:hAnsi="Garamond"/>
          <w:szCs w:val="24"/>
        </w:rPr>
        <w:t>LDAR</w:t>
      </w:r>
      <w:r w:rsidRPr="00CD3A14">
        <w:rPr>
          <w:rFonts w:ascii="Garamond" w:hAnsi="Garamond"/>
          <w:szCs w:val="24"/>
        </w:rPr>
        <w:tab/>
      </w:r>
      <w:r w:rsidR="0094053B" w:rsidRPr="00CD3A14">
        <w:rPr>
          <w:rFonts w:ascii="Garamond" w:hAnsi="Garamond"/>
          <w:szCs w:val="24"/>
        </w:rPr>
        <w:t>L</w:t>
      </w:r>
      <w:r w:rsidRPr="00CD3A14">
        <w:rPr>
          <w:rFonts w:ascii="Garamond" w:hAnsi="Garamond"/>
          <w:szCs w:val="24"/>
        </w:rPr>
        <w:t xml:space="preserve">eak </w:t>
      </w:r>
      <w:r w:rsidR="0094053B" w:rsidRPr="00CD3A14">
        <w:rPr>
          <w:rFonts w:ascii="Garamond" w:hAnsi="Garamond"/>
          <w:szCs w:val="24"/>
        </w:rPr>
        <w:t>D</w:t>
      </w:r>
      <w:r w:rsidRPr="00CD3A14">
        <w:rPr>
          <w:rFonts w:ascii="Garamond" w:hAnsi="Garamond"/>
          <w:szCs w:val="24"/>
        </w:rPr>
        <w:t xml:space="preserve">etection and </w:t>
      </w:r>
      <w:r w:rsidR="0094053B" w:rsidRPr="00CD3A14">
        <w:rPr>
          <w:rFonts w:ascii="Garamond" w:hAnsi="Garamond"/>
          <w:szCs w:val="24"/>
        </w:rPr>
        <w:t>R</w:t>
      </w:r>
      <w:r w:rsidRPr="00CD3A14">
        <w:rPr>
          <w:rFonts w:ascii="Garamond" w:hAnsi="Garamond"/>
          <w:szCs w:val="24"/>
        </w:rPr>
        <w:t>epair</w:t>
      </w:r>
    </w:p>
    <w:p w14:paraId="2CBE4961" w14:textId="257453B2" w:rsidR="00910BCC" w:rsidRPr="00CD3A14" w:rsidRDefault="00910BCC" w:rsidP="00910BCC">
      <w:pPr>
        <w:tabs>
          <w:tab w:val="left" w:pos="1440"/>
        </w:tabs>
        <w:rPr>
          <w:rFonts w:ascii="Garamond" w:hAnsi="Garamond"/>
          <w:szCs w:val="24"/>
        </w:rPr>
      </w:pPr>
      <w:r w:rsidRPr="00CD3A14">
        <w:rPr>
          <w:rFonts w:ascii="Garamond" w:hAnsi="Garamond"/>
          <w:szCs w:val="24"/>
        </w:rPr>
        <w:t>LSG</w:t>
      </w:r>
      <w:r w:rsidRPr="00CD3A14">
        <w:rPr>
          <w:rFonts w:ascii="Garamond" w:hAnsi="Garamond"/>
          <w:szCs w:val="24"/>
        </w:rPr>
        <w:tab/>
      </w:r>
      <w:r w:rsidR="0094053B" w:rsidRPr="00CD3A14">
        <w:rPr>
          <w:rFonts w:ascii="Garamond" w:hAnsi="Garamond"/>
          <w:szCs w:val="24"/>
        </w:rPr>
        <w:t>L</w:t>
      </w:r>
      <w:r w:rsidRPr="00CD3A14">
        <w:rPr>
          <w:rFonts w:ascii="Garamond" w:hAnsi="Garamond"/>
          <w:szCs w:val="24"/>
        </w:rPr>
        <w:t xml:space="preserve">ow </w:t>
      </w:r>
      <w:r w:rsidR="00265D65" w:rsidRPr="00CD3A14">
        <w:rPr>
          <w:rFonts w:ascii="Garamond" w:hAnsi="Garamond"/>
          <w:szCs w:val="24"/>
        </w:rPr>
        <w:t>S</w:t>
      </w:r>
      <w:r w:rsidRPr="00CD3A14">
        <w:rPr>
          <w:rFonts w:ascii="Garamond" w:hAnsi="Garamond"/>
          <w:szCs w:val="24"/>
        </w:rPr>
        <w:t xml:space="preserve">ulfur </w:t>
      </w:r>
      <w:r w:rsidR="00265D65" w:rsidRPr="00CD3A14">
        <w:rPr>
          <w:rFonts w:ascii="Garamond" w:hAnsi="Garamond"/>
          <w:szCs w:val="24"/>
        </w:rPr>
        <w:t>G</w:t>
      </w:r>
      <w:r w:rsidRPr="00CD3A14">
        <w:rPr>
          <w:rFonts w:ascii="Garamond" w:hAnsi="Garamond"/>
          <w:szCs w:val="24"/>
        </w:rPr>
        <w:t>asoline</w:t>
      </w:r>
    </w:p>
    <w:p w14:paraId="1B11EA7A" w14:textId="77777777" w:rsidR="00910BCC" w:rsidRPr="00CD3A14" w:rsidRDefault="00910BCC" w:rsidP="00910BCC">
      <w:pPr>
        <w:tabs>
          <w:tab w:val="left" w:pos="1440"/>
        </w:tabs>
        <w:rPr>
          <w:rFonts w:ascii="Garamond" w:hAnsi="Garamond"/>
          <w:szCs w:val="24"/>
        </w:rPr>
      </w:pPr>
      <w:r w:rsidRPr="00CD3A14">
        <w:rPr>
          <w:rFonts w:ascii="Garamond" w:hAnsi="Garamond"/>
          <w:szCs w:val="24"/>
        </w:rPr>
        <w:t>Method 5</w:t>
      </w:r>
      <w:r w:rsidRPr="00CD3A14">
        <w:rPr>
          <w:rFonts w:ascii="Garamond" w:hAnsi="Garamond"/>
          <w:szCs w:val="24"/>
        </w:rPr>
        <w:tab/>
        <w:t>40 CFR 60, Appendix A, Method 5</w:t>
      </w:r>
    </w:p>
    <w:p w14:paraId="195D14CD" w14:textId="77777777" w:rsidR="00910BCC" w:rsidRPr="00CD3A14" w:rsidRDefault="00910BCC" w:rsidP="00910BCC">
      <w:pPr>
        <w:tabs>
          <w:tab w:val="left" w:pos="1440"/>
        </w:tabs>
        <w:rPr>
          <w:rFonts w:ascii="Garamond" w:hAnsi="Garamond"/>
          <w:szCs w:val="24"/>
        </w:rPr>
      </w:pPr>
      <w:r w:rsidRPr="00CD3A14">
        <w:rPr>
          <w:rFonts w:ascii="Garamond" w:hAnsi="Garamond"/>
          <w:szCs w:val="24"/>
        </w:rPr>
        <w:t>Method 9</w:t>
      </w:r>
      <w:r w:rsidRPr="00CD3A14">
        <w:rPr>
          <w:rFonts w:ascii="Garamond" w:hAnsi="Garamond"/>
          <w:szCs w:val="24"/>
        </w:rPr>
        <w:tab/>
        <w:t>40 CFR 60, Appendix A, Method 9</w:t>
      </w:r>
    </w:p>
    <w:p w14:paraId="22F3C515" w14:textId="583F23F3" w:rsidR="00910BCC" w:rsidRPr="00CD3A14" w:rsidRDefault="00910BCC" w:rsidP="00910BCC">
      <w:pPr>
        <w:tabs>
          <w:tab w:val="left" w:pos="1440"/>
        </w:tabs>
        <w:rPr>
          <w:rFonts w:ascii="Garamond" w:hAnsi="Garamond"/>
          <w:szCs w:val="24"/>
        </w:rPr>
      </w:pPr>
      <w:r w:rsidRPr="00CD3A14">
        <w:rPr>
          <w:rFonts w:ascii="Garamond" w:hAnsi="Garamond"/>
          <w:szCs w:val="24"/>
        </w:rPr>
        <w:t>MMBTU</w:t>
      </w:r>
      <w:r w:rsidRPr="00CD3A14">
        <w:rPr>
          <w:rFonts w:ascii="Garamond" w:hAnsi="Garamond"/>
          <w:szCs w:val="24"/>
        </w:rPr>
        <w:tab/>
      </w:r>
      <w:r w:rsidR="0094053B" w:rsidRPr="00CD3A14">
        <w:rPr>
          <w:rFonts w:ascii="Garamond" w:hAnsi="Garamond"/>
          <w:szCs w:val="24"/>
        </w:rPr>
        <w:t>M</w:t>
      </w:r>
      <w:r w:rsidRPr="00CD3A14">
        <w:rPr>
          <w:rFonts w:ascii="Garamond" w:hAnsi="Garamond"/>
          <w:szCs w:val="24"/>
        </w:rPr>
        <w:t>illion British Thermal Units</w:t>
      </w:r>
    </w:p>
    <w:p w14:paraId="7CDC6A7A" w14:textId="4799C257" w:rsidR="00910BCC" w:rsidRPr="00CD3A14" w:rsidRDefault="00910BCC" w:rsidP="00910BCC">
      <w:pPr>
        <w:tabs>
          <w:tab w:val="left" w:pos="1440"/>
        </w:tabs>
        <w:rPr>
          <w:rFonts w:ascii="Garamond" w:hAnsi="Garamond"/>
          <w:szCs w:val="24"/>
        </w:rPr>
      </w:pPr>
      <w:r w:rsidRPr="00CD3A14">
        <w:rPr>
          <w:rFonts w:ascii="Garamond" w:hAnsi="Garamond"/>
          <w:szCs w:val="24"/>
        </w:rPr>
        <w:t>NOx</w:t>
      </w:r>
      <w:r w:rsidRPr="00CD3A14">
        <w:rPr>
          <w:rFonts w:ascii="Garamond" w:hAnsi="Garamond"/>
          <w:szCs w:val="24"/>
        </w:rPr>
        <w:tab/>
      </w:r>
      <w:r w:rsidR="0094053B" w:rsidRPr="00CD3A14">
        <w:rPr>
          <w:rFonts w:ascii="Garamond" w:hAnsi="Garamond"/>
          <w:szCs w:val="24"/>
        </w:rPr>
        <w:t>O</w:t>
      </w:r>
      <w:r w:rsidRPr="00CD3A14">
        <w:rPr>
          <w:rFonts w:ascii="Garamond" w:hAnsi="Garamond"/>
          <w:szCs w:val="24"/>
        </w:rPr>
        <w:t xml:space="preserve">xides of </w:t>
      </w:r>
      <w:r w:rsidR="0094053B" w:rsidRPr="00CD3A14">
        <w:rPr>
          <w:rFonts w:ascii="Garamond" w:hAnsi="Garamond"/>
          <w:szCs w:val="24"/>
        </w:rPr>
        <w:t>N</w:t>
      </w:r>
      <w:r w:rsidRPr="00CD3A14">
        <w:rPr>
          <w:rFonts w:ascii="Garamond" w:hAnsi="Garamond"/>
          <w:szCs w:val="24"/>
        </w:rPr>
        <w:t>itrogen</w:t>
      </w:r>
    </w:p>
    <w:p w14:paraId="2EEDBED6" w14:textId="6C185CC2" w:rsidR="00910BCC" w:rsidRPr="00CD3A14" w:rsidRDefault="00910BCC" w:rsidP="00910BCC">
      <w:pPr>
        <w:tabs>
          <w:tab w:val="left" w:pos="1440"/>
        </w:tabs>
        <w:rPr>
          <w:rFonts w:ascii="Garamond" w:hAnsi="Garamond"/>
          <w:szCs w:val="24"/>
        </w:rPr>
      </w:pPr>
      <w:r w:rsidRPr="00CD3A14">
        <w:rPr>
          <w:rFonts w:ascii="Garamond" w:hAnsi="Garamond"/>
          <w:szCs w:val="24"/>
        </w:rPr>
        <w:t>NO</w:t>
      </w:r>
      <w:r w:rsidRPr="00CD3A14">
        <w:rPr>
          <w:rFonts w:ascii="Garamond" w:hAnsi="Garamond"/>
          <w:szCs w:val="24"/>
          <w:vertAlign w:val="subscript"/>
        </w:rPr>
        <w:t>2</w:t>
      </w:r>
      <w:r w:rsidRPr="00CD3A14">
        <w:rPr>
          <w:rFonts w:ascii="Garamond" w:hAnsi="Garamond"/>
          <w:szCs w:val="24"/>
          <w:vertAlign w:val="subscript"/>
        </w:rPr>
        <w:tab/>
      </w:r>
      <w:r w:rsidR="0094053B" w:rsidRPr="00CD3A14">
        <w:rPr>
          <w:rFonts w:ascii="Garamond" w:hAnsi="Garamond"/>
          <w:szCs w:val="24"/>
        </w:rPr>
        <w:t>N</w:t>
      </w:r>
      <w:r w:rsidRPr="00CD3A14">
        <w:rPr>
          <w:rFonts w:ascii="Garamond" w:hAnsi="Garamond"/>
          <w:szCs w:val="24"/>
        </w:rPr>
        <w:t xml:space="preserve">itrogen </w:t>
      </w:r>
      <w:r w:rsidR="0094053B" w:rsidRPr="00CD3A14">
        <w:rPr>
          <w:rFonts w:ascii="Garamond" w:hAnsi="Garamond"/>
          <w:szCs w:val="24"/>
        </w:rPr>
        <w:t>D</w:t>
      </w:r>
      <w:r w:rsidRPr="00CD3A14">
        <w:rPr>
          <w:rFonts w:ascii="Garamond" w:hAnsi="Garamond"/>
          <w:szCs w:val="24"/>
        </w:rPr>
        <w:t>ioxide</w:t>
      </w:r>
    </w:p>
    <w:p w14:paraId="71BEDC99" w14:textId="65829845" w:rsidR="00910BCC" w:rsidRPr="00CD3A14" w:rsidRDefault="00910BCC" w:rsidP="00910BCC">
      <w:pPr>
        <w:tabs>
          <w:tab w:val="left" w:pos="1440"/>
        </w:tabs>
        <w:rPr>
          <w:rFonts w:ascii="Garamond" w:hAnsi="Garamond"/>
          <w:szCs w:val="24"/>
        </w:rPr>
      </w:pPr>
      <w:r w:rsidRPr="00CD3A14">
        <w:rPr>
          <w:rFonts w:ascii="Garamond" w:hAnsi="Garamond"/>
          <w:szCs w:val="24"/>
        </w:rPr>
        <w:t>O</w:t>
      </w:r>
      <w:r w:rsidRPr="00CD3A14">
        <w:rPr>
          <w:rFonts w:ascii="Garamond" w:hAnsi="Garamond"/>
          <w:szCs w:val="24"/>
          <w:vertAlign w:val="subscript"/>
        </w:rPr>
        <w:t>2</w:t>
      </w:r>
      <w:r w:rsidRPr="00CD3A14">
        <w:rPr>
          <w:rFonts w:ascii="Garamond" w:hAnsi="Garamond"/>
          <w:szCs w:val="24"/>
        </w:rPr>
        <w:tab/>
      </w:r>
      <w:r w:rsidR="0094053B" w:rsidRPr="00CD3A14">
        <w:rPr>
          <w:rFonts w:ascii="Garamond" w:hAnsi="Garamond"/>
          <w:szCs w:val="24"/>
        </w:rPr>
        <w:t>O</w:t>
      </w:r>
      <w:r w:rsidRPr="00CD3A14">
        <w:rPr>
          <w:rFonts w:ascii="Garamond" w:hAnsi="Garamond"/>
          <w:szCs w:val="24"/>
        </w:rPr>
        <w:t>xygen</w:t>
      </w:r>
    </w:p>
    <w:p w14:paraId="4221D703" w14:textId="77777777" w:rsidR="00910BCC" w:rsidRPr="00CD3A14" w:rsidRDefault="00910BCC" w:rsidP="00910BCC">
      <w:pPr>
        <w:tabs>
          <w:tab w:val="left" w:pos="1440"/>
        </w:tabs>
        <w:rPr>
          <w:rFonts w:ascii="Garamond" w:hAnsi="Garamond"/>
          <w:szCs w:val="24"/>
        </w:rPr>
      </w:pPr>
      <w:r w:rsidRPr="00CD3A14">
        <w:rPr>
          <w:rFonts w:ascii="Garamond" w:hAnsi="Garamond"/>
          <w:szCs w:val="24"/>
        </w:rPr>
        <w:t>OMMP</w:t>
      </w:r>
      <w:r w:rsidRPr="00CD3A14">
        <w:rPr>
          <w:rFonts w:ascii="Garamond" w:hAnsi="Garamond"/>
          <w:szCs w:val="24"/>
        </w:rPr>
        <w:tab/>
        <w:t>Operation, Maintenance, and Monitoring Plan</w:t>
      </w:r>
    </w:p>
    <w:p w14:paraId="27426AA1" w14:textId="112A0B60" w:rsidR="00910BCC" w:rsidRPr="00CD3A14" w:rsidRDefault="00910BCC" w:rsidP="00910BCC">
      <w:pPr>
        <w:tabs>
          <w:tab w:val="left" w:pos="1440"/>
        </w:tabs>
        <w:rPr>
          <w:rFonts w:ascii="Garamond" w:hAnsi="Garamond"/>
          <w:szCs w:val="24"/>
        </w:rPr>
      </w:pPr>
      <w:r w:rsidRPr="00CD3A14">
        <w:rPr>
          <w:rFonts w:ascii="Garamond" w:hAnsi="Garamond"/>
          <w:szCs w:val="24"/>
        </w:rPr>
        <w:t>Pb</w:t>
      </w:r>
      <w:r w:rsidRPr="00CD3A14">
        <w:rPr>
          <w:rFonts w:ascii="Garamond" w:hAnsi="Garamond"/>
          <w:szCs w:val="24"/>
        </w:rPr>
        <w:tab/>
      </w:r>
      <w:r w:rsidR="0094053B" w:rsidRPr="00CD3A14">
        <w:rPr>
          <w:rFonts w:ascii="Garamond" w:hAnsi="Garamond"/>
          <w:szCs w:val="24"/>
        </w:rPr>
        <w:t>L</w:t>
      </w:r>
      <w:r w:rsidRPr="00CD3A14">
        <w:rPr>
          <w:rFonts w:ascii="Garamond" w:hAnsi="Garamond"/>
          <w:szCs w:val="24"/>
        </w:rPr>
        <w:t>ead</w:t>
      </w:r>
    </w:p>
    <w:p w14:paraId="3A01627A" w14:textId="5AF27C45" w:rsidR="00910BCC" w:rsidRPr="00CD3A14" w:rsidRDefault="00910BCC" w:rsidP="00910BCC">
      <w:pPr>
        <w:tabs>
          <w:tab w:val="left" w:pos="1440"/>
        </w:tabs>
        <w:rPr>
          <w:rFonts w:ascii="Garamond" w:hAnsi="Garamond"/>
          <w:szCs w:val="24"/>
        </w:rPr>
      </w:pPr>
      <w:r w:rsidRPr="00CD3A14">
        <w:rPr>
          <w:rFonts w:ascii="Garamond" w:hAnsi="Garamond"/>
          <w:szCs w:val="24"/>
        </w:rPr>
        <w:t>PM</w:t>
      </w:r>
      <w:r w:rsidRPr="00CD3A14">
        <w:rPr>
          <w:rFonts w:ascii="Garamond" w:hAnsi="Garamond"/>
          <w:szCs w:val="24"/>
        </w:rPr>
        <w:tab/>
      </w:r>
      <w:r w:rsidR="0094053B" w:rsidRPr="00CD3A14">
        <w:rPr>
          <w:rFonts w:ascii="Garamond" w:hAnsi="Garamond"/>
          <w:szCs w:val="24"/>
        </w:rPr>
        <w:t>P</w:t>
      </w:r>
      <w:r w:rsidRPr="00CD3A14">
        <w:rPr>
          <w:rFonts w:ascii="Garamond" w:hAnsi="Garamond"/>
          <w:szCs w:val="24"/>
        </w:rPr>
        <w:t xml:space="preserve">articulate </w:t>
      </w:r>
      <w:r w:rsidR="0094053B" w:rsidRPr="00CD3A14">
        <w:rPr>
          <w:rFonts w:ascii="Garamond" w:hAnsi="Garamond"/>
          <w:szCs w:val="24"/>
        </w:rPr>
        <w:t>M</w:t>
      </w:r>
      <w:r w:rsidRPr="00CD3A14">
        <w:rPr>
          <w:rFonts w:ascii="Garamond" w:hAnsi="Garamond"/>
          <w:szCs w:val="24"/>
        </w:rPr>
        <w:t>atter</w:t>
      </w:r>
    </w:p>
    <w:p w14:paraId="622BC0CE" w14:textId="1D888289" w:rsidR="00910BCC" w:rsidRPr="00CD3A14" w:rsidRDefault="00910BCC" w:rsidP="00910BCC">
      <w:pPr>
        <w:tabs>
          <w:tab w:val="left" w:pos="1440"/>
        </w:tabs>
        <w:rPr>
          <w:rFonts w:ascii="Garamond" w:hAnsi="Garamond"/>
          <w:szCs w:val="24"/>
        </w:rPr>
      </w:pPr>
      <w:r w:rsidRPr="00CD3A14">
        <w:rPr>
          <w:rFonts w:ascii="Garamond" w:hAnsi="Garamond"/>
          <w:szCs w:val="24"/>
        </w:rPr>
        <w:t>PM</w:t>
      </w:r>
      <w:r w:rsidRPr="00CD3A14">
        <w:rPr>
          <w:rFonts w:ascii="Garamond" w:hAnsi="Garamond"/>
          <w:szCs w:val="24"/>
          <w:vertAlign w:val="subscript"/>
        </w:rPr>
        <w:t>10</w:t>
      </w:r>
      <w:r w:rsidRPr="00CD3A14">
        <w:rPr>
          <w:rFonts w:ascii="Garamond" w:hAnsi="Garamond"/>
          <w:szCs w:val="24"/>
        </w:rPr>
        <w:tab/>
      </w:r>
      <w:r w:rsidR="0094053B" w:rsidRPr="00CD3A14">
        <w:rPr>
          <w:rFonts w:ascii="Garamond" w:hAnsi="Garamond"/>
          <w:szCs w:val="24"/>
        </w:rPr>
        <w:t>P</w:t>
      </w:r>
      <w:r w:rsidRPr="00CD3A14">
        <w:rPr>
          <w:rFonts w:ascii="Garamond" w:hAnsi="Garamond"/>
          <w:szCs w:val="24"/>
        </w:rPr>
        <w:t xml:space="preserve">articulate </w:t>
      </w:r>
      <w:r w:rsidR="0094053B" w:rsidRPr="00CD3A14">
        <w:rPr>
          <w:rFonts w:ascii="Garamond" w:hAnsi="Garamond"/>
          <w:szCs w:val="24"/>
        </w:rPr>
        <w:t>M</w:t>
      </w:r>
      <w:r w:rsidRPr="00CD3A14">
        <w:rPr>
          <w:rFonts w:ascii="Garamond" w:hAnsi="Garamond"/>
          <w:szCs w:val="24"/>
        </w:rPr>
        <w:t xml:space="preserve">atter with an </w:t>
      </w:r>
      <w:r w:rsidR="0094053B" w:rsidRPr="00CD3A14">
        <w:rPr>
          <w:rFonts w:ascii="Garamond" w:hAnsi="Garamond"/>
          <w:szCs w:val="24"/>
        </w:rPr>
        <w:t>A</w:t>
      </w:r>
      <w:r w:rsidRPr="00CD3A14">
        <w:rPr>
          <w:rFonts w:ascii="Garamond" w:hAnsi="Garamond"/>
          <w:szCs w:val="24"/>
        </w:rPr>
        <w:t xml:space="preserve">erodynamic </w:t>
      </w:r>
      <w:r w:rsidR="0094053B" w:rsidRPr="00CD3A14">
        <w:rPr>
          <w:rFonts w:ascii="Garamond" w:hAnsi="Garamond"/>
          <w:szCs w:val="24"/>
        </w:rPr>
        <w:t>D</w:t>
      </w:r>
      <w:r w:rsidRPr="00CD3A14">
        <w:rPr>
          <w:rFonts w:ascii="Garamond" w:hAnsi="Garamond"/>
          <w:szCs w:val="24"/>
        </w:rPr>
        <w:t xml:space="preserve">iameter of 10 </w:t>
      </w:r>
      <w:r w:rsidR="0094053B" w:rsidRPr="00CD3A14">
        <w:rPr>
          <w:rFonts w:ascii="Garamond" w:hAnsi="Garamond"/>
          <w:szCs w:val="24"/>
        </w:rPr>
        <w:t>M</w:t>
      </w:r>
      <w:r w:rsidRPr="00CD3A14">
        <w:rPr>
          <w:rFonts w:ascii="Garamond" w:hAnsi="Garamond"/>
          <w:szCs w:val="24"/>
        </w:rPr>
        <w:t xml:space="preserve">icrons or </w:t>
      </w:r>
      <w:r w:rsidR="0094053B" w:rsidRPr="00CD3A14">
        <w:rPr>
          <w:rFonts w:ascii="Garamond" w:hAnsi="Garamond"/>
          <w:szCs w:val="24"/>
        </w:rPr>
        <w:t>L</w:t>
      </w:r>
      <w:r w:rsidRPr="00CD3A14">
        <w:rPr>
          <w:rFonts w:ascii="Garamond" w:hAnsi="Garamond"/>
          <w:szCs w:val="24"/>
        </w:rPr>
        <w:t>ess</w:t>
      </w:r>
    </w:p>
    <w:p w14:paraId="43907A8C" w14:textId="0DE5E623" w:rsidR="00910BCC" w:rsidRPr="00CD3A14" w:rsidRDefault="00910BCC" w:rsidP="00910BCC">
      <w:pPr>
        <w:tabs>
          <w:tab w:val="left" w:pos="1440"/>
        </w:tabs>
        <w:rPr>
          <w:rFonts w:ascii="Garamond" w:hAnsi="Garamond"/>
          <w:szCs w:val="24"/>
        </w:rPr>
      </w:pPr>
      <w:r w:rsidRPr="00CD3A14">
        <w:rPr>
          <w:rFonts w:ascii="Garamond" w:hAnsi="Garamond"/>
          <w:szCs w:val="24"/>
        </w:rPr>
        <w:t>PM</w:t>
      </w:r>
      <w:r w:rsidRPr="00CD3A14">
        <w:rPr>
          <w:rFonts w:ascii="Garamond" w:hAnsi="Garamond"/>
          <w:szCs w:val="24"/>
          <w:vertAlign w:val="subscript"/>
        </w:rPr>
        <w:t>2.5</w:t>
      </w:r>
      <w:r w:rsidRPr="00CD3A14">
        <w:rPr>
          <w:rFonts w:ascii="Garamond" w:hAnsi="Garamond"/>
          <w:szCs w:val="24"/>
        </w:rPr>
        <w:tab/>
      </w:r>
      <w:r w:rsidR="0094053B" w:rsidRPr="00CD3A14">
        <w:rPr>
          <w:rFonts w:ascii="Garamond" w:hAnsi="Garamond"/>
          <w:szCs w:val="24"/>
        </w:rPr>
        <w:t>P</w:t>
      </w:r>
      <w:r w:rsidRPr="00CD3A14">
        <w:rPr>
          <w:rFonts w:ascii="Garamond" w:hAnsi="Garamond"/>
          <w:szCs w:val="24"/>
        </w:rPr>
        <w:t xml:space="preserve">articulate </w:t>
      </w:r>
      <w:r w:rsidR="0094053B" w:rsidRPr="00CD3A14">
        <w:rPr>
          <w:rFonts w:ascii="Garamond" w:hAnsi="Garamond"/>
          <w:szCs w:val="24"/>
        </w:rPr>
        <w:t>M</w:t>
      </w:r>
      <w:r w:rsidRPr="00CD3A14">
        <w:rPr>
          <w:rFonts w:ascii="Garamond" w:hAnsi="Garamond"/>
          <w:szCs w:val="24"/>
        </w:rPr>
        <w:t xml:space="preserve">atter with an </w:t>
      </w:r>
      <w:r w:rsidR="0094053B" w:rsidRPr="00CD3A14">
        <w:rPr>
          <w:rFonts w:ascii="Garamond" w:hAnsi="Garamond"/>
          <w:szCs w:val="24"/>
        </w:rPr>
        <w:t>A</w:t>
      </w:r>
      <w:r w:rsidRPr="00CD3A14">
        <w:rPr>
          <w:rFonts w:ascii="Garamond" w:hAnsi="Garamond"/>
          <w:szCs w:val="24"/>
        </w:rPr>
        <w:t xml:space="preserve">erodynamic </w:t>
      </w:r>
      <w:r w:rsidR="0094053B" w:rsidRPr="00CD3A14">
        <w:rPr>
          <w:rFonts w:ascii="Garamond" w:hAnsi="Garamond"/>
          <w:szCs w:val="24"/>
        </w:rPr>
        <w:t>D</w:t>
      </w:r>
      <w:r w:rsidRPr="00CD3A14">
        <w:rPr>
          <w:rFonts w:ascii="Garamond" w:hAnsi="Garamond"/>
          <w:szCs w:val="24"/>
        </w:rPr>
        <w:t xml:space="preserve">iameter of 2.5 </w:t>
      </w:r>
      <w:r w:rsidR="0094053B" w:rsidRPr="00CD3A14">
        <w:rPr>
          <w:rFonts w:ascii="Garamond" w:hAnsi="Garamond"/>
          <w:szCs w:val="24"/>
        </w:rPr>
        <w:t>M</w:t>
      </w:r>
      <w:r w:rsidRPr="00CD3A14">
        <w:rPr>
          <w:rFonts w:ascii="Garamond" w:hAnsi="Garamond"/>
          <w:szCs w:val="24"/>
        </w:rPr>
        <w:t xml:space="preserve">icrons or </w:t>
      </w:r>
      <w:r w:rsidR="0094053B" w:rsidRPr="00CD3A14">
        <w:rPr>
          <w:rFonts w:ascii="Garamond" w:hAnsi="Garamond"/>
          <w:szCs w:val="24"/>
        </w:rPr>
        <w:t>L</w:t>
      </w:r>
      <w:r w:rsidRPr="00CD3A14">
        <w:rPr>
          <w:rFonts w:ascii="Garamond" w:hAnsi="Garamond"/>
          <w:szCs w:val="24"/>
        </w:rPr>
        <w:t>ess</w:t>
      </w:r>
    </w:p>
    <w:p w14:paraId="18BA334A" w14:textId="665039C3" w:rsidR="00910BCC" w:rsidRPr="00CD3A14" w:rsidRDefault="00910BCC" w:rsidP="00910BCC">
      <w:pPr>
        <w:tabs>
          <w:tab w:val="left" w:pos="1440"/>
        </w:tabs>
        <w:rPr>
          <w:rFonts w:ascii="Garamond" w:hAnsi="Garamond"/>
          <w:szCs w:val="24"/>
        </w:rPr>
      </w:pPr>
      <w:proofErr w:type="spellStart"/>
      <w:r w:rsidRPr="00CD3A14">
        <w:rPr>
          <w:rFonts w:ascii="Garamond" w:hAnsi="Garamond"/>
          <w:szCs w:val="24"/>
        </w:rPr>
        <w:t>ppmvd</w:t>
      </w:r>
      <w:proofErr w:type="spellEnd"/>
      <w:r w:rsidRPr="00CD3A14">
        <w:rPr>
          <w:rFonts w:ascii="Garamond" w:hAnsi="Garamond"/>
          <w:szCs w:val="24"/>
        </w:rPr>
        <w:tab/>
      </w:r>
      <w:r w:rsidR="0094053B" w:rsidRPr="00CD3A14">
        <w:rPr>
          <w:rFonts w:ascii="Garamond" w:hAnsi="Garamond"/>
          <w:szCs w:val="24"/>
        </w:rPr>
        <w:t>P</w:t>
      </w:r>
      <w:r w:rsidRPr="00CD3A14">
        <w:rPr>
          <w:rFonts w:ascii="Garamond" w:hAnsi="Garamond"/>
          <w:szCs w:val="24"/>
        </w:rPr>
        <w:t xml:space="preserve">arts per </w:t>
      </w:r>
      <w:r w:rsidR="0094053B" w:rsidRPr="00CD3A14">
        <w:rPr>
          <w:rFonts w:ascii="Garamond" w:hAnsi="Garamond"/>
          <w:szCs w:val="24"/>
        </w:rPr>
        <w:t>M</w:t>
      </w:r>
      <w:r w:rsidRPr="00CD3A14">
        <w:rPr>
          <w:rFonts w:ascii="Garamond" w:hAnsi="Garamond"/>
          <w:szCs w:val="24"/>
        </w:rPr>
        <w:t xml:space="preserve">illion </w:t>
      </w:r>
      <w:r w:rsidR="0094053B" w:rsidRPr="00CD3A14">
        <w:rPr>
          <w:rFonts w:ascii="Garamond" w:hAnsi="Garamond"/>
          <w:szCs w:val="24"/>
        </w:rPr>
        <w:t>o</w:t>
      </w:r>
      <w:r w:rsidRPr="00CD3A14">
        <w:rPr>
          <w:rFonts w:ascii="Garamond" w:hAnsi="Garamond"/>
          <w:szCs w:val="24"/>
        </w:rPr>
        <w:t xml:space="preserve">n a </w:t>
      </w:r>
      <w:r w:rsidR="0094053B" w:rsidRPr="00CD3A14">
        <w:rPr>
          <w:rFonts w:ascii="Garamond" w:hAnsi="Garamond"/>
          <w:szCs w:val="24"/>
        </w:rPr>
        <w:t>D</w:t>
      </w:r>
      <w:r w:rsidRPr="00CD3A14">
        <w:rPr>
          <w:rFonts w:ascii="Garamond" w:hAnsi="Garamond"/>
          <w:szCs w:val="24"/>
        </w:rPr>
        <w:t xml:space="preserve">ry </w:t>
      </w:r>
      <w:r w:rsidR="0094053B" w:rsidRPr="00CD3A14">
        <w:rPr>
          <w:rFonts w:ascii="Garamond" w:hAnsi="Garamond"/>
          <w:szCs w:val="24"/>
        </w:rPr>
        <w:t>V</w:t>
      </w:r>
      <w:r w:rsidRPr="00CD3A14">
        <w:rPr>
          <w:rFonts w:ascii="Garamond" w:hAnsi="Garamond"/>
          <w:szCs w:val="24"/>
        </w:rPr>
        <w:t xml:space="preserve">olumetric </w:t>
      </w:r>
      <w:r w:rsidR="0094053B" w:rsidRPr="00CD3A14">
        <w:rPr>
          <w:rFonts w:ascii="Garamond" w:hAnsi="Garamond"/>
          <w:szCs w:val="24"/>
        </w:rPr>
        <w:t>B</w:t>
      </w:r>
      <w:r w:rsidRPr="00CD3A14">
        <w:rPr>
          <w:rFonts w:ascii="Garamond" w:hAnsi="Garamond"/>
          <w:szCs w:val="24"/>
        </w:rPr>
        <w:t>asis</w:t>
      </w:r>
    </w:p>
    <w:p w14:paraId="3A4E5CF9" w14:textId="161A0A90" w:rsidR="00910BCC" w:rsidRPr="00CD3A14" w:rsidRDefault="00910BCC" w:rsidP="00910BCC">
      <w:pPr>
        <w:tabs>
          <w:tab w:val="left" w:pos="1440"/>
        </w:tabs>
        <w:rPr>
          <w:rFonts w:ascii="Garamond" w:hAnsi="Garamond"/>
          <w:szCs w:val="24"/>
        </w:rPr>
      </w:pPr>
      <w:r w:rsidRPr="00CD3A14">
        <w:rPr>
          <w:rFonts w:ascii="Garamond" w:hAnsi="Garamond"/>
          <w:szCs w:val="24"/>
        </w:rPr>
        <w:t>PSA</w:t>
      </w:r>
      <w:r w:rsidRPr="00CD3A14">
        <w:rPr>
          <w:rFonts w:ascii="Garamond" w:hAnsi="Garamond"/>
          <w:szCs w:val="24"/>
        </w:rPr>
        <w:tab/>
      </w:r>
      <w:r w:rsidR="0094053B" w:rsidRPr="00CD3A14">
        <w:rPr>
          <w:rFonts w:ascii="Garamond" w:hAnsi="Garamond"/>
          <w:szCs w:val="24"/>
        </w:rPr>
        <w:t>P</w:t>
      </w:r>
      <w:r w:rsidRPr="00CD3A14">
        <w:rPr>
          <w:rFonts w:ascii="Garamond" w:hAnsi="Garamond"/>
          <w:szCs w:val="24"/>
        </w:rPr>
        <w:t xml:space="preserve">ressure </w:t>
      </w:r>
      <w:r w:rsidR="0094053B" w:rsidRPr="00CD3A14">
        <w:rPr>
          <w:rFonts w:ascii="Garamond" w:hAnsi="Garamond"/>
          <w:szCs w:val="24"/>
        </w:rPr>
        <w:t>S</w:t>
      </w:r>
      <w:r w:rsidRPr="00CD3A14">
        <w:rPr>
          <w:rFonts w:ascii="Garamond" w:hAnsi="Garamond"/>
          <w:szCs w:val="24"/>
        </w:rPr>
        <w:t xml:space="preserve">wing </w:t>
      </w:r>
      <w:r w:rsidR="0094053B" w:rsidRPr="00CD3A14">
        <w:rPr>
          <w:rFonts w:ascii="Garamond" w:hAnsi="Garamond"/>
          <w:szCs w:val="24"/>
        </w:rPr>
        <w:t>A</w:t>
      </w:r>
      <w:r w:rsidRPr="00CD3A14">
        <w:rPr>
          <w:rFonts w:ascii="Garamond" w:hAnsi="Garamond"/>
          <w:szCs w:val="24"/>
        </w:rPr>
        <w:t>dsorption</w:t>
      </w:r>
    </w:p>
    <w:p w14:paraId="6B51940C" w14:textId="580C12DC" w:rsidR="00910BCC" w:rsidRPr="00CD3A14" w:rsidRDefault="00910BCC" w:rsidP="00910BCC">
      <w:pPr>
        <w:tabs>
          <w:tab w:val="left" w:pos="1440"/>
        </w:tabs>
        <w:rPr>
          <w:rFonts w:ascii="Garamond" w:hAnsi="Garamond"/>
          <w:szCs w:val="24"/>
        </w:rPr>
      </w:pPr>
      <w:r w:rsidRPr="00CD3A14">
        <w:rPr>
          <w:rFonts w:ascii="Garamond" w:hAnsi="Garamond"/>
          <w:szCs w:val="24"/>
        </w:rPr>
        <w:t>psi</w:t>
      </w:r>
      <w:r w:rsidRPr="00CD3A14">
        <w:rPr>
          <w:rFonts w:ascii="Garamond" w:hAnsi="Garamond"/>
          <w:szCs w:val="24"/>
        </w:rPr>
        <w:tab/>
      </w:r>
      <w:r w:rsidR="0094053B" w:rsidRPr="00CD3A14">
        <w:rPr>
          <w:rFonts w:ascii="Garamond" w:hAnsi="Garamond"/>
          <w:szCs w:val="24"/>
        </w:rPr>
        <w:t>P</w:t>
      </w:r>
      <w:r w:rsidRPr="00CD3A14">
        <w:rPr>
          <w:rFonts w:ascii="Garamond" w:hAnsi="Garamond"/>
          <w:szCs w:val="24"/>
        </w:rPr>
        <w:t xml:space="preserve">ounds per </w:t>
      </w:r>
      <w:r w:rsidR="0094053B" w:rsidRPr="00CD3A14">
        <w:rPr>
          <w:rFonts w:ascii="Garamond" w:hAnsi="Garamond"/>
          <w:szCs w:val="24"/>
        </w:rPr>
        <w:t>S</w:t>
      </w:r>
      <w:r w:rsidRPr="00CD3A14">
        <w:rPr>
          <w:rFonts w:ascii="Garamond" w:hAnsi="Garamond"/>
          <w:szCs w:val="24"/>
        </w:rPr>
        <w:t xml:space="preserve">quare </w:t>
      </w:r>
      <w:r w:rsidR="0094053B" w:rsidRPr="00CD3A14">
        <w:rPr>
          <w:rFonts w:ascii="Garamond" w:hAnsi="Garamond"/>
          <w:szCs w:val="24"/>
        </w:rPr>
        <w:t>I</w:t>
      </w:r>
      <w:r w:rsidRPr="00CD3A14">
        <w:rPr>
          <w:rFonts w:ascii="Garamond" w:hAnsi="Garamond"/>
          <w:szCs w:val="24"/>
        </w:rPr>
        <w:t>nch</w:t>
      </w:r>
    </w:p>
    <w:p w14:paraId="33A97729" w14:textId="77777777" w:rsidR="00910BCC" w:rsidRPr="00CD3A14" w:rsidRDefault="00910BCC" w:rsidP="00910BCC">
      <w:pPr>
        <w:tabs>
          <w:tab w:val="left" w:pos="1440"/>
        </w:tabs>
        <w:rPr>
          <w:rFonts w:ascii="Garamond" w:hAnsi="Garamond"/>
          <w:szCs w:val="24"/>
        </w:rPr>
      </w:pPr>
      <w:r w:rsidRPr="00CD3A14">
        <w:rPr>
          <w:rFonts w:ascii="Garamond" w:hAnsi="Garamond"/>
          <w:szCs w:val="24"/>
        </w:rPr>
        <w:t>RATA</w:t>
      </w:r>
      <w:r w:rsidRPr="00CD3A14">
        <w:rPr>
          <w:rFonts w:ascii="Garamond" w:hAnsi="Garamond"/>
          <w:szCs w:val="24"/>
        </w:rPr>
        <w:tab/>
        <w:t>Relative Accuracy Test Audit</w:t>
      </w:r>
    </w:p>
    <w:p w14:paraId="074D41D4" w14:textId="77777777" w:rsidR="00910BCC" w:rsidRPr="00CD3A14" w:rsidRDefault="00910BCC" w:rsidP="00910BCC">
      <w:pPr>
        <w:tabs>
          <w:tab w:val="left" w:pos="1440"/>
        </w:tabs>
        <w:rPr>
          <w:rFonts w:ascii="Garamond" w:hAnsi="Garamond"/>
          <w:szCs w:val="24"/>
        </w:rPr>
      </w:pPr>
      <w:r w:rsidRPr="00CD3A14">
        <w:rPr>
          <w:rFonts w:ascii="Garamond" w:hAnsi="Garamond"/>
          <w:szCs w:val="24"/>
        </w:rPr>
        <w:t>RCFA</w:t>
      </w:r>
      <w:r w:rsidRPr="00CD3A14">
        <w:rPr>
          <w:rFonts w:ascii="Garamond" w:hAnsi="Garamond"/>
          <w:szCs w:val="24"/>
        </w:rPr>
        <w:tab/>
        <w:t>Root Cause Failure Analysis</w:t>
      </w:r>
    </w:p>
    <w:p w14:paraId="39E32501" w14:textId="53D7E1DB" w:rsidR="00910BCC" w:rsidRPr="00CD3A14" w:rsidRDefault="00910BCC" w:rsidP="00910BCC">
      <w:pPr>
        <w:tabs>
          <w:tab w:val="left" w:pos="1440"/>
        </w:tabs>
        <w:rPr>
          <w:rFonts w:ascii="Garamond" w:hAnsi="Garamond"/>
          <w:szCs w:val="24"/>
        </w:rPr>
      </w:pPr>
      <w:r w:rsidRPr="00CD3A14">
        <w:rPr>
          <w:rFonts w:ascii="Garamond" w:hAnsi="Garamond"/>
          <w:szCs w:val="24"/>
        </w:rPr>
        <w:t>RFG</w:t>
      </w:r>
      <w:r w:rsidRPr="00CD3A14">
        <w:rPr>
          <w:rFonts w:ascii="Garamond" w:hAnsi="Garamond"/>
          <w:szCs w:val="24"/>
        </w:rPr>
        <w:tab/>
      </w:r>
      <w:r w:rsidR="0094053B" w:rsidRPr="00CD3A14">
        <w:rPr>
          <w:rFonts w:ascii="Garamond" w:hAnsi="Garamond"/>
          <w:szCs w:val="24"/>
        </w:rPr>
        <w:t>R</w:t>
      </w:r>
      <w:r w:rsidRPr="00CD3A14">
        <w:rPr>
          <w:rFonts w:ascii="Garamond" w:hAnsi="Garamond"/>
          <w:szCs w:val="24"/>
        </w:rPr>
        <w:t xml:space="preserve">efinery </w:t>
      </w:r>
      <w:r w:rsidR="0094053B" w:rsidRPr="00CD3A14">
        <w:rPr>
          <w:rFonts w:ascii="Garamond" w:hAnsi="Garamond"/>
          <w:szCs w:val="24"/>
        </w:rPr>
        <w:t>F</w:t>
      </w:r>
      <w:r w:rsidRPr="00CD3A14">
        <w:rPr>
          <w:rFonts w:ascii="Garamond" w:hAnsi="Garamond"/>
          <w:szCs w:val="24"/>
        </w:rPr>
        <w:t xml:space="preserve">uel </w:t>
      </w:r>
      <w:r w:rsidR="0094053B" w:rsidRPr="00CD3A14">
        <w:rPr>
          <w:rFonts w:ascii="Garamond" w:hAnsi="Garamond"/>
          <w:szCs w:val="24"/>
        </w:rPr>
        <w:t>G</w:t>
      </w:r>
      <w:r w:rsidRPr="00CD3A14">
        <w:rPr>
          <w:rFonts w:ascii="Garamond" w:hAnsi="Garamond"/>
          <w:szCs w:val="24"/>
        </w:rPr>
        <w:t>as</w:t>
      </w:r>
    </w:p>
    <w:p w14:paraId="5A0F59AC" w14:textId="451D63E7" w:rsidR="00910BCC" w:rsidRPr="00CD3A14" w:rsidRDefault="00910BCC" w:rsidP="00910BCC">
      <w:pPr>
        <w:tabs>
          <w:tab w:val="left" w:pos="1440"/>
        </w:tabs>
        <w:rPr>
          <w:rFonts w:ascii="Garamond" w:hAnsi="Garamond"/>
          <w:szCs w:val="24"/>
        </w:rPr>
      </w:pPr>
      <w:proofErr w:type="spellStart"/>
      <w:r w:rsidRPr="00CD3A14">
        <w:rPr>
          <w:rFonts w:ascii="Garamond" w:hAnsi="Garamond"/>
          <w:szCs w:val="24"/>
        </w:rPr>
        <w:t>scf</w:t>
      </w:r>
      <w:proofErr w:type="spellEnd"/>
      <w:r w:rsidRPr="00CD3A14">
        <w:rPr>
          <w:rFonts w:ascii="Garamond" w:hAnsi="Garamond"/>
          <w:szCs w:val="24"/>
        </w:rPr>
        <w:tab/>
      </w:r>
      <w:r w:rsidR="0094053B" w:rsidRPr="00CD3A14">
        <w:rPr>
          <w:rFonts w:ascii="Garamond" w:hAnsi="Garamond"/>
          <w:szCs w:val="24"/>
        </w:rPr>
        <w:t>S</w:t>
      </w:r>
      <w:r w:rsidRPr="00CD3A14">
        <w:rPr>
          <w:rFonts w:ascii="Garamond" w:hAnsi="Garamond"/>
          <w:szCs w:val="24"/>
        </w:rPr>
        <w:t xml:space="preserve">tandard </w:t>
      </w:r>
      <w:r w:rsidR="0094053B" w:rsidRPr="00CD3A14">
        <w:rPr>
          <w:rFonts w:ascii="Garamond" w:hAnsi="Garamond"/>
          <w:szCs w:val="24"/>
        </w:rPr>
        <w:t>C</w:t>
      </w:r>
      <w:r w:rsidRPr="00CD3A14">
        <w:rPr>
          <w:rFonts w:ascii="Garamond" w:hAnsi="Garamond"/>
          <w:szCs w:val="24"/>
        </w:rPr>
        <w:t xml:space="preserve">ubic </w:t>
      </w:r>
      <w:r w:rsidR="0094053B" w:rsidRPr="00CD3A14">
        <w:rPr>
          <w:rFonts w:ascii="Garamond" w:hAnsi="Garamond"/>
          <w:szCs w:val="24"/>
        </w:rPr>
        <w:t>F</w:t>
      </w:r>
      <w:r w:rsidRPr="00CD3A14">
        <w:rPr>
          <w:rFonts w:ascii="Garamond" w:hAnsi="Garamond"/>
          <w:szCs w:val="24"/>
        </w:rPr>
        <w:t>eet</w:t>
      </w:r>
    </w:p>
    <w:p w14:paraId="19F0122C" w14:textId="77777777" w:rsidR="00910BCC" w:rsidRPr="00CD3A14" w:rsidRDefault="00910BCC" w:rsidP="00910BCC">
      <w:pPr>
        <w:tabs>
          <w:tab w:val="left" w:pos="1440"/>
        </w:tabs>
        <w:rPr>
          <w:rFonts w:ascii="Garamond" w:hAnsi="Garamond"/>
          <w:szCs w:val="24"/>
        </w:rPr>
      </w:pPr>
      <w:r w:rsidRPr="00CD3A14">
        <w:rPr>
          <w:rFonts w:ascii="Garamond" w:hAnsi="Garamond"/>
          <w:szCs w:val="24"/>
        </w:rPr>
        <w:t>SIC</w:t>
      </w:r>
      <w:r w:rsidRPr="00CD3A14">
        <w:rPr>
          <w:rFonts w:ascii="Garamond" w:hAnsi="Garamond"/>
          <w:szCs w:val="24"/>
        </w:rPr>
        <w:tab/>
        <w:t>Source Industrial Classification</w:t>
      </w:r>
    </w:p>
    <w:p w14:paraId="29F5F109" w14:textId="77777777" w:rsidR="00910BCC" w:rsidRPr="00CD3A14" w:rsidRDefault="00910BCC" w:rsidP="00910BCC">
      <w:pPr>
        <w:tabs>
          <w:tab w:val="left" w:pos="1440"/>
        </w:tabs>
        <w:rPr>
          <w:rFonts w:ascii="Garamond" w:hAnsi="Garamond"/>
          <w:szCs w:val="24"/>
        </w:rPr>
      </w:pPr>
      <w:r w:rsidRPr="00CD3A14">
        <w:rPr>
          <w:rFonts w:ascii="Garamond" w:hAnsi="Garamond"/>
          <w:szCs w:val="24"/>
        </w:rPr>
        <w:t>SIP</w:t>
      </w:r>
      <w:r w:rsidRPr="00CD3A14">
        <w:rPr>
          <w:rFonts w:ascii="Garamond" w:hAnsi="Garamond"/>
          <w:szCs w:val="24"/>
        </w:rPr>
        <w:tab/>
        <w:t>State Implementation Plan</w:t>
      </w:r>
    </w:p>
    <w:p w14:paraId="5B2CB1F2" w14:textId="754CBD60" w:rsidR="00910BCC" w:rsidRPr="00CD3A14" w:rsidRDefault="00910BCC" w:rsidP="00910BCC">
      <w:pPr>
        <w:tabs>
          <w:tab w:val="left" w:pos="1440"/>
        </w:tabs>
        <w:rPr>
          <w:rFonts w:ascii="Garamond" w:hAnsi="Garamond"/>
          <w:szCs w:val="24"/>
        </w:rPr>
      </w:pPr>
      <w:r w:rsidRPr="00CD3A14">
        <w:rPr>
          <w:rFonts w:ascii="Garamond" w:hAnsi="Garamond"/>
          <w:szCs w:val="24"/>
        </w:rPr>
        <w:lastRenderedPageBreak/>
        <w:t>SO</w:t>
      </w:r>
      <w:r w:rsidRPr="00CD3A14">
        <w:rPr>
          <w:rFonts w:ascii="Garamond" w:hAnsi="Garamond"/>
          <w:szCs w:val="24"/>
          <w:vertAlign w:val="subscript"/>
        </w:rPr>
        <w:t>2</w:t>
      </w:r>
      <w:r w:rsidRPr="00CD3A14">
        <w:rPr>
          <w:rFonts w:ascii="Garamond" w:hAnsi="Garamond"/>
          <w:szCs w:val="24"/>
        </w:rPr>
        <w:tab/>
      </w:r>
      <w:r w:rsidR="00265D65" w:rsidRPr="00CD3A14">
        <w:rPr>
          <w:rFonts w:ascii="Garamond" w:hAnsi="Garamond"/>
          <w:szCs w:val="24"/>
        </w:rPr>
        <w:t>S</w:t>
      </w:r>
      <w:r w:rsidRPr="00CD3A14">
        <w:rPr>
          <w:rFonts w:ascii="Garamond" w:hAnsi="Garamond"/>
          <w:szCs w:val="24"/>
        </w:rPr>
        <w:t xml:space="preserve">ulfur </w:t>
      </w:r>
      <w:r w:rsidR="00265D65" w:rsidRPr="00CD3A14">
        <w:rPr>
          <w:rFonts w:ascii="Garamond" w:hAnsi="Garamond"/>
          <w:szCs w:val="24"/>
        </w:rPr>
        <w:t>D</w:t>
      </w:r>
      <w:r w:rsidRPr="00CD3A14">
        <w:rPr>
          <w:rFonts w:ascii="Garamond" w:hAnsi="Garamond"/>
          <w:szCs w:val="24"/>
        </w:rPr>
        <w:t>ioxide</w:t>
      </w:r>
    </w:p>
    <w:p w14:paraId="5CB37C49" w14:textId="12B07C61" w:rsidR="00910BCC" w:rsidRPr="00CD3A14" w:rsidRDefault="00910BCC" w:rsidP="00910BCC">
      <w:pPr>
        <w:tabs>
          <w:tab w:val="left" w:pos="1440"/>
        </w:tabs>
        <w:rPr>
          <w:rFonts w:ascii="Garamond" w:hAnsi="Garamond"/>
          <w:szCs w:val="24"/>
        </w:rPr>
      </w:pPr>
      <w:proofErr w:type="spellStart"/>
      <w:r w:rsidRPr="00CD3A14">
        <w:rPr>
          <w:rFonts w:ascii="Garamond" w:hAnsi="Garamond"/>
          <w:szCs w:val="24"/>
        </w:rPr>
        <w:t>SOx</w:t>
      </w:r>
      <w:proofErr w:type="spellEnd"/>
      <w:r w:rsidRPr="00CD3A14">
        <w:rPr>
          <w:rFonts w:ascii="Garamond" w:hAnsi="Garamond"/>
          <w:szCs w:val="24"/>
        </w:rPr>
        <w:tab/>
      </w:r>
      <w:r w:rsidR="00265D65" w:rsidRPr="00CD3A14">
        <w:rPr>
          <w:rFonts w:ascii="Garamond" w:hAnsi="Garamond"/>
          <w:szCs w:val="24"/>
        </w:rPr>
        <w:t>O</w:t>
      </w:r>
      <w:r w:rsidRPr="00CD3A14">
        <w:rPr>
          <w:rFonts w:ascii="Garamond" w:hAnsi="Garamond"/>
          <w:szCs w:val="24"/>
        </w:rPr>
        <w:t xml:space="preserve">xides of </w:t>
      </w:r>
      <w:r w:rsidR="00265D65" w:rsidRPr="00CD3A14">
        <w:rPr>
          <w:rFonts w:ascii="Garamond" w:hAnsi="Garamond"/>
          <w:szCs w:val="24"/>
        </w:rPr>
        <w:t>S</w:t>
      </w:r>
      <w:r w:rsidRPr="00CD3A14">
        <w:rPr>
          <w:rFonts w:ascii="Garamond" w:hAnsi="Garamond"/>
          <w:szCs w:val="24"/>
        </w:rPr>
        <w:t>ulfur</w:t>
      </w:r>
    </w:p>
    <w:p w14:paraId="6CB3E185" w14:textId="511119A3" w:rsidR="00910BCC" w:rsidRPr="00CD3A14" w:rsidRDefault="00910BCC" w:rsidP="00910BCC">
      <w:pPr>
        <w:tabs>
          <w:tab w:val="left" w:pos="1440"/>
        </w:tabs>
        <w:rPr>
          <w:rFonts w:ascii="Garamond" w:hAnsi="Garamond"/>
          <w:szCs w:val="24"/>
        </w:rPr>
      </w:pPr>
      <w:r w:rsidRPr="00CD3A14">
        <w:rPr>
          <w:rFonts w:ascii="Garamond" w:hAnsi="Garamond"/>
          <w:szCs w:val="24"/>
        </w:rPr>
        <w:t>SRU</w:t>
      </w:r>
      <w:r w:rsidRPr="00CD3A14">
        <w:rPr>
          <w:rFonts w:ascii="Garamond" w:hAnsi="Garamond"/>
          <w:szCs w:val="24"/>
        </w:rPr>
        <w:tab/>
      </w:r>
      <w:r w:rsidR="00265D65" w:rsidRPr="00CD3A14">
        <w:rPr>
          <w:rFonts w:ascii="Garamond" w:hAnsi="Garamond"/>
          <w:szCs w:val="24"/>
        </w:rPr>
        <w:t>S</w:t>
      </w:r>
      <w:r w:rsidRPr="00CD3A14">
        <w:rPr>
          <w:rFonts w:ascii="Garamond" w:hAnsi="Garamond"/>
          <w:szCs w:val="24"/>
        </w:rPr>
        <w:t xml:space="preserve">ulfur </w:t>
      </w:r>
      <w:r w:rsidR="00265D65" w:rsidRPr="00CD3A14">
        <w:rPr>
          <w:rFonts w:ascii="Garamond" w:hAnsi="Garamond"/>
          <w:szCs w:val="24"/>
        </w:rPr>
        <w:t>R</w:t>
      </w:r>
      <w:r w:rsidRPr="00CD3A14">
        <w:rPr>
          <w:rFonts w:ascii="Garamond" w:hAnsi="Garamond"/>
          <w:szCs w:val="24"/>
        </w:rPr>
        <w:t xml:space="preserve">ecovery </w:t>
      </w:r>
      <w:r w:rsidR="00265D65" w:rsidRPr="00CD3A14">
        <w:rPr>
          <w:rFonts w:ascii="Garamond" w:hAnsi="Garamond"/>
          <w:szCs w:val="24"/>
        </w:rPr>
        <w:t>U</w:t>
      </w:r>
      <w:r w:rsidRPr="00CD3A14">
        <w:rPr>
          <w:rFonts w:ascii="Garamond" w:hAnsi="Garamond"/>
          <w:szCs w:val="24"/>
        </w:rPr>
        <w:t>nit</w:t>
      </w:r>
    </w:p>
    <w:p w14:paraId="4BDFA5D3" w14:textId="5CBDCEDD" w:rsidR="00910BCC" w:rsidRPr="00CD3A14" w:rsidRDefault="00910BCC" w:rsidP="00910BCC">
      <w:pPr>
        <w:tabs>
          <w:tab w:val="left" w:pos="1440"/>
        </w:tabs>
        <w:rPr>
          <w:rFonts w:ascii="Garamond" w:hAnsi="Garamond"/>
          <w:szCs w:val="24"/>
        </w:rPr>
      </w:pPr>
      <w:proofErr w:type="spellStart"/>
      <w:r w:rsidRPr="00CD3A14">
        <w:rPr>
          <w:rFonts w:ascii="Garamond" w:hAnsi="Garamond"/>
          <w:szCs w:val="24"/>
        </w:rPr>
        <w:t>tpy</w:t>
      </w:r>
      <w:proofErr w:type="spellEnd"/>
      <w:r w:rsidRPr="00CD3A14">
        <w:rPr>
          <w:rFonts w:ascii="Garamond" w:hAnsi="Garamond"/>
          <w:szCs w:val="24"/>
        </w:rPr>
        <w:tab/>
      </w:r>
      <w:r w:rsidR="00265D65" w:rsidRPr="00CD3A14">
        <w:rPr>
          <w:rFonts w:ascii="Garamond" w:hAnsi="Garamond"/>
          <w:szCs w:val="24"/>
        </w:rPr>
        <w:t>T</w:t>
      </w:r>
      <w:r w:rsidRPr="00CD3A14">
        <w:rPr>
          <w:rFonts w:ascii="Garamond" w:hAnsi="Garamond"/>
          <w:szCs w:val="24"/>
        </w:rPr>
        <w:t xml:space="preserve">ons per </w:t>
      </w:r>
      <w:r w:rsidR="00265D65" w:rsidRPr="00CD3A14">
        <w:rPr>
          <w:rFonts w:ascii="Garamond" w:hAnsi="Garamond"/>
          <w:szCs w:val="24"/>
        </w:rPr>
        <w:t>Y</w:t>
      </w:r>
      <w:r w:rsidRPr="00CD3A14">
        <w:rPr>
          <w:rFonts w:ascii="Garamond" w:hAnsi="Garamond"/>
          <w:szCs w:val="24"/>
        </w:rPr>
        <w:t>ear</w:t>
      </w:r>
    </w:p>
    <w:p w14:paraId="5DE968E4" w14:textId="6DFAED3F" w:rsidR="00910BCC" w:rsidRPr="00CD3A14" w:rsidRDefault="00910BCC" w:rsidP="00910BCC">
      <w:pPr>
        <w:tabs>
          <w:tab w:val="left" w:pos="1440"/>
        </w:tabs>
        <w:rPr>
          <w:rFonts w:ascii="Garamond" w:hAnsi="Garamond"/>
          <w:szCs w:val="24"/>
        </w:rPr>
      </w:pPr>
      <w:r w:rsidRPr="00CD3A14">
        <w:rPr>
          <w:rFonts w:ascii="Garamond" w:hAnsi="Garamond"/>
          <w:szCs w:val="24"/>
        </w:rPr>
        <w:t>ULNB</w:t>
      </w:r>
      <w:r w:rsidRPr="00CD3A14">
        <w:rPr>
          <w:rFonts w:ascii="Garamond" w:hAnsi="Garamond"/>
          <w:szCs w:val="24"/>
        </w:rPr>
        <w:tab/>
      </w:r>
      <w:r w:rsidR="00265D65" w:rsidRPr="00CD3A14">
        <w:rPr>
          <w:rFonts w:ascii="Garamond" w:hAnsi="Garamond"/>
          <w:szCs w:val="24"/>
        </w:rPr>
        <w:t>U</w:t>
      </w:r>
      <w:r w:rsidRPr="00CD3A14">
        <w:rPr>
          <w:rFonts w:ascii="Garamond" w:hAnsi="Garamond"/>
          <w:szCs w:val="24"/>
        </w:rPr>
        <w:t>ltra-low NO</w:t>
      </w:r>
      <w:r w:rsidRPr="00CD3A14">
        <w:rPr>
          <w:rFonts w:ascii="Garamond" w:hAnsi="Garamond"/>
          <w:szCs w:val="24"/>
          <w:vertAlign w:val="subscript"/>
        </w:rPr>
        <w:t xml:space="preserve">X </w:t>
      </w:r>
      <w:r w:rsidRPr="00CD3A14">
        <w:rPr>
          <w:rFonts w:ascii="Garamond" w:hAnsi="Garamond"/>
          <w:szCs w:val="24"/>
        </w:rPr>
        <w:t>burner(s)</w:t>
      </w:r>
    </w:p>
    <w:p w14:paraId="5E69D97A" w14:textId="77777777" w:rsidR="00910BCC" w:rsidRPr="00CD3A14" w:rsidRDefault="00910BCC" w:rsidP="00910BCC">
      <w:pPr>
        <w:tabs>
          <w:tab w:val="left" w:pos="1440"/>
        </w:tabs>
        <w:rPr>
          <w:rFonts w:ascii="Garamond" w:hAnsi="Garamond"/>
          <w:szCs w:val="24"/>
        </w:rPr>
      </w:pPr>
      <w:r w:rsidRPr="00CD3A14">
        <w:rPr>
          <w:rFonts w:ascii="Garamond" w:hAnsi="Garamond"/>
          <w:szCs w:val="24"/>
        </w:rPr>
        <w:t>U.S.C.</w:t>
      </w:r>
      <w:r w:rsidRPr="00CD3A14">
        <w:rPr>
          <w:rFonts w:ascii="Garamond" w:hAnsi="Garamond"/>
          <w:szCs w:val="24"/>
        </w:rPr>
        <w:tab/>
        <w:t>United States Code</w:t>
      </w:r>
    </w:p>
    <w:p w14:paraId="1DC917AE" w14:textId="0C091862" w:rsidR="00910BCC" w:rsidRPr="00CD3A14" w:rsidRDefault="00910BCC" w:rsidP="00910BCC">
      <w:pPr>
        <w:tabs>
          <w:tab w:val="left" w:pos="1440"/>
        </w:tabs>
        <w:rPr>
          <w:rFonts w:ascii="Garamond" w:hAnsi="Garamond"/>
          <w:szCs w:val="24"/>
        </w:rPr>
      </w:pPr>
      <w:r w:rsidRPr="00CD3A14">
        <w:rPr>
          <w:rFonts w:ascii="Garamond" w:hAnsi="Garamond"/>
          <w:szCs w:val="24"/>
        </w:rPr>
        <w:t>VE</w:t>
      </w:r>
      <w:r w:rsidRPr="00CD3A14">
        <w:rPr>
          <w:rFonts w:ascii="Garamond" w:hAnsi="Garamond"/>
          <w:szCs w:val="24"/>
        </w:rPr>
        <w:tab/>
      </w:r>
      <w:r w:rsidR="00265D65" w:rsidRPr="00CD3A14">
        <w:rPr>
          <w:rFonts w:ascii="Garamond" w:hAnsi="Garamond"/>
          <w:szCs w:val="24"/>
        </w:rPr>
        <w:t>V</w:t>
      </w:r>
      <w:r w:rsidRPr="00CD3A14">
        <w:rPr>
          <w:rFonts w:ascii="Garamond" w:hAnsi="Garamond"/>
          <w:szCs w:val="24"/>
        </w:rPr>
        <w:t xml:space="preserve">isible </w:t>
      </w:r>
      <w:r w:rsidR="00265D65" w:rsidRPr="00CD3A14">
        <w:rPr>
          <w:rFonts w:ascii="Garamond" w:hAnsi="Garamond"/>
          <w:szCs w:val="24"/>
        </w:rPr>
        <w:t>E</w:t>
      </w:r>
      <w:r w:rsidRPr="00CD3A14">
        <w:rPr>
          <w:rFonts w:ascii="Garamond" w:hAnsi="Garamond"/>
          <w:szCs w:val="24"/>
        </w:rPr>
        <w:t>missions</w:t>
      </w:r>
    </w:p>
    <w:p w14:paraId="469E3970" w14:textId="13FFEF0E" w:rsidR="00910BCC" w:rsidRPr="00CD3A14" w:rsidRDefault="00910BCC" w:rsidP="00910BCC">
      <w:pPr>
        <w:tabs>
          <w:tab w:val="left" w:pos="1440"/>
        </w:tabs>
        <w:rPr>
          <w:rFonts w:ascii="Garamond" w:hAnsi="Garamond"/>
          <w:szCs w:val="24"/>
        </w:rPr>
      </w:pPr>
      <w:r w:rsidRPr="00CD3A14">
        <w:rPr>
          <w:rFonts w:ascii="Garamond" w:hAnsi="Garamond"/>
          <w:szCs w:val="24"/>
        </w:rPr>
        <w:t>VOC</w:t>
      </w:r>
      <w:r w:rsidRPr="00CD3A14">
        <w:rPr>
          <w:rFonts w:ascii="Garamond" w:hAnsi="Garamond"/>
          <w:szCs w:val="24"/>
        </w:rPr>
        <w:tab/>
      </w:r>
      <w:r w:rsidR="00265D65" w:rsidRPr="00CD3A14">
        <w:rPr>
          <w:rFonts w:ascii="Garamond" w:hAnsi="Garamond"/>
          <w:szCs w:val="24"/>
        </w:rPr>
        <w:t>V</w:t>
      </w:r>
      <w:r w:rsidRPr="00CD3A14">
        <w:rPr>
          <w:rFonts w:ascii="Garamond" w:hAnsi="Garamond"/>
          <w:szCs w:val="24"/>
        </w:rPr>
        <w:t xml:space="preserve">olatile </w:t>
      </w:r>
      <w:r w:rsidR="00265D65" w:rsidRPr="00CD3A14">
        <w:rPr>
          <w:rFonts w:ascii="Garamond" w:hAnsi="Garamond"/>
          <w:szCs w:val="24"/>
        </w:rPr>
        <w:t>O</w:t>
      </w:r>
      <w:r w:rsidRPr="00CD3A14">
        <w:rPr>
          <w:rFonts w:ascii="Garamond" w:hAnsi="Garamond"/>
          <w:szCs w:val="24"/>
        </w:rPr>
        <w:t xml:space="preserve">rganic </w:t>
      </w:r>
      <w:r w:rsidR="00265D65" w:rsidRPr="00CD3A14">
        <w:rPr>
          <w:rFonts w:ascii="Garamond" w:hAnsi="Garamond"/>
          <w:szCs w:val="24"/>
        </w:rPr>
        <w:t>C</w:t>
      </w:r>
      <w:r w:rsidRPr="00CD3A14">
        <w:rPr>
          <w:rFonts w:ascii="Garamond" w:hAnsi="Garamond"/>
          <w:szCs w:val="24"/>
        </w:rPr>
        <w:t>ompound(s)</w:t>
      </w:r>
    </w:p>
    <w:p w14:paraId="3F0E659D" w14:textId="77777777" w:rsidR="00910BCC" w:rsidRPr="00CD3A14" w:rsidRDefault="00910BCC" w:rsidP="00910BCC">
      <w:pPr>
        <w:tabs>
          <w:tab w:val="left" w:pos="1440"/>
        </w:tabs>
        <w:rPr>
          <w:rFonts w:ascii="Garamond" w:hAnsi="Garamond"/>
          <w:sz w:val="21"/>
        </w:rPr>
      </w:pPr>
    </w:p>
    <w:p w14:paraId="265D0F67" w14:textId="77777777" w:rsidR="00910BCC" w:rsidRPr="00CD3A14" w:rsidRDefault="00910BCC" w:rsidP="00910BCC">
      <w:pPr>
        <w:keepNext/>
        <w:tabs>
          <w:tab w:val="num" w:pos="1440"/>
        </w:tabs>
        <w:jc w:val="center"/>
        <w:outlineLvl w:val="0"/>
        <w:rPr>
          <w:rFonts w:ascii="Garamond" w:hAnsi="Garamond"/>
          <w:b/>
        </w:rPr>
        <w:sectPr w:rsidR="00910BCC" w:rsidRPr="00CD3A14" w:rsidSect="00260BE2">
          <w:footerReference w:type="default" r:id="rId19"/>
          <w:pgSz w:w="12240" w:h="15840" w:code="1"/>
          <w:pgMar w:top="1152" w:right="1440" w:bottom="1008" w:left="1440" w:header="720" w:footer="432" w:gutter="0"/>
          <w:pgNumType w:start="1" w:chapStyle="1"/>
          <w:cols w:space="720"/>
          <w:docGrid w:linePitch="326"/>
        </w:sectPr>
      </w:pPr>
      <w:bookmarkStart w:id="721" w:name="_Ref466030068"/>
    </w:p>
    <w:p w14:paraId="5B24B450" w14:textId="7FB99223" w:rsidR="00910BCC" w:rsidRPr="00CD3A14" w:rsidRDefault="00917BE2" w:rsidP="0021637D">
      <w:pPr>
        <w:pStyle w:val="Heading1"/>
      </w:pPr>
      <w:bookmarkStart w:id="722" w:name="_Toc468599121"/>
      <w:bookmarkStart w:id="723" w:name="_Toc163547177"/>
      <w:bookmarkEnd w:id="721"/>
      <w:r w:rsidRPr="00CD3A14">
        <w:lastRenderedPageBreak/>
        <w:t xml:space="preserve">Appendix </w:t>
      </w:r>
      <w:r w:rsidR="005C1B53" w:rsidRPr="00CD3A14">
        <w:t>C NOTIFICATION</w:t>
      </w:r>
      <w:r w:rsidR="00910BCC" w:rsidRPr="00CD3A14">
        <w:t xml:space="preserve"> ADDRESSES</w:t>
      </w:r>
      <w:bookmarkEnd w:id="722"/>
      <w:bookmarkEnd w:id="723"/>
    </w:p>
    <w:p w14:paraId="2A264F5C" w14:textId="77777777" w:rsidR="00910BCC" w:rsidRPr="00CD3A14" w:rsidRDefault="00910BCC" w:rsidP="00910BCC">
      <w:pPr>
        <w:tabs>
          <w:tab w:val="left" w:pos="1440"/>
        </w:tabs>
        <w:jc w:val="center"/>
        <w:rPr>
          <w:rFonts w:ascii="Garamond" w:hAnsi="Garamond"/>
          <w:szCs w:val="24"/>
        </w:rPr>
      </w:pPr>
    </w:p>
    <w:p w14:paraId="1ABF3E49" w14:textId="77777777" w:rsidR="00910BCC" w:rsidRPr="00CD3A14" w:rsidRDefault="00910BCC" w:rsidP="00910BCC">
      <w:pPr>
        <w:tabs>
          <w:tab w:val="left" w:pos="1440"/>
        </w:tabs>
        <w:rPr>
          <w:rFonts w:ascii="Garamond" w:hAnsi="Garamond"/>
          <w:szCs w:val="24"/>
        </w:rPr>
      </w:pPr>
      <w:r w:rsidRPr="00CD3A14">
        <w:rPr>
          <w:rFonts w:ascii="Garamond" w:hAnsi="Garamond"/>
          <w:szCs w:val="24"/>
        </w:rPr>
        <w:t>Compliance Notifications:</w:t>
      </w:r>
    </w:p>
    <w:p w14:paraId="35C54366" w14:textId="77777777" w:rsidR="00910BCC" w:rsidRPr="00CD3A14" w:rsidRDefault="00910BCC" w:rsidP="00910BCC">
      <w:pPr>
        <w:tabs>
          <w:tab w:val="left" w:pos="1440"/>
        </w:tabs>
        <w:rPr>
          <w:rFonts w:ascii="Garamond" w:hAnsi="Garamond"/>
          <w:szCs w:val="24"/>
        </w:rPr>
      </w:pPr>
    </w:p>
    <w:p w14:paraId="6BB76177"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Montana Department of Environmental Quality</w:t>
      </w:r>
    </w:p>
    <w:p w14:paraId="75230205"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Air, Energy &amp; Mining Division</w:t>
      </w:r>
    </w:p>
    <w:p w14:paraId="5B117A51"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Air Quality Bureau</w:t>
      </w:r>
    </w:p>
    <w:p w14:paraId="488E630C"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P.O. Box 200901</w:t>
      </w:r>
    </w:p>
    <w:p w14:paraId="197A933C"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Helena, MT 59620-0901</w:t>
      </w:r>
    </w:p>
    <w:p w14:paraId="0E6F3067" w14:textId="77777777" w:rsidR="00910BCC" w:rsidRPr="00CD3A14" w:rsidRDefault="00910BCC" w:rsidP="00910BCC">
      <w:pPr>
        <w:tabs>
          <w:tab w:val="left" w:pos="1440"/>
        </w:tabs>
        <w:rPr>
          <w:rFonts w:ascii="Garamond" w:hAnsi="Garamond"/>
          <w:szCs w:val="24"/>
        </w:rPr>
      </w:pPr>
    </w:p>
    <w:p w14:paraId="5AA09D75"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Enforcement and Compliance Assurance Division</w:t>
      </w:r>
    </w:p>
    <w:p w14:paraId="5EC57AA0"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Air Enforcement Branch</w:t>
      </w:r>
    </w:p>
    <w:p w14:paraId="58FE4642"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US EPA Region VIII, Montana Office</w:t>
      </w:r>
    </w:p>
    <w:p w14:paraId="2DDA2EAA"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10 W. 15</w:t>
      </w:r>
      <w:r w:rsidRPr="00CD3A14">
        <w:rPr>
          <w:rFonts w:ascii="Garamond" w:hAnsi="Garamond"/>
          <w:szCs w:val="24"/>
          <w:vertAlign w:val="superscript"/>
        </w:rPr>
        <w:t xml:space="preserve">th </w:t>
      </w:r>
      <w:r w:rsidRPr="00CD3A14">
        <w:rPr>
          <w:rFonts w:ascii="Garamond" w:hAnsi="Garamond"/>
          <w:szCs w:val="24"/>
        </w:rPr>
        <w:t>Street, Suite 3200</w:t>
      </w:r>
    </w:p>
    <w:p w14:paraId="263CFDAF"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Helena, MT 59626</w:t>
      </w:r>
    </w:p>
    <w:p w14:paraId="0CDCF8D2" w14:textId="77777777" w:rsidR="00910BCC" w:rsidRPr="00CD3A14" w:rsidRDefault="00910BCC" w:rsidP="00910BCC">
      <w:pPr>
        <w:tabs>
          <w:tab w:val="left" w:pos="1440"/>
        </w:tabs>
        <w:rPr>
          <w:rFonts w:ascii="Garamond" w:hAnsi="Garamond"/>
          <w:szCs w:val="24"/>
        </w:rPr>
      </w:pPr>
    </w:p>
    <w:p w14:paraId="14424664" w14:textId="77777777" w:rsidR="00910BCC" w:rsidRPr="00CD3A14" w:rsidRDefault="00910BCC" w:rsidP="00910BCC">
      <w:pPr>
        <w:tabs>
          <w:tab w:val="left" w:pos="1440"/>
        </w:tabs>
        <w:rPr>
          <w:rFonts w:ascii="Garamond" w:hAnsi="Garamond"/>
          <w:szCs w:val="24"/>
        </w:rPr>
      </w:pPr>
      <w:r w:rsidRPr="00CD3A14">
        <w:rPr>
          <w:rFonts w:ascii="Garamond" w:hAnsi="Garamond"/>
          <w:szCs w:val="24"/>
        </w:rPr>
        <w:t>Permit Modifications:</w:t>
      </w:r>
    </w:p>
    <w:p w14:paraId="4D932359" w14:textId="77777777" w:rsidR="00910BCC" w:rsidRPr="00CD3A14" w:rsidRDefault="00910BCC" w:rsidP="00910BCC">
      <w:pPr>
        <w:tabs>
          <w:tab w:val="left" w:pos="1440"/>
        </w:tabs>
        <w:rPr>
          <w:rFonts w:ascii="Garamond" w:hAnsi="Garamond"/>
          <w:szCs w:val="24"/>
        </w:rPr>
      </w:pPr>
    </w:p>
    <w:p w14:paraId="20BFEFF1"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Montana Department of Environmental Quality</w:t>
      </w:r>
    </w:p>
    <w:p w14:paraId="7E64A586"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Air, Energy &amp; Mining Division</w:t>
      </w:r>
    </w:p>
    <w:p w14:paraId="762EEFA0"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Air Quality Bureau</w:t>
      </w:r>
    </w:p>
    <w:p w14:paraId="01ABC756"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P.O. Box 200901</w:t>
      </w:r>
    </w:p>
    <w:p w14:paraId="360AEB9C"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Helena, MT 59620-0901</w:t>
      </w:r>
    </w:p>
    <w:p w14:paraId="5BFD9072" w14:textId="77777777" w:rsidR="00910BCC" w:rsidRPr="00CD3A14" w:rsidRDefault="00910BCC" w:rsidP="00910BCC">
      <w:pPr>
        <w:tabs>
          <w:tab w:val="left" w:pos="1440"/>
        </w:tabs>
        <w:rPr>
          <w:rFonts w:ascii="Garamond" w:hAnsi="Garamond"/>
          <w:szCs w:val="24"/>
        </w:rPr>
      </w:pPr>
    </w:p>
    <w:p w14:paraId="299B4EEA"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Air and Radiation Division</w:t>
      </w:r>
    </w:p>
    <w:p w14:paraId="462F3742"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Permit and Monitoring Branch</w:t>
      </w:r>
    </w:p>
    <w:p w14:paraId="1C67A70F" w14:textId="77777777" w:rsidR="00910BCC" w:rsidRPr="00CD3A14" w:rsidRDefault="00910BCC" w:rsidP="00910BCC">
      <w:pPr>
        <w:tabs>
          <w:tab w:val="left" w:pos="1440"/>
        </w:tabs>
        <w:ind w:left="720"/>
        <w:rPr>
          <w:rFonts w:ascii="Garamond" w:hAnsi="Garamond"/>
          <w:szCs w:val="24"/>
        </w:rPr>
      </w:pPr>
      <w:r w:rsidRPr="00CD3A14">
        <w:rPr>
          <w:rFonts w:ascii="Garamond" w:hAnsi="Garamond"/>
          <w:szCs w:val="24"/>
        </w:rPr>
        <w:t>US EPA Region VIII 8ARD-PM</w:t>
      </w:r>
    </w:p>
    <w:p w14:paraId="4F80BA3F" w14:textId="77777777" w:rsidR="00910BCC" w:rsidRPr="00CD3A14" w:rsidRDefault="00910BCC" w:rsidP="00910BCC">
      <w:pPr>
        <w:autoSpaceDE w:val="0"/>
        <w:autoSpaceDN w:val="0"/>
        <w:adjustRightInd w:val="0"/>
        <w:ind w:firstLine="720"/>
        <w:rPr>
          <w:rFonts w:ascii="Garamond" w:hAnsi="Garamond"/>
          <w:szCs w:val="24"/>
        </w:rPr>
      </w:pPr>
      <w:r w:rsidRPr="00CD3A14">
        <w:rPr>
          <w:rFonts w:ascii="Garamond" w:hAnsi="Garamond"/>
          <w:szCs w:val="24"/>
        </w:rPr>
        <w:t>1595 Wynkoop Street</w:t>
      </w:r>
    </w:p>
    <w:p w14:paraId="1875EDE3" w14:textId="77777777" w:rsidR="00910BCC" w:rsidRPr="00CD3A14" w:rsidRDefault="00910BCC" w:rsidP="00910BCC">
      <w:pPr>
        <w:autoSpaceDE w:val="0"/>
        <w:autoSpaceDN w:val="0"/>
        <w:adjustRightInd w:val="0"/>
        <w:ind w:firstLine="720"/>
        <w:rPr>
          <w:rFonts w:ascii="Garamond" w:hAnsi="Garamond"/>
          <w:szCs w:val="24"/>
        </w:rPr>
      </w:pPr>
      <w:r w:rsidRPr="00CD3A14">
        <w:rPr>
          <w:rFonts w:ascii="Garamond" w:hAnsi="Garamond"/>
          <w:szCs w:val="24"/>
        </w:rPr>
        <w:t>Denver, CO 80202-1129</w:t>
      </w:r>
    </w:p>
    <w:p w14:paraId="552C9000" w14:textId="77777777" w:rsidR="00910BCC" w:rsidRPr="00CD3A14" w:rsidRDefault="00910BCC" w:rsidP="00910BCC">
      <w:pPr>
        <w:tabs>
          <w:tab w:val="left" w:pos="1440"/>
        </w:tabs>
        <w:rPr>
          <w:rFonts w:ascii="Garamond" w:hAnsi="Garamond"/>
          <w:szCs w:val="24"/>
        </w:rPr>
      </w:pPr>
      <w:r w:rsidRPr="00CD3A14">
        <w:rPr>
          <w:rFonts w:ascii="Garamond" w:hAnsi="Garamond"/>
          <w:szCs w:val="24"/>
        </w:rPr>
        <w:tab/>
      </w:r>
    </w:p>
    <w:p w14:paraId="6A8838EF" w14:textId="77777777" w:rsidR="004D6DEB" w:rsidRPr="00CD3A14" w:rsidRDefault="004D6DEB" w:rsidP="004D6DEB">
      <w:pPr>
        <w:rPr>
          <w:rFonts w:ascii="Garamond" w:hAnsi="Garamond"/>
          <w:szCs w:val="24"/>
        </w:rPr>
      </w:pPr>
    </w:p>
    <w:p w14:paraId="361C45BF" w14:textId="77777777" w:rsidR="004D6DEB" w:rsidRPr="00CD3A14" w:rsidRDefault="004D6DEB" w:rsidP="004D6DEB">
      <w:pPr>
        <w:rPr>
          <w:rFonts w:ascii="Garamond" w:hAnsi="Garamond"/>
          <w:szCs w:val="24"/>
        </w:rPr>
      </w:pPr>
    </w:p>
    <w:p w14:paraId="7559DA98" w14:textId="77777777" w:rsidR="004D6DEB" w:rsidRPr="00CD3A14" w:rsidRDefault="004D6DEB" w:rsidP="004D6DEB">
      <w:pPr>
        <w:rPr>
          <w:rFonts w:ascii="Garamond" w:hAnsi="Garamond"/>
          <w:szCs w:val="24"/>
        </w:rPr>
      </w:pPr>
    </w:p>
    <w:p w14:paraId="66F92C69" w14:textId="77777777" w:rsidR="004D6DEB" w:rsidRPr="00CD3A14" w:rsidRDefault="004D6DEB" w:rsidP="004D6DEB">
      <w:pPr>
        <w:rPr>
          <w:rFonts w:ascii="Garamond" w:hAnsi="Garamond"/>
          <w:szCs w:val="24"/>
        </w:rPr>
      </w:pPr>
    </w:p>
    <w:p w14:paraId="5717139B" w14:textId="77777777" w:rsidR="004D6DEB" w:rsidRPr="00CD3A14" w:rsidRDefault="004D6DEB" w:rsidP="004D6DEB">
      <w:pPr>
        <w:rPr>
          <w:rFonts w:ascii="Garamond" w:hAnsi="Garamond"/>
          <w:szCs w:val="24"/>
        </w:rPr>
      </w:pPr>
    </w:p>
    <w:p w14:paraId="686D6AD2" w14:textId="77777777" w:rsidR="004D6DEB" w:rsidRPr="00CD3A14" w:rsidRDefault="004D6DEB" w:rsidP="004D6DEB">
      <w:pPr>
        <w:rPr>
          <w:rFonts w:ascii="Garamond" w:hAnsi="Garamond"/>
          <w:szCs w:val="24"/>
        </w:rPr>
      </w:pPr>
    </w:p>
    <w:p w14:paraId="6A481EBC" w14:textId="77777777" w:rsidR="004D6DEB" w:rsidRPr="00CD3A14" w:rsidRDefault="004D6DEB" w:rsidP="004D6DEB">
      <w:pPr>
        <w:rPr>
          <w:rFonts w:ascii="Garamond" w:hAnsi="Garamond"/>
          <w:szCs w:val="24"/>
        </w:rPr>
      </w:pPr>
    </w:p>
    <w:p w14:paraId="25F2C63D" w14:textId="77777777" w:rsidR="004D6DEB" w:rsidRPr="00CD3A14" w:rsidRDefault="004D6DEB" w:rsidP="004D6DEB">
      <w:pPr>
        <w:rPr>
          <w:rFonts w:ascii="Garamond" w:hAnsi="Garamond"/>
          <w:szCs w:val="24"/>
        </w:rPr>
      </w:pPr>
    </w:p>
    <w:p w14:paraId="73847BF8" w14:textId="77777777" w:rsidR="004D6DEB" w:rsidRPr="00CD3A14" w:rsidRDefault="004D6DEB" w:rsidP="004D6DEB">
      <w:pPr>
        <w:rPr>
          <w:rFonts w:ascii="Garamond" w:hAnsi="Garamond"/>
          <w:szCs w:val="24"/>
        </w:rPr>
      </w:pPr>
    </w:p>
    <w:p w14:paraId="3230AF16" w14:textId="77777777" w:rsidR="004D6DEB" w:rsidRPr="00CD3A14" w:rsidRDefault="004D6DEB" w:rsidP="004D6DEB">
      <w:pPr>
        <w:rPr>
          <w:rFonts w:ascii="Garamond" w:hAnsi="Garamond"/>
          <w:szCs w:val="24"/>
        </w:rPr>
      </w:pPr>
    </w:p>
    <w:p w14:paraId="3E1A4A64" w14:textId="77777777" w:rsidR="004D6DEB" w:rsidRPr="00CD3A14" w:rsidRDefault="004D6DEB" w:rsidP="004D6DEB">
      <w:pPr>
        <w:rPr>
          <w:rFonts w:ascii="Garamond" w:hAnsi="Garamond"/>
          <w:szCs w:val="24"/>
        </w:rPr>
      </w:pPr>
    </w:p>
    <w:p w14:paraId="75938E4D" w14:textId="77777777" w:rsidR="004D6DEB" w:rsidRPr="00CD3A14" w:rsidRDefault="004D6DEB" w:rsidP="004D6DEB">
      <w:pPr>
        <w:rPr>
          <w:rFonts w:ascii="Garamond" w:hAnsi="Garamond"/>
          <w:szCs w:val="24"/>
        </w:rPr>
      </w:pPr>
    </w:p>
    <w:p w14:paraId="48E55EC8" w14:textId="77777777" w:rsidR="004D6DEB" w:rsidRPr="00CD3A14" w:rsidRDefault="004D6DEB" w:rsidP="004D6DEB">
      <w:pPr>
        <w:rPr>
          <w:rFonts w:ascii="Garamond" w:hAnsi="Garamond"/>
          <w:szCs w:val="24"/>
        </w:rPr>
      </w:pPr>
    </w:p>
    <w:p w14:paraId="0C28715A" w14:textId="77777777" w:rsidR="004D6DEB" w:rsidRPr="00CD3A14" w:rsidRDefault="004D6DEB" w:rsidP="004D6DEB">
      <w:pPr>
        <w:rPr>
          <w:rFonts w:ascii="Garamond" w:hAnsi="Garamond"/>
          <w:szCs w:val="24"/>
        </w:rPr>
      </w:pPr>
    </w:p>
    <w:p w14:paraId="0D09F0FA" w14:textId="77777777" w:rsidR="004D6DEB" w:rsidRPr="00CD3A14" w:rsidRDefault="004D6DEB" w:rsidP="004D6DEB">
      <w:pPr>
        <w:rPr>
          <w:rFonts w:ascii="Garamond" w:hAnsi="Garamond"/>
          <w:szCs w:val="24"/>
        </w:rPr>
      </w:pPr>
    </w:p>
    <w:p w14:paraId="14F1E019" w14:textId="77777777" w:rsidR="004D6DEB" w:rsidRPr="00CD3A14" w:rsidRDefault="004D6DEB" w:rsidP="004D6DEB">
      <w:pPr>
        <w:rPr>
          <w:rFonts w:ascii="Garamond" w:hAnsi="Garamond"/>
          <w:szCs w:val="24"/>
        </w:rPr>
      </w:pPr>
    </w:p>
    <w:p w14:paraId="07D74C87" w14:textId="77777777" w:rsidR="004D6DEB" w:rsidRPr="00CD3A14" w:rsidRDefault="004D6DEB" w:rsidP="004D6DEB">
      <w:pPr>
        <w:rPr>
          <w:rFonts w:ascii="Garamond" w:hAnsi="Garamond"/>
          <w:szCs w:val="24"/>
        </w:rPr>
      </w:pPr>
    </w:p>
    <w:p w14:paraId="7F33DF9F" w14:textId="77777777" w:rsidR="004D6DEB" w:rsidRPr="00CD3A14" w:rsidRDefault="004D6DEB" w:rsidP="000A7317">
      <w:pPr>
        <w:rPr>
          <w:rFonts w:ascii="Garamond" w:hAnsi="Garamond"/>
        </w:rPr>
        <w:sectPr w:rsidR="004D6DEB" w:rsidRPr="00CD3A14" w:rsidSect="00260BE2">
          <w:footerReference w:type="default" r:id="rId20"/>
          <w:pgSz w:w="12240" w:h="15840" w:code="1"/>
          <w:pgMar w:top="1152" w:right="1440" w:bottom="1008" w:left="1440" w:header="720" w:footer="432" w:gutter="0"/>
          <w:pgNumType w:start="1" w:chapStyle="1"/>
          <w:cols w:space="720"/>
          <w:docGrid w:linePitch="326"/>
        </w:sectPr>
      </w:pPr>
    </w:p>
    <w:p w14:paraId="0416E5E1" w14:textId="165C5C7B" w:rsidR="00910BCC" w:rsidRPr="00CD3A14" w:rsidRDefault="00917BE2" w:rsidP="0021637D">
      <w:pPr>
        <w:pStyle w:val="Heading1"/>
      </w:pPr>
      <w:bookmarkStart w:id="724" w:name="_Toc468599122"/>
      <w:bookmarkStart w:id="725" w:name="_Toc163547178"/>
      <w:r w:rsidRPr="00CD3A14">
        <w:lastRenderedPageBreak/>
        <w:t xml:space="preserve">Appendix </w:t>
      </w:r>
      <w:r w:rsidR="005C1B53" w:rsidRPr="00CD3A14">
        <w:t>D AIR</w:t>
      </w:r>
      <w:r w:rsidR="00910BCC" w:rsidRPr="00CD3A14">
        <w:t xml:space="preserve"> QUALITY INSPECTOR INFORMATION</w:t>
      </w:r>
      <w:bookmarkEnd w:id="724"/>
      <w:bookmarkEnd w:id="725"/>
    </w:p>
    <w:p w14:paraId="7D7D99D0" w14:textId="77777777" w:rsidR="00910BCC" w:rsidRPr="00CD3A14" w:rsidRDefault="00910BCC" w:rsidP="00910BCC">
      <w:pPr>
        <w:rPr>
          <w:rFonts w:ascii="Garamond" w:hAnsi="Garamond"/>
        </w:rPr>
      </w:pPr>
    </w:p>
    <w:p w14:paraId="5682BFCA" w14:textId="77777777" w:rsidR="00910BCC" w:rsidRPr="00CD3A14" w:rsidRDefault="00910BCC" w:rsidP="00910BCC">
      <w:pPr>
        <w:tabs>
          <w:tab w:val="left" w:pos="1440"/>
        </w:tabs>
        <w:rPr>
          <w:rFonts w:ascii="Garamond" w:hAnsi="Garamond"/>
          <w:szCs w:val="24"/>
        </w:rPr>
      </w:pPr>
      <w:r w:rsidRPr="00CD3A14">
        <w:rPr>
          <w:rFonts w:ascii="Garamond" w:hAnsi="Garamond"/>
          <w:b/>
        </w:rPr>
        <w:t>Disclaimer:</w:t>
      </w:r>
      <w:r w:rsidRPr="00CD3A14">
        <w:rPr>
          <w:rFonts w:ascii="Garamond" w:hAnsi="Garamond"/>
          <w:b/>
        </w:rPr>
        <w:tab/>
      </w:r>
      <w:r w:rsidRPr="00CD3A14">
        <w:rPr>
          <w:rFonts w:ascii="Garamond" w:hAnsi="Garamond"/>
          <w:szCs w:val="24"/>
        </w:rPr>
        <w:t>The information in this appendix is not state or federally enforceable, but is presented to assist Phillips 66, permitting authority, inspectors, and the public.</w:t>
      </w:r>
    </w:p>
    <w:p w14:paraId="710492B4" w14:textId="77777777" w:rsidR="00910BCC" w:rsidRPr="00CD3A14" w:rsidRDefault="00910BCC" w:rsidP="00910BCC">
      <w:pPr>
        <w:tabs>
          <w:tab w:val="left" w:pos="1440"/>
        </w:tabs>
        <w:ind w:left="1440" w:hanging="1440"/>
        <w:rPr>
          <w:rFonts w:ascii="Garamond" w:hAnsi="Garamond"/>
        </w:rPr>
      </w:pPr>
    </w:p>
    <w:p w14:paraId="577CF9ED" w14:textId="77777777" w:rsidR="00910BCC" w:rsidRPr="00CD3A14" w:rsidRDefault="00910BCC" w:rsidP="00910BCC">
      <w:pPr>
        <w:numPr>
          <w:ilvl w:val="0"/>
          <w:numId w:val="12"/>
        </w:numPr>
        <w:tabs>
          <w:tab w:val="left" w:pos="1440"/>
        </w:tabs>
        <w:rPr>
          <w:rFonts w:ascii="Garamond" w:hAnsi="Garamond"/>
          <w:szCs w:val="24"/>
        </w:rPr>
      </w:pPr>
      <w:r w:rsidRPr="00CD3A14">
        <w:rPr>
          <w:rFonts w:ascii="Garamond" w:hAnsi="Garamond"/>
          <w:b/>
          <w:szCs w:val="24"/>
        </w:rPr>
        <w:t>Direction to Plant:</w:t>
      </w:r>
      <w:r w:rsidRPr="00CD3A14">
        <w:rPr>
          <w:rFonts w:ascii="Garamond" w:hAnsi="Garamond"/>
          <w:szCs w:val="24"/>
        </w:rPr>
        <w:t xml:space="preserve">  401 South 23</w:t>
      </w:r>
      <w:r w:rsidRPr="00CD3A14">
        <w:rPr>
          <w:rFonts w:ascii="Garamond" w:hAnsi="Garamond"/>
          <w:szCs w:val="24"/>
          <w:vertAlign w:val="superscript"/>
        </w:rPr>
        <w:t>rd</w:t>
      </w:r>
      <w:r w:rsidRPr="00CD3A14">
        <w:rPr>
          <w:rFonts w:ascii="Garamond" w:hAnsi="Garamond"/>
          <w:szCs w:val="24"/>
        </w:rPr>
        <w:t xml:space="preserve"> Street, Billings Montana, 59103</w:t>
      </w:r>
    </w:p>
    <w:p w14:paraId="708CE0B9" w14:textId="77777777" w:rsidR="00910BCC" w:rsidRPr="00CD3A14" w:rsidRDefault="00910BCC" w:rsidP="00910BCC">
      <w:pPr>
        <w:tabs>
          <w:tab w:val="left" w:pos="1440"/>
        </w:tabs>
        <w:rPr>
          <w:rFonts w:ascii="Garamond" w:hAnsi="Garamond"/>
          <w:szCs w:val="24"/>
        </w:rPr>
      </w:pPr>
    </w:p>
    <w:p w14:paraId="6795FB10" w14:textId="77777777" w:rsidR="00910BCC" w:rsidRPr="00CD3A14" w:rsidRDefault="00910BCC" w:rsidP="00910BCC">
      <w:pPr>
        <w:numPr>
          <w:ilvl w:val="0"/>
          <w:numId w:val="12"/>
        </w:numPr>
        <w:tabs>
          <w:tab w:val="left" w:pos="1440"/>
        </w:tabs>
        <w:rPr>
          <w:rFonts w:ascii="Garamond" w:hAnsi="Garamond"/>
          <w:szCs w:val="24"/>
        </w:rPr>
      </w:pPr>
      <w:r w:rsidRPr="00CD3A14">
        <w:rPr>
          <w:rFonts w:ascii="Garamond" w:hAnsi="Garamond"/>
          <w:b/>
          <w:szCs w:val="24"/>
        </w:rPr>
        <w:t>Safety Equipment Required:</w:t>
      </w:r>
      <w:r w:rsidRPr="00CD3A14">
        <w:rPr>
          <w:rFonts w:ascii="Garamond" w:hAnsi="Garamond"/>
          <w:szCs w:val="24"/>
        </w:rPr>
        <w:t xml:space="preserve">  Phillips 66 has an extensive safety orientation package that inspectors and/or visitors must participate in.</w:t>
      </w:r>
    </w:p>
    <w:p w14:paraId="7FCD7757" w14:textId="77777777" w:rsidR="00910BCC" w:rsidRPr="00CD3A14" w:rsidRDefault="00910BCC" w:rsidP="00910BCC">
      <w:pPr>
        <w:tabs>
          <w:tab w:val="left" w:pos="1440"/>
        </w:tabs>
        <w:rPr>
          <w:rFonts w:ascii="Garamond" w:hAnsi="Garamond"/>
          <w:szCs w:val="24"/>
        </w:rPr>
      </w:pPr>
    </w:p>
    <w:p w14:paraId="08683F57" w14:textId="77777777" w:rsidR="00910BCC" w:rsidRPr="00CD3A14" w:rsidRDefault="00910BCC" w:rsidP="00910BCC">
      <w:pPr>
        <w:tabs>
          <w:tab w:val="left" w:pos="1440"/>
        </w:tabs>
        <w:ind w:left="360"/>
        <w:rPr>
          <w:rFonts w:ascii="Garamond" w:hAnsi="Garamond"/>
          <w:szCs w:val="24"/>
        </w:rPr>
      </w:pPr>
      <w:r w:rsidRPr="00CD3A14">
        <w:rPr>
          <w:rFonts w:ascii="Garamond" w:hAnsi="Garamond"/>
          <w:szCs w:val="24"/>
        </w:rPr>
        <w:t xml:space="preserve">A safety video must be watched.  Electronic Temporary Identification Cards are issued.  </w:t>
      </w:r>
    </w:p>
    <w:p w14:paraId="2252B477" w14:textId="77777777" w:rsidR="00910BCC" w:rsidRPr="00CD3A14" w:rsidRDefault="00910BCC" w:rsidP="00910BCC">
      <w:pPr>
        <w:tabs>
          <w:tab w:val="left" w:pos="1440"/>
        </w:tabs>
        <w:ind w:left="360"/>
        <w:rPr>
          <w:rFonts w:ascii="Garamond" w:hAnsi="Garamond"/>
          <w:szCs w:val="24"/>
        </w:rPr>
      </w:pPr>
    </w:p>
    <w:p w14:paraId="59E1F41F" w14:textId="77777777" w:rsidR="00910BCC" w:rsidRPr="00CD3A14" w:rsidRDefault="00910BCC" w:rsidP="00910BCC">
      <w:pPr>
        <w:tabs>
          <w:tab w:val="left" w:pos="1440"/>
        </w:tabs>
        <w:ind w:left="360"/>
        <w:rPr>
          <w:rFonts w:ascii="Garamond" w:hAnsi="Garamond"/>
          <w:szCs w:val="24"/>
        </w:rPr>
      </w:pPr>
      <w:r w:rsidRPr="00CD3A14">
        <w:rPr>
          <w:rFonts w:ascii="Garamond" w:hAnsi="Garamond"/>
          <w:szCs w:val="24"/>
        </w:rPr>
        <w:t>The required safety equipment includes:</w:t>
      </w:r>
    </w:p>
    <w:p w14:paraId="4C5F409F" w14:textId="77777777" w:rsidR="00910BCC" w:rsidRPr="00CD3A14" w:rsidRDefault="00910BCC" w:rsidP="001F4CA0">
      <w:pPr>
        <w:numPr>
          <w:ilvl w:val="0"/>
          <w:numId w:val="114"/>
        </w:numPr>
        <w:tabs>
          <w:tab w:val="left" w:pos="1440"/>
        </w:tabs>
        <w:rPr>
          <w:rFonts w:ascii="Garamond" w:hAnsi="Garamond"/>
          <w:szCs w:val="24"/>
        </w:rPr>
      </w:pPr>
      <w:r w:rsidRPr="00CD3A14">
        <w:rPr>
          <w:rFonts w:ascii="Garamond" w:hAnsi="Garamond"/>
          <w:szCs w:val="24"/>
        </w:rPr>
        <w:t>Hardhat (Z89.1 Class E – can be provided at main security)</w:t>
      </w:r>
    </w:p>
    <w:p w14:paraId="7D3EFB29" w14:textId="77777777" w:rsidR="00910BCC" w:rsidRPr="00CD3A14" w:rsidRDefault="00910BCC" w:rsidP="001F4CA0">
      <w:pPr>
        <w:numPr>
          <w:ilvl w:val="0"/>
          <w:numId w:val="114"/>
        </w:numPr>
        <w:tabs>
          <w:tab w:val="left" w:pos="1440"/>
        </w:tabs>
        <w:rPr>
          <w:rFonts w:ascii="Garamond" w:hAnsi="Garamond"/>
          <w:szCs w:val="24"/>
        </w:rPr>
      </w:pPr>
      <w:r w:rsidRPr="00CD3A14">
        <w:rPr>
          <w:rFonts w:ascii="Garamond" w:hAnsi="Garamond"/>
          <w:szCs w:val="24"/>
        </w:rPr>
        <w:t>Impact and Cut Resistant Gloves (available on person)</w:t>
      </w:r>
    </w:p>
    <w:p w14:paraId="74364735" w14:textId="77777777" w:rsidR="00910BCC" w:rsidRPr="00CD3A14" w:rsidRDefault="00910BCC" w:rsidP="001F4CA0">
      <w:pPr>
        <w:numPr>
          <w:ilvl w:val="0"/>
          <w:numId w:val="114"/>
        </w:numPr>
        <w:tabs>
          <w:tab w:val="left" w:pos="1440"/>
        </w:tabs>
        <w:rPr>
          <w:rFonts w:ascii="Garamond" w:hAnsi="Garamond"/>
          <w:szCs w:val="24"/>
        </w:rPr>
      </w:pPr>
      <w:r w:rsidRPr="00CD3A14">
        <w:rPr>
          <w:rFonts w:ascii="Garamond" w:hAnsi="Garamond"/>
          <w:szCs w:val="24"/>
        </w:rPr>
        <w:t>Safety-Toed Footwear</w:t>
      </w:r>
    </w:p>
    <w:p w14:paraId="6156AB12" w14:textId="77777777" w:rsidR="00910BCC" w:rsidRPr="00CD3A14" w:rsidRDefault="00910BCC" w:rsidP="001F4CA0">
      <w:pPr>
        <w:numPr>
          <w:ilvl w:val="0"/>
          <w:numId w:val="114"/>
        </w:numPr>
        <w:tabs>
          <w:tab w:val="left" w:pos="1440"/>
        </w:tabs>
        <w:rPr>
          <w:rFonts w:ascii="Garamond" w:hAnsi="Garamond"/>
          <w:szCs w:val="24"/>
        </w:rPr>
      </w:pPr>
      <w:r w:rsidRPr="00CD3A14">
        <w:rPr>
          <w:rFonts w:ascii="Garamond" w:hAnsi="Garamond"/>
          <w:szCs w:val="24"/>
        </w:rPr>
        <w:t>Flame-Resistant Clothing (long sleeves NFPA 2112 – coat/smocks can be provided at main security)</w:t>
      </w:r>
    </w:p>
    <w:p w14:paraId="54EDC441" w14:textId="77777777" w:rsidR="00910BCC" w:rsidRPr="00CD3A14" w:rsidRDefault="00910BCC" w:rsidP="001F4CA0">
      <w:pPr>
        <w:numPr>
          <w:ilvl w:val="0"/>
          <w:numId w:val="114"/>
        </w:numPr>
        <w:tabs>
          <w:tab w:val="left" w:pos="1440"/>
        </w:tabs>
        <w:rPr>
          <w:rFonts w:ascii="Garamond" w:hAnsi="Garamond"/>
          <w:szCs w:val="24"/>
        </w:rPr>
      </w:pPr>
      <w:r w:rsidRPr="00CD3A14">
        <w:rPr>
          <w:rFonts w:ascii="Garamond" w:hAnsi="Garamond"/>
          <w:szCs w:val="24"/>
        </w:rPr>
        <w:t>Safety Glasses (Z87+ - can be provided at main security)</w:t>
      </w:r>
    </w:p>
    <w:p w14:paraId="408ECEF9" w14:textId="77777777" w:rsidR="00910BCC" w:rsidRPr="00CD3A14" w:rsidRDefault="00910BCC" w:rsidP="001F4CA0">
      <w:pPr>
        <w:numPr>
          <w:ilvl w:val="0"/>
          <w:numId w:val="114"/>
        </w:numPr>
        <w:tabs>
          <w:tab w:val="left" w:pos="1440"/>
        </w:tabs>
        <w:rPr>
          <w:rFonts w:ascii="Garamond" w:hAnsi="Garamond"/>
          <w:szCs w:val="24"/>
        </w:rPr>
      </w:pPr>
      <w:r w:rsidRPr="00CD3A14">
        <w:rPr>
          <w:rFonts w:ascii="Garamond" w:hAnsi="Garamond"/>
          <w:szCs w:val="24"/>
        </w:rPr>
        <w:t>Ear plugs (can be provided at main security)</w:t>
      </w:r>
    </w:p>
    <w:p w14:paraId="41A70CBC" w14:textId="77777777" w:rsidR="00910BCC" w:rsidRPr="00CD3A14" w:rsidRDefault="00910BCC" w:rsidP="001F4CA0">
      <w:pPr>
        <w:numPr>
          <w:ilvl w:val="0"/>
          <w:numId w:val="114"/>
        </w:numPr>
        <w:tabs>
          <w:tab w:val="left" w:pos="1440"/>
        </w:tabs>
        <w:rPr>
          <w:rFonts w:ascii="Garamond" w:hAnsi="Garamond"/>
          <w:szCs w:val="24"/>
        </w:rPr>
      </w:pPr>
      <w:r w:rsidRPr="00CD3A14">
        <w:rPr>
          <w:rFonts w:ascii="Garamond" w:hAnsi="Garamond"/>
          <w:szCs w:val="24"/>
        </w:rPr>
        <w:t>H</w:t>
      </w:r>
      <w:r w:rsidRPr="00CD3A14">
        <w:rPr>
          <w:rFonts w:ascii="Garamond" w:hAnsi="Garamond"/>
          <w:szCs w:val="24"/>
          <w:vertAlign w:val="subscript"/>
        </w:rPr>
        <w:t>2</w:t>
      </w:r>
      <w:r w:rsidRPr="00CD3A14">
        <w:rPr>
          <w:rFonts w:ascii="Garamond" w:hAnsi="Garamond"/>
          <w:szCs w:val="24"/>
        </w:rPr>
        <w:t>S Monitor (can be provided at main security).</w:t>
      </w:r>
    </w:p>
    <w:p w14:paraId="40A05FD0" w14:textId="77777777" w:rsidR="00910BCC" w:rsidRPr="00CD3A14" w:rsidRDefault="00910BCC" w:rsidP="00910BCC">
      <w:pPr>
        <w:tabs>
          <w:tab w:val="left" w:pos="1440"/>
        </w:tabs>
        <w:rPr>
          <w:rFonts w:ascii="Garamond" w:hAnsi="Garamond"/>
          <w:szCs w:val="24"/>
        </w:rPr>
      </w:pPr>
    </w:p>
    <w:p w14:paraId="63888E65" w14:textId="77777777" w:rsidR="00910BCC" w:rsidRPr="00CD3A14" w:rsidRDefault="00910BCC" w:rsidP="00910BCC">
      <w:pPr>
        <w:numPr>
          <w:ilvl w:val="0"/>
          <w:numId w:val="12"/>
        </w:numPr>
        <w:rPr>
          <w:rFonts w:ascii="Garamond" w:hAnsi="Garamond"/>
          <w:szCs w:val="24"/>
        </w:rPr>
      </w:pPr>
      <w:r w:rsidRPr="00CD3A14">
        <w:rPr>
          <w:rFonts w:ascii="Garamond" w:hAnsi="Garamond"/>
          <w:b/>
          <w:szCs w:val="24"/>
        </w:rPr>
        <w:t>Facility Plot Plan</w:t>
      </w:r>
      <w:r w:rsidRPr="00CD3A14">
        <w:rPr>
          <w:rFonts w:ascii="Garamond" w:hAnsi="Garamond"/>
          <w:szCs w:val="24"/>
        </w:rPr>
        <w:t>:  A facility plot plan was submitted with the original application on June 12, 1996.  An updated facility plot plan was submitted as part of the Vacuum Improvement Project permit application on September 16, 2014.</w:t>
      </w:r>
    </w:p>
    <w:p w14:paraId="08CB9EBF" w14:textId="77777777" w:rsidR="00910BCC" w:rsidRPr="00CD3A14" w:rsidRDefault="00910BCC" w:rsidP="00910BCC">
      <w:pPr>
        <w:keepNext/>
        <w:outlineLvl w:val="0"/>
        <w:rPr>
          <w:rFonts w:ascii="Garamond" w:hAnsi="Garamond"/>
          <w:b/>
          <w:szCs w:val="24"/>
        </w:rPr>
      </w:pPr>
    </w:p>
    <w:p w14:paraId="335E0EDC" w14:textId="77777777" w:rsidR="00910BCC" w:rsidRPr="00CD3A14" w:rsidRDefault="00910BCC" w:rsidP="00910BCC">
      <w:pPr>
        <w:rPr>
          <w:rFonts w:ascii="Garamond" w:hAnsi="Garamond"/>
        </w:rPr>
      </w:pPr>
    </w:p>
    <w:p w14:paraId="3A6CDFE5" w14:textId="77777777" w:rsidR="00910BCC" w:rsidRPr="00CD3A14" w:rsidRDefault="00910BCC" w:rsidP="00910BCC">
      <w:pPr>
        <w:rPr>
          <w:rFonts w:ascii="Garamond" w:hAnsi="Garamond"/>
          <w:b/>
        </w:rPr>
        <w:sectPr w:rsidR="00910BCC" w:rsidRPr="00CD3A14" w:rsidSect="00910BCC">
          <w:footerReference w:type="default" r:id="rId21"/>
          <w:pgSz w:w="12240" w:h="15840" w:code="1"/>
          <w:pgMar w:top="1152" w:right="1440" w:bottom="1008" w:left="1440" w:header="720" w:footer="497" w:gutter="0"/>
          <w:pgNumType w:start="1" w:chapStyle="1"/>
          <w:cols w:space="720"/>
        </w:sectPr>
      </w:pPr>
    </w:p>
    <w:p w14:paraId="7DD62316" w14:textId="40EABCD9" w:rsidR="00910BCC" w:rsidRPr="00CD3A14" w:rsidRDefault="00917BE2" w:rsidP="0021637D">
      <w:pPr>
        <w:pStyle w:val="Heading1"/>
      </w:pPr>
      <w:bookmarkStart w:id="726" w:name="_Toc173818544"/>
      <w:bookmarkStart w:id="727" w:name="_Toc192295920"/>
      <w:bookmarkStart w:id="728" w:name="_Toc192387959"/>
      <w:bookmarkStart w:id="729" w:name="_Toc192388067"/>
      <w:bookmarkStart w:id="730" w:name="_Toc390261884"/>
      <w:bookmarkStart w:id="731" w:name="_Ref431393055"/>
      <w:bookmarkStart w:id="732" w:name="_Toc163547179"/>
      <w:r w:rsidRPr="00CD3A14">
        <w:lastRenderedPageBreak/>
        <w:t>Appendix E</w:t>
      </w:r>
      <w:r w:rsidR="008805FB" w:rsidRPr="00CD3A14">
        <w:t>:</w:t>
      </w:r>
      <w:r w:rsidRPr="00CD3A14">
        <w:t xml:space="preserve">  </w:t>
      </w:r>
      <w:bookmarkEnd w:id="726"/>
      <w:bookmarkEnd w:id="727"/>
      <w:bookmarkEnd w:id="728"/>
      <w:bookmarkEnd w:id="729"/>
      <w:bookmarkEnd w:id="730"/>
      <w:bookmarkEnd w:id="731"/>
      <w:bookmarkEnd w:id="732"/>
      <w:r w:rsidR="00192F3F" w:rsidRPr="00CD3A14">
        <w:t xml:space="preserve">June 12, </w:t>
      </w:r>
      <w:r w:rsidR="005C1B53" w:rsidRPr="00CD3A14">
        <w:t>1998,</w:t>
      </w:r>
      <w:r w:rsidR="00192F3F" w:rsidRPr="00CD3A14">
        <w:t xml:space="preserve"> Board Order Adopting an SO</w:t>
      </w:r>
      <w:r w:rsidR="00192F3F" w:rsidRPr="00CD3A14">
        <w:rPr>
          <w:vertAlign w:val="subscript"/>
        </w:rPr>
        <w:t>2</w:t>
      </w:r>
      <w:r w:rsidR="00192F3F" w:rsidRPr="00CD3A14">
        <w:t xml:space="preserve"> Control Plan</w:t>
      </w:r>
    </w:p>
    <w:p w14:paraId="1B0D0D76" w14:textId="77777777" w:rsidR="00910BCC" w:rsidRPr="00CD3A14" w:rsidRDefault="00910BCC" w:rsidP="00910BCC">
      <w:pPr>
        <w:rPr>
          <w:rFonts w:ascii="Garamond" w:hAnsi="Garamond"/>
          <w:szCs w:val="24"/>
        </w:rPr>
      </w:pPr>
    </w:p>
    <w:p w14:paraId="46DAD449" w14:textId="77777777" w:rsidR="00192F3F" w:rsidRPr="00CD3A14" w:rsidRDefault="00192F3F" w:rsidP="00192F3F">
      <w:pPr>
        <w:rPr>
          <w:rFonts w:ascii="Garamond" w:hAnsi="Garamond"/>
          <w:szCs w:val="24"/>
        </w:rPr>
      </w:pPr>
      <w:r w:rsidRPr="00CD3A14">
        <w:rPr>
          <w:rFonts w:ascii="Garamond" w:hAnsi="Garamond"/>
          <w:szCs w:val="24"/>
        </w:rPr>
        <w:t xml:space="preserve">The June 12, </w:t>
      </w:r>
      <w:proofErr w:type="gramStart"/>
      <w:r w:rsidRPr="00CD3A14">
        <w:rPr>
          <w:rFonts w:ascii="Garamond" w:hAnsi="Garamond"/>
          <w:szCs w:val="24"/>
        </w:rPr>
        <w:t>1998</w:t>
      </w:r>
      <w:proofErr w:type="gramEnd"/>
      <w:r w:rsidRPr="00CD3A14">
        <w:rPr>
          <w:rFonts w:ascii="Garamond" w:hAnsi="Garamond"/>
          <w:szCs w:val="24"/>
        </w:rPr>
        <w:t xml:space="preserve"> Board Order Adopting an SO</w:t>
      </w:r>
      <w:r w:rsidRPr="00CD3A14">
        <w:rPr>
          <w:rFonts w:ascii="Garamond" w:hAnsi="Garamond"/>
          <w:szCs w:val="24"/>
          <w:vertAlign w:val="subscript"/>
        </w:rPr>
        <w:t>2</w:t>
      </w:r>
      <w:r w:rsidRPr="00CD3A14">
        <w:rPr>
          <w:rFonts w:ascii="Garamond" w:hAnsi="Garamond"/>
          <w:szCs w:val="24"/>
        </w:rPr>
        <w:t xml:space="preserve"> Control Plan </w:t>
      </w:r>
      <w:proofErr w:type="gramStart"/>
      <w:r w:rsidRPr="00CD3A14">
        <w:rPr>
          <w:rFonts w:ascii="Garamond" w:hAnsi="Garamond"/>
          <w:szCs w:val="24"/>
        </w:rPr>
        <w:t>remain</w:t>
      </w:r>
      <w:proofErr w:type="gramEnd"/>
      <w:r w:rsidRPr="00CD3A14">
        <w:rPr>
          <w:rFonts w:ascii="Garamond" w:hAnsi="Garamond"/>
          <w:szCs w:val="24"/>
        </w:rPr>
        <w:t xml:space="preserve"> as </w:t>
      </w:r>
      <w:proofErr w:type="gramStart"/>
      <w:r w:rsidRPr="00CD3A14">
        <w:rPr>
          <w:rFonts w:ascii="Garamond" w:hAnsi="Garamond"/>
          <w:szCs w:val="24"/>
        </w:rPr>
        <w:t>applicable requirements</w:t>
      </w:r>
      <w:proofErr w:type="gramEnd"/>
      <w:r w:rsidRPr="00CD3A14">
        <w:rPr>
          <w:rFonts w:ascii="Garamond" w:hAnsi="Garamond"/>
          <w:szCs w:val="24"/>
        </w:rPr>
        <w:t xml:space="preserve"> as stated in </w:t>
      </w:r>
      <w:proofErr w:type="gramStart"/>
      <w:r w:rsidRPr="00CD3A14">
        <w:rPr>
          <w:rFonts w:ascii="Garamond" w:hAnsi="Garamond"/>
          <w:szCs w:val="24"/>
        </w:rPr>
        <w:t>the Title</w:t>
      </w:r>
      <w:proofErr w:type="gramEnd"/>
      <w:r w:rsidRPr="00CD3A14">
        <w:rPr>
          <w:rFonts w:ascii="Garamond" w:hAnsi="Garamond"/>
          <w:szCs w:val="24"/>
        </w:rPr>
        <w:t xml:space="preserve"> V Operating Permit.  To receive a hard copy of this appendix, please contact:</w:t>
      </w:r>
    </w:p>
    <w:p w14:paraId="540EC837" w14:textId="77777777" w:rsidR="00192F3F" w:rsidRPr="00CD3A14" w:rsidRDefault="00192F3F" w:rsidP="00192F3F">
      <w:pPr>
        <w:pStyle w:val="BodyTextIndent2"/>
        <w:tabs>
          <w:tab w:val="left" w:pos="1440"/>
        </w:tabs>
        <w:ind w:left="0"/>
        <w:rPr>
          <w:rFonts w:ascii="Garamond" w:hAnsi="Garamond"/>
          <w:szCs w:val="24"/>
          <w:u w:val="none"/>
        </w:rPr>
      </w:pPr>
    </w:p>
    <w:p w14:paraId="5623BBB3" w14:textId="77777777" w:rsidR="00192F3F" w:rsidRPr="00CD3A14" w:rsidRDefault="00192F3F" w:rsidP="00192F3F">
      <w:pPr>
        <w:pStyle w:val="BodyTextIndent2"/>
        <w:ind w:left="0"/>
        <w:jc w:val="center"/>
        <w:rPr>
          <w:rFonts w:ascii="Garamond" w:hAnsi="Garamond"/>
          <w:szCs w:val="24"/>
          <w:u w:val="none"/>
        </w:rPr>
      </w:pPr>
      <w:r w:rsidRPr="00CD3A14">
        <w:rPr>
          <w:rFonts w:ascii="Garamond" w:hAnsi="Garamond"/>
          <w:szCs w:val="24"/>
          <w:u w:val="none"/>
        </w:rPr>
        <w:t>Montana Department of Environmental Quality</w:t>
      </w:r>
    </w:p>
    <w:p w14:paraId="33E49413" w14:textId="77777777" w:rsidR="00192F3F" w:rsidRPr="00CD3A14" w:rsidRDefault="00192F3F" w:rsidP="00192F3F">
      <w:pPr>
        <w:pStyle w:val="BodyTextIndent2"/>
        <w:ind w:left="0"/>
        <w:jc w:val="center"/>
        <w:rPr>
          <w:rFonts w:ascii="Garamond" w:hAnsi="Garamond"/>
          <w:szCs w:val="24"/>
          <w:u w:val="none"/>
        </w:rPr>
      </w:pPr>
      <w:r w:rsidRPr="00CD3A14">
        <w:rPr>
          <w:rFonts w:ascii="Garamond" w:hAnsi="Garamond"/>
          <w:szCs w:val="24"/>
          <w:u w:val="none"/>
        </w:rPr>
        <w:t>Air, Energy &amp; Mining Division</w:t>
      </w:r>
    </w:p>
    <w:p w14:paraId="631172C5" w14:textId="77777777" w:rsidR="00192F3F" w:rsidRPr="00CD3A14" w:rsidRDefault="00192F3F" w:rsidP="00192F3F">
      <w:pPr>
        <w:pStyle w:val="BodyTextIndent2"/>
        <w:ind w:left="0"/>
        <w:jc w:val="center"/>
        <w:rPr>
          <w:rFonts w:ascii="Garamond" w:hAnsi="Garamond"/>
          <w:szCs w:val="24"/>
          <w:u w:val="none"/>
        </w:rPr>
      </w:pPr>
      <w:r w:rsidRPr="00CD3A14">
        <w:rPr>
          <w:rFonts w:ascii="Garamond" w:hAnsi="Garamond"/>
          <w:szCs w:val="24"/>
          <w:u w:val="none"/>
        </w:rPr>
        <w:t>Air Quality Bureau</w:t>
      </w:r>
    </w:p>
    <w:p w14:paraId="2F6CCF8D" w14:textId="77777777" w:rsidR="00192F3F" w:rsidRPr="00CD3A14" w:rsidRDefault="00192F3F" w:rsidP="00192F3F">
      <w:pPr>
        <w:pStyle w:val="BodyTextIndent2"/>
        <w:ind w:left="0"/>
        <w:jc w:val="center"/>
        <w:rPr>
          <w:rFonts w:ascii="Garamond" w:hAnsi="Garamond"/>
          <w:szCs w:val="24"/>
          <w:u w:val="none"/>
        </w:rPr>
      </w:pPr>
      <w:r w:rsidRPr="00CD3A14">
        <w:rPr>
          <w:rFonts w:ascii="Garamond" w:hAnsi="Garamond"/>
          <w:szCs w:val="24"/>
          <w:u w:val="none"/>
        </w:rPr>
        <w:t>1520 E. Sixth Ave.</w:t>
      </w:r>
    </w:p>
    <w:p w14:paraId="7C6321D8" w14:textId="77777777" w:rsidR="00192F3F" w:rsidRPr="00CD3A14" w:rsidRDefault="00192F3F" w:rsidP="00192F3F">
      <w:pPr>
        <w:pStyle w:val="BodyTextIndent2"/>
        <w:ind w:left="0"/>
        <w:jc w:val="center"/>
        <w:rPr>
          <w:rFonts w:ascii="Garamond" w:hAnsi="Garamond"/>
          <w:szCs w:val="24"/>
          <w:u w:val="none"/>
        </w:rPr>
      </w:pPr>
      <w:r w:rsidRPr="00CD3A14">
        <w:rPr>
          <w:rFonts w:ascii="Garamond" w:hAnsi="Garamond"/>
          <w:szCs w:val="24"/>
          <w:u w:val="none"/>
        </w:rPr>
        <w:t>P.O. Box 200901</w:t>
      </w:r>
    </w:p>
    <w:p w14:paraId="02166292" w14:textId="77777777" w:rsidR="00192F3F" w:rsidRPr="00CD3A14" w:rsidRDefault="00192F3F" w:rsidP="00192F3F">
      <w:pPr>
        <w:pStyle w:val="BodyTextIndent2"/>
        <w:ind w:left="0"/>
        <w:jc w:val="center"/>
        <w:rPr>
          <w:rFonts w:ascii="Garamond" w:hAnsi="Garamond"/>
          <w:szCs w:val="24"/>
          <w:u w:val="none"/>
        </w:rPr>
      </w:pPr>
      <w:r w:rsidRPr="00CD3A14">
        <w:rPr>
          <w:rFonts w:ascii="Garamond" w:hAnsi="Garamond"/>
          <w:szCs w:val="24"/>
          <w:u w:val="none"/>
        </w:rPr>
        <w:t>Helena, Montana 59620-0901</w:t>
      </w:r>
    </w:p>
    <w:p w14:paraId="2FD01B56" w14:textId="77777777" w:rsidR="00192F3F" w:rsidRPr="00CD3A14" w:rsidRDefault="00192F3F" w:rsidP="00192F3F">
      <w:pPr>
        <w:pStyle w:val="BodyTextIndent2"/>
        <w:ind w:left="0"/>
        <w:jc w:val="center"/>
        <w:rPr>
          <w:rFonts w:ascii="Garamond" w:hAnsi="Garamond"/>
          <w:szCs w:val="24"/>
          <w:u w:val="none"/>
        </w:rPr>
      </w:pPr>
      <w:r w:rsidRPr="00CD3A14">
        <w:rPr>
          <w:rFonts w:ascii="Garamond" w:hAnsi="Garamond"/>
          <w:szCs w:val="24"/>
          <w:u w:val="none"/>
        </w:rPr>
        <w:t>Bureau Phone #: (406) 444-3490</w:t>
      </w:r>
    </w:p>
    <w:p w14:paraId="3998CB38" w14:textId="06F3824F" w:rsidR="0034755C" w:rsidRPr="00CD3A14" w:rsidRDefault="00594BAC" w:rsidP="0034755C">
      <w:pPr>
        <w:autoSpaceDE w:val="0"/>
        <w:autoSpaceDN w:val="0"/>
        <w:adjustRightInd w:val="0"/>
        <w:rPr>
          <w:rFonts w:ascii="Garamond" w:eastAsia="Aptos" w:hAnsi="Garamond" w:cs="Arial"/>
          <w:szCs w:val="24"/>
          <w14:ligatures w14:val="standardContextual"/>
        </w:rPr>
      </w:pPr>
      <w:r w:rsidRPr="00CD3A14">
        <w:rPr>
          <w:rFonts w:ascii="Garamond" w:hAnsi="Garamond"/>
          <w:szCs w:val="24"/>
        </w:rPr>
        <w:t xml:space="preserve">. </w:t>
      </w:r>
    </w:p>
    <w:p w14:paraId="6D2CB22F" w14:textId="77777777" w:rsidR="0034755C" w:rsidRPr="00CD3A14" w:rsidRDefault="0034755C" w:rsidP="00910BCC">
      <w:pPr>
        <w:rPr>
          <w:rFonts w:ascii="Garamond" w:hAnsi="Garamond"/>
          <w:szCs w:val="24"/>
        </w:rPr>
        <w:sectPr w:rsidR="0034755C" w:rsidRPr="00CD3A14" w:rsidSect="00260BE2">
          <w:footerReference w:type="default" r:id="rId22"/>
          <w:pgSz w:w="12240" w:h="15840" w:code="1"/>
          <w:pgMar w:top="1152" w:right="1440" w:bottom="1008" w:left="1440" w:header="720" w:footer="432" w:gutter="0"/>
          <w:pgNumType w:start="1" w:chapStyle="1"/>
          <w:cols w:space="720"/>
          <w:docGrid w:linePitch="326"/>
        </w:sectPr>
      </w:pPr>
    </w:p>
    <w:p w14:paraId="6DF3D406" w14:textId="71C63D09" w:rsidR="00910BCC" w:rsidRPr="00CD3A14" w:rsidRDefault="00917BE2" w:rsidP="0021637D">
      <w:pPr>
        <w:pStyle w:val="Heading1"/>
      </w:pPr>
      <w:bookmarkStart w:id="733" w:name="_Toc173818545"/>
      <w:bookmarkStart w:id="734" w:name="_Toc192295921"/>
      <w:bookmarkStart w:id="735" w:name="_Toc192387960"/>
      <w:bookmarkStart w:id="736" w:name="_Toc192388068"/>
      <w:bookmarkStart w:id="737" w:name="_Toc192645526"/>
      <w:bookmarkStart w:id="738" w:name="_Toc390261885"/>
      <w:bookmarkStart w:id="739" w:name="_Ref431393093"/>
      <w:bookmarkStart w:id="740" w:name="_Ref454347598"/>
      <w:bookmarkStart w:id="741" w:name="_Toc163547180"/>
      <w:r w:rsidRPr="00CD3A14">
        <w:lastRenderedPageBreak/>
        <w:t xml:space="preserve">Appendix F </w:t>
      </w:r>
      <w:r w:rsidR="00910BCC" w:rsidRPr="00CD3A14">
        <w:t xml:space="preserve">CAM Plan for </w:t>
      </w:r>
      <w:bookmarkEnd w:id="733"/>
      <w:r w:rsidR="00910BCC" w:rsidRPr="00CD3A14">
        <w:t>Jupiter Sulfur Plant</w:t>
      </w:r>
      <w:bookmarkEnd w:id="734"/>
      <w:bookmarkEnd w:id="735"/>
      <w:bookmarkEnd w:id="736"/>
      <w:bookmarkEnd w:id="737"/>
      <w:bookmarkEnd w:id="738"/>
      <w:bookmarkEnd w:id="739"/>
      <w:bookmarkEnd w:id="740"/>
      <w:bookmarkEnd w:id="741"/>
    </w:p>
    <w:p w14:paraId="3E19DD6B" w14:textId="77777777" w:rsidR="00910BCC" w:rsidRPr="00CD3A14" w:rsidRDefault="00910BCC" w:rsidP="00910BCC">
      <w:pPr>
        <w:spacing w:line="280" w:lineRule="exact"/>
        <w:rPr>
          <w:rFonts w:ascii="Garamond" w:hAnsi="Garamond"/>
          <w:snapToGrid w:val="0"/>
          <w:szCs w:val="24"/>
        </w:rPr>
      </w:pPr>
      <w:bookmarkStart w:id="742" w:name="_Toc192295922"/>
      <w:bookmarkStart w:id="743" w:name="_Toc192387961"/>
      <w:bookmarkStart w:id="744" w:name="_Toc192388069"/>
      <w:bookmarkStart w:id="745" w:name="_Toc192645527"/>
    </w:p>
    <w:p w14:paraId="015039CD" w14:textId="77777777" w:rsidR="00910BCC" w:rsidRPr="00CD3A14" w:rsidRDefault="00910BCC" w:rsidP="00910BCC">
      <w:pPr>
        <w:spacing w:after="240" w:line="280" w:lineRule="exact"/>
        <w:rPr>
          <w:rFonts w:ascii="Garamond" w:hAnsi="Garamond"/>
          <w:b/>
          <w:snapToGrid w:val="0"/>
          <w:szCs w:val="24"/>
          <w:u w:val="single"/>
        </w:rPr>
      </w:pPr>
      <w:r w:rsidRPr="00CD3A14">
        <w:rPr>
          <w:rFonts w:ascii="Garamond" w:hAnsi="Garamond"/>
          <w:b/>
          <w:snapToGrid w:val="0"/>
          <w:szCs w:val="24"/>
          <w:u w:val="single"/>
        </w:rPr>
        <w:t>CAM Plan for PM</w:t>
      </w:r>
      <w:r w:rsidRPr="00CD3A14">
        <w:rPr>
          <w:rFonts w:ascii="Garamond" w:hAnsi="Garamond"/>
          <w:b/>
          <w:snapToGrid w:val="0"/>
          <w:szCs w:val="24"/>
          <w:u w:val="single"/>
          <w:vertAlign w:val="subscript"/>
        </w:rPr>
        <w:t>10</w:t>
      </w:r>
      <w:r w:rsidRPr="00CD3A14">
        <w:rPr>
          <w:rFonts w:ascii="Garamond" w:hAnsi="Garamond"/>
          <w:b/>
          <w:snapToGrid w:val="0"/>
          <w:szCs w:val="24"/>
          <w:u w:val="single"/>
        </w:rPr>
        <w:t xml:space="preserve"> and PM</w:t>
      </w:r>
      <w:r w:rsidRPr="00CD3A14">
        <w:rPr>
          <w:rFonts w:ascii="Garamond" w:hAnsi="Garamond"/>
          <w:b/>
          <w:snapToGrid w:val="0"/>
          <w:szCs w:val="24"/>
          <w:u w:val="single"/>
          <w:vertAlign w:val="subscript"/>
        </w:rPr>
        <w:t>2.5</w:t>
      </w:r>
      <w:r w:rsidRPr="00CD3A14">
        <w:rPr>
          <w:rFonts w:ascii="Garamond" w:hAnsi="Garamond"/>
          <w:b/>
          <w:snapToGrid w:val="0"/>
          <w:szCs w:val="24"/>
          <w:u w:val="single"/>
        </w:rPr>
        <w:t xml:space="preserve"> Emissions from SRU No. 1, SRU No. 2, and SRU No. 3</w:t>
      </w:r>
    </w:p>
    <w:p w14:paraId="7DC61E79" w14:textId="566E07BC" w:rsidR="00910BCC" w:rsidRPr="00CD3A14" w:rsidRDefault="00910BCC" w:rsidP="00910BCC">
      <w:pPr>
        <w:spacing w:after="240" w:line="280" w:lineRule="exact"/>
        <w:rPr>
          <w:rFonts w:ascii="Garamond" w:hAnsi="Garamond"/>
          <w:snapToGrid w:val="0"/>
          <w:szCs w:val="24"/>
        </w:rPr>
      </w:pPr>
      <w:r w:rsidRPr="00CD3A14">
        <w:rPr>
          <w:rFonts w:ascii="Garamond" w:hAnsi="Garamond"/>
          <w:snapToGrid w:val="0"/>
          <w:szCs w:val="24"/>
        </w:rPr>
        <w:t>A compliance assurance monitoring (CAM) plan is required for the particulate matter with an aerodynamic diameter less than or equal to 10 micrometers (PM</w:t>
      </w:r>
      <w:r w:rsidRPr="00CD3A14">
        <w:rPr>
          <w:rFonts w:ascii="Garamond" w:hAnsi="Garamond"/>
          <w:snapToGrid w:val="0"/>
          <w:szCs w:val="24"/>
          <w:vertAlign w:val="subscript"/>
        </w:rPr>
        <w:t>10</w:t>
      </w:r>
      <w:r w:rsidRPr="00CD3A14">
        <w:rPr>
          <w:rFonts w:ascii="Garamond" w:hAnsi="Garamond"/>
          <w:snapToGrid w:val="0"/>
          <w:szCs w:val="24"/>
        </w:rPr>
        <w:t>) emissions and the particulate matter with an aerodynamic diameter less than or equal to 2.5 micrometers (PM</w:t>
      </w:r>
      <w:r w:rsidRPr="00CD3A14">
        <w:rPr>
          <w:rFonts w:ascii="Garamond" w:hAnsi="Garamond"/>
          <w:snapToGrid w:val="0"/>
          <w:szCs w:val="24"/>
          <w:vertAlign w:val="subscript"/>
        </w:rPr>
        <w:t>2.5</w:t>
      </w:r>
      <w:r w:rsidRPr="00CD3A14">
        <w:rPr>
          <w:rFonts w:ascii="Garamond" w:hAnsi="Garamond"/>
          <w:snapToGrid w:val="0"/>
          <w:szCs w:val="24"/>
        </w:rPr>
        <w:t xml:space="preserve">) emissions from </w:t>
      </w:r>
      <w:r w:rsidR="0034755C" w:rsidRPr="00CD3A14">
        <w:rPr>
          <w:rFonts w:ascii="Garamond" w:hAnsi="Garamond"/>
          <w:snapToGrid w:val="0"/>
          <w:szCs w:val="24"/>
        </w:rPr>
        <w:t>Sulphur</w:t>
      </w:r>
      <w:r w:rsidRPr="00CD3A14">
        <w:rPr>
          <w:rFonts w:ascii="Garamond" w:hAnsi="Garamond"/>
          <w:snapToGrid w:val="0"/>
          <w:szCs w:val="24"/>
        </w:rPr>
        <w:t xml:space="preserve"> Recovery Unit (SRU) No. 1, SRU No. 2, and SRU No. 3 pursuant to the Administrative Rules of Montana (ARM) 17.8 Subchapter 15 (Compliance Assurance Monitoring).  This CAM plan is required for SRU No. 1, SRU No. 2, and SRU No. 3 due to the following factors:</w:t>
      </w:r>
    </w:p>
    <w:p w14:paraId="348C0038" w14:textId="77777777" w:rsidR="00910BCC" w:rsidRPr="00CD3A14" w:rsidRDefault="00910BCC" w:rsidP="001F4CA0">
      <w:pPr>
        <w:numPr>
          <w:ilvl w:val="0"/>
          <w:numId w:val="103"/>
        </w:numPr>
        <w:spacing w:after="240" w:line="280" w:lineRule="exact"/>
        <w:rPr>
          <w:rFonts w:ascii="Garamond" w:hAnsi="Garamond"/>
          <w:snapToGrid w:val="0"/>
          <w:szCs w:val="24"/>
        </w:rPr>
      </w:pPr>
      <w:r w:rsidRPr="00CD3A14">
        <w:rPr>
          <w:rFonts w:ascii="Garamond" w:hAnsi="Garamond"/>
          <w:snapToGrid w:val="0"/>
          <w:szCs w:val="24"/>
        </w:rPr>
        <w:t>They are located at a major source required to obtain a Title V permit;</w:t>
      </w:r>
    </w:p>
    <w:p w14:paraId="79F137E3" w14:textId="77777777" w:rsidR="00910BCC" w:rsidRPr="00CD3A14" w:rsidRDefault="00910BCC" w:rsidP="001F4CA0">
      <w:pPr>
        <w:numPr>
          <w:ilvl w:val="0"/>
          <w:numId w:val="103"/>
        </w:numPr>
        <w:spacing w:after="240" w:line="280" w:lineRule="exact"/>
        <w:rPr>
          <w:rFonts w:ascii="Garamond" w:hAnsi="Garamond"/>
          <w:snapToGrid w:val="0"/>
          <w:szCs w:val="24"/>
        </w:rPr>
      </w:pPr>
      <w:r w:rsidRPr="00CD3A14">
        <w:rPr>
          <w:rFonts w:ascii="Garamond" w:hAnsi="Garamond"/>
          <w:snapToGrid w:val="0"/>
          <w:szCs w:val="24"/>
        </w:rPr>
        <w:t>They are subject to federally enforceable PM</w:t>
      </w:r>
      <w:r w:rsidRPr="00CD3A14">
        <w:rPr>
          <w:rFonts w:ascii="Garamond" w:hAnsi="Garamond"/>
          <w:snapToGrid w:val="0"/>
          <w:szCs w:val="24"/>
          <w:vertAlign w:val="subscript"/>
        </w:rPr>
        <w:t>10</w:t>
      </w:r>
      <w:r w:rsidRPr="00CD3A14">
        <w:rPr>
          <w:rFonts w:ascii="Garamond" w:hAnsi="Garamond"/>
          <w:snapToGrid w:val="0"/>
          <w:szCs w:val="24"/>
        </w:rPr>
        <w:t xml:space="preserve"> and PM</w:t>
      </w:r>
      <w:r w:rsidRPr="00CD3A14">
        <w:rPr>
          <w:rFonts w:ascii="Garamond" w:hAnsi="Garamond"/>
          <w:snapToGrid w:val="0"/>
          <w:szCs w:val="24"/>
          <w:vertAlign w:val="subscript"/>
        </w:rPr>
        <w:t>2.5</w:t>
      </w:r>
      <w:r w:rsidRPr="00CD3A14">
        <w:rPr>
          <w:rFonts w:ascii="Garamond" w:hAnsi="Garamond"/>
          <w:snapToGrid w:val="0"/>
          <w:szCs w:val="24"/>
        </w:rPr>
        <w:t xml:space="preserve"> emission limits, respectively;</w:t>
      </w:r>
    </w:p>
    <w:p w14:paraId="35F9ED9C" w14:textId="77777777" w:rsidR="00910BCC" w:rsidRPr="00CD3A14" w:rsidRDefault="00910BCC" w:rsidP="001F4CA0">
      <w:pPr>
        <w:numPr>
          <w:ilvl w:val="0"/>
          <w:numId w:val="103"/>
        </w:numPr>
        <w:spacing w:after="240" w:line="280" w:lineRule="exact"/>
        <w:rPr>
          <w:rFonts w:ascii="Garamond" w:hAnsi="Garamond"/>
          <w:snapToGrid w:val="0"/>
          <w:szCs w:val="24"/>
        </w:rPr>
      </w:pPr>
      <w:r w:rsidRPr="00CD3A14">
        <w:rPr>
          <w:rFonts w:ascii="Garamond" w:hAnsi="Garamond"/>
          <w:snapToGrid w:val="0"/>
          <w:szCs w:val="24"/>
        </w:rPr>
        <w:t>Each has pre-control device potential to emit PM</w:t>
      </w:r>
      <w:r w:rsidRPr="00CD3A14">
        <w:rPr>
          <w:rFonts w:ascii="Garamond" w:hAnsi="Garamond"/>
          <w:snapToGrid w:val="0"/>
          <w:szCs w:val="24"/>
          <w:vertAlign w:val="subscript"/>
        </w:rPr>
        <w:t>10</w:t>
      </w:r>
      <w:r w:rsidRPr="00CD3A14">
        <w:rPr>
          <w:rFonts w:ascii="Garamond" w:hAnsi="Garamond"/>
          <w:snapToGrid w:val="0"/>
          <w:szCs w:val="24"/>
        </w:rPr>
        <w:t xml:space="preserve"> and PM</w:t>
      </w:r>
      <w:r w:rsidRPr="00CD3A14">
        <w:rPr>
          <w:rFonts w:ascii="Garamond" w:hAnsi="Garamond"/>
          <w:snapToGrid w:val="0"/>
          <w:szCs w:val="24"/>
          <w:vertAlign w:val="subscript"/>
        </w:rPr>
        <w:t>2.5</w:t>
      </w:r>
      <w:r w:rsidRPr="00CD3A14">
        <w:rPr>
          <w:rFonts w:ascii="Garamond" w:hAnsi="Garamond"/>
          <w:snapToGrid w:val="0"/>
          <w:szCs w:val="24"/>
        </w:rPr>
        <w:t xml:space="preserve"> emission rates, respectively, greater than major source thresholds;</w:t>
      </w:r>
    </w:p>
    <w:p w14:paraId="501D541C" w14:textId="77777777" w:rsidR="00910BCC" w:rsidRPr="00CD3A14" w:rsidRDefault="00910BCC" w:rsidP="001F4CA0">
      <w:pPr>
        <w:numPr>
          <w:ilvl w:val="0"/>
          <w:numId w:val="103"/>
        </w:numPr>
        <w:spacing w:after="240" w:line="280" w:lineRule="exact"/>
        <w:rPr>
          <w:rFonts w:ascii="Garamond" w:hAnsi="Garamond"/>
          <w:szCs w:val="24"/>
          <w:lang w:eastAsia="da-DK"/>
        </w:rPr>
      </w:pPr>
      <w:r w:rsidRPr="00CD3A14">
        <w:rPr>
          <w:rFonts w:ascii="Garamond" w:hAnsi="Garamond"/>
          <w:szCs w:val="24"/>
          <w:lang w:eastAsia="da-DK"/>
        </w:rPr>
        <w:t>Each uses a control device that is not inherent to the production process as the means to control both PM</w:t>
      </w:r>
      <w:r w:rsidRPr="00CD3A14">
        <w:rPr>
          <w:rFonts w:ascii="Garamond" w:hAnsi="Garamond"/>
          <w:szCs w:val="24"/>
          <w:vertAlign w:val="subscript"/>
          <w:lang w:eastAsia="da-DK"/>
        </w:rPr>
        <w:t>10</w:t>
      </w:r>
      <w:r w:rsidRPr="00CD3A14">
        <w:rPr>
          <w:rFonts w:ascii="Garamond" w:hAnsi="Garamond"/>
          <w:szCs w:val="24"/>
          <w:lang w:eastAsia="da-DK"/>
        </w:rPr>
        <w:t xml:space="preserve"> and PM</w:t>
      </w:r>
      <w:r w:rsidRPr="00CD3A14">
        <w:rPr>
          <w:rFonts w:ascii="Garamond" w:hAnsi="Garamond"/>
          <w:szCs w:val="24"/>
          <w:vertAlign w:val="subscript"/>
          <w:lang w:eastAsia="da-DK"/>
        </w:rPr>
        <w:t>2.5</w:t>
      </w:r>
      <w:r w:rsidRPr="00CD3A14">
        <w:rPr>
          <w:rFonts w:ascii="Garamond" w:hAnsi="Garamond"/>
          <w:szCs w:val="24"/>
          <w:lang w:eastAsia="da-DK"/>
        </w:rPr>
        <w:t xml:space="preserve"> emissions;</w:t>
      </w:r>
    </w:p>
    <w:p w14:paraId="1030993B" w14:textId="77777777" w:rsidR="00910BCC" w:rsidRPr="00CD3A14" w:rsidRDefault="00910BCC" w:rsidP="001F4CA0">
      <w:pPr>
        <w:numPr>
          <w:ilvl w:val="0"/>
          <w:numId w:val="103"/>
        </w:numPr>
        <w:spacing w:after="240" w:line="280" w:lineRule="exact"/>
        <w:rPr>
          <w:rFonts w:ascii="Garamond" w:hAnsi="Garamond"/>
          <w:szCs w:val="24"/>
          <w:lang w:eastAsia="da-DK"/>
        </w:rPr>
      </w:pPr>
      <w:r w:rsidRPr="00CD3A14">
        <w:rPr>
          <w:rFonts w:ascii="Garamond" w:hAnsi="Garamond"/>
          <w:szCs w:val="24"/>
          <w:lang w:eastAsia="da-DK"/>
        </w:rPr>
        <w:t>The applicable PM</w:t>
      </w:r>
      <w:r w:rsidRPr="00CD3A14">
        <w:rPr>
          <w:rFonts w:ascii="Garamond" w:hAnsi="Garamond"/>
          <w:szCs w:val="24"/>
          <w:vertAlign w:val="subscript"/>
          <w:lang w:eastAsia="da-DK"/>
        </w:rPr>
        <w:t>10</w:t>
      </w:r>
      <w:r w:rsidRPr="00CD3A14">
        <w:rPr>
          <w:rFonts w:ascii="Garamond" w:hAnsi="Garamond"/>
          <w:szCs w:val="24"/>
          <w:lang w:eastAsia="da-DK"/>
        </w:rPr>
        <w:t xml:space="preserve"> and PM</w:t>
      </w:r>
      <w:r w:rsidRPr="00CD3A14">
        <w:rPr>
          <w:rFonts w:ascii="Garamond" w:hAnsi="Garamond"/>
          <w:szCs w:val="24"/>
          <w:vertAlign w:val="subscript"/>
          <w:lang w:eastAsia="da-DK"/>
        </w:rPr>
        <w:t>2.5</w:t>
      </w:r>
      <w:r w:rsidRPr="00CD3A14">
        <w:rPr>
          <w:rFonts w:ascii="Garamond" w:hAnsi="Garamond"/>
          <w:szCs w:val="24"/>
          <w:lang w:eastAsia="da-DK"/>
        </w:rPr>
        <w:t xml:space="preserve"> emission limits are not limitations proposed by the United States Environmental Protection Agency after November 15, 1990, pursuant to Section 111 (NSPS) or Section 112 (NESHAP/MACT) of the Clean Air Act; and</w:t>
      </w:r>
    </w:p>
    <w:p w14:paraId="337324DB" w14:textId="77777777" w:rsidR="00910BCC" w:rsidRPr="00CD3A14" w:rsidRDefault="00910BCC" w:rsidP="001F4CA0">
      <w:pPr>
        <w:numPr>
          <w:ilvl w:val="0"/>
          <w:numId w:val="103"/>
        </w:numPr>
        <w:spacing w:after="240" w:line="280" w:lineRule="exact"/>
        <w:rPr>
          <w:rFonts w:ascii="Garamond" w:hAnsi="Garamond"/>
          <w:szCs w:val="24"/>
          <w:lang w:eastAsia="da-DK"/>
        </w:rPr>
      </w:pPr>
      <w:r w:rsidRPr="00CD3A14">
        <w:rPr>
          <w:rFonts w:ascii="Garamond" w:hAnsi="Garamond"/>
          <w:szCs w:val="24"/>
          <w:lang w:eastAsia="da-DK"/>
        </w:rPr>
        <w:t>For SRU No. 1 and SRU No. 2, the relevant Title V permit (Title V Permit No. OP2619-01) did not specify a continuous compliance determination method for the applicable PM</w:t>
      </w:r>
      <w:r w:rsidRPr="00CD3A14">
        <w:rPr>
          <w:rFonts w:ascii="Garamond" w:hAnsi="Garamond"/>
          <w:szCs w:val="24"/>
          <w:vertAlign w:val="subscript"/>
          <w:lang w:eastAsia="da-DK"/>
        </w:rPr>
        <w:t>10</w:t>
      </w:r>
      <w:r w:rsidRPr="00CD3A14">
        <w:rPr>
          <w:rFonts w:ascii="Garamond" w:hAnsi="Garamond"/>
          <w:szCs w:val="24"/>
          <w:lang w:eastAsia="da-DK"/>
        </w:rPr>
        <w:t xml:space="preserve"> and PM</w:t>
      </w:r>
      <w:r w:rsidRPr="00CD3A14">
        <w:rPr>
          <w:rFonts w:ascii="Garamond" w:hAnsi="Garamond"/>
          <w:szCs w:val="24"/>
          <w:vertAlign w:val="subscript"/>
          <w:lang w:eastAsia="da-DK"/>
        </w:rPr>
        <w:t>2.5</w:t>
      </w:r>
      <w:r w:rsidRPr="00CD3A14">
        <w:rPr>
          <w:rFonts w:ascii="Garamond" w:hAnsi="Garamond"/>
          <w:szCs w:val="24"/>
          <w:lang w:eastAsia="da-DK"/>
        </w:rPr>
        <w:t xml:space="preserve"> emission limits.</w:t>
      </w:r>
    </w:p>
    <w:p w14:paraId="6359B6C7" w14:textId="77777777" w:rsidR="00910BCC" w:rsidRPr="00CD3A14" w:rsidRDefault="00910BCC" w:rsidP="00910BCC">
      <w:pPr>
        <w:spacing w:after="240" w:line="280" w:lineRule="exact"/>
        <w:rPr>
          <w:rFonts w:ascii="Garamond" w:hAnsi="Garamond"/>
          <w:szCs w:val="24"/>
          <w:lang w:eastAsia="da-DK"/>
        </w:rPr>
      </w:pPr>
      <w:r w:rsidRPr="00CD3A14">
        <w:rPr>
          <w:rFonts w:ascii="Garamond" w:hAnsi="Garamond"/>
          <w:szCs w:val="24"/>
          <w:lang w:eastAsia="da-DK"/>
        </w:rPr>
        <w:t>The Vacuum Improvement Project, which was authorized by the Montana Department of Environmental Quality with the issuance of Montana Air Quality Permit No. 2619-32 on January 31, 2015, proposes modifications to SRU No. 1 and the construction of SRU No. 3.  SRU No. 1 is currently equipped with two gas filters prior to discharging to Jupiter Main Stack No. 1.  Upon completion of the Vacuum Improvement Project, SRU No. 1 will be equipped with three gas filters prior to discharging to the same stack.  SRU No. 2 is equipped with three gas filters prior to discharging to Jupiter Main Stack No. 1.  The Vacuum Improvement Project will not impact the number of SRU No. 2 gas filters.  SRU No. 3 will be equipped with three gas filters prior to discharging to Jupiter Main Stack No. 2.  Because SRU No. 1, SRU No. 2, and SRU No. 3 are each equipped with more than one gas filter, a malfunctioning gas filter can be isolated and serviced while the relevant SRU remains on-line.</w:t>
      </w:r>
    </w:p>
    <w:p w14:paraId="03C5EC9A" w14:textId="77777777" w:rsidR="00910BCC" w:rsidRPr="00CD3A14" w:rsidRDefault="00910BCC" w:rsidP="00910BCC">
      <w:pPr>
        <w:spacing w:after="240" w:line="280" w:lineRule="exact"/>
        <w:rPr>
          <w:rFonts w:ascii="Garamond" w:hAnsi="Garamond"/>
          <w:szCs w:val="24"/>
          <w:lang w:eastAsia="da-DK"/>
        </w:rPr>
      </w:pPr>
      <w:r w:rsidRPr="00CD3A14">
        <w:rPr>
          <w:rFonts w:ascii="Garamond" w:hAnsi="Garamond"/>
          <w:szCs w:val="24"/>
          <w:lang w:eastAsia="da-DK"/>
        </w:rPr>
        <w:t>Compliance with the pre-Vacuum Improvement Project and the post-Vacuum Improvement Project PM</w:t>
      </w:r>
      <w:r w:rsidRPr="00CD3A14">
        <w:rPr>
          <w:rFonts w:ascii="Garamond" w:hAnsi="Garamond"/>
          <w:szCs w:val="24"/>
          <w:vertAlign w:val="subscript"/>
          <w:lang w:eastAsia="da-DK"/>
        </w:rPr>
        <w:t>10</w:t>
      </w:r>
      <w:r w:rsidRPr="00CD3A14">
        <w:rPr>
          <w:rFonts w:ascii="Garamond" w:hAnsi="Garamond"/>
          <w:szCs w:val="24"/>
          <w:lang w:eastAsia="da-DK"/>
        </w:rPr>
        <w:t xml:space="preserve"> and PM</w:t>
      </w:r>
      <w:r w:rsidRPr="00CD3A14">
        <w:rPr>
          <w:rFonts w:ascii="Garamond" w:hAnsi="Garamond"/>
          <w:szCs w:val="24"/>
          <w:vertAlign w:val="subscript"/>
          <w:lang w:eastAsia="da-DK"/>
        </w:rPr>
        <w:t>2.5</w:t>
      </w:r>
      <w:r w:rsidRPr="00CD3A14">
        <w:rPr>
          <w:rFonts w:ascii="Garamond" w:hAnsi="Garamond"/>
          <w:szCs w:val="24"/>
          <w:lang w:eastAsia="da-DK"/>
        </w:rPr>
        <w:t xml:space="preserve"> emission limits contained in the Phillips 66 Billings Refinery Title V permit for Jupiter Main Stack No. 1 and Jupiter Main Stack No. 2 will be maintained by observing the respective pressure drop across each set of gas filters installed on SRU No. 1, SRU No. 2, and SRU No.3.  These gas filter pressure drop data will be recorded in the Phillips 66 Billings Refinery’s and/or Jupiter Sulphur’s data management system, which also provides data archiving functions.</w:t>
      </w:r>
    </w:p>
    <w:p w14:paraId="5B129088" w14:textId="77777777" w:rsidR="00910BCC" w:rsidRPr="00CD3A14" w:rsidRDefault="00910BCC" w:rsidP="00910BCC">
      <w:pPr>
        <w:tabs>
          <w:tab w:val="right" w:pos="9360"/>
        </w:tabs>
        <w:spacing w:after="240" w:line="280" w:lineRule="exact"/>
        <w:rPr>
          <w:rFonts w:ascii="Garamond" w:hAnsi="Garamond"/>
          <w:szCs w:val="24"/>
          <w:highlight w:val="yellow"/>
          <w:lang w:eastAsia="da-DK"/>
        </w:rPr>
      </w:pPr>
      <w:r w:rsidRPr="00CD3A14">
        <w:rPr>
          <w:rFonts w:ascii="Garamond" w:hAnsi="Garamond"/>
          <w:szCs w:val="24"/>
          <w:lang w:eastAsia="da-DK"/>
        </w:rPr>
        <w:lastRenderedPageBreak/>
        <w:t xml:space="preserve">Phillips 66 will use the high reference value for pressure drop derived from source testing.  </w:t>
      </w:r>
      <w:r w:rsidRPr="00CD3A14">
        <w:rPr>
          <w:rFonts w:ascii="Garamond" w:hAnsi="Garamond"/>
          <w:szCs w:val="24"/>
          <w:lang w:eastAsia="da-DK"/>
        </w:rPr>
        <w:tab/>
      </w:r>
    </w:p>
    <w:p w14:paraId="723FA145" w14:textId="77777777" w:rsidR="00910BCC" w:rsidRPr="00CD3A14" w:rsidRDefault="00910BCC" w:rsidP="00910BCC">
      <w:pPr>
        <w:spacing w:after="240" w:line="280" w:lineRule="exact"/>
        <w:rPr>
          <w:rFonts w:ascii="Garamond" w:hAnsi="Garamond"/>
          <w:szCs w:val="24"/>
          <w:lang w:eastAsia="da-DK"/>
        </w:rPr>
      </w:pPr>
      <w:r w:rsidRPr="00CD3A14">
        <w:rPr>
          <w:rFonts w:ascii="Garamond" w:hAnsi="Garamond"/>
          <w:szCs w:val="24"/>
          <w:lang w:eastAsia="da-DK"/>
        </w:rPr>
        <w:t>Operating experience has shown that a malfunction has likely occurred in one or more of the gas filters when the pressure drop across the gas filters suddenly decreases without a corresponding drop in gas rates or processing demand.  Previous gas filter malfunctions have occurred when the filter media is physically damaged or ruptured, such that the damage allows the exhaust stream to bypass the filter media.  When this occurs, the pressure drop across the gas filter media decreases significantly and quickly.</w:t>
      </w:r>
    </w:p>
    <w:p w14:paraId="0E1ADB8A" w14:textId="77777777" w:rsidR="00910BCC" w:rsidRPr="00CD3A14" w:rsidRDefault="00910BCC" w:rsidP="00910BCC">
      <w:pPr>
        <w:spacing w:after="240" w:line="280" w:lineRule="exact"/>
        <w:rPr>
          <w:rFonts w:ascii="Garamond" w:hAnsi="Garamond"/>
          <w:szCs w:val="24"/>
          <w:lang w:eastAsia="da-DK"/>
        </w:rPr>
      </w:pPr>
      <w:r w:rsidRPr="00CD3A14">
        <w:rPr>
          <w:rFonts w:ascii="Garamond" w:hAnsi="Garamond"/>
          <w:szCs w:val="24"/>
          <w:lang w:eastAsia="da-DK"/>
        </w:rPr>
        <w:t>When the data indicate that a pressure drop decrease has occurred that is outside the normal range of pressure drop data variability, the Jupiter operations personnel will make a visual observation of the Jupiter Main Stack No. 1 plume or the Jupiter Main Stack No. 2 plume, as applicable, for confirmation of a gas filter malfunction.</w:t>
      </w:r>
    </w:p>
    <w:p w14:paraId="37650032" w14:textId="77777777" w:rsidR="00910BCC" w:rsidRPr="00CD3A14" w:rsidRDefault="00910BCC" w:rsidP="00910BCC">
      <w:pPr>
        <w:spacing w:after="240" w:line="280" w:lineRule="exact"/>
        <w:rPr>
          <w:rFonts w:ascii="Garamond" w:hAnsi="Garamond"/>
          <w:szCs w:val="24"/>
          <w:lang w:eastAsia="da-DK"/>
        </w:rPr>
      </w:pPr>
      <w:r w:rsidRPr="00CD3A14">
        <w:rPr>
          <w:rFonts w:ascii="Garamond" w:hAnsi="Garamond"/>
          <w:szCs w:val="24"/>
          <w:lang w:eastAsia="da-DK"/>
        </w:rPr>
        <w:t>If the visual observation of the plume confirms that a malfunction of the gas filters has occurred, Jupiter operations personnel must immediately begin to gather information for the purposes of diagnosing and correcting the cause of the malfunction.  In addition, operations must, to the extent practicable, take steps to minimize PM</w:t>
      </w:r>
      <w:r w:rsidRPr="00CD3A14">
        <w:rPr>
          <w:rFonts w:ascii="Garamond" w:hAnsi="Garamond"/>
          <w:szCs w:val="24"/>
          <w:vertAlign w:val="subscript"/>
          <w:lang w:eastAsia="da-DK"/>
        </w:rPr>
        <w:t>10</w:t>
      </w:r>
      <w:r w:rsidRPr="00CD3A14">
        <w:rPr>
          <w:rFonts w:ascii="Garamond" w:hAnsi="Garamond"/>
          <w:szCs w:val="24"/>
          <w:lang w:eastAsia="da-DK"/>
        </w:rPr>
        <w:t xml:space="preserve"> and PM</w:t>
      </w:r>
      <w:r w:rsidRPr="00CD3A14">
        <w:rPr>
          <w:rFonts w:ascii="Garamond" w:hAnsi="Garamond"/>
          <w:szCs w:val="24"/>
          <w:vertAlign w:val="subscript"/>
          <w:lang w:eastAsia="da-DK"/>
        </w:rPr>
        <w:t>2.5</w:t>
      </w:r>
      <w:r w:rsidRPr="00CD3A14">
        <w:rPr>
          <w:rFonts w:ascii="Garamond" w:hAnsi="Garamond"/>
          <w:szCs w:val="24"/>
          <w:lang w:eastAsia="da-DK"/>
        </w:rPr>
        <w:t xml:space="preserve"> emissions during these periods of gas filter malfunction.</w:t>
      </w:r>
    </w:p>
    <w:p w14:paraId="38C54772" w14:textId="12F421FE" w:rsidR="00910BCC" w:rsidRPr="00CD3A14" w:rsidRDefault="00910BCC" w:rsidP="00910BCC">
      <w:pPr>
        <w:spacing w:after="240" w:line="280" w:lineRule="exact"/>
        <w:rPr>
          <w:rFonts w:ascii="Garamond" w:hAnsi="Garamond"/>
          <w:szCs w:val="24"/>
          <w:lang w:eastAsia="da-DK"/>
        </w:rPr>
      </w:pPr>
      <w:r w:rsidRPr="00CD3A14">
        <w:rPr>
          <w:rFonts w:ascii="Garamond" w:hAnsi="Garamond"/>
          <w:szCs w:val="24"/>
          <w:lang w:eastAsia="da-DK"/>
        </w:rPr>
        <w:t xml:space="preserve">If the lack of ambient light and/or extremely cloudy conditions preclude the visual confirmation of a gas filter malfunction, operations </w:t>
      </w:r>
      <w:proofErr w:type="gramStart"/>
      <w:r w:rsidRPr="00CD3A14">
        <w:rPr>
          <w:rFonts w:ascii="Garamond" w:hAnsi="Garamond"/>
          <w:szCs w:val="24"/>
          <w:lang w:eastAsia="da-DK"/>
        </w:rPr>
        <w:t>is</w:t>
      </w:r>
      <w:proofErr w:type="gramEnd"/>
      <w:r w:rsidRPr="00CD3A14">
        <w:rPr>
          <w:rFonts w:ascii="Garamond" w:hAnsi="Garamond"/>
          <w:szCs w:val="24"/>
          <w:lang w:eastAsia="da-DK"/>
        </w:rPr>
        <w:t xml:space="preserve"> to proceed under the assumption that a gas filter malfunction has </w:t>
      </w:r>
      <w:r w:rsidR="00593957" w:rsidRPr="00CD3A14">
        <w:rPr>
          <w:rFonts w:ascii="Garamond" w:hAnsi="Garamond"/>
          <w:szCs w:val="24"/>
          <w:lang w:eastAsia="da-DK"/>
        </w:rPr>
        <w:t>occurred and</w:t>
      </w:r>
      <w:r w:rsidRPr="00CD3A14">
        <w:rPr>
          <w:rFonts w:ascii="Garamond" w:hAnsi="Garamond"/>
          <w:szCs w:val="24"/>
          <w:lang w:eastAsia="da-DK"/>
        </w:rPr>
        <w:t xml:space="preserve"> must continue to gather information for the purposes of diagnosing and correcting the cause of the malfunction.  In addition, operations must, to the extent practicable, take steps to minimize PM</w:t>
      </w:r>
      <w:r w:rsidRPr="00CD3A14">
        <w:rPr>
          <w:rFonts w:ascii="Garamond" w:hAnsi="Garamond"/>
          <w:szCs w:val="24"/>
          <w:vertAlign w:val="subscript"/>
          <w:lang w:eastAsia="da-DK"/>
        </w:rPr>
        <w:t>10</w:t>
      </w:r>
      <w:r w:rsidRPr="00CD3A14">
        <w:rPr>
          <w:rFonts w:ascii="Garamond" w:hAnsi="Garamond"/>
          <w:szCs w:val="24"/>
          <w:lang w:eastAsia="da-DK"/>
        </w:rPr>
        <w:t xml:space="preserve"> and PM</w:t>
      </w:r>
      <w:r w:rsidRPr="00CD3A14">
        <w:rPr>
          <w:rFonts w:ascii="Garamond" w:hAnsi="Garamond"/>
          <w:szCs w:val="24"/>
          <w:vertAlign w:val="subscript"/>
          <w:lang w:eastAsia="da-DK"/>
        </w:rPr>
        <w:t>2.5</w:t>
      </w:r>
      <w:r w:rsidRPr="00CD3A14">
        <w:rPr>
          <w:rFonts w:ascii="Garamond" w:hAnsi="Garamond"/>
          <w:szCs w:val="24"/>
          <w:lang w:eastAsia="da-DK"/>
        </w:rPr>
        <w:t xml:space="preserve"> emissions during these periods of gas filter malfunction or suspected gas filter malfunction.</w:t>
      </w:r>
    </w:p>
    <w:p w14:paraId="0352AC9F" w14:textId="77777777" w:rsidR="00910BCC" w:rsidRPr="00CD3A14" w:rsidRDefault="00910BCC" w:rsidP="00910BCC">
      <w:pPr>
        <w:spacing w:after="240" w:line="280" w:lineRule="exact"/>
        <w:rPr>
          <w:rFonts w:ascii="Garamond" w:hAnsi="Garamond"/>
          <w:szCs w:val="24"/>
        </w:rPr>
      </w:pPr>
      <w:r w:rsidRPr="00CD3A14">
        <w:rPr>
          <w:rFonts w:ascii="Garamond" w:hAnsi="Garamond"/>
          <w:szCs w:val="24"/>
        </w:rPr>
        <w:t>When the above-described malfunction or suspected malfunction occurs on the SRU No. 1, SRU No. 2, or SRU No. 3 gas filters, the Jupiter operations personnel are to follow prescribed communication steps, which are outside the scope of this document.</w:t>
      </w:r>
    </w:p>
    <w:p w14:paraId="15B4F8D3" w14:textId="77777777" w:rsidR="00910BCC" w:rsidRPr="00CD3A14" w:rsidRDefault="00910BCC" w:rsidP="00910BCC">
      <w:pPr>
        <w:rPr>
          <w:rFonts w:ascii="Garamond" w:hAnsi="Garamond"/>
          <w:szCs w:val="24"/>
        </w:rPr>
      </w:pPr>
    </w:p>
    <w:p w14:paraId="5ABA7ECF" w14:textId="77777777" w:rsidR="00910BCC" w:rsidRPr="00CD3A14" w:rsidRDefault="00910BCC" w:rsidP="00910BCC">
      <w:pPr>
        <w:rPr>
          <w:rFonts w:ascii="Garamond" w:hAnsi="Garamond"/>
        </w:rPr>
        <w:sectPr w:rsidR="00910BCC" w:rsidRPr="00CD3A14" w:rsidSect="00260BE2">
          <w:footerReference w:type="default" r:id="rId23"/>
          <w:pgSz w:w="12240" w:h="15840" w:code="1"/>
          <w:pgMar w:top="1152" w:right="1440" w:bottom="1008" w:left="1440" w:header="720" w:footer="432" w:gutter="0"/>
          <w:pgNumType w:start="1" w:chapStyle="1"/>
          <w:cols w:space="720"/>
          <w:docGrid w:linePitch="326"/>
        </w:sectPr>
      </w:pPr>
    </w:p>
    <w:p w14:paraId="3F9FB8F8" w14:textId="31875147" w:rsidR="00910BCC" w:rsidRPr="00CD3A14" w:rsidRDefault="00917BE2" w:rsidP="0021637D">
      <w:pPr>
        <w:pStyle w:val="Heading1"/>
      </w:pPr>
      <w:bookmarkStart w:id="746" w:name="_Toc390261886"/>
      <w:bookmarkStart w:id="747" w:name="_Ref460309426"/>
      <w:bookmarkStart w:id="748" w:name="_Ref460309755"/>
      <w:bookmarkStart w:id="749" w:name="_Ref472515302"/>
      <w:bookmarkStart w:id="750" w:name="_Toc163547181"/>
      <w:r w:rsidRPr="00CD3A14">
        <w:lastRenderedPageBreak/>
        <w:t xml:space="preserve">Appendix G   </w:t>
      </w:r>
      <w:r w:rsidR="00910BCC" w:rsidRPr="00CD3A14">
        <w:t>Alternate Operating Scenario - GOHDS Outage Plan</w:t>
      </w:r>
      <w:bookmarkEnd w:id="742"/>
      <w:bookmarkEnd w:id="743"/>
      <w:bookmarkEnd w:id="744"/>
      <w:bookmarkEnd w:id="745"/>
      <w:bookmarkEnd w:id="746"/>
      <w:bookmarkEnd w:id="747"/>
      <w:bookmarkEnd w:id="748"/>
      <w:bookmarkEnd w:id="749"/>
      <w:bookmarkEnd w:id="750"/>
    </w:p>
    <w:p w14:paraId="6D87DFE7" w14:textId="77777777" w:rsidR="00910BCC" w:rsidRPr="00CD3A14" w:rsidRDefault="00910BCC" w:rsidP="00910BCC">
      <w:pPr>
        <w:rPr>
          <w:rFonts w:ascii="Garamond" w:hAnsi="Garamond"/>
          <w:bCs/>
        </w:rPr>
      </w:pPr>
    </w:p>
    <w:p w14:paraId="10A58AA5" w14:textId="77777777" w:rsidR="00910BCC" w:rsidRPr="00CD3A14" w:rsidRDefault="00910BCC" w:rsidP="00910BCC">
      <w:pPr>
        <w:rPr>
          <w:rFonts w:ascii="Garamond" w:hAnsi="Garamond"/>
        </w:rPr>
      </w:pPr>
      <w:r w:rsidRPr="00CD3A14">
        <w:rPr>
          <w:rFonts w:ascii="Garamond" w:hAnsi="Garamond"/>
          <w:noProof/>
        </w:rPr>
        <w:drawing>
          <wp:inline distT="0" distB="0" distL="0" distR="0" wp14:anchorId="17A445A3" wp14:editId="427273BA">
            <wp:extent cx="5943600" cy="7746365"/>
            <wp:effectExtent l="0" t="0" r="0" b="6985"/>
            <wp:docPr id="273153153" name="Picture 273153153" descr="Cover page for Outag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53153" name="Picture 273153153" descr="Cover page for Outage Pla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7746365"/>
                    </a:xfrm>
                    <a:prstGeom prst="rect">
                      <a:avLst/>
                    </a:prstGeom>
                    <a:noFill/>
                    <a:ln>
                      <a:noFill/>
                    </a:ln>
                  </pic:spPr>
                </pic:pic>
              </a:graphicData>
            </a:graphic>
          </wp:inline>
        </w:drawing>
      </w:r>
    </w:p>
    <w:p w14:paraId="39C49ACF" w14:textId="74BBF344" w:rsidR="00910BCC" w:rsidRPr="00CD3A14" w:rsidRDefault="00910BCC" w:rsidP="00910BCC">
      <w:pPr>
        <w:rPr>
          <w:rFonts w:ascii="Garamond" w:hAnsi="Garamond"/>
        </w:rPr>
      </w:pPr>
      <w:r w:rsidRPr="00CD3A14">
        <w:rPr>
          <w:rFonts w:ascii="Garamond" w:hAnsi="Garamond"/>
          <w:noProof/>
        </w:rPr>
        <w:lastRenderedPageBreak/>
        <w:drawing>
          <wp:anchor distT="0" distB="0" distL="114300" distR="114300" simplePos="0" relativeHeight="251662336" behindDoc="0" locked="0" layoutInCell="1" allowOverlap="1" wp14:anchorId="4FA1FEB1" wp14:editId="4BF7992B">
            <wp:simplePos x="914400" y="731520"/>
            <wp:positionH relativeFrom="column">
              <wp:align>left</wp:align>
            </wp:positionH>
            <wp:positionV relativeFrom="paragraph">
              <wp:align>top</wp:align>
            </wp:positionV>
            <wp:extent cx="5943600" cy="7746365"/>
            <wp:effectExtent l="0" t="0" r="0" b="6985"/>
            <wp:wrapSquare wrapText="bothSides"/>
            <wp:docPr id="4" name="Picture 4" descr="Image of outag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of outage pla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7746365"/>
                    </a:xfrm>
                    <a:prstGeom prst="rect">
                      <a:avLst/>
                    </a:prstGeom>
                    <a:noFill/>
                    <a:ln>
                      <a:noFill/>
                    </a:ln>
                  </pic:spPr>
                </pic:pic>
              </a:graphicData>
            </a:graphic>
          </wp:anchor>
        </w:drawing>
      </w:r>
      <w:r w:rsidR="00FD574C">
        <w:rPr>
          <w:rFonts w:ascii="Garamond" w:hAnsi="Garamond"/>
        </w:rPr>
        <w:br w:type="textWrapping" w:clear="all"/>
      </w:r>
    </w:p>
    <w:p w14:paraId="4673B9E3" w14:textId="77777777" w:rsidR="00910BCC" w:rsidRPr="00CD3A14" w:rsidRDefault="00910BCC" w:rsidP="00910BCC">
      <w:pPr>
        <w:rPr>
          <w:rFonts w:ascii="Garamond" w:hAnsi="Garamond"/>
        </w:rPr>
      </w:pPr>
    </w:p>
    <w:p w14:paraId="60AF0644" w14:textId="77777777" w:rsidR="00910BCC" w:rsidRPr="00CD3A14" w:rsidRDefault="00910BCC" w:rsidP="00910BCC">
      <w:pPr>
        <w:rPr>
          <w:rFonts w:ascii="Garamond" w:hAnsi="Garamond"/>
        </w:rPr>
      </w:pPr>
    </w:p>
    <w:p w14:paraId="35903F83" w14:textId="77777777" w:rsidR="00910BCC" w:rsidRPr="00CD3A14" w:rsidRDefault="00910BCC" w:rsidP="00910BCC">
      <w:pPr>
        <w:rPr>
          <w:rFonts w:ascii="Garamond" w:hAnsi="Garamond"/>
        </w:rPr>
      </w:pPr>
      <w:r w:rsidRPr="00CD3A14">
        <w:rPr>
          <w:rFonts w:ascii="Garamond" w:hAnsi="Garamond"/>
          <w:noProof/>
        </w:rPr>
        <w:lastRenderedPageBreak/>
        <w:drawing>
          <wp:inline distT="0" distB="0" distL="0" distR="0" wp14:anchorId="72703813" wp14:editId="2AC44CD5">
            <wp:extent cx="5943600" cy="7746365"/>
            <wp:effectExtent l="0" t="0" r="0" b="6985"/>
            <wp:docPr id="5" name="Picture 5" descr="Image of outage plan pag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outage plan page 2&#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7746365"/>
                    </a:xfrm>
                    <a:prstGeom prst="rect">
                      <a:avLst/>
                    </a:prstGeom>
                    <a:noFill/>
                    <a:ln>
                      <a:noFill/>
                    </a:ln>
                  </pic:spPr>
                </pic:pic>
              </a:graphicData>
            </a:graphic>
          </wp:inline>
        </w:drawing>
      </w:r>
    </w:p>
    <w:p w14:paraId="79E15223" w14:textId="77777777" w:rsidR="00910BCC" w:rsidRPr="00CD3A14" w:rsidRDefault="00910BCC" w:rsidP="00910BCC">
      <w:pPr>
        <w:rPr>
          <w:rFonts w:ascii="Garamond" w:hAnsi="Garamond"/>
          <w:noProof/>
        </w:rPr>
      </w:pPr>
      <w:r w:rsidRPr="00CD3A14">
        <w:rPr>
          <w:rFonts w:ascii="Garamond" w:hAnsi="Garamond"/>
          <w:noProof/>
        </w:rPr>
        <w:lastRenderedPageBreak/>
        <w:drawing>
          <wp:inline distT="0" distB="0" distL="0" distR="0" wp14:anchorId="42634E40" wp14:editId="4A28CA35">
            <wp:extent cx="5096510" cy="7753985"/>
            <wp:effectExtent l="0" t="0" r="8890" b="0"/>
            <wp:docPr id="10" name="Picture 10" descr="Image of outage plan 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age of outage plan pag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96510" cy="7753985"/>
                    </a:xfrm>
                    <a:prstGeom prst="rect">
                      <a:avLst/>
                    </a:prstGeom>
                    <a:noFill/>
                    <a:ln>
                      <a:noFill/>
                    </a:ln>
                  </pic:spPr>
                </pic:pic>
              </a:graphicData>
            </a:graphic>
          </wp:inline>
        </w:drawing>
      </w:r>
    </w:p>
    <w:p w14:paraId="541908D7" w14:textId="77777777" w:rsidR="00910BCC" w:rsidRPr="00CD3A14" w:rsidRDefault="00910BCC" w:rsidP="00910BCC">
      <w:pPr>
        <w:rPr>
          <w:rFonts w:ascii="Garamond" w:hAnsi="Garamond"/>
          <w:noProof/>
        </w:rPr>
      </w:pPr>
      <w:r w:rsidRPr="00CD3A14">
        <w:rPr>
          <w:rFonts w:ascii="Garamond" w:hAnsi="Garamond"/>
          <w:noProof/>
        </w:rPr>
        <w:lastRenderedPageBreak/>
        <w:drawing>
          <wp:inline distT="0" distB="0" distL="0" distR="0" wp14:anchorId="68803B0D" wp14:editId="1B61B98B">
            <wp:extent cx="5943600" cy="6693408"/>
            <wp:effectExtent l="0" t="0" r="0" b="0"/>
            <wp:docPr id="793113741" name="Picture 793113741" descr="Image of outage plan p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113741" name="Picture 793113741" descr="Image of outage plan page 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3593"/>
                    <a:stretch/>
                  </pic:blipFill>
                  <pic:spPr bwMode="auto">
                    <a:xfrm>
                      <a:off x="0" y="0"/>
                      <a:ext cx="5943600" cy="6693408"/>
                    </a:xfrm>
                    <a:prstGeom prst="rect">
                      <a:avLst/>
                    </a:prstGeom>
                    <a:noFill/>
                    <a:ln>
                      <a:noFill/>
                    </a:ln>
                    <a:extLst>
                      <a:ext uri="{53640926-AAD7-44D8-BBD7-CCE9431645EC}">
                        <a14:shadowObscured xmlns:a14="http://schemas.microsoft.com/office/drawing/2010/main"/>
                      </a:ext>
                    </a:extLst>
                  </pic:spPr>
                </pic:pic>
              </a:graphicData>
            </a:graphic>
          </wp:inline>
        </w:drawing>
      </w:r>
    </w:p>
    <w:p w14:paraId="5F751152" w14:textId="77777777" w:rsidR="00910BCC" w:rsidRPr="00CD3A14" w:rsidRDefault="00910BCC" w:rsidP="00910BCC">
      <w:pPr>
        <w:rPr>
          <w:rFonts w:ascii="Garamond" w:hAnsi="Garamond"/>
        </w:rPr>
      </w:pPr>
    </w:p>
    <w:p w14:paraId="2926623D" w14:textId="77777777" w:rsidR="00910BCC" w:rsidRPr="00CD3A14" w:rsidRDefault="00910BCC" w:rsidP="00910BCC">
      <w:pPr>
        <w:rPr>
          <w:rFonts w:ascii="Garamond" w:hAnsi="Garamond"/>
        </w:rPr>
      </w:pPr>
    </w:p>
    <w:p w14:paraId="409383C5" w14:textId="77777777" w:rsidR="00910BCC" w:rsidRPr="00CD3A14" w:rsidRDefault="00910BCC" w:rsidP="00910BCC">
      <w:pPr>
        <w:rPr>
          <w:rFonts w:ascii="Garamond" w:hAnsi="Garamond"/>
        </w:rPr>
      </w:pPr>
    </w:p>
    <w:p w14:paraId="7632EC96" w14:textId="77777777" w:rsidR="00910BCC" w:rsidRPr="00CD3A14" w:rsidRDefault="00910BCC" w:rsidP="00910BCC">
      <w:pPr>
        <w:rPr>
          <w:rFonts w:ascii="Garamond" w:hAnsi="Garamond"/>
        </w:rPr>
      </w:pPr>
    </w:p>
    <w:p w14:paraId="1AAB3666" w14:textId="77777777" w:rsidR="00910BCC" w:rsidRPr="00CD3A14" w:rsidRDefault="00910BCC" w:rsidP="00910BCC">
      <w:pPr>
        <w:rPr>
          <w:rFonts w:ascii="Garamond" w:hAnsi="Garamond"/>
        </w:rPr>
      </w:pPr>
    </w:p>
    <w:p w14:paraId="35529CEE" w14:textId="77777777" w:rsidR="00910BCC" w:rsidRPr="00CD3A14" w:rsidRDefault="00910BCC" w:rsidP="00910BCC">
      <w:pPr>
        <w:rPr>
          <w:rFonts w:ascii="Garamond" w:hAnsi="Garamond"/>
        </w:rPr>
      </w:pPr>
    </w:p>
    <w:p w14:paraId="3D5B20F1" w14:textId="77777777" w:rsidR="00910BCC" w:rsidRPr="00CD3A14" w:rsidRDefault="00910BCC" w:rsidP="00910BCC">
      <w:pPr>
        <w:rPr>
          <w:rFonts w:ascii="Garamond" w:hAnsi="Garamond"/>
        </w:rPr>
      </w:pPr>
    </w:p>
    <w:p w14:paraId="6C0B8627" w14:textId="77777777" w:rsidR="00910BCC" w:rsidRPr="00CD3A14" w:rsidRDefault="00910BCC" w:rsidP="00910BCC">
      <w:pPr>
        <w:rPr>
          <w:rFonts w:ascii="Garamond" w:hAnsi="Garamond"/>
        </w:rPr>
      </w:pPr>
    </w:p>
    <w:p w14:paraId="112686C0" w14:textId="77777777" w:rsidR="00910BCC" w:rsidRPr="00CD3A14" w:rsidRDefault="00910BCC" w:rsidP="00910BCC">
      <w:pPr>
        <w:tabs>
          <w:tab w:val="left" w:pos="8670"/>
        </w:tabs>
        <w:rPr>
          <w:rFonts w:ascii="Garamond" w:hAnsi="Garamond"/>
        </w:rPr>
      </w:pPr>
      <w:r w:rsidRPr="00CD3A14">
        <w:rPr>
          <w:rFonts w:ascii="Garamond" w:hAnsi="Garamond"/>
        </w:rPr>
        <w:tab/>
      </w:r>
    </w:p>
    <w:sectPr w:rsidR="00910BCC" w:rsidRPr="00CD3A14" w:rsidSect="00260BE2">
      <w:footerReference w:type="default" r:id="rId29"/>
      <w:footerReference w:type="first" r:id="rId30"/>
      <w:pgSz w:w="12240" w:h="15840" w:code="1"/>
      <w:pgMar w:top="1152" w:right="1440" w:bottom="1008" w:left="1440" w:header="720" w:footer="432"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29FD6" w14:textId="77777777" w:rsidR="008E3AB2" w:rsidRDefault="008E3AB2" w:rsidP="00F07DB5">
      <w:r>
        <w:separator/>
      </w:r>
    </w:p>
  </w:endnote>
  <w:endnote w:type="continuationSeparator" w:id="0">
    <w:p w14:paraId="42C67AD7" w14:textId="77777777" w:rsidR="008E3AB2" w:rsidRDefault="008E3AB2" w:rsidP="00F07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_thai">
    <w:altName w:val="Microsoft Sans Serif"/>
    <w:charset w:val="DE"/>
    <w:family w:val="modern"/>
    <w:pitch w:val="fixed"/>
    <w:sig w:usb0="01000001" w:usb1="00000000" w:usb2="00000000" w:usb3="00000000" w:csb0="0001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8FFA0" w14:textId="7FFC88FD" w:rsidR="00F07DB5" w:rsidRDefault="00F07DB5" w:rsidP="004B14F8">
    <w:pPr>
      <w:pStyle w:val="Footer"/>
      <w:tabs>
        <w:tab w:val="right" w:pos="9810"/>
      </w:tabs>
      <w:ind w:left="-1170" w:right="-1170"/>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B71B" w14:textId="77777777" w:rsidR="00866266" w:rsidRDefault="008E3AB2" w:rsidP="00866266">
    <w:pPr>
      <w:pStyle w:val="Footer"/>
      <w:tabs>
        <w:tab w:val="left" w:pos="420"/>
      </w:tabs>
      <w:rPr>
        <w:rFonts w:ascii="Garamond" w:hAnsi="Garamond"/>
        <w:noProof/>
        <w:sz w:val="18"/>
        <w:szCs w:val="18"/>
      </w:rPr>
    </w:pPr>
    <w:sdt>
      <w:sdtPr>
        <w:rPr>
          <w:rFonts w:ascii="Garamond" w:hAnsi="Garamond"/>
          <w:sz w:val="18"/>
          <w:szCs w:val="18"/>
        </w:rPr>
        <w:id w:val="342907694"/>
        <w:docPartObj>
          <w:docPartGallery w:val="Page Numbers (Bottom of Page)"/>
          <w:docPartUnique/>
        </w:docPartObj>
      </w:sdtPr>
      <w:sdtEndPr>
        <w:rPr>
          <w:noProof/>
        </w:rPr>
      </w:sdtEndPr>
      <w:sdtContent>
        <w:r w:rsidR="00917BE2" w:rsidRPr="00F7714D">
          <w:rPr>
            <w:rFonts w:ascii="Garamond" w:hAnsi="Garamond"/>
            <w:sz w:val="18"/>
            <w:szCs w:val="18"/>
          </w:rPr>
          <w:t>OP2619-</w:t>
        </w:r>
        <w:r w:rsidR="00593957">
          <w:rPr>
            <w:rFonts w:ascii="Garamond" w:hAnsi="Garamond"/>
            <w:sz w:val="18"/>
            <w:szCs w:val="18"/>
          </w:rPr>
          <w:t>20</w:t>
        </w:r>
        <w:r w:rsidR="00917BE2" w:rsidRPr="00F7714D">
          <w:rPr>
            <w:rFonts w:ascii="Garamond" w:hAnsi="Garamond"/>
            <w:sz w:val="18"/>
            <w:szCs w:val="18"/>
          </w:rPr>
          <w:tab/>
          <w:t>G-</w:t>
        </w:r>
        <w:r w:rsidR="00917BE2" w:rsidRPr="00F7714D">
          <w:rPr>
            <w:rFonts w:ascii="Garamond" w:hAnsi="Garamond"/>
            <w:sz w:val="18"/>
            <w:szCs w:val="18"/>
          </w:rPr>
          <w:fldChar w:fldCharType="begin"/>
        </w:r>
        <w:r w:rsidR="00917BE2" w:rsidRPr="00F7714D">
          <w:rPr>
            <w:rFonts w:ascii="Garamond" w:hAnsi="Garamond"/>
            <w:sz w:val="18"/>
            <w:szCs w:val="18"/>
          </w:rPr>
          <w:instrText xml:space="preserve"> PAGE   \* MERGEFORMAT </w:instrText>
        </w:r>
        <w:r w:rsidR="00917BE2" w:rsidRPr="00F7714D">
          <w:rPr>
            <w:rFonts w:ascii="Garamond" w:hAnsi="Garamond"/>
            <w:sz w:val="18"/>
            <w:szCs w:val="18"/>
          </w:rPr>
          <w:fldChar w:fldCharType="separate"/>
        </w:r>
        <w:r w:rsidR="00917BE2" w:rsidRPr="00F7714D">
          <w:rPr>
            <w:rFonts w:ascii="Garamond" w:hAnsi="Garamond"/>
            <w:noProof/>
            <w:sz w:val="18"/>
            <w:szCs w:val="18"/>
          </w:rPr>
          <w:t>2</w:t>
        </w:r>
        <w:r w:rsidR="00917BE2" w:rsidRPr="00F7714D">
          <w:rPr>
            <w:rFonts w:ascii="Garamond" w:hAnsi="Garamond"/>
            <w:noProof/>
            <w:sz w:val="18"/>
            <w:szCs w:val="18"/>
          </w:rPr>
          <w:fldChar w:fldCharType="end"/>
        </w:r>
      </w:sdtContent>
    </w:sdt>
    <w:r w:rsidR="00917BE2" w:rsidRPr="00F7714D">
      <w:rPr>
        <w:rFonts w:ascii="Garamond" w:hAnsi="Garamond"/>
        <w:noProof/>
        <w:sz w:val="18"/>
        <w:szCs w:val="18"/>
      </w:rPr>
      <w:tab/>
    </w:r>
    <w:r w:rsidR="00866266">
      <w:rPr>
        <w:rFonts w:ascii="Garamond" w:hAnsi="Garamond"/>
        <w:noProof/>
        <w:sz w:val="18"/>
        <w:szCs w:val="18"/>
      </w:rPr>
      <w:t>Date of Decision</w:t>
    </w:r>
    <w:r w:rsidR="00866266" w:rsidRPr="00C9705D">
      <w:rPr>
        <w:rFonts w:ascii="Garamond" w:hAnsi="Garamond"/>
        <w:noProof/>
        <w:sz w:val="18"/>
        <w:szCs w:val="18"/>
      </w:rPr>
      <w:t>: 0</w:t>
    </w:r>
    <w:r w:rsidR="00866266">
      <w:rPr>
        <w:rFonts w:ascii="Garamond" w:hAnsi="Garamond"/>
        <w:noProof/>
        <w:sz w:val="18"/>
        <w:szCs w:val="18"/>
      </w:rPr>
      <w:t>6</w:t>
    </w:r>
    <w:r w:rsidR="00866266" w:rsidRPr="00C9705D">
      <w:rPr>
        <w:rFonts w:ascii="Garamond" w:hAnsi="Garamond"/>
        <w:noProof/>
        <w:sz w:val="18"/>
        <w:szCs w:val="18"/>
      </w:rPr>
      <w:t>/</w:t>
    </w:r>
    <w:r w:rsidR="00866266">
      <w:rPr>
        <w:rFonts w:ascii="Garamond" w:hAnsi="Garamond"/>
        <w:noProof/>
        <w:sz w:val="18"/>
        <w:szCs w:val="18"/>
      </w:rPr>
      <w:t>30</w:t>
    </w:r>
    <w:r w:rsidR="00866266" w:rsidRPr="00C9705D">
      <w:rPr>
        <w:rFonts w:ascii="Garamond" w:hAnsi="Garamond"/>
        <w:noProof/>
        <w:sz w:val="18"/>
        <w:szCs w:val="18"/>
      </w:rPr>
      <w:t>/2026</w:t>
    </w:r>
  </w:p>
  <w:p w14:paraId="370B3EC8" w14:textId="77777777" w:rsidR="00866266" w:rsidRPr="00FD574C" w:rsidRDefault="00866266" w:rsidP="00866266">
    <w:pPr>
      <w:pStyle w:val="Footer"/>
      <w:tabs>
        <w:tab w:val="left" w:pos="420"/>
      </w:tabs>
      <w:jc w:val="right"/>
      <w:rPr>
        <w:rFonts w:ascii="Garamond" w:hAnsi="Garamond"/>
        <w:noProof/>
        <w:sz w:val="18"/>
        <w:szCs w:val="18"/>
      </w:rPr>
    </w:pPr>
    <w:r>
      <w:rPr>
        <w:rFonts w:ascii="Garamond" w:hAnsi="Garamond"/>
        <w:noProof/>
        <w:sz w:val="18"/>
        <w:szCs w:val="18"/>
      </w:rPr>
      <w:t>Effective Date: 07/31/2026</w:t>
    </w:r>
  </w:p>
  <w:p w14:paraId="5B1293FF" w14:textId="4ED2C15C" w:rsidR="00C2785E" w:rsidRPr="00F7714D" w:rsidRDefault="00C2785E" w:rsidP="00C2785E">
    <w:pPr>
      <w:pStyle w:val="Footer"/>
      <w:rPr>
        <w:rFonts w:ascii="Garamond" w:hAnsi="Garamond"/>
        <w:sz w:val="18"/>
        <w:szCs w:val="14"/>
      </w:rPr>
    </w:pPr>
    <w:r w:rsidRPr="00F7714D">
      <w:rPr>
        <w:rFonts w:ascii="Garamond" w:hAnsi="Garamond"/>
        <w:sz w:val="18"/>
        <w:szCs w:val="14"/>
      </w:rPr>
      <w:tab/>
    </w:r>
    <w:r w:rsidRPr="00F7714D">
      <w:rPr>
        <w:rFonts w:ascii="Garamond" w:hAnsi="Garamond"/>
        <w:sz w:val="18"/>
        <w:szCs w:val="14"/>
      </w:rPr>
      <w:tab/>
    </w:r>
  </w:p>
  <w:p w14:paraId="5F815297" w14:textId="72C474ED" w:rsidR="00917BE2" w:rsidRPr="00A7709F" w:rsidRDefault="00917BE2" w:rsidP="00C2785E">
    <w:pPr>
      <w:pStyle w:val="Footer"/>
      <w:tabs>
        <w:tab w:val="left" w:pos="420"/>
      </w:tabs>
      <w:rPr>
        <w:rFonts w:ascii="Garamond" w:hAnsi="Garamond"/>
        <w:sz w:val="20"/>
        <w:szCs w:val="16"/>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szCs w:val="16"/>
      </w:rPr>
      <w:id w:val="-760528045"/>
      <w:docPartObj>
        <w:docPartGallery w:val="Page Numbers (Bottom of Page)"/>
        <w:docPartUnique/>
      </w:docPartObj>
    </w:sdtPr>
    <w:sdtEndPr>
      <w:rPr>
        <w:noProof/>
      </w:rPr>
    </w:sdtEndPr>
    <w:sdtContent>
      <w:p w14:paraId="0D7E706C" w14:textId="77777777" w:rsidR="00866266" w:rsidRDefault="00917BE2" w:rsidP="00866266">
        <w:pPr>
          <w:pStyle w:val="Footer"/>
          <w:tabs>
            <w:tab w:val="left" w:pos="420"/>
          </w:tabs>
          <w:rPr>
            <w:rFonts w:ascii="Garamond" w:hAnsi="Garamond"/>
            <w:noProof/>
            <w:sz w:val="18"/>
            <w:szCs w:val="18"/>
          </w:rPr>
        </w:pPr>
        <w:r w:rsidRPr="00F7714D">
          <w:rPr>
            <w:rFonts w:ascii="Garamond" w:hAnsi="Garamond"/>
            <w:sz w:val="18"/>
            <w:szCs w:val="14"/>
          </w:rPr>
          <w:t>OP2619-16</w:t>
        </w:r>
        <w:r w:rsidRPr="00F7714D">
          <w:rPr>
            <w:rFonts w:ascii="Garamond" w:hAnsi="Garamond"/>
            <w:sz w:val="18"/>
            <w:szCs w:val="14"/>
          </w:rPr>
          <w:tab/>
          <w:t>G-</w:t>
        </w:r>
        <w:r w:rsidRPr="00F7714D">
          <w:rPr>
            <w:rFonts w:ascii="Garamond" w:hAnsi="Garamond"/>
            <w:sz w:val="18"/>
            <w:szCs w:val="14"/>
          </w:rPr>
          <w:fldChar w:fldCharType="begin"/>
        </w:r>
        <w:r w:rsidRPr="00F7714D">
          <w:rPr>
            <w:rFonts w:ascii="Garamond" w:hAnsi="Garamond"/>
            <w:sz w:val="18"/>
            <w:szCs w:val="14"/>
          </w:rPr>
          <w:instrText xml:space="preserve"> PAGE   \* MERGEFORMAT </w:instrText>
        </w:r>
        <w:r w:rsidRPr="00F7714D">
          <w:rPr>
            <w:rFonts w:ascii="Garamond" w:hAnsi="Garamond"/>
            <w:sz w:val="18"/>
            <w:szCs w:val="14"/>
          </w:rPr>
          <w:fldChar w:fldCharType="separate"/>
        </w:r>
        <w:r w:rsidRPr="00F7714D">
          <w:rPr>
            <w:rFonts w:ascii="Garamond" w:hAnsi="Garamond"/>
            <w:noProof/>
            <w:sz w:val="18"/>
            <w:szCs w:val="14"/>
          </w:rPr>
          <w:t>2</w:t>
        </w:r>
        <w:r w:rsidRPr="00F7714D">
          <w:rPr>
            <w:rFonts w:ascii="Garamond" w:hAnsi="Garamond"/>
            <w:noProof/>
            <w:sz w:val="18"/>
            <w:szCs w:val="14"/>
          </w:rPr>
          <w:fldChar w:fldCharType="end"/>
        </w:r>
        <w:r w:rsidRPr="00F7714D">
          <w:rPr>
            <w:rFonts w:ascii="Garamond" w:hAnsi="Garamond"/>
            <w:noProof/>
            <w:sz w:val="18"/>
            <w:szCs w:val="14"/>
          </w:rPr>
          <w:tab/>
        </w:r>
        <w:r w:rsidR="00866266">
          <w:rPr>
            <w:rFonts w:ascii="Garamond" w:hAnsi="Garamond"/>
            <w:noProof/>
            <w:sz w:val="18"/>
            <w:szCs w:val="18"/>
          </w:rPr>
          <w:t>Date of Decision</w:t>
        </w:r>
        <w:r w:rsidR="00866266" w:rsidRPr="00C9705D">
          <w:rPr>
            <w:rFonts w:ascii="Garamond" w:hAnsi="Garamond"/>
            <w:noProof/>
            <w:sz w:val="18"/>
            <w:szCs w:val="18"/>
          </w:rPr>
          <w:t>: 0</w:t>
        </w:r>
        <w:r w:rsidR="00866266">
          <w:rPr>
            <w:rFonts w:ascii="Garamond" w:hAnsi="Garamond"/>
            <w:noProof/>
            <w:sz w:val="18"/>
            <w:szCs w:val="18"/>
          </w:rPr>
          <w:t>6</w:t>
        </w:r>
        <w:r w:rsidR="00866266" w:rsidRPr="00C9705D">
          <w:rPr>
            <w:rFonts w:ascii="Garamond" w:hAnsi="Garamond"/>
            <w:noProof/>
            <w:sz w:val="18"/>
            <w:szCs w:val="18"/>
          </w:rPr>
          <w:t>/</w:t>
        </w:r>
        <w:r w:rsidR="00866266">
          <w:rPr>
            <w:rFonts w:ascii="Garamond" w:hAnsi="Garamond"/>
            <w:noProof/>
            <w:sz w:val="18"/>
            <w:szCs w:val="18"/>
          </w:rPr>
          <w:t>30</w:t>
        </w:r>
        <w:r w:rsidR="00866266" w:rsidRPr="00C9705D">
          <w:rPr>
            <w:rFonts w:ascii="Garamond" w:hAnsi="Garamond"/>
            <w:noProof/>
            <w:sz w:val="18"/>
            <w:szCs w:val="18"/>
          </w:rPr>
          <w:t>/2026</w:t>
        </w:r>
      </w:p>
      <w:p w14:paraId="46ABA418" w14:textId="77777777" w:rsidR="00866266" w:rsidRPr="00FD574C" w:rsidRDefault="00866266" w:rsidP="00866266">
        <w:pPr>
          <w:pStyle w:val="Footer"/>
          <w:tabs>
            <w:tab w:val="left" w:pos="420"/>
          </w:tabs>
          <w:jc w:val="right"/>
          <w:rPr>
            <w:rFonts w:ascii="Garamond" w:hAnsi="Garamond"/>
            <w:noProof/>
            <w:sz w:val="18"/>
            <w:szCs w:val="18"/>
          </w:rPr>
        </w:pPr>
        <w:r>
          <w:rPr>
            <w:rFonts w:ascii="Garamond" w:hAnsi="Garamond"/>
            <w:noProof/>
            <w:sz w:val="18"/>
            <w:szCs w:val="18"/>
          </w:rPr>
          <w:t>Effective Date: 07/31/2026</w:t>
        </w:r>
      </w:p>
      <w:p w14:paraId="2D04BF8B" w14:textId="41C303C9" w:rsidR="00917BE2" w:rsidRDefault="008E3AB2" w:rsidP="00FD574C">
        <w:pPr>
          <w:pStyle w:val="Footer"/>
          <w:tabs>
            <w:tab w:val="left" w:pos="420"/>
          </w:tabs>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05314" w14:textId="567F2DC0" w:rsidR="00753FE9" w:rsidRPr="007E54BC" w:rsidRDefault="00753FE9" w:rsidP="00753FE9">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Greg Gianforte</w:t>
    </w:r>
    <w:r w:rsidRPr="007E54BC">
      <w:rPr>
        <w:rFonts w:ascii="Arial" w:hAnsi="Arial" w:cs="Arial"/>
        <w:color w:val="004A97"/>
        <w:sz w:val="16"/>
        <w:szCs w:val="16"/>
      </w:rPr>
      <w:t xml:space="preserve">, </w:t>
    </w:r>
    <w:proofErr w:type="gramStart"/>
    <w:r w:rsidRPr="007E54BC">
      <w:rPr>
        <w:rFonts w:ascii="Arial" w:hAnsi="Arial" w:cs="Arial"/>
        <w:color w:val="004A97"/>
        <w:sz w:val="16"/>
        <w:szCs w:val="16"/>
      </w:rPr>
      <w:t>Governor  I</w:t>
    </w:r>
    <w:proofErr w:type="gramEnd"/>
    <w:r w:rsidRPr="007E54BC">
      <w:rPr>
        <w:rFonts w:ascii="Arial" w:hAnsi="Arial" w:cs="Arial"/>
        <w:color w:val="004A97"/>
        <w:sz w:val="16"/>
        <w:szCs w:val="16"/>
      </w:rPr>
      <w:t xml:space="preserve">  </w:t>
    </w:r>
    <w:r w:rsidRPr="006F1116">
      <w:rPr>
        <w:rFonts w:ascii="Arial" w:hAnsi="Arial" w:cs="Arial"/>
        <w:color w:val="004A97"/>
        <w:sz w:val="16"/>
        <w:szCs w:val="16"/>
      </w:rPr>
      <w:t>Sonja Nowakowski</w:t>
    </w:r>
    <w:r w:rsidRPr="007E54BC">
      <w:rPr>
        <w:rFonts w:ascii="Arial" w:hAnsi="Arial" w:cs="Arial"/>
        <w:color w:val="004A97"/>
        <w:sz w:val="16"/>
        <w:szCs w:val="16"/>
      </w:rPr>
      <w:t xml:space="preserve">, </w:t>
    </w:r>
    <w:proofErr w:type="gramStart"/>
    <w:r w:rsidRPr="007E54BC">
      <w:rPr>
        <w:rFonts w:ascii="Arial" w:hAnsi="Arial" w:cs="Arial"/>
        <w:color w:val="004A97"/>
        <w:sz w:val="16"/>
        <w:szCs w:val="16"/>
      </w:rPr>
      <w:t>Director  I</w:t>
    </w:r>
    <w:proofErr w:type="gramEnd"/>
    <w:r w:rsidRPr="007E54BC">
      <w:rPr>
        <w:rFonts w:ascii="Arial" w:hAnsi="Arial" w:cs="Arial"/>
        <w:color w:val="004A97"/>
        <w:sz w:val="16"/>
        <w:szCs w:val="16"/>
      </w:rPr>
      <w:t xml:space="preserve">  P.O. Box </w:t>
    </w:r>
    <w:proofErr w:type="gramStart"/>
    <w:r w:rsidRPr="007E54BC">
      <w:rPr>
        <w:rFonts w:ascii="Arial" w:hAnsi="Arial" w:cs="Arial"/>
        <w:color w:val="004A97"/>
        <w:sz w:val="16"/>
        <w:szCs w:val="16"/>
      </w:rPr>
      <w:t>200901  I</w:t>
    </w:r>
    <w:proofErr w:type="gramEnd"/>
    <w:r w:rsidRPr="007E54BC">
      <w:rPr>
        <w:rFonts w:ascii="Arial" w:hAnsi="Arial" w:cs="Arial"/>
        <w:color w:val="004A97"/>
        <w:sz w:val="16"/>
        <w:szCs w:val="16"/>
      </w:rPr>
      <w:t xml:space="preserve">  Helena, MT 59620-</w:t>
    </w:r>
    <w:proofErr w:type="gramStart"/>
    <w:r w:rsidRPr="007E54BC">
      <w:rPr>
        <w:rFonts w:ascii="Arial" w:hAnsi="Arial" w:cs="Arial"/>
        <w:color w:val="004A97"/>
        <w:sz w:val="16"/>
        <w:szCs w:val="16"/>
      </w:rPr>
      <w:t>0901  I</w:t>
    </w:r>
    <w:proofErr w:type="gramEnd"/>
    <w:r w:rsidRPr="007E54BC">
      <w:rPr>
        <w:rFonts w:ascii="Arial" w:hAnsi="Arial" w:cs="Arial"/>
        <w:color w:val="004A97"/>
        <w:sz w:val="16"/>
        <w:szCs w:val="16"/>
      </w:rPr>
      <w:t xml:space="preserve">  (406) 444-</w:t>
    </w:r>
    <w:proofErr w:type="gramStart"/>
    <w:r w:rsidRPr="007E54BC">
      <w:rPr>
        <w:rFonts w:ascii="Arial" w:hAnsi="Arial" w:cs="Arial"/>
        <w:color w:val="004A97"/>
        <w:sz w:val="16"/>
        <w:szCs w:val="16"/>
      </w:rPr>
      <w:t>2544  I</w:t>
    </w:r>
    <w:proofErr w:type="gramEnd"/>
    <w:r w:rsidRPr="007E54BC">
      <w:rPr>
        <w:rFonts w:ascii="Arial" w:hAnsi="Arial" w:cs="Arial"/>
        <w:color w:val="004A97"/>
        <w:sz w:val="16"/>
        <w:szCs w:val="16"/>
      </w:rPr>
      <w:t xml:space="preserve">  </w:t>
    </w:r>
    <w:r w:rsidRPr="00405DE9">
      <w:rPr>
        <w:rFonts w:ascii="Arial" w:hAnsi="Arial" w:cs="Arial"/>
        <w:color w:val="004A97"/>
        <w:sz w:val="16"/>
        <w:szCs w:val="16"/>
      </w:rPr>
      <w:t>www.deq.mt.gov</w:t>
    </w:r>
    <w:r>
      <w:rPr>
        <w:rFonts w:ascii="Arial" w:hAnsi="Arial" w:cs="Arial"/>
        <w:color w:val="004A97"/>
        <w:sz w:val="16"/>
        <w:szCs w:val="16"/>
      </w:rPr>
      <w:t xml:space="preserve">    </w:t>
    </w:r>
  </w:p>
  <w:p w14:paraId="46801B88" w14:textId="1C4D2488" w:rsidR="0019174A" w:rsidRDefault="0019174A" w:rsidP="00753FE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4A6D8" w14:textId="014C968C" w:rsidR="00910BCC" w:rsidRDefault="009E6C8A" w:rsidP="00711071">
    <w:pPr>
      <w:pStyle w:val="Footer"/>
      <w:rPr>
        <w:rFonts w:ascii="Garamond" w:hAnsi="Garamond"/>
        <w:noProof/>
        <w:sz w:val="18"/>
        <w:szCs w:val="18"/>
      </w:rPr>
    </w:pPr>
    <w:r>
      <w:rPr>
        <w:rFonts w:ascii="Garamond" w:hAnsi="Garamond"/>
        <w:noProof/>
        <w:sz w:val="18"/>
        <w:szCs w:val="18"/>
      </w:rPr>
      <w:t>OP2619-</w:t>
    </w:r>
    <w:r w:rsidRPr="00C9705D">
      <w:rPr>
        <w:rFonts w:ascii="Garamond" w:hAnsi="Garamond"/>
        <w:noProof/>
        <w:sz w:val="18"/>
        <w:szCs w:val="18"/>
      </w:rPr>
      <w:t>20</w:t>
    </w:r>
    <w:r w:rsidRPr="00C9705D">
      <w:rPr>
        <w:rFonts w:ascii="Garamond" w:hAnsi="Garamond"/>
        <w:noProof/>
        <w:sz w:val="18"/>
        <w:szCs w:val="18"/>
      </w:rPr>
      <w:ptab w:relativeTo="margin" w:alignment="center" w:leader="none"/>
    </w:r>
    <w:r w:rsidRPr="00C9705D">
      <w:rPr>
        <w:rFonts w:ascii="Garamond" w:hAnsi="Garamond"/>
        <w:noProof/>
        <w:sz w:val="18"/>
        <w:szCs w:val="18"/>
      </w:rPr>
      <w:fldChar w:fldCharType="begin"/>
    </w:r>
    <w:r w:rsidRPr="00C9705D">
      <w:rPr>
        <w:rFonts w:ascii="Garamond" w:hAnsi="Garamond"/>
        <w:noProof/>
        <w:sz w:val="18"/>
        <w:szCs w:val="18"/>
      </w:rPr>
      <w:instrText xml:space="preserve"> PAGE   \* MERGEFORMAT </w:instrText>
    </w:r>
    <w:r w:rsidRPr="00C9705D">
      <w:rPr>
        <w:rFonts w:ascii="Garamond" w:hAnsi="Garamond"/>
        <w:noProof/>
        <w:sz w:val="18"/>
        <w:szCs w:val="18"/>
      </w:rPr>
      <w:fldChar w:fldCharType="separate"/>
    </w:r>
    <w:r w:rsidRPr="00C9705D">
      <w:rPr>
        <w:rFonts w:ascii="Garamond" w:hAnsi="Garamond"/>
        <w:noProof/>
        <w:sz w:val="18"/>
        <w:szCs w:val="18"/>
      </w:rPr>
      <w:t>1</w:t>
    </w:r>
    <w:r w:rsidRPr="00C9705D">
      <w:rPr>
        <w:rFonts w:ascii="Garamond" w:hAnsi="Garamond"/>
        <w:noProof/>
        <w:sz w:val="18"/>
        <w:szCs w:val="18"/>
      </w:rPr>
      <w:fldChar w:fldCharType="end"/>
    </w:r>
    <w:r w:rsidRPr="00C9705D">
      <w:rPr>
        <w:rFonts w:ascii="Garamond" w:hAnsi="Garamond"/>
        <w:noProof/>
        <w:sz w:val="18"/>
        <w:szCs w:val="18"/>
      </w:rPr>
      <w:ptab w:relativeTo="margin" w:alignment="right" w:leader="none"/>
    </w:r>
    <w:r w:rsidR="006E6D13">
      <w:rPr>
        <w:rFonts w:ascii="Garamond" w:hAnsi="Garamond"/>
        <w:noProof/>
        <w:sz w:val="18"/>
        <w:szCs w:val="18"/>
      </w:rPr>
      <w:t>Date of Decision</w:t>
    </w:r>
    <w:r w:rsidR="00C9705D" w:rsidRPr="00C9705D">
      <w:rPr>
        <w:rFonts w:ascii="Garamond" w:hAnsi="Garamond"/>
        <w:noProof/>
        <w:sz w:val="18"/>
        <w:szCs w:val="18"/>
      </w:rPr>
      <w:t>:</w:t>
    </w:r>
    <w:r w:rsidRPr="00C9705D">
      <w:rPr>
        <w:rFonts w:ascii="Garamond" w:hAnsi="Garamond"/>
        <w:noProof/>
        <w:sz w:val="18"/>
        <w:szCs w:val="18"/>
      </w:rPr>
      <w:t xml:space="preserve"> </w:t>
    </w:r>
    <w:r w:rsidR="00C9705D" w:rsidRPr="00C9705D">
      <w:rPr>
        <w:rFonts w:ascii="Garamond" w:hAnsi="Garamond"/>
        <w:noProof/>
        <w:sz w:val="18"/>
        <w:szCs w:val="18"/>
      </w:rPr>
      <w:t>0</w:t>
    </w:r>
    <w:r w:rsidR="006E6D13">
      <w:rPr>
        <w:rFonts w:ascii="Garamond" w:hAnsi="Garamond"/>
        <w:noProof/>
        <w:sz w:val="18"/>
        <w:szCs w:val="18"/>
      </w:rPr>
      <w:t>6</w:t>
    </w:r>
    <w:r w:rsidR="00C9705D" w:rsidRPr="00C9705D">
      <w:rPr>
        <w:rFonts w:ascii="Garamond" w:hAnsi="Garamond"/>
        <w:noProof/>
        <w:sz w:val="18"/>
        <w:szCs w:val="18"/>
      </w:rPr>
      <w:t>/</w:t>
    </w:r>
    <w:r w:rsidR="006E6D13">
      <w:rPr>
        <w:rFonts w:ascii="Garamond" w:hAnsi="Garamond"/>
        <w:noProof/>
        <w:sz w:val="18"/>
        <w:szCs w:val="18"/>
      </w:rPr>
      <w:t>30</w:t>
    </w:r>
    <w:r w:rsidR="00C9705D" w:rsidRPr="00C9705D">
      <w:rPr>
        <w:rFonts w:ascii="Garamond" w:hAnsi="Garamond"/>
        <w:noProof/>
        <w:sz w:val="18"/>
        <w:szCs w:val="18"/>
      </w:rPr>
      <w:t>/2026</w:t>
    </w:r>
  </w:p>
  <w:p w14:paraId="7145E2B0" w14:textId="19BBB4B6" w:rsidR="006E6D13" w:rsidRPr="00C9705D" w:rsidRDefault="006E6D13" w:rsidP="006E6D13">
    <w:pPr>
      <w:pStyle w:val="Footer"/>
      <w:jc w:val="right"/>
      <w:rPr>
        <w:rFonts w:ascii="Garamond" w:hAnsi="Garamond"/>
        <w:sz w:val="20"/>
        <w:szCs w:val="16"/>
      </w:rPr>
    </w:pPr>
    <w:r>
      <w:rPr>
        <w:rFonts w:ascii="Garamond" w:hAnsi="Garamond"/>
        <w:noProof/>
        <w:sz w:val="18"/>
        <w:szCs w:val="18"/>
      </w:rPr>
      <w:t>Effective Date: 07/31/2026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9A66" w14:textId="1A4E2258" w:rsidR="00E42433" w:rsidRDefault="008E3AB2" w:rsidP="00FD574C">
    <w:pPr>
      <w:pStyle w:val="Footer"/>
      <w:tabs>
        <w:tab w:val="left" w:pos="420"/>
      </w:tabs>
      <w:rPr>
        <w:rFonts w:ascii="Garamond" w:hAnsi="Garamond"/>
        <w:noProof/>
        <w:sz w:val="18"/>
        <w:szCs w:val="18"/>
      </w:rPr>
    </w:pPr>
    <w:sdt>
      <w:sdtPr>
        <w:rPr>
          <w:rFonts w:ascii="Garamond" w:hAnsi="Garamond"/>
          <w:sz w:val="18"/>
          <w:szCs w:val="18"/>
        </w:rPr>
        <w:id w:val="-934977741"/>
        <w:docPartObj>
          <w:docPartGallery w:val="Page Numbers (Bottom of Page)"/>
          <w:docPartUnique/>
        </w:docPartObj>
      </w:sdtPr>
      <w:sdtEndPr>
        <w:rPr>
          <w:noProof/>
        </w:rPr>
      </w:sdtEndPr>
      <w:sdtContent>
        <w:r w:rsidR="00845789" w:rsidRPr="00FD574C">
          <w:rPr>
            <w:rFonts w:ascii="Garamond" w:hAnsi="Garamond"/>
            <w:sz w:val="18"/>
            <w:szCs w:val="18"/>
          </w:rPr>
          <w:t>OP2619-</w:t>
        </w:r>
        <w:r w:rsidR="00593957" w:rsidRPr="00FD574C">
          <w:rPr>
            <w:rFonts w:ascii="Garamond" w:hAnsi="Garamond"/>
            <w:sz w:val="18"/>
            <w:szCs w:val="18"/>
          </w:rPr>
          <w:t>20</w:t>
        </w:r>
        <w:r w:rsidR="00845789" w:rsidRPr="00FD574C">
          <w:rPr>
            <w:rFonts w:ascii="Garamond" w:hAnsi="Garamond"/>
            <w:sz w:val="18"/>
            <w:szCs w:val="18"/>
          </w:rPr>
          <w:tab/>
          <w:t>A-</w:t>
        </w:r>
        <w:r w:rsidR="00845789" w:rsidRPr="00FD574C">
          <w:rPr>
            <w:rFonts w:ascii="Garamond" w:hAnsi="Garamond"/>
            <w:sz w:val="18"/>
            <w:szCs w:val="18"/>
          </w:rPr>
          <w:fldChar w:fldCharType="begin"/>
        </w:r>
        <w:r w:rsidR="00845789" w:rsidRPr="00FD574C">
          <w:rPr>
            <w:rFonts w:ascii="Garamond" w:hAnsi="Garamond"/>
            <w:sz w:val="18"/>
            <w:szCs w:val="18"/>
          </w:rPr>
          <w:instrText xml:space="preserve"> PAGE   \* MERGEFORMAT </w:instrText>
        </w:r>
        <w:r w:rsidR="00845789" w:rsidRPr="00FD574C">
          <w:rPr>
            <w:rFonts w:ascii="Garamond" w:hAnsi="Garamond"/>
            <w:sz w:val="18"/>
            <w:szCs w:val="18"/>
          </w:rPr>
          <w:fldChar w:fldCharType="separate"/>
        </w:r>
        <w:r w:rsidR="00845789" w:rsidRPr="00FD574C">
          <w:rPr>
            <w:rFonts w:ascii="Garamond" w:hAnsi="Garamond"/>
            <w:noProof/>
            <w:sz w:val="18"/>
            <w:szCs w:val="18"/>
          </w:rPr>
          <w:t>2</w:t>
        </w:r>
        <w:r w:rsidR="00845789" w:rsidRPr="00FD574C">
          <w:rPr>
            <w:rFonts w:ascii="Garamond" w:hAnsi="Garamond"/>
            <w:noProof/>
            <w:sz w:val="18"/>
            <w:szCs w:val="18"/>
          </w:rPr>
          <w:fldChar w:fldCharType="end"/>
        </w:r>
      </w:sdtContent>
    </w:sdt>
    <w:r w:rsidR="00845789" w:rsidRPr="00FD574C">
      <w:rPr>
        <w:rFonts w:ascii="Garamond" w:hAnsi="Garamond"/>
        <w:noProof/>
        <w:sz w:val="18"/>
        <w:szCs w:val="18"/>
      </w:rPr>
      <w:tab/>
    </w:r>
    <w:r w:rsidR="00866266">
      <w:rPr>
        <w:rFonts w:ascii="Garamond" w:hAnsi="Garamond"/>
        <w:noProof/>
        <w:sz w:val="18"/>
        <w:szCs w:val="18"/>
      </w:rPr>
      <w:t>Date of Decision</w:t>
    </w:r>
    <w:r w:rsidR="00772D43" w:rsidRPr="00C9705D">
      <w:rPr>
        <w:rFonts w:ascii="Garamond" w:hAnsi="Garamond"/>
        <w:noProof/>
        <w:sz w:val="18"/>
        <w:szCs w:val="18"/>
      </w:rPr>
      <w:t>: 0</w:t>
    </w:r>
    <w:r w:rsidR="00866266">
      <w:rPr>
        <w:rFonts w:ascii="Garamond" w:hAnsi="Garamond"/>
        <w:noProof/>
        <w:sz w:val="18"/>
        <w:szCs w:val="18"/>
      </w:rPr>
      <w:t>6</w:t>
    </w:r>
    <w:r w:rsidR="00772D43" w:rsidRPr="00C9705D">
      <w:rPr>
        <w:rFonts w:ascii="Garamond" w:hAnsi="Garamond"/>
        <w:noProof/>
        <w:sz w:val="18"/>
        <w:szCs w:val="18"/>
      </w:rPr>
      <w:t>/</w:t>
    </w:r>
    <w:r w:rsidR="00866266">
      <w:rPr>
        <w:rFonts w:ascii="Garamond" w:hAnsi="Garamond"/>
        <w:noProof/>
        <w:sz w:val="18"/>
        <w:szCs w:val="18"/>
      </w:rPr>
      <w:t>30</w:t>
    </w:r>
    <w:r w:rsidR="00772D43" w:rsidRPr="00C9705D">
      <w:rPr>
        <w:rFonts w:ascii="Garamond" w:hAnsi="Garamond"/>
        <w:noProof/>
        <w:sz w:val="18"/>
        <w:szCs w:val="18"/>
      </w:rPr>
      <w:t>/2026</w:t>
    </w:r>
  </w:p>
  <w:p w14:paraId="31DA872B" w14:textId="1184804F" w:rsidR="00866266" w:rsidRPr="00FD574C" w:rsidRDefault="00866266" w:rsidP="00866266">
    <w:pPr>
      <w:pStyle w:val="Footer"/>
      <w:tabs>
        <w:tab w:val="left" w:pos="420"/>
      </w:tabs>
      <w:jc w:val="right"/>
      <w:rPr>
        <w:rFonts w:ascii="Garamond" w:hAnsi="Garamond"/>
        <w:noProof/>
        <w:sz w:val="18"/>
        <w:szCs w:val="18"/>
      </w:rPr>
    </w:pPr>
    <w:r>
      <w:rPr>
        <w:rFonts w:ascii="Garamond" w:hAnsi="Garamond"/>
        <w:noProof/>
        <w:sz w:val="18"/>
        <w:szCs w:val="18"/>
      </w:rPr>
      <w:t>Effective Date: 07/31/2026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FA061" w14:textId="77777777" w:rsidR="00866266" w:rsidRDefault="008E3AB2" w:rsidP="00866266">
    <w:pPr>
      <w:pStyle w:val="Footer"/>
      <w:tabs>
        <w:tab w:val="left" w:pos="420"/>
      </w:tabs>
      <w:rPr>
        <w:rFonts w:ascii="Garamond" w:hAnsi="Garamond"/>
        <w:noProof/>
        <w:sz w:val="18"/>
        <w:szCs w:val="18"/>
      </w:rPr>
    </w:pPr>
    <w:sdt>
      <w:sdtPr>
        <w:rPr>
          <w:rFonts w:ascii="Garamond" w:hAnsi="Garamond"/>
          <w:sz w:val="20"/>
        </w:rPr>
        <w:id w:val="218719881"/>
        <w:docPartObj>
          <w:docPartGallery w:val="Page Numbers (Bottom of Page)"/>
          <w:docPartUnique/>
        </w:docPartObj>
      </w:sdtPr>
      <w:sdtEndPr>
        <w:rPr>
          <w:noProof/>
          <w:sz w:val="18"/>
          <w:szCs w:val="18"/>
        </w:rPr>
      </w:sdtEndPr>
      <w:sdtContent>
        <w:r w:rsidR="00B617DD" w:rsidRPr="00F7714D">
          <w:rPr>
            <w:rFonts w:ascii="Garamond" w:hAnsi="Garamond"/>
            <w:sz w:val="18"/>
            <w:szCs w:val="18"/>
          </w:rPr>
          <w:t>OP2619-</w:t>
        </w:r>
        <w:r w:rsidR="00593957">
          <w:rPr>
            <w:rFonts w:ascii="Garamond" w:hAnsi="Garamond"/>
            <w:sz w:val="18"/>
            <w:szCs w:val="18"/>
          </w:rPr>
          <w:t>20</w:t>
        </w:r>
        <w:r w:rsidR="00B617DD" w:rsidRPr="00F7714D">
          <w:rPr>
            <w:rFonts w:ascii="Garamond" w:hAnsi="Garamond"/>
            <w:sz w:val="18"/>
            <w:szCs w:val="18"/>
          </w:rPr>
          <w:tab/>
          <w:t>B-</w:t>
        </w:r>
        <w:r w:rsidR="00B617DD" w:rsidRPr="00F7714D">
          <w:rPr>
            <w:rFonts w:ascii="Garamond" w:hAnsi="Garamond"/>
            <w:sz w:val="18"/>
            <w:szCs w:val="18"/>
          </w:rPr>
          <w:fldChar w:fldCharType="begin"/>
        </w:r>
        <w:r w:rsidR="00B617DD" w:rsidRPr="00F7714D">
          <w:rPr>
            <w:rFonts w:ascii="Garamond" w:hAnsi="Garamond"/>
            <w:sz w:val="18"/>
            <w:szCs w:val="18"/>
          </w:rPr>
          <w:instrText xml:space="preserve"> PAGE   \* MERGEFORMAT </w:instrText>
        </w:r>
        <w:r w:rsidR="00B617DD" w:rsidRPr="00F7714D">
          <w:rPr>
            <w:rFonts w:ascii="Garamond" w:hAnsi="Garamond"/>
            <w:sz w:val="18"/>
            <w:szCs w:val="18"/>
          </w:rPr>
          <w:fldChar w:fldCharType="separate"/>
        </w:r>
        <w:r w:rsidR="00B617DD" w:rsidRPr="00F7714D">
          <w:rPr>
            <w:rFonts w:ascii="Garamond" w:hAnsi="Garamond"/>
            <w:noProof/>
            <w:sz w:val="18"/>
            <w:szCs w:val="18"/>
          </w:rPr>
          <w:t>2</w:t>
        </w:r>
        <w:r w:rsidR="00B617DD" w:rsidRPr="00F7714D">
          <w:rPr>
            <w:rFonts w:ascii="Garamond" w:hAnsi="Garamond"/>
            <w:noProof/>
            <w:sz w:val="18"/>
            <w:szCs w:val="18"/>
          </w:rPr>
          <w:fldChar w:fldCharType="end"/>
        </w:r>
      </w:sdtContent>
    </w:sdt>
    <w:r w:rsidR="00B617DD" w:rsidRPr="00F7714D">
      <w:rPr>
        <w:rFonts w:ascii="Garamond" w:hAnsi="Garamond"/>
        <w:noProof/>
        <w:sz w:val="18"/>
        <w:szCs w:val="18"/>
      </w:rPr>
      <w:tab/>
    </w:r>
    <w:r w:rsidR="00866266">
      <w:rPr>
        <w:rFonts w:ascii="Garamond" w:hAnsi="Garamond"/>
        <w:noProof/>
        <w:sz w:val="18"/>
        <w:szCs w:val="18"/>
      </w:rPr>
      <w:t>Date of Decision</w:t>
    </w:r>
    <w:r w:rsidR="00866266" w:rsidRPr="00C9705D">
      <w:rPr>
        <w:rFonts w:ascii="Garamond" w:hAnsi="Garamond"/>
        <w:noProof/>
        <w:sz w:val="18"/>
        <w:szCs w:val="18"/>
      </w:rPr>
      <w:t>: 0</w:t>
    </w:r>
    <w:r w:rsidR="00866266">
      <w:rPr>
        <w:rFonts w:ascii="Garamond" w:hAnsi="Garamond"/>
        <w:noProof/>
        <w:sz w:val="18"/>
        <w:szCs w:val="18"/>
      </w:rPr>
      <w:t>6</w:t>
    </w:r>
    <w:r w:rsidR="00866266" w:rsidRPr="00C9705D">
      <w:rPr>
        <w:rFonts w:ascii="Garamond" w:hAnsi="Garamond"/>
        <w:noProof/>
        <w:sz w:val="18"/>
        <w:szCs w:val="18"/>
      </w:rPr>
      <w:t>/</w:t>
    </w:r>
    <w:r w:rsidR="00866266">
      <w:rPr>
        <w:rFonts w:ascii="Garamond" w:hAnsi="Garamond"/>
        <w:noProof/>
        <w:sz w:val="18"/>
        <w:szCs w:val="18"/>
      </w:rPr>
      <w:t>30</w:t>
    </w:r>
    <w:r w:rsidR="00866266" w:rsidRPr="00C9705D">
      <w:rPr>
        <w:rFonts w:ascii="Garamond" w:hAnsi="Garamond"/>
        <w:noProof/>
        <w:sz w:val="18"/>
        <w:szCs w:val="18"/>
      </w:rPr>
      <w:t>/2026</w:t>
    </w:r>
  </w:p>
  <w:p w14:paraId="53D87B5C" w14:textId="77777777" w:rsidR="00866266" w:rsidRPr="00FD574C" w:rsidRDefault="00866266" w:rsidP="00866266">
    <w:pPr>
      <w:pStyle w:val="Footer"/>
      <w:tabs>
        <w:tab w:val="left" w:pos="420"/>
      </w:tabs>
      <w:jc w:val="right"/>
      <w:rPr>
        <w:rFonts w:ascii="Garamond" w:hAnsi="Garamond"/>
        <w:noProof/>
        <w:sz w:val="18"/>
        <w:szCs w:val="18"/>
      </w:rPr>
    </w:pPr>
    <w:r>
      <w:rPr>
        <w:rFonts w:ascii="Garamond" w:hAnsi="Garamond"/>
        <w:noProof/>
        <w:sz w:val="18"/>
        <w:szCs w:val="18"/>
      </w:rPr>
      <w:t>Effective Date: 07/31/2026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1329" w14:textId="77777777" w:rsidR="00866266" w:rsidRDefault="008E3AB2" w:rsidP="00866266">
    <w:pPr>
      <w:pStyle w:val="Footer"/>
      <w:tabs>
        <w:tab w:val="left" w:pos="420"/>
      </w:tabs>
      <w:rPr>
        <w:rFonts w:ascii="Garamond" w:hAnsi="Garamond"/>
        <w:noProof/>
        <w:sz w:val="18"/>
        <w:szCs w:val="18"/>
      </w:rPr>
    </w:pPr>
    <w:sdt>
      <w:sdtPr>
        <w:rPr>
          <w:rFonts w:ascii="Garamond" w:hAnsi="Garamond"/>
          <w:sz w:val="18"/>
          <w:szCs w:val="18"/>
        </w:rPr>
        <w:id w:val="-1961640326"/>
        <w:docPartObj>
          <w:docPartGallery w:val="Page Numbers (Bottom of Page)"/>
          <w:docPartUnique/>
        </w:docPartObj>
      </w:sdtPr>
      <w:sdtEndPr>
        <w:rPr>
          <w:noProof/>
        </w:rPr>
      </w:sdtEndPr>
      <w:sdtContent>
        <w:r w:rsidR="00917BE2" w:rsidRPr="00F7714D">
          <w:rPr>
            <w:rFonts w:ascii="Garamond" w:hAnsi="Garamond"/>
            <w:sz w:val="18"/>
            <w:szCs w:val="18"/>
          </w:rPr>
          <w:t>OP2619-</w:t>
        </w:r>
        <w:r w:rsidR="00593957">
          <w:rPr>
            <w:rFonts w:ascii="Garamond" w:hAnsi="Garamond"/>
            <w:sz w:val="18"/>
            <w:szCs w:val="18"/>
          </w:rPr>
          <w:t>20</w:t>
        </w:r>
        <w:r w:rsidR="00917BE2" w:rsidRPr="00F7714D">
          <w:rPr>
            <w:rFonts w:ascii="Garamond" w:hAnsi="Garamond"/>
            <w:sz w:val="18"/>
            <w:szCs w:val="18"/>
          </w:rPr>
          <w:tab/>
          <w:t>C-</w:t>
        </w:r>
        <w:r w:rsidR="00917BE2" w:rsidRPr="00F7714D">
          <w:rPr>
            <w:rFonts w:ascii="Garamond" w:hAnsi="Garamond"/>
            <w:sz w:val="18"/>
            <w:szCs w:val="18"/>
          </w:rPr>
          <w:fldChar w:fldCharType="begin"/>
        </w:r>
        <w:r w:rsidR="00917BE2" w:rsidRPr="00F7714D">
          <w:rPr>
            <w:rFonts w:ascii="Garamond" w:hAnsi="Garamond"/>
            <w:sz w:val="18"/>
            <w:szCs w:val="18"/>
          </w:rPr>
          <w:instrText xml:space="preserve"> PAGE   \* MERGEFORMAT </w:instrText>
        </w:r>
        <w:r w:rsidR="00917BE2" w:rsidRPr="00F7714D">
          <w:rPr>
            <w:rFonts w:ascii="Garamond" w:hAnsi="Garamond"/>
            <w:sz w:val="18"/>
            <w:szCs w:val="18"/>
          </w:rPr>
          <w:fldChar w:fldCharType="separate"/>
        </w:r>
        <w:r w:rsidR="00917BE2" w:rsidRPr="00F7714D">
          <w:rPr>
            <w:rFonts w:ascii="Garamond" w:hAnsi="Garamond"/>
            <w:noProof/>
            <w:sz w:val="18"/>
            <w:szCs w:val="18"/>
          </w:rPr>
          <w:t>2</w:t>
        </w:r>
        <w:r w:rsidR="00917BE2" w:rsidRPr="00F7714D">
          <w:rPr>
            <w:rFonts w:ascii="Garamond" w:hAnsi="Garamond"/>
            <w:noProof/>
            <w:sz w:val="18"/>
            <w:szCs w:val="18"/>
          </w:rPr>
          <w:fldChar w:fldCharType="end"/>
        </w:r>
      </w:sdtContent>
    </w:sdt>
    <w:r w:rsidR="00917BE2" w:rsidRPr="00F7714D">
      <w:rPr>
        <w:rFonts w:ascii="Garamond" w:hAnsi="Garamond"/>
        <w:noProof/>
        <w:sz w:val="18"/>
        <w:szCs w:val="18"/>
      </w:rPr>
      <w:tab/>
    </w:r>
    <w:r w:rsidR="00866266">
      <w:rPr>
        <w:rFonts w:ascii="Garamond" w:hAnsi="Garamond"/>
        <w:noProof/>
        <w:sz w:val="18"/>
        <w:szCs w:val="18"/>
      </w:rPr>
      <w:t>Date of Decision</w:t>
    </w:r>
    <w:r w:rsidR="00866266" w:rsidRPr="00C9705D">
      <w:rPr>
        <w:rFonts w:ascii="Garamond" w:hAnsi="Garamond"/>
        <w:noProof/>
        <w:sz w:val="18"/>
        <w:szCs w:val="18"/>
      </w:rPr>
      <w:t>: 0</w:t>
    </w:r>
    <w:r w:rsidR="00866266">
      <w:rPr>
        <w:rFonts w:ascii="Garamond" w:hAnsi="Garamond"/>
        <w:noProof/>
        <w:sz w:val="18"/>
        <w:szCs w:val="18"/>
      </w:rPr>
      <w:t>6</w:t>
    </w:r>
    <w:r w:rsidR="00866266" w:rsidRPr="00C9705D">
      <w:rPr>
        <w:rFonts w:ascii="Garamond" w:hAnsi="Garamond"/>
        <w:noProof/>
        <w:sz w:val="18"/>
        <w:szCs w:val="18"/>
      </w:rPr>
      <w:t>/</w:t>
    </w:r>
    <w:r w:rsidR="00866266">
      <w:rPr>
        <w:rFonts w:ascii="Garamond" w:hAnsi="Garamond"/>
        <w:noProof/>
        <w:sz w:val="18"/>
        <w:szCs w:val="18"/>
      </w:rPr>
      <w:t>30</w:t>
    </w:r>
    <w:r w:rsidR="00866266" w:rsidRPr="00C9705D">
      <w:rPr>
        <w:rFonts w:ascii="Garamond" w:hAnsi="Garamond"/>
        <w:noProof/>
        <w:sz w:val="18"/>
        <w:szCs w:val="18"/>
      </w:rPr>
      <w:t>/2026</w:t>
    </w:r>
  </w:p>
  <w:p w14:paraId="4A82C54A" w14:textId="77777777" w:rsidR="00866266" w:rsidRPr="00FD574C" w:rsidRDefault="00866266" w:rsidP="00866266">
    <w:pPr>
      <w:pStyle w:val="Footer"/>
      <w:tabs>
        <w:tab w:val="left" w:pos="420"/>
      </w:tabs>
      <w:jc w:val="right"/>
      <w:rPr>
        <w:rFonts w:ascii="Garamond" w:hAnsi="Garamond"/>
        <w:noProof/>
        <w:sz w:val="18"/>
        <w:szCs w:val="18"/>
      </w:rPr>
    </w:pPr>
    <w:r>
      <w:rPr>
        <w:rFonts w:ascii="Garamond" w:hAnsi="Garamond"/>
        <w:noProof/>
        <w:sz w:val="18"/>
        <w:szCs w:val="18"/>
      </w:rPr>
      <w:t>Effective Date: 07/31/2026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18990" w14:textId="77777777" w:rsidR="00866266" w:rsidRDefault="008E3AB2" w:rsidP="00866266">
    <w:pPr>
      <w:pStyle w:val="Footer"/>
      <w:tabs>
        <w:tab w:val="left" w:pos="420"/>
      </w:tabs>
      <w:rPr>
        <w:rFonts w:ascii="Garamond" w:hAnsi="Garamond"/>
        <w:noProof/>
        <w:sz w:val="18"/>
        <w:szCs w:val="18"/>
      </w:rPr>
    </w:pPr>
    <w:sdt>
      <w:sdtPr>
        <w:rPr>
          <w:rFonts w:ascii="Garamond" w:hAnsi="Garamond"/>
          <w:sz w:val="18"/>
          <w:szCs w:val="18"/>
        </w:rPr>
        <w:id w:val="-80139109"/>
        <w:docPartObj>
          <w:docPartGallery w:val="Page Numbers (Bottom of Page)"/>
          <w:docPartUnique/>
        </w:docPartObj>
      </w:sdtPr>
      <w:sdtEndPr>
        <w:rPr>
          <w:noProof/>
        </w:rPr>
      </w:sdtEndPr>
      <w:sdtContent>
        <w:r w:rsidR="00917BE2" w:rsidRPr="00F7714D">
          <w:rPr>
            <w:rFonts w:ascii="Garamond" w:hAnsi="Garamond"/>
            <w:sz w:val="18"/>
            <w:szCs w:val="18"/>
          </w:rPr>
          <w:t>OP2619-</w:t>
        </w:r>
        <w:r w:rsidR="00593957">
          <w:rPr>
            <w:rFonts w:ascii="Garamond" w:hAnsi="Garamond"/>
            <w:sz w:val="18"/>
            <w:szCs w:val="18"/>
          </w:rPr>
          <w:t>20</w:t>
        </w:r>
        <w:r w:rsidR="00917BE2" w:rsidRPr="00F7714D">
          <w:rPr>
            <w:rFonts w:ascii="Garamond" w:hAnsi="Garamond"/>
            <w:sz w:val="18"/>
            <w:szCs w:val="18"/>
          </w:rPr>
          <w:tab/>
          <w:t>D-</w:t>
        </w:r>
        <w:r w:rsidR="00917BE2" w:rsidRPr="00F7714D">
          <w:rPr>
            <w:rFonts w:ascii="Garamond" w:hAnsi="Garamond"/>
            <w:sz w:val="18"/>
            <w:szCs w:val="18"/>
          </w:rPr>
          <w:fldChar w:fldCharType="begin"/>
        </w:r>
        <w:r w:rsidR="00917BE2" w:rsidRPr="00F7714D">
          <w:rPr>
            <w:rFonts w:ascii="Garamond" w:hAnsi="Garamond"/>
            <w:sz w:val="18"/>
            <w:szCs w:val="18"/>
          </w:rPr>
          <w:instrText xml:space="preserve"> PAGE   \* MERGEFORMAT </w:instrText>
        </w:r>
        <w:r w:rsidR="00917BE2" w:rsidRPr="00F7714D">
          <w:rPr>
            <w:rFonts w:ascii="Garamond" w:hAnsi="Garamond"/>
            <w:sz w:val="18"/>
            <w:szCs w:val="18"/>
          </w:rPr>
          <w:fldChar w:fldCharType="separate"/>
        </w:r>
        <w:r w:rsidR="00917BE2" w:rsidRPr="00F7714D">
          <w:rPr>
            <w:rFonts w:ascii="Garamond" w:hAnsi="Garamond"/>
            <w:noProof/>
            <w:sz w:val="18"/>
            <w:szCs w:val="18"/>
          </w:rPr>
          <w:t>2</w:t>
        </w:r>
        <w:r w:rsidR="00917BE2" w:rsidRPr="00F7714D">
          <w:rPr>
            <w:rFonts w:ascii="Garamond" w:hAnsi="Garamond"/>
            <w:noProof/>
            <w:sz w:val="18"/>
            <w:szCs w:val="18"/>
          </w:rPr>
          <w:fldChar w:fldCharType="end"/>
        </w:r>
      </w:sdtContent>
    </w:sdt>
    <w:r w:rsidR="00917BE2" w:rsidRPr="00F7714D">
      <w:rPr>
        <w:rFonts w:ascii="Garamond" w:hAnsi="Garamond"/>
        <w:noProof/>
        <w:sz w:val="18"/>
        <w:szCs w:val="18"/>
      </w:rPr>
      <w:tab/>
    </w:r>
    <w:r w:rsidR="00866266">
      <w:rPr>
        <w:rFonts w:ascii="Garamond" w:hAnsi="Garamond"/>
        <w:noProof/>
        <w:sz w:val="18"/>
        <w:szCs w:val="18"/>
      </w:rPr>
      <w:t>Date of Decision</w:t>
    </w:r>
    <w:r w:rsidR="00866266" w:rsidRPr="00C9705D">
      <w:rPr>
        <w:rFonts w:ascii="Garamond" w:hAnsi="Garamond"/>
        <w:noProof/>
        <w:sz w:val="18"/>
        <w:szCs w:val="18"/>
      </w:rPr>
      <w:t>: 0</w:t>
    </w:r>
    <w:r w:rsidR="00866266">
      <w:rPr>
        <w:rFonts w:ascii="Garamond" w:hAnsi="Garamond"/>
        <w:noProof/>
        <w:sz w:val="18"/>
        <w:szCs w:val="18"/>
      </w:rPr>
      <w:t>6</w:t>
    </w:r>
    <w:r w:rsidR="00866266" w:rsidRPr="00C9705D">
      <w:rPr>
        <w:rFonts w:ascii="Garamond" w:hAnsi="Garamond"/>
        <w:noProof/>
        <w:sz w:val="18"/>
        <w:szCs w:val="18"/>
      </w:rPr>
      <w:t>/</w:t>
    </w:r>
    <w:r w:rsidR="00866266">
      <w:rPr>
        <w:rFonts w:ascii="Garamond" w:hAnsi="Garamond"/>
        <w:noProof/>
        <w:sz w:val="18"/>
        <w:szCs w:val="18"/>
      </w:rPr>
      <w:t>30</w:t>
    </w:r>
    <w:r w:rsidR="00866266" w:rsidRPr="00C9705D">
      <w:rPr>
        <w:rFonts w:ascii="Garamond" w:hAnsi="Garamond"/>
        <w:noProof/>
        <w:sz w:val="18"/>
        <w:szCs w:val="18"/>
      </w:rPr>
      <w:t>/2026</w:t>
    </w:r>
  </w:p>
  <w:p w14:paraId="49D734BA" w14:textId="77777777" w:rsidR="00866266" w:rsidRPr="00FD574C" w:rsidRDefault="00866266" w:rsidP="00866266">
    <w:pPr>
      <w:pStyle w:val="Footer"/>
      <w:tabs>
        <w:tab w:val="left" w:pos="420"/>
      </w:tabs>
      <w:jc w:val="right"/>
      <w:rPr>
        <w:rFonts w:ascii="Garamond" w:hAnsi="Garamond"/>
        <w:noProof/>
        <w:sz w:val="18"/>
        <w:szCs w:val="18"/>
      </w:rPr>
    </w:pPr>
    <w:r>
      <w:rPr>
        <w:rFonts w:ascii="Garamond" w:hAnsi="Garamond"/>
        <w:noProof/>
        <w:sz w:val="18"/>
        <w:szCs w:val="18"/>
      </w:rPr>
      <w:t>Effective Date: 07/31/2026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7125" w14:textId="77777777" w:rsidR="00866266" w:rsidRDefault="008E3AB2" w:rsidP="00866266">
    <w:pPr>
      <w:pStyle w:val="Footer"/>
      <w:tabs>
        <w:tab w:val="left" w:pos="420"/>
      </w:tabs>
      <w:rPr>
        <w:rFonts w:ascii="Garamond" w:hAnsi="Garamond"/>
        <w:noProof/>
        <w:sz w:val="18"/>
        <w:szCs w:val="18"/>
      </w:rPr>
    </w:pPr>
    <w:sdt>
      <w:sdtPr>
        <w:rPr>
          <w:rFonts w:ascii="Garamond" w:hAnsi="Garamond"/>
          <w:sz w:val="18"/>
          <w:szCs w:val="18"/>
        </w:rPr>
        <w:id w:val="247779086"/>
        <w:docPartObj>
          <w:docPartGallery w:val="Page Numbers (Bottom of Page)"/>
          <w:docPartUnique/>
        </w:docPartObj>
      </w:sdtPr>
      <w:sdtEndPr>
        <w:rPr>
          <w:noProof/>
        </w:rPr>
      </w:sdtEndPr>
      <w:sdtContent>
        <w:r w:rsidR="00917BE2" w:rsidRPr="00F7714D">
          <w:rPr>
            <w:rFonts w:ascii="Garamond" w:hAnsi="Garamond"/>
            <w:sz w:val="18"/>
            <w:szCs w:val="18"/>
          </w:rPr>
          <w:t>OP2619-</w:t>
        </w:r>
        <w:r w:rsidR="00593957">
          <w:rPr>
            <w:rFonts w:ascii="Garamond" w:hAnsi="Garamond"/>
            <w:sz w:val="18"/>
            <w:szCs w:val="18"/>
          </w:rPr>
          <w:t>20</w:t>
        </w:r>
        <w:r w:rsidR="00917BE2" w:rsidRPr="00F7714D">
          <w:rPr>
            <w:rFonts w:ascii="Garamond" w:hAnsi="Garamond"/>
            <w:sz w:val="18"/>
            <w:szCs w:val="18"/>
          </w:rPr>
          <w:tab/>
          <w:t>E-</w:t>
        </w:r>
        <w:r w:rsidR="00917BE2" w:rsidRPr="00F7714D">
          <w:rPr>
            <w:rFonts w:ascii="Garamond" w:hAnsi="Garamond"/>
            <w:sz w:val="18"/>
            <w:szCs w:val="18"/>
          </w:rPr>
          <w:fldChar w:fldCharType="begin"/>
        </w:r>
        <w:r w:rsidR="00917BE2" w:rsidRPr="00F7714D">
          <w:rPr>
            <w:rFonts w:ascii="Garamond" w:hAnsi="Garamond"/>
            <w:sz w:val="18"/>
            <w:szCs w:val="18"/>
          </w:rPr>
          <w:instrText xml:space="preserve"> PAGE   \* MERGEFORMAT </w:instrText>
        </w:r>
        <w:r w:rsidR="00917BE2" w:rsidRPr="00F7714D">
          <w:rPr>
            <w:rFonts w:ascii="Garamond" w:hAnsi="Garamond"/>
            <w:sz w:val="18"/>
            <w:szCs w:val="18"/>
          </w:rPr>
          <w:fldChar w:fldCharType="separate"/>
        </w:r>
        <w:r w:rsidR="00917BE2" w:rsidRPr="00F7714D">
          <w:rPr>
            <w:rFonts w:ascii="Garamond" w:hAnsi="Garamond"/>
            <w:noProof/>
            <w:sz w:val="18"/>
            <w:szCs w:val="18"/>
          </w:rPr>
          <w:t>2</w:t>
        </w:r>
        <w:r w:rsidR="00917BE2" w:rsidRPr="00F7714D">
          <w:rPr>
            <w:rFonts w:ascii="Garamond" w:hAnsi="Garamond"/>
            <w:noProof/>
            <w:sz w:val="18"/>
            <w:szCs w:val="18"/>
          </w:rPr>
          <w:fldChar w:fldCharType="end"/>
        </w:r>
      </w:sdtContent>
    </w:sdt>
    <w:r w:rsidR="00917BE2" w:rsidRPr="00F7714D">
      <w:rPr>
        <w:rFonts w:ascii="Garamond" w:hAnsi="Garamond"/>
        <w:noProof/>
        <w:sz w:val="18"/>
        <w:szCs w:val="18"/>
      </w:rPr>
      <w:tab/>
    </w:r>
    <w:r w:rsidR="00866266">
      <w:rPr>
        <w:rFonts w:ascii="Garamond" w:hAnsi="Garamond"/>
        <w:noProof/>
        <w:sz w:val="18"/>
        <w:szCs w:val="18"/>
      </w:rPr>
      <w:t>Date of Decision</w:t>
    </w:r>
    <w:r w:rsidR="00866266" w:rsidRPr="00C9705D">
      <w:rPr>
        <w:rFonts w:ascii="Garamond" w:hAnsi="Garamond"/>
        <w:noProof/>
        <w:sz w:val="18"/>
        <w:szCs w:val="18"/>
      </w:rPr>
      <w:t>: 0</w:t>
    </w:r>
    <w:r w:rsidR="00866266">
      <w:rPr>
        <w:rFonts w:ascii="Garamond" w:hAnsi="Garamond"/>
        <w:noProof/>
        <w:sz w:val="18"/>
        <w:szCs w:val="18"/>
      </w:rPr>
      <w:t>6</w:t>
    </w:r>
    <w:r w:rsidR="00866266" w:rsidRPr="00C9705D">
      <w:rPr>
        <w:rFonts w:ascii="Garamond" w:hAnsi="Garamond"/>
        <w:noProof/>
        <w:sz w:val="18"/>
        <w:szCs w:val="18"/>
      </w:rPr>
      <w:t>/</w:t>
    </w:r>
    <w:r w:rsidR="00866266">
      <w:rPr>
        <w:rFonts w:ascii="Garamond" w:hAnsi="Garamond"/>
        <w:noProof/>
        <w:sz w:val="18"/>
        <w:szCs w:val="18"/>
      </w:rPr>
      <w:t>30</w:t>
    </w:r>
    <w:r w:rsidR="00866266" w:rsidRPr="00C9705D">
      <w:rPr>
        <w:rFonts w:ascii="Garamond" w:hAnsi="Garamond"/>
        <w:noProof/>
        <w:sz w:val="18"/>
        <w:szCs w:val="18"/>
      </w:rPr>
      <w:t>/2026</w:t>
    </w:r>
  </w:p>
  <w:p w14:paraId="7B5D7A4B" w14:textId="77777777" w:rsidR="00866266" w:rsidRPr="00FD574C" w:rsidRDefault="00866266" w:rsidP="00866266">
    <w:pPr>
      <w:pStyle w:val="Footer"/>
      <w:tabs>
        <w:tab w:val="left" w:pos="420"/>
      </w:tabs>
      <w:jc w:val="right"/>
      <w:rPr>
        <w:rFonts w:ascii="Garamond" w:hAnsi="Garamond"/>
        <w:noProof/>
        <w:sz w:val="18"/>
        <w:szCs w:val="18"/>
      </w:rPr>
    </w:pPr>
    <w:r>
      <w:rPr>
        <w:rFonts w:ascii="Garamond" w:hAnsi="Garamond"/>
        <w:noProof/>
        <w:sz w:val="18"/>
        <w:szCs w:val="18"/>
      </w:rPr>
      <w:t>Effective Date: 07/31/2026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E8DA" w14:textId="77777777" w:rsidR="00866266" w:rsidRDefault="008E3AB2" w:rsidP="00866266">
    <w:pPr>
      <w:pStyle w:val="Footer"/>
      <w:tabs>
        <w:tab w:val="left" w:pos="420"/>
      </w:tabs>
      <w:rPr>
        <w:rFonts w:ascii="Garamond" w:hAnsi="Garamond"/>
        <w:noProof/>
        <w:sz w:val="18"/>
        <w:szCs w:val="18"/>
      </w:rPr>
    </w:pPr>
    <w:sdt>
      <w:sdtPr>
        <w:rPr>
          <w:rFonts w:ascii="Garamond" w:hAnsi="Garamond"/>
          <w:sz w:val="18"/>
          <w:szCs w:val="18"/>
        </w:rPr>
        <w:id w:val="-1115593813"/>
        <w:docPartObj>
          <w:docPartGallery w:val="Page Numbers (Bottom of Page)"/>
          <w:docPartUnique/>
        </w:docPartObj>
      </w:sdtPr>
      <w:sdtEndPr>
        <w:rPr>
          <w:noProof/>
        </w:rPr>
      </w:sdtEndPr>
      <w:sdtContent>
        <w:r w:rsidR="00917BE2" w:rsidRPr="00F7714D">
          <w:rPr>
            <w:rFonts w:ascii="Garamond" w:hAnsi="Garamond"/>
            <w:sz w:val="18"/>
            <w:szCs w:val="18"/>
          </w:rPr>
          <w:t>OP2619-</w:t>
        </w:r>
        <w:r w:rsidR="00593957">
          <w:rPr>
            <w:rFonts w:ascii="Garamond" w:hAnsi="Garamond"/>
            <w:sz w:val="18"/>
            <w:szCs w:val="18"/>
          </w:rPr>
          <w:t>20</w:t>
        </w:r>
        <w:r w:rsidR="00917BE2" w:rsidRPr="00F7714D">
          <w:rPr>
            <w:rFonts w:ascii="Garamond" w:hAnsi="Garamond"/>
            <w:sz w:val="18"/>
            <w:szCs w:val="18"/>
          </w:rPr>
          <w:tab/>
          <w:t>F-</w:t>
        </w:r>
        <w:r w:rsidR="00917BE2" w:rsidRPr="00F7714D">
          <w:rPr>
            <w:rFonts w:ascii="Garamond" w:hAnsi="Garamond"/>
            <w:sz w:val="18"/>
            <w:szCs w:val="18"/>
          </w:rPr>
          <w:fldChar w:fldCharType="begin"/>
        </w:r>
        <w:r w:rsidR="00917BE2" w:rsidRPr="00F7714D">
          <w:rPr>
            <w:rFonts w:ascii="Garamond" w:hAnsi="Garamond"/>
            <w:sz w:val="18"/>
            <w:szCs w:val="18"/>
          </w:rPr>
          <w:instrText xml:space="preserve"> PAGE   \* MERGEFORMAT </w:instrText>
        </w:r>
        <w:r w:rsidR="00917BE2" w:rsidRPr="00F7714D">
          <w:rPr>
            <w:rFonts w:ascii="Garamond" w:hAnsi="Garamond"/>
            <w:sz w:val="18"/>
            <w:szCs w:val="18"/>
          </w:rPr>
          <w:fldChar w:fldCharType="separate"/>
        </w:r>
        <w:r w:rsidR="00917BE2" w:rsidRPr="00F7714D">
          <w:rPr>
            <w:rFonts w:ascii="Garamond" w:hAnsi="Garamond"/>
            <w:noProof/>
            <w:sz w:val="18"/>
            <w:szCs w:val="18"/>
          </w:rPr>
          <w:t>2</w:t>
        </w:r>
        <w:r w:rsidR="00917BE2" w:rsidRPr="00F7714D">
          <w:rPr>
            <w:rFonts w:ascii="Garamond" w:hAnsi="Garamond"/>
            <w:noProof/>
            <w:sz w:val="18"/>
            <w:szCs w:val="18"/>
          </w:rPr>
          <w:fldChar w:fldCharType="end"/>
        </w:r>
      </w:sdtContent>
    </w:sdt>
    <w:r w:rsidR="00917BE2" w:rsidRPr="00F7714D">
      <w:rPr>
        <w:rFonts w:ascii="Garamond" w:hAnsi="Garamond"/>
        <w:noProof/>
        <w:sz w:val="18"/>
        <w:szCs w:val="18"/>
      </w:rPr>
      <w:tab/>
    </w:r>
    <w:r w:rsidR="00866266">
      <w:rPr>
        <w:rFonts w:ascii="Garamond" w:hAnsi="Garamond"/>
        <w:noProof/>
        <w:sz w:val="18"/>
        <w:szCs w:val="18"/>
      </w:rPr>
      <w:t>Date of Decision</w:t>
    </w:r>
    <w:r w:rsidR="00866266" w:rsidRPr="00C9705D">
      <w:rPr>
        <w:rFonts w:ascii="Garamond" w:hAnsi="Garamond"/>
        <w:noProof/>
        <w:sz w:val="18"/>
        <w:szCs w:val="18"/>
      </w:rPr>
      <w:t>: 0</w:t>
    </w:r>
    <w:r w:rsidR="00866266">
      <w:rPr>
        <w:rFonts w:ascii="Garamond" w:hAnsi="Garamond"/>
        <w:noProof/>
        <w:sz w:val="18"/>
        <w:szCs w:val="18"/>
      </w:rPr>
      <w:t>6</w:t>
    </w:r>
    <w:r w:rsidR="00866266" w:rsidRPr="00C9705D">
      <w:rPr>
        <w:rFonts w:ascii="Garamond" w:hAnsi="Garamond"/>
        <w:noProof/>
        <w:sz w:val="18"/>
        <w:szCs w:val="18"/>
      </w:rPr>
      <w:t>/</w:t>
    </w:r>
    <w:r w:rsidR="00866266">
      <w:rPr>
        <w:rFonts w:ascii="Garamond" w:hAnsi="Garamond"/>
        <w:noProof/>
        <w:sz w:val="18"/>
        <w:szCs w:val="18"/>
      </w:rPr>
      <w:t>30</w:t>
    </w:r>
    <w:r w:rsidR="00866266" w:rsidRPr="00C9705D">
      <w:rPr>
        <w:rFonts w:ascii="Garamond" w:hAnsi="Garamond"/>
        <w:noProof/>
        <w:sz w:val="18"/>
        <w:szCs w:val="18"/>
      </w:rPr>
      <w:t>/2026</w:t>
    </w:r>
  </w:p>
  <w:p w14:paraId="5C82D92C" w14:textId="77777777" w:rsidR="00866266" w:rsidRPr="00FD574C" w:rsidRDefault="00866266" w:rsidP="00866266">
    <w:pPr>
      <w:pStyle w:val="Footer"/>
      <w:tabs>
        <w:tab w:val="left" w:pos="420"/>
      </w:tabs>
      <w:jc w:val="right"/>
      <w:rPr>
        <w:rFonts w:ascii="Garamond" w:hAnsi="Garamond"/>
        <w:noProof/>
        <w:sz w:val="18"/>
        <w:szCs w:val="18"/>
      </w:rPr>
    </w:pPr>
    <w:r>
      <w:rPr>
        <w:rFonts w:ascii="Garamond" w:hAnsi="Garamond"/>
        <w:noProof/>
        <w:sz w:val="18"/>
        <w:szCs w:val="18"/>
      </w:rPr>
      <w:t>Effective Date: 07/31/2026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E4CD4" w14:textId="77777777" w:rsidR="008E3AB2" w:rsidRDefault="008E3AB2" w:rsidP="00F07DB5">
      <w:r>
        <w:separator/>
      </w:r>
    </w:p>
  </w:footnote>
  <w:footnote w:type="continuationSeparator" w:id="0">
    <w:p w14:paraId="1518AB18" w14:textId="77777777" w:rsidR="008E3AB2" w:rsidRDefault="008E3AB2" w:rsidP="00F07D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ENRDCD1"/>
      <w:lvlText w:val="%1."/>
      <w:lvlJc w:val="left"/>
      <w:pPr>
        <w:tabs>
          <w:tab w:val="num" w:pos="1440"/>
        </w:tabs>
        <w:ind w:firstLine="720"/>
      </w:pPr>
      <w:rPr>
        <w:rFonts w:ascii="Times New Roman" w:hAnsi="Times New Roman" w:cs="Times New Roman"/>
        <w:color w:val="000000"/>
        <w:sz w:val="24"/>
        <w:szCs w:val="24"/>
      </w:rPr>
    </w:lvl>
    <w:lvl w:ilvl="1">
      <w:start w:val="1"/>
      <w:numFmt w:val="low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decimal"/>
      <w:lvlText w:val="%8"/>
      <w:lvlJc w:val="left"/>
    </w:lvl>
    <w:lvl w:ilvl="8">
      <w:numFmt w:val="decimal"/>
      <w:lvlText w:val=""/>
      <w:lvlJc w:val="left"/>
    </w:lvl>
  </w:abstractNum>
  <w:abstractNum w:abstractNumId="1" w15:restartNumberingAfterBreak="0">
    <w:nsid w:val="01AB2307"/>
    <w:multiLevelType w:val="singleLevel"/>
    <w:tmpl w:val="B1C08202"/>
    <w:lvl w:ilvl="0">
      <w:start w:val="1"/>
      <w:numFmt w:val="decimal"/>
      <w:lvlText w:val="C.%1."/>
      <w:lvlJc w:val="left"/>
      <w:pPr>
        <w:ind w:left="360" w:hanging="360"/>
      </w:pPr>
      <w:rPr>
        <w:rFonts w:ascii="Garamond" w:hAnsi="Garamond" w:hint="default"/>
        <w:b w:val="0"/>
        <w:i w:val="0"/>
        <w:color w:val="auto"/>
        <w:sz w:val="24"/>
        <w:szCs w:val="24"/>
        <w:u w:val="none"/>
      </w:rPr>
    </w:lvl>
  </w:abstractNum>
  <w:abstractNum w:abstractNumId="2" w15:restartNumberingAfterBreak="0">
    <w:nsid w:val="03655C9B"/>
    <w:multiLevelType w:val="multilevel"/>
    <w:tmpl w:val="676285D6"/>
    <w:lvl w:ilvl="0">
      <w:start w:val="1"/>
      <w:numFmt w:val="bullet"/>
      <w:pStyle w:val="ListBullet"/>
      <w:lvlText w:val=""/>
      <w:lvlJc w:val="left"/>
      <w:pPr>
        <w:ind w:left="680" w:hanging="340"/>
      </w:pPr>
      <w:rPr>
        <w:rFonts w:ascii="Symbol" w:hAnsi="Symbol" w:hint="default"/>
      </w:rPr>
    </w:lvl>
    <w:lvl w:ilvl="1">
      <w:start w:val="1"/>
      <w:numFmt w:val="bullet"/>
      <w:lvlText w:val=""/>
      <w:lvlJc w:val="left"/>
      <w:pPr>
        <w:ind w:left="1020" w:hanging="340"/>
      </w:pPr>
      <w:rPr>
        <w:rFonts w:ascii="Symbol" w:hAnsi="Symbol" w:hint="default"/>
      </w:rPr>
    </w:lvl>
    <w:lvl w:ilvl="2">
      <w:start w:val="1"/>
      <w:numFmt w:val="bullet"/>
      <w:lvlText w:val=""/>
      <w:lvlJc w:val="left"/>
      <w:pPr>
        <w:ind w:left="1360" w:hanging="340"/>
      </w:pPr>
      <w:rPr>
        <w:rFonts w:ascii="Symbol" w:hAnsi="Symbol" w:hint="default"/>
      </w:rPr>
    </w:lvl>
    <w:lvl w:ilvl="3">
      <w:start w:val="1"/>
      <w:numFmt w:val="bullet"/>
      <w:lvlText w:val=""/>
      <w:lvlJc w:val="left"/>
      <w:pPr>
        <w:ind w:left="1700" w:hanging="340"/>
      </w:pPr>
      <w:rPr>
        <w:rFonts w:ascii="Symbol" w:hAnsi="Symbol" w:hint="default"/>
      </w:rPr>
    </w:lvl>
    <w:lvl w:ilvl="4">
      <w:start w:val="1"/>
      <w:numFmt w:val="bullet"/>
      <w:lvlText w:val=""/>
      <w:lvlJc w:val="left"/>
      <w:pPr>
        <w:ind w:left="2040" w:hanging="340"/>
      </w:pPr>
      <w:rPr>
        <w:rFonts w:ascii="Symbol" w:hAnsi="Symbol" w:hint="default"/>
      </w:rPr>
    </w:lvl>
    <w:lvl w:ilvl="5">
      <w:start w:val="1"/>
      <w:numFmt w:val="bullet"/>
      <w:lvlText w:val=""/>
      <w:lvlJc w:val="left"/>
      <w:pPr>
        <w:ind w:left="2380" w:hanging="340"/>
      </w:pPr>
      <w:rPr>
        <w:rFonts w:ascii="Symbol" w:hAnsi="Symbol" w:hint="default"/>
      </w:rPr>
    </w:lvl>
    <w:lvl w:ilvl="6">
      <w:start w:val="1"/>
      <w:numFmt w:val="bullet"/>
      <w:lvlText w:val=""/>
      <w:lvlJc w:val="left"/>
      <w:pPr>
        <w:ind w:left="2720" w:hanging="340"/>
      </w:pPr>
      <w:rPr>
        <w:rFonts w:ascii="Symbol" w:hAnsi="Symbol" w:hint="default"/>
      </w:rPr>
    </w:lvl>
    <w:lvl w:ilvl="7">
      <w:start w:val="1"/>
      <w:numFmt w:val="bullet"/>
      <w:lvlText w:val=""/>
      <w:lvlJc w:val="left"/>
      <w:pPr>
        <w:ind w:left="3060" w:hanging="340"/>
      </w:pPr>
      <w:rPr>
        <w:rFonts w:ascii="Symbol" w:hAnsi="Symbol" w:hint="default"/>
      </w:rPr>
    </w:lvl>
    <w:lvl w:ilvl="8">
      <w:start w:val="1"/>
      <w:numFmt w:val="bullet"/>
      <w:lvlText w:val=""/>
      <w:lvlJc w:val="left"/>
      <w:pPr>
        <w:ind w:left="3400" w:hanging="340"/>
      </w:pPr>
      <w:rPr>
        <w:rFonts w:ascii="Symbol" w:hAnsi="Symbol" w:hint="default"/>
      </w:rPr>
    </w:lvl>
  </w:abstractNum>
  <w:abstractNum w:abstractNumId="3" w15:restartNumberingAfterBreak="0">
    <w:nsid w:val="03EE65A3"/>
    <w:multiLevelType w:val="hybridMultilevel"/>
    <w:tmpl w:val="D7BA7944"/>
    <w:lvl w:ilvl="0" w:tplc="94C029FE">
      <w:start w:val="1"/>
      <w:numFmt w:val="lowerLetter"/>
      <w:lvlText w:val="%1."/>
      <w:lvlJc w:val="left"/>
      <w:pPr>
        <w:tabs>
          <w:tab w:val="num" w:pos="720"/>
        </w:tabs>
        <w:ind w:left="360" w:hanging="360"/>
      </w:pPr>
      <w:rPr>
        <w:rFonts w:ascii="Garamond" w:hAnsi="Garamond" w:hint="default"/>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0"/>
        </w:tabs>
        <w:ind w:left="0" w:hanging="180"/>
      </w:pPr>
    </w:lvl>
    <w:lvl w:ilvl="3" w:tplc="0409000F" w:tentative="1">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4" w15:restartNumberingAfterBreak="0">
    <w:nsid w:val="06A10F88"/>
    <w:multiLevelType w:val="hybridMultilevel"/>
    <w:tmpl w:val="FABEF0D8"/>
    <w:lvl w:ilvl="0" w:tplc="3364EA12">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B13791"/>
    <w:multiLevelType w:val="hybridMultilevel"/>
    <w:tmpl w:val="FD12259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07B42F7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7" w15:restartNumberingAfterBreak="0">
    <w:nsid w:val="08C070AC"/>
    <w:multiLevelType w:val="singleLevel"/>
    <w:tmpl w:val="012EB1A8"/>
    <w:lvl w:ilvl="0">
      <w:start w:val="1"/>
      <w:numFmt w:val="decimal"/>
      <w:pStyle w:val="SectionI-BulletLevel1"/>
      <w:lvlText w:val="I.%1."/>
      <w:lvlJc w:val="left"/>
      <w:pPr>
        <w:tabs>
          <w:tab w:val="num" w:pos="360"/>
        </w:tabs>
        <w:ind w:left="360" w:hanging="360"/>
      </w:pPr>
      <w:rPr>
        <w:rFonts w:hint="default"/>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8E020F3"/>
    <w:multiLevelType w:val="hybridMultilevel"/>
    <w:tmpl w:val="99B8A464"/>
    <w:lvl w:ilvl="0" w:tplc="2FD0B400">
      <w:start w:val="1"/>
      <w:numFmt w:val="lowerLetter"/>
      <w:lvlText w:val="%1."/>
      <w:lvlJc w:val="left"/>
      <w:pPr>
        <w:ind w:left="1440" w:hanging="360"/>
      </w:pPr>
      <w:rPr>
        <w:rFonts w:hint="default"/>
        <w:color w:val="000000"/>
        <w:sz w:val="24"/>
        <w:szCs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A0A3FD0"/>
    <w:multiLevelType w:val="singleLevel"/>
    <w:tmpl w:val="9E7EAF8A"/>
    <w:lvl w:ilvl="0">
      <w:start w:val="1"/>
      <w:numFmt w:val="lowerLetter"/>
      <w:lvlText w:val="%1."/>
      <w:lvlJc w:val="left"/>
      <w:pPr>
        <w:tabs>
          <w:tab w:val="num" w:pos="1296"/>
        </w:tabs>
        <w:ind w:left="1296" w:hanging="432"/>
      </w:pPr>
      <w:rPr>
        <w:rFonts w:hint="default"/>
      </w:rPr>
    </w:lvl>
  </w:abstractNum>
  <w:abstractNum w:abstractNumId="10" w15:restartNumberingAfterBreak="0">
    <w:nsid w:val="0D4A7CD2"/>
    <w:multiLevelType w:val="hybridMultilevel"/>
    <w:tmpl w:val="8FCE3474"/>
    <w:lvl w:ilvl="0" w:tplc="3364EA12">
      <w:numFmt w:val="bullet"/>
      <w:lvlText w:val="-"/>
      <w:lvlJc w:val="left"/>
      <w:pPr>
        <w:tabs>
          <w:tab w:val="num" w:pos="360"/>
        </w:tabs>
        <w:ind w:left="360" w:hanging="360"/>
      </w:pPr>
      <w:rPr>
        <w:rFonts w:ascii="Times New Roman" w:hAnsi="Times New Roman" w:hint="default"/>
        <w:b w:val="0"/>
        <w:i w:val="0"/>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ED06BA0"/>
    <w:multiLevelType w:val="hybridMultilevel"/>
    <w:tmpl w:val="0E2E5AFC"/>
    <w:lvl w:ilvl="0" w:tplc="CDE8E044">
      <w:start w:val="1"/>
      <w:numFmt w:val="decimal"/>
      <w:lvlText w:val="H.%1."/>
      <w:lvlJc w:val="left"/>
      <w:pPr>
        <w:tabs>
          <w:tab w:val="num" w:pos="360"/>
        </w:tabs>
        <w:ind w:left="432" w:hanging="432"/>
      </w:pPr>
      <w:rPr>
        <w:rFonts w:hint="default"/>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C224C0"/>
    <w:multiLevelType w:val="hybridMultilevel"/>
    <w:tmpl w:val="D4EAA9AA"/>
    <w:lvl w:ilvl="0" w:tplc="80804BCA">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3A14E9"/>
    <w:multiLevelType w:val="hybridMultilevel"/>
    <w:tmpl w:val="6B063A30"/>
    <w:lvl w:ilvl="0" w:tplc="C9461C7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21321F0"/>
    <w:multiLevelType w:val="hybridMultilevel"/>
    <w:tmpl w:val="32FA2F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31123B2"/>
    <w:multiLevelType w:val="hybridMultilevel"/>
    <w:tmpl w:val="C3B800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386237A"/>
    <w:multiLevelType w:val="singleLevel"/>
    <w:tmpl w:val="3364EA12"/>
    <w:lvl w:ilvl="0">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14C75B35"/>
    <w:multiLevelType w:val="hybridMultilevel"/>
    <w:tmpl w:val="ECA88006"/>
    <w:lvl w:ilvl="0" w:tplc="0E00900C">
      <w:start w:val="1"/>
      <w:numFmt w:val="lowerLetter"/>
      <w:lvlText w:val="%1."/>
      <w:lvlJc w:val="left"/>
      <w:pPr>
        <w:ind w:left="1170" w:hanging="360"/>
      </w:pPr>
      <w:rPr>
        <w:rFonts w:ascii="Garamond" w:hAnsi="Garamond"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16A55D50"/>
    <w:multiLevelType w:val="multilevel"/>
    <w:tmpl w:val="98B27244"/>
    <w:lvl w:ilvl="0">
      <w:start w:val="1"/>
      <w:numFmt w:val="decimal"/>
      <w:lvlText w:val="%1."/>
      <w:lvlJc w:val="left"/>
      <w:pPr>
        <w:tabs>
          <w:tab w:val="num" w:pos="360"/>
        </w:tabs>
        <w:ind w:left="360" w:hanging="360"/>
      </w:pPr>
      <w:rPr>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17D21859"/>
    <w:multiLevelType w:val="hybridMultilevel"/>
    <w:tmpl w:val="9CF27014"/>
    <w:lvl w:ilvl="0" w:tplc="3364EA12">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E24AAD"/>
    <w:multiLevelType w:val="singleLevel"/>
    <w:tmpl w:val="190C5CA0"/>
    <w:lvl w:ilvl="0">
      <w:start w:val="1"/>
      <w:numFmt w:val="decimal"/>
      <w:lvlText w:val="%1."/>
      <w:lvlJc w:val="left"/>
      <w:pPr>
        <w:tabs>
          <w:tab w:val="num" w:pos="864"/>
        </w:tabs>
        <w:ind w:left="864" w:hanging="432"/>
      </w:pPr>
      <w:rPr>
        <w:rFonts w:hint="default"/>
      </w:rPr>
    </w:lvl>
  </w:abstractNum>
  <w:abstractNum w:abstractNumId="21" w15:restartNumberingAfterBreak="0">
    <w:nsid w:val="194345D9"/>
    <w:multiLevelType w:val="singleLevel"/>
    <w:tmpl w:val="A8ECD8A8"/>
    <w:lvl w:ilvl="0">
      <w:start w:val="1"/>
      <w:numFmt w:val="decimal"/>
      <w:lvlText w:val="%1."/>
      <w:lvlJc w:val="left"/>
      <w:pPr>
        <w:tabs>
          <w:tab w:val="num" w:pos="864"/>
        </w:tabs>
        <w:ind w:left="864" w:hanging="432"/>
      </w:pPr>
      <w:rPr>
        <w:rFonts w:hint="default"/>
      </w:rPr>
    </w:lvl>
  </w:abstractNum>
  <w:abstractNum w:abstractNumId="22" w15:restartNumberingAfterBreak="0">
    <w:nsid w:val="19EC22A9"/>
    <w:multiLevelType w:val="singleLevel"/>
    <w:tmpl w:val="91B40ECE"/>
    <w:lvl w:ilvl="0">
      <w:start w:val="1"/>
      <w:numFmt w:val="lowerLetter"/>
      <w:lvlText w:val="%1."/>
      <w:lvlJc w:val="left"/>
      <w:pPr>
        <w:tabs>
          <w:tab w:val="num" w:pos="360"/>
        </w:tabs>
        <w:ind w:left="360" w:hanging="360"/>
      </w:pPr>
      <w:rPr>
        <w:u w:val="none"/>
      </w:rPr>
    </w:lvl>
  </w:abstractNum>
  <w:abstractNum w:abstractNumId="23" w15:restartNumberingAfterBreak="0">
    <w:nsid w:val="1A3C24B9"/>
    <w:multiLevelType w:val="singleLevel"/>
    <w:tmpl w:val="E8E88FC2"/>
    <w:lvl w:ilvl="0">
      <w:start w:val="1"/>
      <w:numFmt w:val="lowerLetter"/>
      <w:lvlText w:val="%1."/>
      <w:lvlJc w:val="left"/>
      <w:pPr>
        <w:tabs>
          <w:tab w:val="num" w:pos="1296"/>
        </w:tabs>
        <w:ind w:left="1296" w:hanging="432"/>
      </w:pPr>
      <w:rPr>
        <w:rFonts w:hint="default"/>
      </w:rPr>
    </w:lvl>
  </w:abstractNum>
  <w:abstractNum w:abstractNumId="24" w15:restartNumberingAfterBreak="0">
    <w:nsid w:val="1B745779"/>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25" w15:restartNumberingAfterBreak="0">
    <w:nsid w:val="1CF17B10"/>
    <w:multiLevelType w:val="singleLevel"/>
    <w:tmpl w:val="C5DC32EC"/>
    <w:lvl w:ilvl="0">
      <w:start w:val="1"/>
      <w:numFmt w:val="decimal"/>
      <w:pStyle w:val="SectionG-BulletsLevel1"/>
      <w:lvlText w:val="F.%1."/>
      <w:lvlJc w:val="left"/>
      <w:pPr>
        <w:ind w:left="900" w:hanging="360"/>
      </w:pPr>
      <w:rPr>
        <w:rFonts w:ascii="Garamond" w:hAnsi="Garamond" w:hint="default"/>
        <w:sz w:val="24"/>
        <w:szCs w:val="24"/>
        <w:u w:val="none"/>
      </w:rPr>
    </w:lvl>
  </w:abstractNum>
  <w:abstractNum w:abstractNumId="26" w15:restartNumberingAfterBreak="0">
    <w:nsid w:val="1D06272C"/>
    <w:multiLevelType w:val="hybridMultilevel"/>
    <w:tmpl w:val="4358F0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1D0A3D99"/>
    <w:multiLevelType w:val="singleLevel"/>
    <w:tmpl w:val="0858846C"/>
    <w:lvl w:ilvl="0">
      <w:start w:val="5"/>
      <w:numFmt w:val="upperLetter"/>
      <w:lvlText w:val="%1."/>
      <w:lvlJc w:val="left"/>
      <w:pPr>
        <w:tabs>
          <w:tab w:val="num" w:pos="360"/>
        </w:tabs>
        <w:ind w:left="360" w:hanging="360"/>
      </w:pPr>
      <w:rPr>
        <w:rFonts w:hint="default"/>
        <w:color w:val="000000"/>
        <w:sz w:val="24"/>
        <w:szCs w:val="24"/>
        <w:u w:val="none"/>
      </w:rPr>
    </w:lvl>
  </w:abstractNum>
  <w:abstractNum w:abstractNumId="28" w15:restartNumberingAfterBreak="0">
    <w:nsid w:val="1D366101"/>
    <w:multiLevelType w:val="singleLevel"/>
    <w:tmpl w:val="0A141B12"/>
    <w:lvl w:ilvl="0">
      <w:start w:val="1"/>
      <w:numFmt w:val="upperLetter"/>
      <w:lvlText w:val="%1."/>
      <w:lvlJc w:val="left"/>
      <w:pPr>
        <w:tabs>
          <w:tab w:val="num" w:pos="504"/>
        </w:tabs>
        <w:ind w:left="504" w:hanging="504"/>
      </w:pPr>
      <w:rPr>
        <w:rFonts w:ascii="Garamond" w:hAnsi="Garamond" w:hint="default"/>
        <w:color w:val="000000"/>
        <w:sz w:val="24"/>
        <w:szCs w:val="24"/>
        <w:u w:val="none"/>
      </w:rPr>
    </w:lvl>
  </w:abstractNum>
  <w:abstractNum w:abstractNumId="29" w15:restartNumberingAfterBreak="0">
    <w:nsid w:val="1D92331A"/>
    <w:multiLevelType w:val="hybridMultilevel"/>
    <w:tmpl w:val="5D9EDEDA"/>
    <w:lvl w:ilvl="0" w:tplc="BA0E3E42">
      <w:start w:val="1"/>
      <w:numFmt w:val="lowerLetter"/>
      <w:pStyle w:val="SectionD-BulletsLevel2B"/>
      <w:lvlText w:val="%1."/>
      <w:lvlJc w:val="left"/>
      <w:pPr>
        <w:tabs>
          <w:tab w:val="num" w:pos="1440"/>
        </w:tabs>
        <w:ind w:left="720" w:firstLine="0"/>
      </w:pPr>
      <w:rPr>
        <w:rFonts w:ascii="Garamond" w:hAnsi="Garamond" w:hint="default"/>
        <w:sz w:val="24"/>
        <w:szCs w:val="24"/>
        <w:u w:val="none"/>
      </w:rPr>
    </w:lvl>
    <w:lvl w:ilvl="1" w:tplc="E3586380">
      <w:start w:val="1"/>
      <w:numFmt w:val="lowerLetter"/>
      <w:lvlText w:val="%2."/>
      <w:lvlJc w:val="left"/>
      <w:pPr>
        <w:tabs>
          <w:tab w:val="num" w:pos="1440"/>
        </w:tabs>
        <w:ind w:left="1440" w:hanging="360"/>
      </w:pPr>
      <w:rPr>
        <w:rFonts w:ascii="Garamond" w:hAnsi="Garamond"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E0137CA"/>
    <w:multiLevelType w:val="singleLevel"/>
    <w:tmpl w:val="EC1A4452"/>
    <w:lvl w:ilvl="0">
      <w:start w:val="1"/>
      <w:numFmt w:val="decimal"/>
      <w:lvlText w:val="%1."/>
      <w:lvlJc w:val="left"/>
      <w:pPr>
        <w:tabs>
          <w:tab w:val="num" w:pos="864"/>
        </w:tabs>
        <w:ind w:left="864" w:hanging="432"/>
      </w:pPr>
      <w:rPr>
        <w:rFonts w:hint="default"/>
      </w:rPr>
    </w:lvl>
  </w:abstractNum>
  <w:abstractNum w:abstractNumId="31" w15:restartNumberingAfterBreak="0">
    <w:nsid w:val="1EF143C1"/>
    <w:multiLevelType w:val="hybridMultilevel"/>
    <w:tmpl w:val="4358F0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1FDF6C90"/>
    <w:multiLevelType w:val="hybridMultilevel"/>
    <w:tmpl w:val="3490E0C6"/>
    <w:lvl w:ilvl="0" w:tplc="3364EA12">
      <w:numFmt w:val="bullet"/>
      <w:lvlText w:val="-"/>
      <w:lvlJc w:val="left"/>
      <w:pPr>
        <w:tabs>
          <w:tab w:val="num" w:pos="702"/>
        </w:tabs>
        <w:ind w:left="702" w:hanging="360"/>
      </w:pPr>
      <w:rPr>
        <w:rFonts w:ascii="Times New Roman" w:hAnsi="Times New Roman" w:hint="default"/>
      </w:rPr>
    </w:lvl>
    <w:lvl w:ilvl="1" w:tplc="04090003" w:tentative="1">
      <w:start w:val="1"/>
      <w:numFmt w:val="bullet"/>
      <w:lvlText w:val="o"/>
      <w:lvlJc w:val="left"/>
      <w:pPr>
        <w:tabs>
          <w:tab w:val="num" w:pos="1782"/>
        </w:tabs>
        <w:ind w:left="1782" w:hanging="360"/>
      </w:pPr>
      <w:rPr>
        <w:rFonts w:ascii="Courier New" w:hAnsi="Courier New" w:cs="Courier New" w:hint="default"/>
      </w:rPr>
    </w:lvl>
    <w:lvl w:ilvl="2" w:tplc="04090005" w:tentative="1">
      <w:start w:val="1"/>
      <w:numFmt w:val="bullet"/>
      <w:lvlText w:val=""/>
      <w:lvlJc w:val="left"/>
      <w:pPr>
        <w:tabs>
          <w:tab w:val="num" w:pos="2502"/>
        </w:tabs>
        <w:ind w:left="2502" w:hanging="360"/>
      </w:pPr>
      <w:rPr>
        <w:rFonts w:ascii="Wingdings" w:hAnsi="Wingdings" w:hint="default"/>
      </w:rPr>
    </w:lvl>
    <w:lvl w:ilvl="3" w:tplc="04090001" w:tentative="1">
      <w:start w:val="1"/>
      <w:numFmt w:val="bullet"/>
      <w:lvlText w:val=""/>
      <w:lvlJc w:val="left"/>
      <w:pPr>
        <w:tabs>
          <w:tab w:val="num" w:pos="3222"/>
        </w:tabs>
        <w:ind w:left="3222" w:hanging="360"/>
      </w:pPr>
      <w:rPr>
        <w:rFonts w:ascii="Symbol" w:hAnsi="Symbol" w:hint="default"/>
      </w:rPr>
    </w:lvl>
    <w:lvl w:ilvl="4" w:tplc="04090003" w:tentative="1">
      <w:start w:val="1"/>
      <w:numFmt w:val="bullet"/>
      <w:lvlText w:val="o"/>
      <w:lvlJc w:val="left"/>
      <w:pPr>
        <w:tabs>
          <w:tab w:val="num" w:pos="3942"/>
        </w:tabs>
        <w:ind w:left="3942" w:hanging="360"/>
      </w:pPr>
      <w:rPr>
        <w:rFonts w:ascii="Courier New" w:hAnsi="Courier New" w:cs="Courier New"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cs="Courier New"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33" w15:restartNumberingAfterBreak="0">
    <w:nsid w:val="20435923"/>
    <w:multiLevelType w:val="singleLevel"/>
    <w:tmpl w:val="0EE85BBE"/>
    <w:lvl w:ilvl="0">
      <w:start w:val="1"/>
      <w:numFmt w:val="lowerLetter"/>
      <w:lvlText w:val="(%1)"/>
      <w:lvlJc w:val="left"/>
      <w:pPr>
        <w:tabs>
          <w:tab w:val="num" w:pos="360"/>
        </w:tabs>
        <w:ind w:left="360" w:hanging="360"/>
      </w:pPr>
      <w:rPr>
        <w:rFonts w:ascii="Garamond" w:hAnsi="Garamond" w:hint="default"/>
        <w:b w:val="0"/>
        <w:i w:val="0"/>
        <w:sz w:val="24"/>
        <w:szCs w:val="24"/>
        <w:u w:val="none"/>
      </w:rPr>
    </w:lvl>
  </w:abstractNum>
  <w:abstractNum w:abstractNumId="34" w15:restartNumberingAfterBreak="0">
    <w:nsid w:val="247710CD"/>
    <w:multiLevelType w:val="hybridMultilevel"/>
    <w:tmpl w:val="14C092BC"/>
    <w:lvl w:ilvl="0" w:tplc="A9F0CD4A">
      <w:start w:val="1"/>
      <w:numFmt w:val="lowerLetter"/>
      <w:lvlText w:val="%1."/>
      <w:lvlJc w:val="left"/>
      <w:pPr>
        <w:tabs>
          <w:tab w:val="num" w:pos="1080"/>
        </w:tabs>
        <w:ind w:left="1080" w:hanging="360"/>
      </w:pPr>
      <w:rPr>
        <w:rFonts w:hint="default"/>
        <w:sz w:val="24"/>
        <w:szCs w:val="2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24A9224F"/>
    <w:multiLevelType w:val="hybridMultilevel"/>
    <w:tmpl w:val="8968EED2"/>
    <w:lvl w:ilvl="0" w:tplc="9E1ACECE">
      <w:start w:val="1"/>
      <w:numFmt w:val="lowerLetter"/>
      <w:pStyle w:val="SectionC-BulletsLevel2b"/>
      <w:lvlText w:val="%1."/>
      <w:lvlJc w:val="left"/>
      <w:pPr>
        <w:tabs>
          <w:tab w:val="num" w:pos="1530"/>
        </w:tabs>
        <w:ind w:left="810" w:firstLine="0"/>
      </w:pPr>
      <w:rPr>
        <w:rFonts w:ascii="Garamond" w:hAnsi="Garamond" w:hint="default"/>
        <w:sz w:val="24"/>
        <w:szCs w:val="24"/>
        <w:u w:val="none"/>
      </w:rPr>
    </w:lvl>
    <w:lvl w:ilvl="1" w:tplc="04090019">
      <w:start w:val="1"/>
      <w:numFmt w:val="lowerLetter"/>
      <w:lvlText w:val="%2."/>
      <w:lvlJc w:val="left"/>
      <w:pPr>
        <w:tabs>
          <w:tab w:val="num" w:pos="1530"/>
        </w:tabs>
        <w:ind w:left="1530" w:hanging="360"/>
      </w:pPr>
    </w:lvl>
    <w:lvl w:ilvl="2" w:tplc="0409001B">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254C7E28"/>
    <w:multiLevelType w:val="singleLevel"/>
    <w:tmpl w:val="44E21004"/>
    <w:lvl w:ilvl="0">
      <w:start w:val="1"/>
      <w:numFmt w:val="decimal"/>
      <w:lvlText w:val="%1."/>
      <w:lvlJc w:val="left"/>
      <w:pPr>
        <w:tabs>
          <w:tab w:val="num" w:pos="864"/>
        </w:tabs>
        <w:ind w:left="864" w:hanging="432"/>
      </w:pPr>
      <w:rPr>
        <w:rFonts w:hint="default"/>
      </w:rPr>
    </w:lvl>
  </w:abstractNum>
  <w:abstractNum w:abstractNumId="37" w15:restartNumberingAfterBreak="0">
    <w:nsid w:val="25D92291"/>
    <w:multiLevelType w:val="hybridMultilevel"/>
    <w:tmpl w:val="91FCFA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282D75EC"/>
    <w:multiLevelType w:val="singleLevel"/>
    <w:tmpl w:val="C9962498"/>
    <w:lvl w:ilvl="0">
      <w:start w:val="1"/>
      <w:numFmt w:val="decimal"/>
      <w:pStyle w:val="SectionD-BulletsLevel1"/>
      <w:lvlText w:val="D.%1."/>
      <w:lvlJc w:val="left"/>
      <w:pPr>
        <w:tabs>
          <w:tab w:val="num" w:pos="1368"/>
        </w:tabs>
        <w:ind w:left="1368" w:hanging="648"/>
      </w:pPr>
      <w:rPr>
        <w:rFonts w:ascii="Garamond" w:hAnsi="Garamond" w:hint="default"/>
        <w:b w:val="0"/>
        <w:i w:val="0"/>
        <w:color w:val="auto"/>
        <w:sz w:val="24"/>
        <w:szCs w:val="24"/>
        <w:u w:val="none"/>
      </w:rPr>
    </w:lvl>
  </w:abstractNum>
  <w:abstractNum w:abstractNumId="39" w15:restartNumberingAfterBreak="0">
    <w:nsid w:val="2884006A"/>
    <w:multiLevelType w:val="hybridMultilevel"/>
    <w:tmpl w:val="1B02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88C36C2"/>
    <w:multiLevelType w:val="hybridMultilevel"/>
    <w:tmpl w:val="CF2C582C"/>
    <w:lvl w:ilvl="0" w:tplc="2B9C6AB4">
      <w:start w:val="1"/>
      <w:numFmt w:val="decimal"/>
      <w:lvlText w:val="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90F5B81"/>
    <w:multiLevelType w:val="hybridMultilevel"/>
    <w:tmpl w:val="6CD8F60E"/>
    <w:lvl w:ilvl="0" w:tplc="3364EA1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C1F65FE"/>
    <w:multiLevelType w:val="singleLevel"/>
    <w:tmpl w:val="F85C7A5A"/>
    <w:lvl w:ilvl="0">
      <w:start w:val="1"/>
      <w:numFmt w:val="lowerLetter"/>
      <w:pStyle w:val="SectionH-BulletLevel2B"/>
      <w:lvlText w:val="%1."/>
      <w:lvlJc w:val="left"/>
      <w:pPr>
        <w:tabs>
          <w:tab w:val="num" w:pos="1440"/>
        </w:tabs>
        <w:ind w:left="1080" w:hanging="360"/>
      </w:pPr>
      <w:rPr>
        <w:rFonts w:ascii="Times New Roman" w:hAnsi="Times New Roman" w:hint="default"/>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CA75047"/>
    <w:multiLevelType w:val="hybridMultilevel"/>
    <w:tmpl w:val="03785D16"/>
    <w:lvl w:ilvl="0" w:tplc="3364EA12">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CBB3BD8"/>
    <w:multiLevelType w:val="hybridMultilevel"/>
    <w:tmpl w:val="14682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DF13A70"/>
    <w:multiLevelType w:val="hybridMultilevel"/>
    <w:tmpl w:val="DFBA5F60"/>
    <w:lvl w:ilvl="0" w:tplc="176CFBEA">
      <w:start w:val="1"/>
      <w:numFmt w:val="decimal"/>
      <w:pStyle w:val="SectionABullets-Level1"/>
      <w:lvlText w:val="A.%1."/>
      <w:lvlJc w:val="left"/>
      <w:pPr>
        <w:tabs>
          <w:tab w:val="num" w:pos="504"/>
        </w:tabs>
        <w:ind w:left="504" w:hanging="504"/>
      </w:pPr>
      <w:rPr>
        <w:rFonts w:ascii="Times New Roman" w:hAnsi="Times New Roman" w:hint="default"/>
        <w:color w:val="000000"/>
        <w:sz w:val="22"/>
        <w:u w:val="none"/>
      </w:rPr>
    </w:lvl>
    <w:lvl w:ilvl="1" w:tplc="3364EA12">
      <w:numFmt w:val="bullet"/>
      <w:lvlText w:val="-"/>
      <w:lvlJc w:val="left"/>
      <w:pPr>
        <w:tabs>
          <w:tab w:val="num" w:pos="1440"/>
        </w:tabs>
        <w:ind w:left="1440" w:hanging="360"/>
      </w:pPr>
      <w:rPr>
        <w:rFonts w:ascii="Times New Roman" w:hAnsi="Times New Roman" w:hint="default"/>
        <w:color w:val="000000"/>
        <w:u w:val="none"/>
      </w:rPr>
    </w:lvl>
    <w:lvl w:ilvl="2" w:tplc="2500E830">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3039447D"/>
    <w:multiLevelType w:val="singleLevel"/>
    <w:tmpl w:val="F58E047C"/>
    <w:lvl w:ilvl="0">
      <w:start w:val="1"/>
      <w:numFmt w:val="lowerRoman"/>
      <w:lvlText w:val="(%1)"/>
      <w:lvlJc w:val="left"/>
      <w:pPr>
        <w:tabs>
          <w:tab w:val="num" w:pos="720"/>
        </w:tabs>
        <w:ind w:left="360" w:hanging="360"/>
      </w:pPr>
    </w:lvl>
  </w:abstractNum>
  <w:abstractNum w:abstractNumId="47" w15:restartNumberingAfterBreak="0">
    <w:nsid w:val="303E7149"/>
    <w:multiLevelType w:val="hybridMultilevel"/>
    <w:tmpl w:val="8256B442"/>
    <w:lvl w:ilvl="0" w:tplc="FD541968">
      <w:start w:val="1"/>
      <w:numFmt w:val="decimal"/>
      <w:lvlText w:val="A.%1."/>
      <w:lvlJc w:val="left"/>
      <w:pPr>
        <w:ind w:left="720" w:hanging="360"/>
      </w:pPr>
      <w:rPr>
        <w:rFonts w:hint="default"/>
        <w:color w:val="auto"/>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0B83229"/>
    <w:multiLevelType w:val="singleLevel"/>
    <w:tmpl w:val="17D00260"/>
    <w:lvl w:ilvl="0">
      <w:start w:val="1"/>
      <w:numFmt w:val="decimal"/>
      <w:lvlText w:val="%1."/>
      <w:lvlJc w:val="left"/>
      <w:pPr>
        <w:tabs>
          <w:tab w:val="num" w:pos="882"/>
        </w:tabs>
        <w:ind w:left="882" w:hanging="432"/>
      </w:pPr>
      <w:rPr>
        <w:rFonts w:ascii="Garamond" w:hAnsi="Garamond" w:hint="default"/>
        <w:b w:val="0"/>
        <w:i w:val="0"/>
        <w:sz w:val="24"/>
        <w:szCs w:val="24"/>
      </w:rPr>
    </w:lvl>
  </w:abstractNum>
  <w:abstractNum w:abstractNumId="49" w15:restartNumberingAfterBreak="0">
    <w:nsid w:val="329A69FC"/>
    <w:multiLevelType w:val="hybridMultilevel"/>
    <w:tmpl w:val="FD2E57BC"/>
    <w:lvl w:ilvl="0" w:tplc="1C1CBCF8">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3916C6F"/>
    <w:multiLevelType w:val="hybridMultilevel"/>
    <w:tmpl w:val="49B64884"/>
    <w:lvl w:ilvl="0" w:tplc="3364EA12">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54014D5"/>
    <w:multiLevelType w:val="hybridMultilevel"/>
    <w:tmpl w:val="0D0E1592"/>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2" w15:restartNumberingAfterBreak="0">
    <w:nsid w:val="35774F52"/>
    <w:multiLevelType w:val="hybridMultilevel"/>
    <w:tmpl w:val="759A28A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5F8279F"/>
    <w:multiLevelType w:val="hybridMultilevel"/>
    <w:tmpl w:val="4F76BB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3618629D"/>
    <w:multiLevelType w:val="singleLevel"/>
    <w:tmpl w:val="DE68E0D2"/>
    <w:lvl w:ilvl="0">
      <w:start w:val="1"/>
      <w:numFmt w:val="decimal"/>
      <w:lvlText w:val="%1."/>
      <w:lvlJc w:val="left"/>
      <w:pPr>
        <w:tabs>
          <w:tab w:val="num" w:pos="864"/>
        </w:tabs>
        <w:ind w:left="864" w:hanging="432"/>
      </w:pPr>
      <w:rPr>
        <w:rFonts w:hint="default"/>
      </w:rPr>
    </w:lvl>
  </w:abstractNum>
  <w:abstractNum w:abstractNumId="55" w15:restartNumberingAfterBreak="0">
    <w:nsid w:val="374B7C70"/>
    <w:multiLevelType w:val="singleLevel"/>
    <w:tmpl w:val="DB8879C6"/>
    <w:lvl w:ilvl="0">
      <w:start w:val="1"/>
      <w:numFmt w:val="decimal"/>
      <w:lvlText w:val="%1."/>
      <w:lvlJc w:val="left"/>
      <w:pPr>
        <w:tabs>
          <w:tab w:val="num" w:pos="864"/>
        </w:tabs>
        <w:ind w:left="864" w:hanging="432"/>
      </w:pPr>
      <w:rPr>
        <w:rFonts w:ascii="Garamond" w:hAnsi="Garamond" w:hint="default"/>
        <w:b w:val="0"/>
        <w:i w:val="0"/>
        <w:sz w:val="24"/>
        <w:szCs w:val="24"/>
      </w:rPr>
    </w:lvl>
  </w:abstractNum>
  <w:abstractNum w:abstractNumId="56" w15:restartNumberingAfterBreak="0">
    <w:nsid w:val="39995451"/>
    <w:multiLevelType w:val="hybridMultilevel"/>
    <w:tmpl w:val="6700D968"/>
    <w:lvl w:ilvl="0" w:tplc="04090019">
      <w:start w:val="1"/>
      <w:numFmt w:val="lowerLetter"/>
      <w:lvlText w:val="%1."/>
      <w:lvlJc w:val="left"/>
      <w:pPr>
        <w:ind w:left="3960" w:hanging="360"/>
      </w:pPr>
      <w:rPr>
        <w:rFonts w:hint="default"/>
        <w:b w:val="0"/>
      </w:rPr>
    </w:lvl>
    <w:lvl w:ilvl="1" w:tplc="FFFFFFFF">
      <w:start w:val="1"/>
      <w:numFmt w:val="lowerLetter"/>
      <w:lvlText w:val="%2."/>
      <w:lvlJc w:val="left"/>
      <w:pPr>
        <w:ind w:left="3960" w:hanging="360"/>
      </w:pPr>
    </w:lvl>
    <w:lvl w:ilvl="2" w:tplc="FFFFFFFF" w:tentative="1">
      <w:start w:val="1"/>
      <w:numFmt w:val="lowerRoman"/>
      <w:lvlText w:val="%3."/>
      <w:lvlJc w:val="right"/>
      <w:pPr>
        <w:ind w:left="5400" w:hanging="180"/>
      </w:pPr>
    </w:lvl>
    <w:lvl w:ilvl="3" w:tplc="FFFFFFFF" w:tentative="1">
      <w:start w:val="1"/>
      <w:numFmt w:val="decimal"/>
      <w:lvlText w:val="%4."/>
      <w:lvlJc w:val="left"/>
      <w:pPr>
        <w:ind w:left="6120" w:hanging="360"/>
      </w:pPr>
    </w:lvl>
    <w:lvl w:ilvl="4" w:tplc="FFFFFFFF" w:tentative="1">
      <w:start w:val="1"/>
      <w:numFmt w:val="lowerLetter"/>
      <w:lvlText w:val="%5."/>
      <w:lvlJc w:val="left"/>
      <w:pPr>
        <w:ind w:left="6840" w:hanging="360"/>
      </w:p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57" w15:restartNumberingAfterBreak="0">
    <w:nsid w:val="3A9A751B"/>
    <w:multiLevelType w:val="hybridMultilevel"/>
    <w:tmpl w:val="9DFEC828"/>
    <w:lvl w:ilvl="0" w:tplc="3364EA1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C1525C0"/>
    <w:multiLevelType w:val="hybridMultilevel"/>
    <w:tmpl w:val="057E1C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D826D19"/>
    <w:multiLevelType w:val="hybridMultilevel"/>
    <w:tmpl w:val="530EA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E586707"/>
    <w:multiLevelType w:val="hybridMultilevel"/>
    <w:tmpl w:val="32FA2FB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15:restartNumberingAfterBreak="0">
    <w:nsid w:val="3FBD76D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62" w15:restartNumberingAfterBreak="0">
    <w:nsid w:val="40263358"/>
    <w:multiLevelType w:val="hybridMultilevel"/>
    <w:tmpl w:val="A94093E0"/>
    <w:lvl w:ilvl="0" w:tplc="39C47AE4">
      <w:start w:val="1"/>
      <w:numFmt w:val="lowerRoman"/>
      <w:pStyle w:val="RomanBullet-4"/>
      <w:lvlText w:val="%1."/>
      <w:lvlJc w:val="left"/>
      <w:pPr>
        <w:tabs>
          <w:tab w:val="num" w:pos="2707"/>
        </w:tabs>
        <w:ind w:left="2707"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3" w15:restartNumberingAfterBreak="0">
    <w:nsid w:val="40717B26"/>
    <w:multiLevelType w:val="singleLevel"/>
    <w:tmpl w:val="66924D2C"/>
    <w:lvl w:ilvl="0">
      <w:start w:val="1"/>
      <w:numFmt w:val="decimal"/>
      <w:lvlText w:val="%1."/>
      <w:lvlJc w:val="left"/>
      <w:pPr>
        <w:tabs>
          <w:tab w:val="num" w:pos="864"/>
        </w:tabs>
        <w:ind w:left="864" w:hanging="432"/>
      </w:pPr>
      <w:rPr>
        <w:rFonts w:hint="default"/>
      </w:rPr>
    </w:lvl>
  </w:abstractNum>
  <w:abstractNum w:abstractNumId="64" w15:restartNumberingAfterBreak="0">
    <w:nsid w:val="428C4361"/>
    <w:multiLevelType w:val="singleLevel"/>
    <w:tmpl w:val="2BFCE14E"/>
    <w:lvl w:ilvl="0">
      <w:start w:val="1"/>
      <w:numFmt w:val="lowerLetter"/>
      <w:lvlText w:val="%1."/>
      <w:lvlJc w:val="left"/>
      <w:pPr>
        <w:tabs>
          <w:tab w:val="num" w:pos="1296"/>
        </w:tabs>
        <w:ind w:left="1296" w:hanging="432"/>
      </w:pPr>
      <w:rPr>
        <w:rFonts w:hint="default"/>
      </w:rPr>
    </w:lvl>
  </w:abstractNum>
  <w:abstractNum w:abstractNumId="65" w15:restartNumberingAfterBreak="0">
    <w:nsid w:val="439F6511"/>
    <w:multiLevelType w:val="singleLevel"/>
    <w:tmpl w:val="0AFA930A"/>
    <w:lvl w:ilvl="0">
      <w:start w:val="1"/>
      <w:numFmt w:val="lowerLetter"/>
      <w:lvlText w:val="%1."/>
      <w:lvlJc w:val="left"/>
      <w:pPr>
        <w:tabs>
          <w:tab w:val="num" w:pos="1296"/>
        </w:tabs>
        <w:ind w:left="1296" w:hanging="432"/>
      </w:pPr>
      <w:rPr>
        <w:rFonts w:hint="default"/>
      </w:rPr>
    </w:lvl>
  </w:abstractNum>
  <w:abstractNum w:abstractNumId="66" w15:restartNumberingAfterBreak="0">
    <w:nsid w:val="45080A3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67" w15:restartNumberingAfterBreak="0">
    <w:nsid w:val="452904AE"/>
    <w:multiLevelType w:val="hybridMultilevel"/>
    <w:tmpl w:val="8A1006BA"/>
    <w:lvl w:ilvl="0" w:tplc="679A20B2">
      <w:start w:val="1"/>
      <w:numFmt w:val="lowerLetter"/>
      <w:pStyle w:val="SectionL-Bullet"/>
      <w:lvlText w:val="%1."/>
      <w:lvlJc w:val="left"/>
      <w:pPr>
        <w:tabs>
          <w:tab w:val="num" w:pos="2160"/>
        </w:tabs>
        <w:ind w:left="1440" w:firstLine="0"/>
      </w:pPr>
      <w:rPr>
        <w:rFonts w:ascii="Garamond" w:hAnsi="Garamond" w:hint="default"/>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459B0D01"/>
    <w:multiLevelType w:val="singleLevel"/>
    <w:tmpl w:val="7D48B2BE"/>
    <w:lvl w:ilvl="0">
      <w:start w:val="1"/>
      <w:numFmt w:val="decimal"/>
      <w:pStyle w:val="SectionK-BulletLevel1"/>
      <w:lvlText w:val="E.%1."/>
      <w:lvlJc w:val="left"/>
      <w:pPr>
        <w:ind w:left="1440" w:hanging="360"/>
      </w:pPr>
      <w:rPr>
        <w:rFonts w:hint="default"/>
        <w:color w:val="auto"/>
        <w:sz w:val="24"/>
        <w:szCs w:val="24"/>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5CC65C7"/>
    <w:multiLevelType w:val="singleLevel"/>
    <w:tmpl w:val="6A0CD654"/>
    <w:lvl w:ilvl="0">
      <w:start w:val="1"/>
      <w:numFmt w:val="decimal"/>
      <w:lvlText w:val="B.%1."/>
      <w:lvlJc w:val="left"/>
      <w:pPr>
        <w:tabs>
          <w:tab w:val="num" w:pos="720"/>
        </w:tabs>
        <w:ind w:left="360" w:hanging="360"/>
      </w:pPr>
      <w:rPr>
        <w:rFonts w:hint="default"/>
        <w:color w:val="auto"/>
        <w:sz w:val="24"/>
        <w:szCs w:val="24"/>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47BD5AFC"/>
    <w:multiLevelType w:val="singleLevel"/>
    <w:tmpl w:val="8698FA1E"/>
    <w:lvl w:ilvl="0">
      <w:start w:val="1"/>
      <w:numFmt w:val="lowerLetter"/>
      <w:pStyle w:val="SectionJ-BulletLevel2"/>
      <w:lvlText w:val="%1."/>
      <w:lvlJc w:val="left"/>
      <w:pPr>
        <w:tabs>
          <w:tab w:val="num" w:pos="1440"/>
        </w:tabs>
        <w:ind w:left="1080" w:hanging="360"/>
      </w:pPr>
      <w:rPr>
        <w:rFonts w:ascii="Times New Roman" w:hAnsi="Times New Roman" w:hint="default"/>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484073F0"/>
    <w:multiLevelType w:val="hybridMultilevel"/>
    <w:tmpl w:val="0C9039E6"/>
    <w:lvl w:ilvl="0" w:tplc="3364EA1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89131F6"/>
    <w:multiLevelType w:val="hybridMultilevel"/>
    <w:tmpl w:val="EDA6C124"/>
    <w:lvl w:ilvl="0" w:tplc="2BD2A0FA">
      <w:start w:val="1"/>
      <w:numFmt w:val="lowerLetter"/>
      <w:pStyle w:val="SectionF-BulletLevel2"/>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90869DE"/>
    <w:multiLevelType w:val="singleLevel"/>
    <w:tmpl w:val="940AECD8"/>
    <w:lvl w:ilvl="0">
      <w:start w:val="1"/>
      <w:numFmt w:val="decimal"/>
      <w:lvlText w:val="%1."/>
      <w:lvlJc w:val="left"/>
      <w:pPr>
        <w:tabs>
          <w:tab w:val="num" w:pos="864"/>
        </w:tabs>
        <w:ind w:left="864" w:hanging="432"/>
      </w:pPr>
      <w:rPr>
        <w:rFonts w:hint="default"/>
        <w:sz w:val="24"/>
        <w:szCs w:val="24"/>
      </w:rPr>
    </w:lvl>
  </w:abstractNum>
  <w:abstractNum w:abstractNumId="74" w15:restartNumberingAfterBreak="0">
    <w:nsid w:val="4B7D4BFB"/>
    <w:multiLevelType w:val="hybridMultilevel"/>
    <w:tmpl w:val="1C94E4EE"/>
    <w:lvl w:ilvl="0" w:tplc="D3FAD22E">
      <w:start w:val="1"/>
      <w:numFmt w:val="decimal"/>
      <w:lvlText w:val="K.%1."/>
      <w:lvlJc w:val="left"/>
      <w:pPr>
        <w:ind w:left="360" w:hanging="360"/>
      </w:pPr>
      <w:rPr>
        <w:rFonts w:ascii="Garamond" w:hAnsi="Garamond"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BC911E3"/>
    <w:multiLevelType w:val="hybridMultilevel"/>
    <w:tmpl w:val="BE568AC6"/>
    <w:lvl w:ilvl="0" w:tplc="3364EA12">
      <w:numFmt w:val="bullet"/>
      <w:lvlText w:val="-"/>
      <w:lvlJc w:val="left"/>
      <w:pPr>
        <w:tabs>
          <w:tab w:val="num" w:pos="360"/>
        </w:tabs>
        <w:ind w:left="360" w:hanging="360"/>
      </w:pPr>
      <w:rPr>
        <w:rFonts w:ascii="Times New Roman" w:hAnsi="Times New Roman" w:hint="default"/>
        <w:b w:val="0"/>
        <w:i w:val="0"/>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6" w15:restartNumberingAfterBreak="0">
    <w:nsid w:val="4D6D0952"/>
    <w:multiLevelType w:val="hybridMultilevel"/>
    <w:tmpl w:val="9E62C38C"/>
    <w:lvl w:ilvl="0" w:tplc="3364EA12">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016267A"/>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78" w15:restartNumberingAfterBreak="0">
    <w:nsid w:val="50BA3A19"/>
    <w:multiLevelType w:val="hybridMultilevel"/>
    <w:tmpl w:val="D9AE8E24"/>
    <w:lvl w:ilvl="0" w:tplc="78EEA588">
      <w:start w:val="1"/>
      <w:numFmt w:val="decimal"/>
      <w:lvlText w:val="O.%1."/>
      <w:lvlJc w:val="left"/>
      <w:pPr>
        <w:tabs>
          <w:tab w:val="num" w:pos="648"/>
        </w:tabs>
        <w:ind w:left="648" w:hanging="648"/>
      </w:pPr>
      <w:rPr>
        <w:rFonts w:ascii="Garamond" w:hAnsi="Garamond" w:hint="default"/>
        <w:color w:val="auto"/>
        <w:sz w:val="24"/>
        <w:szCs w:val="24"/>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1B263A5"/>
    <w:multiLevelType w:val="hybridMultilevel"/>
    <w:tmpl w:val="CF80F512"/>
    <w:lvl w:ilvl="0" w:tplc="60308214">
      <w:start w:val="1"/>
      <w:numFmt w:val="lowerLetter"/>
      <w:lvlText w:val="%1."/>
      <w:lvlJc w:val="left"/>
      <w:pPr>
        <w:tabs>
          <w:tab w:val="num" w:pos="2880"/>
        </w:tabs>
        <w:ind w:left="2160" w:firstLine="0"/>
      </w:pPr>
      <w:rPr>
        <w:rFonts w:hint="default"/>
        <w:sz w:val="24"/>
        <w:szCs w:val="24"/>
        <w:u w:val="none"/>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0" w15:restartNumberingAfterBreak="0">
    <w:nsid w:val="53261CA8"/>
    <w:multiLevelType w:val="singleLevel"/>
    <w:tmpl w:val="1A94EF62"/>
    <w:lvl w:ilvl="0">
      <w:start w:val="1"/>
      <w:numFmt w:val="decimal"/>
      <w:lvlText w:val="%1."/>
      <w:lvlJc w:val="left"/>
      <w:pPr>
        <w:tabs>
          <w:tab w:val="num" w:pos="864"/>
        </w:tabs>
        <w:ind w:left="864" w:hanging="432"/>
      </w:pPr>
      <w:rPr>
        <w:rFonts w:hint="default"/>
      </w:rPr>
    </w:lvl>
  </w:abstractNum>
  <w:abstractNum w:abstractNumId="81" w15:restartNumberingAfterBreak="0">
    <w:nsid w:val="544B17A6"/>
    <w:multiLevelType w:val="singleLevel"/>
    <w:tmpl w:val="501E156A"/>
    <w:lvl w:ilvl="0">
      <w:start w:val="42"/>
      <w:numFmt w:val="decimal"/>
      <w:pStyle w:val="SectionH-BulletLevel1"/>
      <w:lvlText w:val="G.%1."/>
      <w:lvlJc w:val="left"/>
      <w:pPr>
        <w:tabs>
          <w:tab w:val="num" w:pos="360"/>
        </w:tabs>
        <w:ind w:left="360" w:hanging="360"/>
      </w:pPr>
      <w:rPr>
        <w:rFonts w:hint="default"/>
        <w:u w:val="none"/>
      </w:rPr>
    </w:lvl>
  </w:abstractNum>
  <w:abstractNum w:abstractNumId="82" w15:restartNumberingAfterBreak="0">
    <w:nsid w:val="55C22BF0"/>
    <w:multiLevelType w:val="singleLevel"/>
    <w:tmpl w:val="C37A91CC"/>
    <w:lvl w:ilvl="0">
      <w:start w:val="1"/>
      <w:numFmt w:val="lowerLetter"/>
      <w:lvlText w:val="%1."/>
      <w:lvlJc w:val="left"/>
      <w:pPr>
        <w:tabs>
          <w:tab w:val="num" w:pos="1296"/>
        </w:tabs>
        <w:ind w:left="1296" w:hanging="432"/>
      </w:pPr>
      <w:rPr>
        <w:rFonts w:hint="default"/>
      </w:rPr>
    </w:lvl>
  </w:abstractNum>
  <w:abstractNum w:abstractNumId="83" w15:restartNumberingAfterBreak="0">
    <w:nsid w:val="566948DC"/>
    <w:multiLevelType w:val="hybridMultilevel"/>
    <w:tmpl w:val="AA54C25A"/>
    <w:lvl w:ilvl="0" w:tplc="BAD28BD6">
      <w:start w:val="1"/>
      <w:numFmt w:val="decimal"/>
      <w:lvlText w:val="N.%1."/>
      <w:lvlJc w:val="left"/>
      <w:pPr>
        <w:tabs>
          <w:tab w:val="num" w:pos="648"/>
        </w:tabs>
        <w:ind w:left="648" w:hanging="648"/>
      </w:pPr>
      <w:rPr>
        <w:rFonts w:ascii="Garamond" w:hAnsi="Garamond" w:hint="default"/>
        <w:color w:val="auto"/>
        <w:sz w:val="24"/>
        <w:szCs w:val="24"/>
        <w:u w:val="none"/>
      </w:rPr>
    </w:lvl>
    <w:lvl w:ilvl="1" w:tplc="04090019">
      <w:start w:val="1"/>
      <w:numFmt w:val="lowerLetter"/>
      <w:lvlText w:val="%2."/>
      <w:lvlJc w:val="left"/>
      <w:pPr>
        <w:ind w:left="1080" w:hanging="360"/>
      </w:pPr>
    </w:lvl>
    <w:lvl w:ilvl="2" w:tplc="07FEE704">
      <w:start w:val="1"/>
      <w:numFmt w:val="upperLetter"/>
      <w:suff w:val="space"/>
      <w:lvlText w:val="%3."/>
      <w:lvlJc w:val="left"/>
      <w:pPr>
        <w:ind w:left="45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66A70BA"/>
    <w:multiLevelType w:val="singleLevel"/>
    <w:tmpl w:val="C51C47EA"/>
    <w:lvl w:ilvl="0">
      <w:start w:val="1"/>
      <w:numFmt w:val="decimal"/>
      <w:pStyle w:val="SectionE-BulletsLevelI"/>
      <w:lvlText w:val="E.%1."/>
      <w:lvlJc w:val="left"/>
      <w:pPr>
        <w:tabs>
          <w:tab w:val="num" w:pos="360"/>
        </w:tabs>
        <w:ind w:left="432" w:hanging="432"/>
      </w:pPr>
      <w:rPr>
        <w:rFonts w:hint="default"/>
        <w:u w:val="none"/>
      </w:rPr>
    </w:lvl>
  </w:abstractNum>
  <w:abstractNum w:abstractNumId="85" w15:restartNumberingAfterBreak="0">
    <w:nsid w:val="567060E5"/>
    <w:multiLevelType w:val="hybridMultilevel"/>
    <w:tmpl w:val="D1880420"/>
    <w:lvl w:ilvl="0" w:tplc="93501220">
      <w:start w:val="1"/>
      <w:numFmt w:val="decimal"/>
      <w:pStyle w:val="SectionJ-BulletLevel1"/>
      <w:lvlText w:val="J.%1."/>
      <w:lvlJc w:val="left"/>
      <w:pPr>
        <w:ind w:left="720" w:hanging="360"/>
      </w:pPr>
      <w:rPr>
        <w:rFonts w:ascii="Garamond" w:hAnsi="Garamond" w:hint="default"/>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6DD1F95"/>
    <w:multiLevelType w:val="hybridMultilevel"/>
    <w:tmpl w:val="829C0A82"/>
    <w:lvl w:ilvl="0" w:tplc="3364EA12">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83950A6"/>
    <w:multiLevelType w:val="hybridMultilevel"/>
    <w:tmpl w:val="7BD2C384"/>
    <w:lvl w:ilvl="0" w:tplc="0FC6819C">
      <w:start w:val="1"/>
      <w:numFmt w:val="lowerLetter"/>
      <w:pStyle w:val="SectionA-Levelabc2"/>
      <w:lvlText w:val="%1."/>
      <w:lvlJc w:val="left"/>
      <w:pPr>
        <w:tabs>
          <w:tab w:val="num" w:pos="2160"/>
        </w:tabs>
        <w:ind w:left="1800" w:hanging="360"/>
      </w:pPr>
      <w:rPr>
        <w:rFonts w:ascii="Garamond" w:hAnsi="Garamond" w:hint="default"/>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58CE2F30"/>
    <w:multiLevelType w:val="hybridMultilevel"/>
    <w:tmpl w:val="F924673E"/>
    <w:lvl w:ilvl="0" w:tplc="3364EA12">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592B0315"/>
    <w:multiLevelType w:val="singleLevel"/>
    <w:tmpl w:val="9E408452"/>
    <w:lvl w:ilvl="0">
      <w:start w:val="1"/>
      <w:numFmt w:val="decimal"/>
      <w:lvlText w:val="%1."/>
      <w:lvlJc w:val="left"/>
      <w:pPr>
        <w:tabs>
          <w:tab w:val="num" w:pos="864"/>
        </w:tabs>
        <w:ind w:left="864" w:hanging="432"/>
      </w:pPr>
      <w:rPr>
        <w:rFonts w:hint="default"/>
        <w:sz w:val="24"/>
        <w:szCs w:val="24"/>
      </w:rPr>
    </w:lvl>
  </w:abstractNum>
  <w:abstractNum w:abstractNumId="90" w15:restartNumberingAfterBreak="0">
    <w:nsid w:val="5CB72BDF"/>
    <w:multiLevelType w:val="multilevel"/>
    <w:tmpl w:val="931883CE"/>
    <w:lvl w:ilvl="0">
      <w:start w:val="1"/>
      <w:numFmt w:val="decimal"/>
      <w:pStyle w:val="SectionB-BulletsLevel1"/>
      <w:lvlText w:val="B.%1."/>
      <w:lvlJc w:val="left"/>
      <w:pPr>
        <w:tabs>
          <w:tab w:val="num" w:pos="720"/>
        </w:tabs>
        <w:ind w:left="648" w:hanging="648"/>
      </w:pPr>
      <w:rPr>
        <w:rFonts w:ascii="Times New Roman" w:hAnsi="Times New Roman" w:hint="default"/>
        <w:b w:val="0"/>
        <w:i w:val="0"/>
        <w:sz w:val="22"/>
        <w:szCs w:val="22"/>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1" w15:restartNumberingAfterBreak="0">
    <w:nsid w:val="5D6D5E72"/>
    <w:multiLevelType w:val="hybridMultilevel"/>
    <w:tmpl w:val="86AE2082"/>
    <w:lvl w:ilvl="0" w:tplc="44560D9E">
      <w:start w:val="1"/>
      <w:numFmt w:val="decimal"/>
      <w:lvlText w:val="M.%1."/>
      <w:lvlJc w:val="left"/>
      <w:pPr>
        <w:tabs>
          <w:tab w:val="num" w:pos="648"/>
        </w:tabs>
        <w:ind w:left="648" w:hanging="648"/>
      </w:pPr>
      <w:rPr>
        <w:rFonts w:ascii="Garamond" w:hAnsi="Garamond" w:hint="default"/>
        <w:color w:val="auto"/>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60EF0AF7"/>
    <w:multiLevelType w:val="hybridMultilevel"/>
    <w:tmpl w:val="9280A2E0"/>
    <w:lvl w:ilvl="0" w:tplc="6EB8E842">
      <w:start w:val="1"/>
      <w:numFmt w:val="decimal"/>
      <w:lvlText w:val="G.%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65340B9"/>
    <w:multiLevelType w:val="hybridMultilevel"/>
    <w:tmpl w:val="89E20B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668559F5"/>
    <w:multiLevelType w:val="hybridMultilevel"/>
    <w:tmpl w:val="38D84472"/>
    <w:lvl w:ilvl="0" w:tplc="53C406E4">
      <w:start w:val="1"/>
      <w:numFmt w:val="lowerLetter"/>
      <w:lvlText w:val="%1."/>
      <w:lvlJc w:val="left"/>
      <w:pPr>
        <w:tabs>
          <w:tab w:val="num" w:pos="1440"/>
        </w:tabs>
        <w:ind w:left="1080" w:hanging="360"/>
      </w:pPr>
      <w:rPr>
        <w:rFonts w:ascii="Garamond" w:hAnsi="Garamond" w:hint="default"/>
        <w:b w:val="0"/>
        <w:i w:val="0"/>
        <w:strike w:val="0"/>
        <w:dstrike w:val="0"/>
        <w:color w:val="auto"/>
        <w:sz w:val="24"/>
        <w:szCs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5" w15:restartNumberingAfterBreak="0">
    <w:nsid w:val="67062610"/>
    <w:multiLevelType w:val="singleLevel"/>
    <w:tmpl w:val="BA90C43E"/>
    <w:lvl w:ilvl="0">
      <w:start w:val="1"/>
      <w:numFmt w:val="decimal"/>
      <w:lvlText w:val="%1."/>
      <w:lvlJc w:val="left"/>
      <w:pPr>
        <w:tabs>
          <w:tab w:val="num" w:pos="864"/>
        </w:tabs>
        <w:ind w:left="864" w:hanging="432"/>
      </w:pPr>
      <w:rPr>
        <w:rFonts w:hint="default"/>
      </w:rPr>
    </w:lvl>
  </w:abstractNum>
  <w:abstractNum w:abstractNumId="96" w15:restartNumberingAfterBreak="0">
    <w:nsid w:val="69367814"/>
    <w:multiLevelType w:val="singleLevel"/>
    <w:tmpl w:val="C680D540"/>
    <w:lvl w:ilvl="0">
      <w:start w:val="1"/>
      <w:numFmt w:val="decimal"/>
      <w:lvlText w:val="%1."/>
      <w:lvlJc w:val="left"/>
      <w:pPr>
        <w:tabs>
          <w:tab w:val="num" w:pos="864"/>
        </w:tabs>
        <w:ind w:left="864" w:hanging="432"/>
      </w:pPr>
      <w:rPr>
        <w:rFonts w:hint="default"/>
      </w:rPr>
    </w:lvl>
  </w:abstractNum>
  <w:abstractNum w:abstractNumId="97" w15:restartNumberingAfterBreak="0">
    <w:nsid w:val="69524AF7"/>
    <w:multiLevelType w:val="hybridMultilevel"/>
    <w:tmpl w:val="636A655A"/>
    <w:lvl w:ilvl="0" w:tplc="3364EA12">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A633516"/>
    <w:multiLevelType w:val="hybridMultilevel"/>
    <w:tmpl w:val="9A320778"/>
    <w:lvl w:ilvl="0" w:tplc="F80A4FB2">
      <w:start w:val="1"/>
      <w:numFmt w:val="decimal"/>
      <w:lvlText w:val="F.%1"/>
      <w:lvlJc w:val="left"/>
      <w:pPr>
        <w:ind w:left="720" w:hanging="360"/>
      </w:pPr>
      <w:rPr>
        <w:rFonts w:ascii="Garamond" w:hAnsi="Garamond"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AF763D4"/>
    <w:multiLevelType w:val="singleLevel"/>
    <w:tmpl w:val="F58E047C"/>
    <w:lvl w:ilvl="0">
      <w:start w:val="1"/>
      <w:numFmt w:val="lowerRoman"/>
      <w:lvlText w:val="(%1)"/>
      <w:lvlJc w:val="left"/>
      <w:pPr>
        <w:tabs>
          <w:tab w:val="num" w:pos="720"/>
        </w:tabs>
        <w:ind w:left="360" w:hanging="360"/>
      </w:pPr>
    </w:lvl>
  </w:abstractNum>
  <w:abstractNum w:abstractNumId="100" w15:restartNumberingAfterBreak="0">
    <w:nsid w:val="6AFD2877"/>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101" w15:restartNumberingAfterBreak="0">
    <w:nsid w:val="6C54190C"/>
    <w:multiLevelType w:val="singleLevel"/>
    <w:tmpl w:val="3B34AE0C"/>
    <w:lvl w:ilvl="0">
      <w:start w:val="15"/>
      <w:numFmt w:val="decimal"/>
      <w:pStyle w:val="SectionF-BulletsLevelI"/>
      <w:lvlText w:val="E.%1."/>
      <w:lvlJc w:val="left"/>
      <w:pPr>
        <w:tabs>
          <w:tab w:val="num" w:pos="360"/>
        </w:tabs>
        <w:ind w:left="432" w:hanging="432"/>
      </w:pPr>
      <w:rPr>
        <w:rFonts w:hint="default"/>
        <w:u w:val="none"/>
      </w:rPr>
    </w:lvl>
  </w:abstractNum>
  <w:abstractNum w:abstractNumId="102" w15:restartNumberingAfterBreak="0">
    <w:nsid w:val="6C7B7194"/>
    <w:multiLevelType w:val="hybridMultilevel"/>
    <w:tmpl w:val="193A286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6CDF659D"/>
    <w:multiLevelType w:val="hybridMultilevel"/>
    <w:tmpl w:val="1462648C"/>
    <w:lvl w:ilvl="0" w:tplc="E7AA2688">
      <w:start w:val="1"/>
      <w:numFmt w:val="decimal"/>
      <w:lvlText w:val="%1."/>
      <w:lvlJc w:val="left"/>
      <w:pPr>
        <w:tabs>
          <w:tab w:val="num" w:pos="1080"/>
        </w:tabs>
        <w:ind w:left="1080" w:hanging="360"/>
      </w:pPr>
      <w:rPr>
        <w:rFonts w:ascii="Garamond" w:eastAsia="Times New Roman" w:hAnsi="Garamond" w:cs="Times New Roman" w:hint="default"/>
      </w:rPr>
    </w:lvl>
    <w:lvl w:ilvl="1" w:tplc="B2D62CAA">
      <w:start w:val="1"/>
      <w:numFmt w:val="lowerLetter"/>
      <w:lvlText w:val="%2."/>
      <w:lvlJc w:val="left"/>
      <w:pPr>
        <w:tabs>
          <w:tab w:val="num" w:pos="1800"/>
        </w:tabs>
        <w:ind w:left="1800" w:hanging="360"/>
      </w:pPr>
      <w:rPr>
        <w:rFonts w:ascii="Garamond" w:eastAsia="Times New Roman" w:hAnsi="Garamond"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4" w15:restartNumberingAfterBreak="0">
    <w:nsid w:val="6D2F7FA5"/>
    <w:multiLevelType w:val="hybridMultilevel"/>
    <w:tmpl w:val="7FD222FA"/>
    <w:lvl w:ilvl="0" w:tplc="306054A2">
      <w:start w:val="1"/>
      <w:numFmt w:val="lowerLetter"/>
      <w:pStyle w:val="SectionD-BulletsLevel2C"/>
      <w:lvlText w:val="%1."/>
      <w:lvlJc w:val="left"/>
      <w:pPr>
        <w:tabs>
          <w:tab w:val="num" w:pos="2880"/>
        </w:tabs>
        <w:ind w:left="2160" w:firstLine="0"/>
      </w:pPr>
      <w:rPr>
        <w:rFonts w:ascii="Garamond" w:hAnsi="Garamond" w:hint="default"/>
        <w:sz w:val="24"/>
        <w:szCs w:val="24"/>
        <w:u w:val="none"/>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5" w15:restartNumberingAfterBreak="0">
    <w:nsid w:val="6E79719B"/>
    <w:multiLevelType w:val="hybridMultilevel"/>
    <w:tmpl w:val="4358F0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6FED21AB"/>
    <w:multiLevelType w:val="hybridMultilevel"/>
    <w:tmpl w:val="9202E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15D3F0E"/>
    <w:multiLevelType w:val="hybridMultilevel"/>
    <w:tmpl w:val="711A749C"/>
    <w:lvl w:ilvl="0" w:tplc="3364EA12">
      <w:numFmt w:val="bullet"/>
      <w:lvlText w:val="-"/>
      <w:lvlJc w:val="left"/>
      <w:pPr>
        <w:tabs>
          <w:tab w:val="num" w:pos="1080"/>
        </w:tabs>
        <w:ind w:left="1080" w:hanging="360"/>
      </w:pPr>
      <w:rPr>
        <w:rFonts w:ascii="Times New Roman" w:hAnsi="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8" w15:restartNumberingAfterBreak="0">
    <w:nsid w:val="718E2D83"/>
    <w:multiLevelType w:val="singleLevel"/>
    <w:tmpl w:val="62F857C6"/>
    <w:lvl w:ilvl="0">
      <w:start w:val="1"/>
      <w:numFmt w:val="lowerLetter"/>
      <w:lvlText w:val="%1."/>
      <w:lvlJc w:val="left"/>
      <w:pPr>
        <w:tabs>
          <w:tab w:val="num" w:pos="1296"/>
        </w:tabs>
        <w:ind w:left="1296" w:hanging="432"/>
      </w:pPr>
      <w:rPr>
        <w:rFonts w:hint="default"/>
      </w:rPr>
    </w:lvl>
  </w:abstractNum>
  <w:abstractNum w:abstractNumId="109" w15:restartNumberingAfterBreak="0">
    <w:nsid w:val="72EA3B49"/>
    <w:multiLevelType w:val="singleLevel"/>
    <w:tmpl w:val="520C08E6"/>
    <w:lvl w:ilvl="0">
      <w:start w:val="1"/>
      <w:numFmt w:val="decimal"/>
      <w:lvlText w:val="%1."/>
      <w:lvlJc w:val="left"/>
      <w:pPr>
        <w:tabs>
          <w:tab w:val="num" w:pos="864"/>
        </w:tabs>
        <w:ind w:left="864" w:hanging="432"/>
      </w:pPr>
      <w:rPr>
        <w:rFonts w:hint="default"/>
      </w:rPr>
    </w:lvl>
  </w:abstractNum>
  <w:abstractNum w:abstractNumId="110" w15:restartNumberingAfterBreak="0">
    <w:nsid w:val="7303096D"/>
    <w:multiLevelType w:val="hybridMultilevel"/>
    <w:tmpl w:val="7DD6F296"/>
    <w:lvl w:ilvl="0" w:tplc="0820383A">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4D60451"/>
    <w:multiLevelType w:val="singleLevel"/>
    <w:tmpl w:val="C67879C0"/>
    <w:lvl w:ilvl="0">
      <w:start w:val="1"/>
      <w:numFmt w:val="lowerLetter"/>
      <w:lvlText w:val="%1."/>
      <w:lvlJc w:val="left"/>
      <w:pPr>
        <w:tabs>
          <w:tab w:val="num" w:pos="1296"/>
        </w:tabs>
        <w:ind w:left="1296" w:hanging="432"/>
      </w:pPr>
      <w:rPr>
        <w:rFonts w:hint="default"/>
        <w:sz w:val="24"/>
        <w:szCs w:val="24"/>
      </w:rPr>
    </w:lvl>
  </w:abstractNum>
  <w:abstractNum w:abstractNumId="112" w15:restartNumberingAfterBreak="0">
    <w:nsid w:val="755A4B0E"/>
    <w:multiLevelType w:val="singleLevel"/>
    <w:tmpl w:val="190AFADC"/>
    <w:lvl w:ilvl="0">
      <w:start w:val="1"/>
      <w:numFmt w:val="lowerLetter"/>
      <w:lvlText w:val="%1."/>
      <w:lvlJc w:val="left"/>
      <w:pPr>
        <w:tabs>
          <w:tab w:val="num" w:pos="1296"/>
        </w:tabs>
        <w:ind w:left="1296" w:hanging="432"/>
      </w:pPr>
      <w:rPr>
        <w:rFonts w:hint="default"/>
      </w:rPr>
    </w:lvl>
  </w:abstractNum>
  <w:abstractNum w:abstractNumId="113" w15:restartNumberingAfterBreak="0">
    <w:nsid w:val="75773930"/>
    <w:multiLevelType w:val="hybridMultilevel"/>
    <w:tmpl w:val="4358F0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75A3451F"/>
    <w:multiLevelType w:val="singleLevel"/>
    <w:tmpl w:val="FE8AB9A0"/>
    <w:lvl w:ilvl="0">
      <w:start w:val="1"/>
      <w:numFmt w:val="lowerLetter"/>
      <w:lvlText w:val="%1."/>
      <w:lvlJc w:val="left"/>
      <w:pPr>
        <w:tabs>
          <w:tab w:val="num" w:pos="1296"/>
        </w:tabs>
        <w:ind w:left="1296" w:hanging="432"/>
      </w:pPr>
      <w:rPr>
        <w:rFonts w:hint="default"/>
      </w:rPr>
    </w:lvl>
  </w:abstractNum>
  <w:abstractNum w:abstractNumId="115" w15:restartNumberingAfterBreak="0">
    <w:nsid w:val="75C7368F"/>
    <w:multiLevelType w:val="hybridMultilevel"/>
    <w:tmpl w:val="CFE40E52"/>
    <w:lvl w:ilvl="0" w:tplc="9D10DF20">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5CF4E77"/>
    <w:multiLevelType w:val="hybridMultilevel"/>
    <w:tmpl w:val="D64A95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7622401F"/>
    <w:multiLevelType w:val="singleLevel"/>
    <w:tmpl w:val="6CA68E2C"/>
    <w:lvl w:ilvl="0">
      <w:start w:val="1"/>
      <w:numFmt w:val="decimal"/>
      <w:lvlText w:val="%1."/>
      <w:lvlJc w:val="left"/>
      <w:pPr>
        <w:tabs>
          <w:tab w:val="num" w:pos="864"/>
        </w:tabs>
        <w:ind w:left="864" w:hanging="432"/>
      </w:pPr>
      <w:rPr>
        <w:rFonts w:hint="default"/>
      </w:rPr>
    </w:lvl>
  </w:abstractNum>
  <w:abstractNum w:abstractNumId="118" w15:restartNumberingAfterBreak="0">
    <w:nsid w:val="76515647"/>
    <w:multiLevelType w:val="multilevel"/>
    <w:tmpl w:val="999A5530"/>
    <w:lvl w:ilvl="0">
      <w:start w:val="1"/>
      <w:numFmt w:val="upperRoman"/>
      <w:lvlText w:val="%1."/>
      <w:lvlJc w:val="center"/>
      <w:pPr>
        <w:tabs>
          <w:tab w:val="num" w:pos="648"/>
        </w:tabs>
        <w:ind w:left="0" w:firstLine="288"/>
      </w:pPr>
      <w:rPr>
        <w:rFonts w:ascii="Univers" w:hAnsi="Univers" w:hint="default"/>
        <w:sz w:val="20"/>
      </w:rPr>
    </w:lvl>
    <w:lvl w:ilvl="1">
      <w:start w:val="1"/>
      <w:numFmt w:val="upperLetter"/>
      <w:lvlText w:val="%2."/>
      <w:lvlJc w:val="left"/>
      <w:pPr>
        <w:tabs>
          <w:tab w:val="num" w:pos="1080"/>
        </w:tabs>
        <w:ind w:left="720" w:firstLine="0"/>
      </w:pPr>
      <w:rPr>
        <w:rFonts w:ascii="Univers" w:hAnsi="Univers" w:hint="default"/>
        <w:sz w:val="20"/>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19" w15:restartNumberingAfterBreak="0">
    <w:nsid w:val="7A153E88"/>
    <w:multiLevelType w:val="singleLevel"/>
    <w:tmpl w:val="56FECFE6"/>
    <w:lvl w:ilvl="0">
      <w:start w:val="1"/>
      <w:numFmt w:val="lowerLetter"/>
      <w:lvlText w:val="%1."/>
      <w:lvlJc w:val="left"/>
      <w:pPr>
        <w:tabs>
          <w:tab w:val="num" w:pos="360"/>
        </w:tabs>
        <w:ind w:left="360" w:hanging="360"/>
      </w:pPr>
      <w:rPr>
        <w:u w:val="none"/>
      </w:rPr>
    </w:lvl>
  </w:abstractNum>
  <w:abstractNum w:abstractNumId="120" w15:restartNumberingAfterBreak="0">
    <w:nsid w:val="7BCC0E6F"/>
    <w:multiLevelType w:val="hybridMultilevel"/>
    <w:tmpl w:val="3996A114"/>
    <w:lvl w:ilvl="0" w:tplc="08DEAD10">
      <w:start w:val="1"/>
      <w:numFmt w:val="lowerLetter"/>
      <w:lvlText w:val="%1."/>
      <w:lvlJc w:val="left"/>
      <w:pPr>
        <w:tabs>
          <w:tab w:val="num" w:pos="1080"/>
        </w:tabs>
        <w:ind w:left="1080" w:hanging="360"/>
      </w:pPr>
      <w:rPr>
        <w:rFonts w:hint="default"/>
        <w:u w:val="none"/>
      </w:rPr>
    </w:lvl>
    <w:lvl w:ilvl="1" w:tplc="82DA520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1" w15:restartNumberingAfterBreak="0">
    <w:nsid w:val="7BF7163A"/>
    <w:multiLevelType w:val="hybridMultilevel"/>
    <w:tmpl w:val="77B031C8"/>
    <w:lvl w:ilvl="0" w:tplc="3BAED8E6">
      <w:start w:val="1"/>
      <w:numFmt w:val="lowerLetter"/>
      <w:pStyle w:val="SectionG-BulletsLevel2"/>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D4772AA"/>
    <w:multiLevelType w:val="singleLevel"/>
    <w:tmpl w:val="C9A66F1E"/>
    <w:lvl w:ilvl="0">
      <w:start w:val="1"/>
      <w:numFmt w:val="lowerLetter"/>
      <w:pStyle w:val="SectionH-BulletLevel2C"/>
      <w:lvlText w:val="%1."/>
      <w:lvlJc w:val="left"/>
      <w:pPr>
        <w:tabs>
          <w:tab w:val="num" w:pos="1440"/>
        </w:tabs>
        <w:ind w:left="1080" w:hanging="360"/>
      </w:pPr>
      <w:rPr>
        <w:rFonts w:ascii="Times New Roman" w:hAnsi="Times New Roman" w:hint="default"/>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23" w15:restartNumberingAfterBreak="0">
    <w:nsid w:val="7D6D19ED"/>
    <w:multiLevelType w:val="hybridMultilevel"/>
    <w:tmpl w:val="7B5E5466"/>
    <w:lvl w:ilvl="0" w:tplc="FFFFFFFF">
      <w:start w:val="1"/>
      <w:numFmt w:val="lowerLetter"/>
      <w:lvlText w:val="%1."/>
      <w:lvlJc w:val="left"/>
      <w:pPr>
        <w:tabs>
          <w:tab w:val="num" w:pos="1440"/>
        </w:tabs>
        <w:ind w:left="1080" w:hanging="360"/>
      </w:pPr>
      <w:rPr>
        <w:rFonts w:ascii="Garamond" w:hAnsi="Garamond" w:hint="default"/>
        <w:b w:val="0"/>
        <w:i w:val="0"/>
        <w:strike w:val="0"/>
        <w:dstrike w:val="0"/>
        <w:color w:val="auto"/>
        <w:sz w:val="24"/>
        <w:szCs w:val="24"/>
      </w:rPr>
    </w:lvl>
    <w:lvl w:ilvl="1" w:tplc="0409001B">
      <w:start w:val="1"/>
      <w:numFmt w:val="lowerRoman"/>
      <w:lvlText w:val="%2."/>
      <w:lvlJc w:val="right"/>
      <w:pPr>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num w:numId="1" w16cid:durableId="2067559058">
    <w:abstractNumId w:val="118"/>
  </w:num>
  <w:num w:numId="2" w16cid:durableId="1782604195">
    <w:abstractNumId w:val="69"/>
  </w:num>
  <w:num w:numId="3" w16cid:durableId="1044409999">
    <w:abstractNumId w:val="38"/>
  </w:num>
  <w:num w:numId="4" w16cid:durableId="204216102">
    <w:abstractNumId w:val="1"/>
  </w:num>
  <w:num w:numId="5" w16cid:durableId="1638098229">
    <w:abstractNumId w:val="100"/>
  </w:num>
  <w:num w:numId="6" w16cid:durableId="1467702546">
    <w:abstractNumId w:val="24"/>
  </w:num>
  <w:num w:numId="7" w16cid:durableId="1946501900">
    <w:abstractNumId w:val="6"/>
  </w:num>
  <w:num w:numId="8" w16cid:durableId="911700454">
    <w:abstractNumId w:val="61"/>
  </w:num>
  <w:num w:numId="9" w16cid:durableId="142476747">
    <w:abstractNumId w:val="46"/>
  </w:num>
  <w:num w:numId="10" w16cid:durableId="963271486">
    <w:abstractNumId w:val="33"/>
  </w:num>
  <w:num w:numId="11" w16cid:durableId="1615599772">
    <w:abstractNumId w:val="99"/>
  </w:num>
  <w:num w:numId="12" w16cid:durableId="1971855757">
    <w:abstractNumId w:val="18"/>
  </w:num>
  <w:num w:numId="13" w16cid:durableId="2121024104">
    <w:abstractNumId w:val="68"/>
  </w:num>
  <w:num w:numId="14" w16cid:durableId="470176555">
    <w:abstractNumId w:val="27"/>
  </w:num>
  <w:num w:numId="15" w16cid:durableId="868951840">
    <w:abstractNumId w:val="28"/>
  </w:num>
  <w:num w:numId="16" w16cid:durableId="1041629558">
    <w:abstractNumId w:val="48"/>
  </w:num>
  <w:num w:numId="17" w16cid:durableId="74473876">
    <w:abstractNumId w:val="55"/>
  </w:num>
  <w:num w:numId="18" w16cid:durableId="127089023">
    <w:abstractNumId w:val="23"/>
  </w:num>
  <w:num w:numId="19" w16cid:durableId="89549098">
    <w:abstractNumId w:val="73"/>
  </w:num>
  <w:num w:numId="20" w16cid:durableId="2103062552">
    <w:abstractNumId w:val="108"/>
  </w:num>
  <w:num w:numId="21" w16cid:durableId="1190486819">
    <w:abstractNumId w:val="96"/>
  </w:num>
  <w:num w:numId="22" w16cid:durableId="832528721">
    <w:abstractNumId w:val="64"/>
  </w:num>
  <w:num w:numId="23" w16cid:durableId="762797850">
    <w:abstractNumId w:val="89"/>
  </w:num>
  <w:num w:numId="24" w16cid:durableId="171604428">
    <w:abstractNumId w:val="111"/>
  </w:num>
  <w:num w:numId="25" w16cid:durableId="1239747509">
    <w:abstractNumId w:val="30"/>
  </w:num>
  <w:num w:numId="26" w16cid:durableId="928736799">
    <w:abstractNumId w:val="54"/>
  </w:num>
  <w:num w:numId="27" w16cid:durableId="2057006742">
    <w:abstractNumId w:val="63"/>
  </w:num>
  <w:num w:numId="28" w16cid:durableId="51389914">
    <w:abstractNumId w:val="112"/>
  </w:num>
  <w:num w:numId="29" w16cid:durableId="2089571706">
    <w:abstractNumId w:val="65"/>
  </w:num>
  <w:num w:numId="30" w16cid:durableId="378821154">
    <w:abstractNumId w:val="36"/>
  </w:num>
  <w:num w:numId="31" w16cid:durableId="1145776706">
    <w:abstractNumId w:val="114"/>
  </w:num>
  <w:num w:numId="32" w16cid:durableId="1156452932">
    <w:abstractNumId w:val="21"/>
  </w:num>
  <w:num w:numId="33" w16cid:durableId="1179585914">
    <w:abstractNumId w:val="20"/>
  </w:num>
  <w:num w:numId="34" w16cid:durableId="1445271275">
    <w:abstractNumId w:val="109"/>
  </w:num>
  <w:num w:numId="35" w16cid:durableId="1993367476">
    <w:abstractNumId w:val="80"/>
  </w:num>
  <w:num w:numId="36" w16cid:durableId="809133117">
    <w:abstractNumId w:val="9"/>
  </w:num>
  <w:num w:numId="37" w16cid:durableId="348068553">
    <w:abstractNumId w:val="95"/>
  </w:num>
  <w:num w:numId="38" w16cid:durableId="1804033716">
    <w:abstractNumId w:val="15"/>
  </w:num>
  <w:num w:numId="39" w16cid:durableId="1759061233">
    <w:abstractNumId w:val="103"/>
  </w:num>
  <w:num w:numId="40" w16cid:durableId="241255999">
    <w:abstractNumId w:val="16"/>
  </w:num>
  <w:num w:numId="41" w16cid:durableId="1356926958">
    <w:abstractNumId w:val="107"/>
  </w:num>
  <w:num w:numId="42" w16cid:durableId="924798239">
    <w:abstractNumId w:val="97"/>
  </w:num>
  <w:num w:numId="43" w16cid:durableId="1048264498">
    <w:abstractNumId w:val="86"/>
  </w:num>
  <w:num w:numId="44" w16cid:durableId="1536112870">
    <w:abstractNumId w:val="10"/>
  </w:num>
  <w:num w:numId="45" w16cid:durableId="1131939179">
    <w:abstractNumId w:val="76"/>
  </w:num>
  <w:num w:numId="46" w16cid:durableId="1199510746">
    <w:abstractNumId w:val="32"/>
  </w:num>
  <w:num w:numId="47" w16cid:durableId="56825885">
    <w:abstractNumId w:val="50"/>
  </w:num>
  <w:num w:numId="48" w16cid:durableId="9066306">
    <w:abstractNumId w:val="87"/>
  </w:num>
  <w:num w:numId="49" w16cid:durableId="1233812302">
    <w:abstractNumId w:val="37"/>
  </w:num>
  <w:num w:numId="50" w16cid:durableId="1824347647">
    <w:abstractNumId w:val="119"/>
  </w:num>
  <w:num w:numId="51" w16cid:durableId="1191458238">
    <w:abstractNumId w:val="94"/>
  </w:num>
  <w:num w:numId="52" w16cid:durableId="2062899483">
    <w:abstractNumId w:val="35"/>
  </w:num>
  <w:num w:numId="53" w16cid:durableId="48962022">
    <w:abstractNumId w:val="35"/>
    <w:lvlOverride w:ilvl="0">
      <w:startOverride w:val="1"/>
    </w:lvlOverride>
  </w:num>
  <w:num w:numId="54" w16cid:durableId="394159860">
    <w:abstractNumId w:val="88"/>
  </w:num>
  <w:num w:numId="55" w16cid:durableId="253982471">
    <w:abstractNumId w:val="4"/>
  </w:num>
  <w:num w:numId="56" w16cid:durableId="449475364">
    <w:abstractNumId w:val="29"/>
  </w:num>
  <w:num w:numId="57" w16cid:durableId="2136289010">
    <w:abstractNumId w:val="22"/>
  </w:num>
  <w:num w:numId="58" w16cid:durableId="380058284">
    <w:abstractNumId w:val="101"/>
  </w:num>
  <w:num w:numId="59" w16cid:durableId="1989288930">
    <w:abstractNumId w:val="42"/>
  </w:num>
  <w:num w:numId="60" w16cid:durableId="323895800">
    <w:abstractNumId w:val="25"/>
  </w:num>
  <w:num w:numId="61" w16cid:durableId="1867140236">
    <w:abstractNumId w:val="81"/>
  </w:num>
  <w:num w:numId="62" w16cid:durableId="1287154980">
    <w:abstractNumId w:val="7"/>
  </w:num>
  <w:num w:numId="63" w16cid:durableId="1237664226">
    <w:abstractNumId w:val="70"/>
  </w:num>
  <w:num w:numId="64" w16cid:durableId="1976062502">
    <w:abstractNumId w:val="84"/>
  </w:num>
  <w:num w:numId="65" w16cid:durableId="497699506">
    <w:abstractNumId w:val="122"/>
  </w:num>
  <w:num w:numId="66" w16cid:durableId="181211886">
    <w:abstractNumId w:val="45"/>
  </w:num>
  <w:num w:numId="67" w16cid:durableId="505898865">
    <w:abstractNumId w:val="90"/>
  </w:num>
  <w:num w:numId="68" w16cid:durableId="581765263">
    <w:abstractNumId w:val="62"/>
  </w:num>
  <w:num w:numId="69" w16cid:durableId="580530402">
    <w:abstractNumId w:val="75"/>
  </w:num>
  <w:num w:numId="70" w16cid:durableId="933898739">
    <w:abstractNumId w:val="19"/>
  </w:num>
  <w:num w:numId="71" w16cid:durableId="1351374431">
    <w:abstractNumId w:val="43"/>
  </w:num>
  <w:num w:numId="72" w16cid:durableId="1216232123">
    <w:abstractNumId w:val="91"/>
  </w:num>
  <w:num w:numId="73" w16cid:durableId="411051805">
    <w:abstractNumId w:val="67"/>
  </w:num>
  <w:num w:numId="74" w16cid:durableId="306937196">
    <w:abstractNumId w:val="0"/>
    <w:lvlOverride w:ilvl="0">
      <w:startOverride w:val="1"/>
      <w:lvl w:ilvl="0">
        <w:start w:val="1"/>
        <w:numFmt w:val="decimal"/>
        <w:pStyle w:val="ENRDCD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5" w16cid:durableId="818158708">
    <w:abstractNumId w:val="11"/>
  </w:num>
  <w:num w:numId="76" w16cid:durableId="1339456103">
    <w:abstractNumId w:val="102"/>
  </w:num>
  <w:num w:numId="77" w16cid:durableId="1699963891">
    <w:abstractNumId w:val="17"/>
  </w:num>
  <w:num w:numId="78" w16cid:durableId="1037196147">
    <w:abstractNumId w:val="83"/>
  </w:num>
  <w:num w:numId="79" w16cid:durableId="2069180297">
    <w:abstractNumId w:val="78"/>
  </w:num>
  <w:num w:numId="80" w16cid:durableId="2113891373">
    <w:abstractNumId w:val="85"/>
  </w:num>
  <w:num w:numId="81" w16cid:durableId="612135872">
    <w:abstractNumId w:val="57"/>
  </w:num>
  <w:num w:numId="82" w16cid:durableId="1204437529">
    <w:abstractNumId w:val="71"/>
  </w:num>
  <w:num w:numId="83" w16cid:durableId="1734349819">
    <w:abstractNumId w:val="41"/>
  </w:num>
  <w:num w:numId="84" w16cid:durableId="1737126539">
    <w:abstractNumId w:val="58"/>
  </w:num>
  <w:num w:numId="85" w16cid:durableId="397869894">
    <w:abstractNumId w:val="47"/>
  </w:num>
  <w:num w:numId="86" w16cid:durableId="1529372687">
    <w:abstractNumId w:val="72"/>
  </w:num>
  <w:num w:numId="87" w16cid:durableId="1830750149">
    <w:abstractNumId w:val="12"/>
  </w:num>
  <w:num w:numId="88" w16cid:durableId="1116144852">
    <w:abstractNumId w:val="121"/>
  </w:num>
  <w:num w:numId="89" w16cid:durableId="231081542">
    <w:abstractNumId w:val="113"/>
  </w:num>
  <w:num w:numId="90" w16cid:durableId="744230312">
    <w:abstractNumId w:val="31"/>
  </w:num>
  <w:num w:numId="91" w16cid:durableId="1847551115">
    <w:abstractNumId w:val="34"/>
  </w:num>
  <w:num w:numId="92" w16cid:durableId="2069919618">
    <w:abstractNumId w:val="14"/>
  </w:num>
  <w:num w:numId="93" w16cid:durableId="1465197481">
    <w:abstractNumId w:val="13"/>
  </w:num>
  <w:num w:numId="94" w16cid:durableId="506485978">
    <w:abstractNumId w:val="104"/>
  </w:num>
  <w:num w:numId="95" w16cid:durableId="1429353335">
    <w:abstractNumId w:val="79"/>
  </w:num>
  <w:num w:numId="96" w16cid:durableId="1117486203">
    <w:abstractNumId w:val="29"/>
    <w:lvlOverride w:ilvl="0">
      <w:startOverride w:val="1"/>
    </w:lvlOverride>
  </w:num>
  <w:num w:numId="97" w16cid:durableId="1311785239">
    <w:abstractNumId w:val="3"/>
  </w:num>
  <w:num w:numId="98" w16cid:durableId="1209680038">
    <w:abstractNumId w:val="98"/>
  </w:num>
  <w:num w:numId="99" w16cid:durableId="923100869">
    <w:abstractNumId w:val="92"/>
  </w:num>
  <w:num w:numId="100" w16cid:durableId="654652741">
    <w:abstractNumId w:val="120"/>
  </w:num>
  <w:num w:numId="101" w16cid:durableId="1958442887">
    <w:abstractNumId w:val="51"/>
  </w:num>
  <w:num w:numId="102" w16cid:durableId="555747837">
    <w:abstractNumId w:val="2"/>
  </w:num>
  <w:num w:numId="103" w16cid:durableId="2067024555">
    <w:abstractNumId w:val="59"/>
  </w:num>
  <w:num w:numId="104" w16cid:durableId="292709728">
    <w:abstractNumId w:val="40"/>
  </w:num>
  <w:num w:numId="105" w16cid:durableId="1021737999">
    <w:abstractNumId w:val="93"/>
  </w:num>
  <w:num w:numId="106" w16cid:durableId="1860239379">
    <w:abstractNumId w:val="106"/>
  </w:num>
  <w:num w:numId="107" w16cid:durableId="371150032">
    <w:abstractNumId w:val="26"/>
  </w:num>
  <w:num w:numId="108" w16cid:durableId="150680207">
    <w:abstractNumId w:val="105"/>
  </w:num>
  <w:num w:numId="109" w16cid:durableId="1763840831">
    <w:abstractNumId w:val="115"/>
  </w:num>
  <w:num w:numId="110" w16cid:durableId="1080713719">
    <w:abstractNumId w:val="49"/>
  </w:num>
  <w:num w:numId="111" w16cid:durableId="329987866">
    <w:abstractNumId w:val="110"/>
  </w:num>
  <w:num w:numId="112" w16cid:durableId="4136826">
    <w:abstractNumId w:val="44"/>
  </w:num>
  <w:num w:numId="113" w16cid:durableId="1303543342">
    <w:abstractNumId w:val="5"/>
  </w:num>
  <w:num w:numId="114" w16cid:durableId="1448086177">
    <w:abstractNumId w:val="53"/>
  </w:num>
  <w:num w:numId="115" w16cid:durableId="2092920969">
    <w:abstractNumId w:val="8"/>
  </w:num>
  <w:num w:numId="116" w16cid:durableId="933053932">
    <w:abstractNumId w:val="60"/>
  </w:num>
  <w:num w:numId="117" w16cid:durableId="492650530">
    <w:abstractNumId w:val="66"/>
  </w:num>
  <w:num w:numId="118" w16cid:durableId="1121145605">
    <w:abstractNumId w:val="77"/>
  </w:num>
  <w:num w:numId="119" w16cid:durableId="1549225007">
    <w:abstractNumId w:val="123"/>
  </w:num>
  <w:num w:numId="120" w16cid:durableId="1741322656">
    <w:abstractNumId w:val="56"/>
  </w:num>
  <w:num w:numId="121" w16cid:durableId="2028368504">
    <w:abstractNumId w:val="39"/>
  </w:num>
  <w:num w:numId="122" w16cid:durableId="336270449">
    <w:abstractNumId w:val="116"/>
  </w:num>
  <w:num w:numId="123" w16cid:durableId="1424913163">
    <w:abstractNumId w:val="74"/>
  </w:num>
  <w:num w:numId="124" w16cid:durableId="1776167339">
    <w:abstractNumId w:val="52"/>
  </w:num>
  <w:num w:numId="125" w16cid:durableId="2129739444">
    <w:abstractNumId w:val="117"/>
  </w:num>
  <w:num w:numId="126" w16cid:durableId="481774167">
    <w:abstractNumId w:val="82"/>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wm/QCbyMk8vBD5p/4B7FsEIQrDzn1oqCipTiWdGq7zxMkCg6DdV5g78mQHNL9DOXCPOjHl9PZbNc0ckNlNBYWA==" w:salt="gIiYNkDBW/Rv523x0ewJr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254"/>
    <w:rsid w:val="000032C8"/>
    <w:rsid w:val="00003AFF"/>
    <w:rsid w:val="00007801"/>
    <w:rsid w:val="000079A5"/>
    <w:rsid w:val="00014576"/>
    <w:rsid w:val="00016B2D"/>
    <w:rsid w:val="00027EA4"/>
    <w:rsid w:val="00043749"/>
    <w:rsid w:val="00054789"/>
    <w:rsid w:val="000573C5"/>
    <w:rsid w:val="00057A4C"/>
    <w:rsid w:val="00070A47"/>
    <w:rsid w:val="00070F71"/>
    <w:rsid w:val="00073044"/>
    <w:rsid w:val="00075B14"/>
    <w:rsid w:val="00076839"/>
    <w:rsid w:val="0009318B"/>
    <w:rsid w:val="00096C07"/>
    <w:rsid w:val="000A5DB6"/>
    <w:rsid w:val="000A6A70"/>
    <w:rsid w:val="000A7317"/>
    <w:rsid w:val="000A7A37"/>
    <w:rsid w:val="000B662E"/>
    <w:rsid w:val="000B788D"/>
    <w:rsid w:val="000C1C92"/>
    <w:rsid w:val="000C4C5C"/>
    <w:rsid w:val="000D14B2"/>
    <w:rsid w:val="000D27F3"/>
    <w:rsid w:val="000F12DC"/>
    <w:rsid w:val="000F1DFF"/>
    <w:rsid w:val="00106669"/>
    <w:rsid w:val="00111CB7"/>
    <w:rsid w:val="00116158"/>
    <w:rsid w:val="00132290"/>
    <w:rsid w:val="0013437F"/>
    <w:rsid w:val="00144787"/>
    <w:rsid w:val="00144E5F"/>
    <w:rsid w:val="00157091"/>
    <w:rsid w:val="00160E69"/>
    <w:rsid w:val="00163198"/>
    <w:rsid w:val="001733E3"/>
    <w:rsid w:val="00186C1B"/>
    <w:rsid w:val="001902A6"/>
    <w:rsid w:val="0019174A"/>
    <w:rsid w:val="00192F3F"/>
    <w:rsid w:val="00193A71"/>
    <w:rsid w:val="00194862"/>
    <w:rsid w:val="00196A4C"/>
    <w:rsid w:val="001A4F6C"/>
    <w:rsid w:val="001B2B66"/>
    <w:rsid w:val="001B3C6F"/>
    <w:rsid w:val="001C1928"/>
    <w:rsid w:val="001C57D1"/>
    <w:rsid w:val="001D548D"/>
    <w:rsid w:val="001D7FEB"/>
    <w:rsid w:val="001F1757"/>
    <w:rsid w:val="001F42B6"/>
    <w:rsid w:val="001F4CA0"/>
    <w:rsid w:val="001F7960"/>
    <w:rsid w:val="001F7CF3"/>
    <w:rsid w:val="0020603A"/>
    <w:rsid w:val="00207520"/>
    <w:rsid w:val="002148B5"/>
    <w:rsid w:val="0021637D"/>
    <w:rsid w:val="00221587"/>
    <w:rsid w:val="0023135E"/>
    <w:rsid w:val="00231496"/>
    <w:rsid w:val="00233362"/>
    <w:rsid w:val="00242187"/>
    <w:rsid w:val="0025742E"/>
    <w:rsid w:val="00257781"/>
    <w:rsid w:val="00257A5F"/>
    <w:rsid w:val="00260BE2"/>
    <w:rsid w:val="0026126C"/>
    <w:rsid w:val="00261871"/>
    <w:rsid w:val="00265D65"/>
    <w:rsid w:val="00265EA4"/>
    <w:rsid w:val="00267BFA"/>
    <w:rsid w:val="002736BF"/>
    <w:rsid w:val="00280D5C"/>
    <w:rsid w:val="0029109C"/>
    <w:rsid w:val="002948B5"/>
    <w:rsid w:val="00296127"/>
    <w:rsid w:val="002A1342"/>
    <w:rsid w:val="002B371D"/>
    <w:rsid w:val="002B7DCB"/>
    <w:rsid w:val="002C423F"/>
    <w:rsid w:val="002D101B"/>
    <w:rsid w:val="002D195A"/>
    <w:rsid w:val="002D3973"/>
    <w:rsid w:val="002D3AB2"/>
    <w:rsid w:val="002D5A27"/>
    <w:rsid w:val="002D7A4A"/>
    <w:rsid w:val="002E188E"/>
    <w:rsid w:val="002F17FF"/>
    <w:rsid w:val="002F439E"/>
    <w:rsid w:val="00304B60"/>
    <w:rsid w:val="00305454"/>
    <w:rsid w:val="003057B2"/>
    <w:rsid w:val="00305EA7"/>
    <w:rsid w:val="003123CB"/>
    <w:rsid w:val="00312426"/>
    <w:rsid w:val="00312FBA"/>
    <w:rsid w:val="00326D17"/>
    <w:rsid w:val="00340DA2"/>
    <w:rsid w:val="0034755C"/>
    <w:rsid w:val="0036387C"/>
    <w:rsid w:val="00363889"/>
    <w:rsid w:val="00365E9F"/>
    <w:rsid w:val="00365F54"/>
    <w:rsid w:val="00376288"/>
    <w:rsid w:val="00376BB4"/>
    <w:rsid w:val="003834F6"/>
    <w:rsid w:val="00392027"/>
    <w:rsid w:val="00395F79"/>
    <w:rsid w:val="003A2A87"/>
    <w:rsid w:val="003B15AD"/>
    <w:rsid w:val="003B1AE6"/>
    <w:rsid w:val="003B2460"/>
    <w:rsid w:val="003B7CA6"/>
    <w:rsid w:val="003E5BEF"/>
    <w:rsid w:val="003E6D5D"/>
    <w:rsid w:val="003F24E5"/>
    <w:rsid w:val="003F4503"/>
    <w:rsid w:val="0040238F"/>
    <w:rsid w:val="00416A0F"/>
    <w:rsid w:val="004176A8"/>
    <w:rsid w:val="0042026C"/>
    <w:rsid w:val="00427050"/>
    <w:rsid w:val="004276D6"/>
    <w:rsid w:val="00427D9B"/>
    <w:rsid w:val="00431F0A"/>
    <w:rsid w:val="00433DA8"/>
    <w:rsid w:val="00437C89"/>
    <w:rsid w:val="00443A68"/>
    <w:rsid w:val="00447EF7"/>
    <w:rsid w:val="00451A53"/>
    <w:rsid w:val="00453D78"/>
    <w:rsid w:val="00454FAF"/>
    <w:rsid w:val="00463D0C"/>
    <w:rsid w:val="004650BA"/>
    <w:rsid w:val="00466B1F"/>
    <w:rsid w:val="00471C64"/>
    <w:rsid w:val="00474C02"/>
    <w:rsid w:val="00486A46"/>
    <w:rsid w:val="004913DE"/>
    <w:rsid w:val="004A726C"/>
    <w:rsid w:val="004B14F8"/>
    <w:rsid w:val="004B7CC1"/>
    <w:rsid w:val="004C04AD"/>
    <w:rsid w:val="004C20AC"/>
    <w:rsid w:val="004C51CC"/>
    <w:rsid w:val="004C5406"/>
    <w:rsid w:val="004C559D"/>
    <w:rsid w:val="004C6A8D"/>
    <w:rsid w:val="004D2D92"/>
    <w:rsid w:val="004D3261"/>
    <w:rsid w:val="004D4D65"/>
    <w:rsid w:val="004D6583"/>
    <w:rsid w:val="004D6DEB"/>
    <w:rsid w:val="004E2F97"/>
    <w:rsid w:val="004F390F"/>
    <w:rsid w:val="004F50A4"/>
    <w:rsid w:val="004F7BD0"/>
    <w:rsid w:val="0050398B"/>
    <w:rsid w:val="00507C32"/>
    <w:rsid w:val="0051221B"/>
    <w:rsid w:val="00512D81"/>
    <w:rsid w:val="005137F4"/>
    <w:rsid w:val="00515B66"/>
    <w:rsid w:val="00520492"/>
    <w:rsid w:val="0052402A"/>
    <w:rsid w:val="00525294"/>
    <w:rsid w:val="00525BEF"/>
    <w:rsid w:val="00527C72"/>
    <w:rsid w:val="0053755E"/>
    <w:rsid w:val="00540345"/>
    <w:rsid w:val="0055168C"/>
    <w:rsid w:val="00552F0B"/>
    <w:rsid w:val="00553709"/>
    <w:rsid w:val="005539C5"/>
    <w:rsid w:val="005542E9"/>
    <w:rsid w:val="00555152"/>
    <w:rsid w:val="00557B23"/>
    <w:rsid w:val="0056157A"/>
    <w:rsid w:val="00563BA1"/>
    <w:rsid w:val="005705C8"/>
    <w:rsid w:val="00573B83"/>
    <w:rsid w:val="00577642"/>
    <w:rsid w:val="00585596"/>
    <w:rsid w:val="00586922"/>
    <w:rsid w:val="005869B4"/>
    <w:rsid w:val="00586D2E"/>
    <w:rsid w:val="005925B5"/>
    <w:rsid w:val="00593957"/>
    <w:rsid w:val="00594BAC"/>
    <w:rsid w:val="00597DE9"/>
    <w:rsid w:val="005A194E"/>
    <w:rsid w:val="005A2665"/>
    <w:rsid w:val="005A50F5"/>
    <w:rsid w:val="005A56B5"/>
    <w:rsid w:val="005B1000"/>
    <w:rsid w:val="005B2B7B"/>
    <w:rsid w:val="005B6FE9"/>
    <w:rsid w:val="005C1B53"/>
    <w:rsid w:val="005D22FA"/>
    <w:rsid w:val="005D51F3"/>
    <w:rsid w:val="005D540F"/>
    <w:rsid w:val="005D5EBE"/>
    <w:rsid w:val="005D7413"/>
    <w:rsid w:val="005D7A1C"/>
    <w:rsid w:val="005D7B8B"/>
    <w:rsid w:val="005F4B7C"/>
    <w:rsid w:val="005F66FD"/>
    <w:rsid w:val="005F7101"/>
    <w:rsid w:val="0060354B"/>
    <w:rsid w:val="006111F3"/>
    <w:rsid w:val="006116A0"/>
    <w:rsid w:val="00611D7F"/>
    <w:rsid w:val="006151F7"/>
    <w:rsid w:val="006239F8"/>
    <w:rsid w:val="00630900"/>
    <w:rsid w:val="00630B71"/>
    <w:rsid w:val="00634990"/>
    <w:rsid w:val="006513DE"/>
    <w:rsid w:val="00651B94"/>
    <w:rsid w:val="00670E74"/>
    <w:rsid w:val="00672A2F"/>
    <w:rsid w:val="0067581F"/>
    <w:rsid w:val="0068219A"/>
    <w:rsid w:val="00684EFE"/>
    <w:rsid w:val="0069070F"/>
    <w:rsid w:val="006A1C2F"/>
    <w:rsid w:val="006B4E63"/>
    <w:rsid w:val="006C6015"/>
    <w:rsid w:val="006E6D13"/>
    <w:rsid w:val="006F572B"/>
    <w:rsid w:val="0070244F"/>
    <w:rsid w:val="00705951"/>
    <w:rsid w:val="00707FFD"/>
    <w:rsid w:val="0071019C"/>
    <w:rsid w:val="00711D21"/>
    <w:rsid w:val="00711F27"/>
    <w:rsid w:val="00717962"/>
    <w:rsid w:val="007210C6"/>
    <w:rsid w:val="007268FC"/>
    <w:rsid w:val="00732778"/>
    <w:rsid w:val="00744B21"/>
    <w:rsid w:val="00747199"/>
    <w:rsid w:val="00747D89"/>
    <w:rsid w:val="00753FE9"/>
    <w:rsid w:val="007636F8"/>
    <w:rsid w:val="00764A45"/>
    <w:rsid w:val="00772D43"/>
    <w:rsid w:val="007846BD"/>
    <w:rsid w:val="00792325"/>
    <w:rsid w:val="00793D5C"/>
    <w:rsid w:val="00795065"/>
    <w:rsid w:val="00795B14"/>
    <w:rsid w:val="007A6312"/>
    <w:rsid w:val="007B30F5"/>
    <w:rsid w:val="007B42EE"/>
    <w:rsid w:val="007C2A6C"/>
    <w:rsid w:val="007C6B70"/>
    <w:rsid w:val="007C759B"/>
    <w:rsid w:val="007E08E6"/>
    <w:rsid w:val="007E105C"/>
    <w:rsid w:val="007E13E9"/>
    <w:rsid w:val="007E36EF"/>
    <w:rsid w:val="00813401"/>
    <w:rsid w:val="00823E5C"/>
    <w:rsid w:val="008240E8"/>
    <w:rsid w:val="00824D6B"/>
    <w:rsid w:val="00826A3A"/>
    <w:rsid w:val="008307B4"/>
    <w:rsid w:val="00830BD4"/>
    <w:rsid w:val="0083464F"/>
    <w:rsid w:val="00835752"/>
    <w:rsid w:val="00845789"/>
    <w:rsid w:val="00845DAD"/>
    <w:rsid w:val="00846933"/>
    <w:rsid w:val="00850863"/>
    <w:rsid w:val="00866266"/>
    <w:rsid w:val="008805FB"/>
    <w:rsid w:val="008825A7"/>
    <w:rsid w:val="00882EE9"/>
    <w:rsid w:val="008831E9"/>
    <w:rsid w:val="00885799"/>
    <w:rsid w:val="00890147"/>
    <w:rsid w:val="008901BE"/>
    <w:rsid w:val="00894EFF"/>
    <w:rsid w:val="00895053"/>
    <w:rsid w:val="008972F9"/>
    <w:rsid w:val="008A27F7"/>
    <w:rsid w:val="008B6275"/>
    <w:rsid w:val="008C4088"/>
    <w:rsid w:val="008C457C"/>
    <w:rsid w:val="008C4A0C"/>
    <w:rsid w:val="008C4B08"/>
    <w:rsid w:val="008D0330"/>
    <w:rsid w:val="008E3AB2"/>
    <w:rsid w:val="008E49BA"/>
    <w:rsid w:val="008E7C5D"/>
    <w:rsid w:val="008F4413"/>
    <w:rsid w:val="00900B68"/>
    <w:rsid w:val="00901BD7"/>
    <w:rsid w:val="00902D0C"/>
    <w:rsid w:val="009108A1"/>
    <w:rsid w:val="00910BCC"/>
    <w:rsid w:val="00916561"/>
    <w:rsid w:val="00917BE2"/>
    <w:rsid w:val="00917E11"/>
    <w:rsid w:val="009303B0"/>
    <w:rsid w:val="00930C9A"/>
    <w:rsid w:val="00931490"/>
    <w:rsid w:val="0093167B"/>
    <w:rsid w:val="0094053B"/>
    <w:rsid w:val="00943206"/>
    <w:rsid w:val="00962117"/>
    <w:rsid w:val="00964387"/>
    <w:rsid w:val="00965803"/>
    <w:rsid w:val="009730EA"/>
    <w:rsid w:val="00980D4D"/>
    <w:rsid w:val="00980FFA"/>
    <w:rsid w:val="00981D46"/>
    <w:rsid w:val="00985102"/>
    <w:rsid w:val="009879D3"/>
    <w:rsid w:val="00990357"/>
    <w:rsid w:val="009903CF"/>
    <w:rsid w:val="009A42E8"/>
    <w:rsid w:val="009A68F6"/>
    <w:rsid w:val="009B35A1"/>
    <w:rsid w:val="009B41E9"/>
    <w:rsid w:val="009D05F0"/>
    <w:rsid w:val="009D28E5"/>
    <w:rsid w:val="009E52E7"/>
    <w:rsid w:val="009E574A"/>
    <w:rsid w:val="009E5879"/>
    <w:rsid w:val="009E6C8A"/>
    <w:rsid w:val="009F08FA"/>
    <w:rsid w:val="009F0FB9"/>
    <w:rsid w:val="009F30DC"/>
    <w:rsid w:val="00A053B1"/>
    <w:rsid w:val="00A11F73"/>
    <w:rsid w:val="00A14A3D"/>
    <w:rsid w:val="00A236EB"/>
    <w:rsid w:val="00A242C5"/>
    <w:rsid w:val="00A27664"/>
    <w:rsid w:val="00A370EE"/>
    <w:rsid w:val="00A400A3"/>
    <w:rsid w:val="00A456CF"/>
    <w:rsid w:val="00A47583"/>
    <w:rsid w:val="00A51107"/>
    <w:rsid w:val="00A563E8"/>
    <w:rsid w:val="00A627F9"/>
    <w:rsid w:val="00A776DF"/>
    <w:rsid w:val="00A84410"/>
    <w:rsid w:val="00A85060"/>
    <w:rsid w:val="00A8696E"/>
    <w:rsid w:val="00A913D8"/>
    <w:rsid w:val="00A94613"/>
    <w:rsid w:val="00AA0060"/>
    <w:rsid w:val="00AA02C8"/>
    <w:rsid w:val="00AA2CC5"/>
    <w:rsid w:val="00AA45C6"/>
    <w:rsid w:val="00AA7DB3"/>
    <w:rsid w:val="00AB43FE"/>
    <w:rsid w:val="00AB5939"/>
    <w:rsid w:val="00AC4BEA"/>
    <w:rsid w:val="00AC702F"/>
    <w:rsid w:val="00AD008F"/>
    <w:rsid w:val="00AD327A"/>
    <w:rsid w:val="00AD7BBA"/>
    <w:rsid w:val="00AE1D28"/>
    <w:rsid w:val="00AF4C4A"/>
    <w:rsid w:val="00B03AF9"/>
    <w:rsid w:val="00B049B7"/>
    <w:rsid w:val="00B07859"/>
    <w:rsid w:val="00B2420C"/>
    <w:rsid w:val="00B24FCE"/>
    <w:rsid w:val="00B31B90"/>
    <w:rsid w:val="00B411EE"/>
    <w:rsid w:val="00B44113"/>
    <w:rsid w:val="00B465A9"/>
    <w:rsid w:val="00B54A1F"/>
    <w:rsid w:val="00B559EC"/>
    <w:rsid w:val="00B55BF1"/>
    <w:rsid w:val="00B60EC3"/>
    <w:rsid w:val="00B617DD"/>
    <w:rsid w:val="00B6209E"/>
    <w:rsid w:val="00B628C2"/>
    <w:rsid w:val="00B63353"/>
    <w:rsid w:val="00B6596F"/>
    <w:rsid w:val="00B66EA2"/>
    <w:rsid w:val="00B67142"/>
    <w:rsid w:val="00B67C1C"/>
    <w:rsid w:val="00B7623A"/>
    <w:rsid w:val="00B774A8"/>
    <w:rsid w:val="00B90372"/>
    <w:rsid w:val="00B911B4"/>
    <w:rsid w:val="00B9139C"/>
    <w:rsid w:val="00B952CF"/>
    <w:rsid w:val="00B961A9"/>
    <w:rsid w:val="00BA0B41"/>
    <w:rsid w:val="00BB1D79"/>
    <w:rsid w:val="00BB5F1E"/>
    <w:rsid w:val="00BB6142"/>
    <w:rsid w:val="00BC05CE"/>
    <w:rsid w:val="00BC0937"/>
    <w:rsid w:val="00BD08C7"/>
    <w:rsid w:val="00BD0D8F"/>
    <w:rsid w:val="00BD0E84"/>
    <w:rsid w:val="00BE3D9A"/>
    <w:rsid w:val="00BE689E"/>
    <w:rsid w:val="00BF16D3"/>
    <w:rsid w:val="00BF223B"/>
    <w:rsid w:val="00BF5E25"/>
    <w:rsid w:val="00C001A5"/>
    <w:rsid w:val="00C0322E"/>
    <w:rsid w:val="00C03270"/>
    <w:rsid w:val="00C11121"/>
    <w:rsid w:val="00C16EDB"/>
    <w:rsid w:val="00C20466"/>
    <w:rsid w:val="00C20731"/>
    <w:rsid w:val="00C2785E"/>
    <w:rsid w:val="00C3263D"/>
    <w:rsid w:val="00C42139"/>
    <w:rsid w:val="00C44427"/>
    <w:rsid w:val="00C4799F"/>
    <w:rsid w:val="00C534DB"/>
    <w:rsid w:val="00C54DAE"/>
    <w:rsid w:val="00C64D18"/>
    <w:rsid w:val="00C65395"/>
    <w:rsid w:val="00C67EA8"/>
    <w:rsid w:val="00C700C6"/>
    <w:rsid w:val="00C71043"/>
    <w:rsid w:val="00C750F7"/>
    <w:rsid w:val="00C844DA"/>
    <w:rsid w:val="00C94BA0"/>
    <w:rsid w:val="00C9705D"/>
    <w:rsid w:val="00CA46B9"/>
    <w:rsid w:val="00CB69B7"/>
    <w:rsid w:val="00CD072B"/>
    <w:rsid w:val="00CD3A14"/>
    <w:rsid w:val="00CD46A8"/>
    <w:rsid w:val="00CD65A0"/>
    <w:rsid w:val="00CD73F3"/>
    <w:rsid w:val="00CF36C4"/>
    <w:rsid w:val="00D03FBD"/>
    <w:rsid w:val="00D11312"/>
    <w:rsid w:val="00D172A1"/>
    <w:rsid w:val="00D17B59"/>
    <w:rsid w:val="00D26911"/>
    <w:rsid w:val="00D31D7E"/>
    <w:rsid w:val="00D36B4A"/>
    <w:rsid w:val="00D418A1"/>
    <w:rsid w:val="00D4235F"/>
    <w:rsid w:val="00D440FC"/>
    <w:rsid w:val="00D44F5B"/>
    <w:rsid w:val="00D45AC6"/>
    <w:rsid w:val="00D50017"/>
    <w:rsid w:val="00D53303"/>
    <w:rsid w:val="00D557AE"/>
    <w:rsid w:val="00D64590"/>
    <w:rsid w:val="00D66F05"/>
    <w:rsid w:val="00D7477F"/>
    <w:rsid w:val="00D818E6"/>
    <w:rsid w:val="00D81BD2"/>
    <w:rsid w:val="00D85033"/>
    <w:rsid w:val="00DA1542"/>
    <w:rsid w:val="00DC0DD5"/>
    <w:rsid w:val="00DC5BF8"/>
    <w:rsid w:val="00DD1CB8"/>
    <w:rsid w:val="00DD3990"/>
    <w:rsid w:val="00DD50D8"/>
    <w:rsid w:val="00DE0451"/>
    <w:rsid w:val="00DE05E4"/>
    <w:rsid w:val="00DE2803"/>
    <w:rsid w:val="00DF1914"/>
    <w:rsid w:val="00E0785F"/>
    <w:rsid w:val="00E1379E"/>
    <w:rsid w:val="00E1404F"/>
    <w:rsid w:val="00E16808"/>
    <w:rsid w:val="00E22161"/>
    <w:rsid w:val="00E241B6"/>
    <w:rsid w:val="00E24F53"/>
    <w:rsid w:val="00E250C0"/>
    <w:rsid w:val="00E31843"/>
    <w:rsid w:val="00E31B89"/>
    <w:rsid w:val="00E32DA6"/>
    <w:rsid w:val="00E42433"/>
    <w:rsid w:val="00E45E20"/>
    <w:rsid w:val="00E512B7"/>
    <w:rsid w:val="00E55F11"/>
    <w:rsid w:val="00E63D34"/>
    <w:rsid w:val="00E77DE5"/>
    <w:rsid w:val="00E813D8"/>
    <w:rsid w:val="00E81EC7"/>
    <w:rsid w:val="00E84889"/>
    <w:rsid w:val="00E85BCB"/>
    <w:rsid w:val="00E927F2"/>
    <w:rsid w:val="00E94CF6"/>
    <w:rsid w:val="00EA3D6B"/>
    <w:rsid w:val="00EC04A1"/>
    <w:rsid w:val="00EC57EA"/>
    <w:rsid w:val="00ED3E27"/>
    <w:rsid w:val="00EE3137"/>
    <w:rsid w:val="00EE44C5"/>
    <w:rsid w:val="00EF0091"/>
    <w:rsid w:val="00EF6AB9"/>
    <w:rsid w:val="00EF727D"/>
    <w:rsid w:val="00F0242B"/>
    <w:rsid w:val="00F05D3A"/>
    <w:rsid w:val="00F07DB5"/>
    <w:rsid w:val="00F1248C"/>
    <w:rsid w:val="00F15766"/>
    <w:rsid w:val="00F177A7"/>
    <w:rsid w:val="00F21746"/>
    <w:rsid w:val="00F30F9D"/>
    <w:rsid w:val="00F4037B"/>
    <w:rsid w:val="00F43989"/>
    <w:rsid w:val="00F44575"/>
    <w:rsid w:val="00F44F10"/>
    <w:rsid w:val="00F54563"/>
    <w:rsid w:val="00F566C2"/>
    <w:rsid w:val="00F57012"/>
    <w:rsid w:val="00F629BC"/>
    <w:rsid w:val="00F64FDE"/>
    <w:rsid w:val="00F668C2"/>
    <w:rsid w:val="00F6730D"/>
    <w:rsid w:val="00F7154F"/>
    <w:rsid w:val="00F71C18"/>
    <w:rsid w:val="00F74211"/>
    <w:rsid w:val="00F74443"/>
    <w:rsid w:val="00F7714D"/>
    <w:rsid w:val="00F80254"/>
    <w:rsid w:val="00F83150"/>
    <w:rsid w:val="00F851BA"/>
    <w:rsid w:val="00F92444"/>
    <w:rsid w:val="00F9655A"/>
    <w:rsid w:val="00FA2F48"/>
    <w:rsid w:val="00FA46B5"/>
    <w:rsid w:val="00FA6CB3"/>
    <w:rsid w:val="00FB0BC1"/>
    <w:rsid w:val="00FB4BF6"/>
    <w:rsid w:val="00FB5563"/>
    <w:rsid w:val="00FC189C"/>
    <w:rsid w:val="00FC31C0"/>
    <w:rsid w:val="00FC4F8A"/>
    <w:rsid w:val="00FC5416"/>
    <w:rsid w:val="00FD3D61"/>
    <w:rsid w:val="00FD574C"/>
    <w:rsid w:val="00FE5B4F"/>
    <w:rsid w:val="00FE7142"/>
    <w:rsid w:val="00FF5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351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2D101B"/>
    <w:pPr>
      <w:keepNext/>
      <w:keepLines/>
      <w:spacing w:before="240" w:line="360" w:lineRule="auto"/>
      <w:jc w:val="center"/>
      <w:outlineLvl w:val="0"/>
    </w:pPr>
    <w:rPr>
      <w:rFonts w:ascii="Garamond" w:eastAsiaTheme="majorEastAsia" w:hAnsi="Garamond" w:cstheme="majorBidi"/>
      <w:b/>
      <w:szCs w:val="32"/>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link w:val="Heading3Char"/>
    <w:qFormat/>
    <w:rsid w:val="00910BCC"/>
    <w:pPr>
      <w:keepNext/>
      <w:numPr>
        <w:ilvl w:val="2"/>
        <w:numId w:val="1"/>
      </w:numPr>
      <w:spacing w:before="240" w:after="60"/>
      <w:outlineLvl w:val="2"/>
    </w:pPr>
    <w:rPr>
      <w:rFonts w:ascii="Arial" w:hAnsi="Arial"/>
    </w:rPr>
  </w:style>
  <w:style w:type="paragraph" w:styleId="Heading4">
    <w:name w:val="heading 4"/>
    <w:basedOn w:val="Normal"/>
    <w:next w:val="Normal"/>
    <w:link w:val="Heading4Char"/>
    <w:qFormat/>
    <w:rsid w:val="00910BCC"/>
    <w:pPr>
      <w:keepNext/>
      <w:numPr>
        <w:ilvl w:val="3"/>
        <w:numId w:val="1"/>
      </w:numPr>
      <w:spacing w:before="240" w:after="60"/>
      <w:outlineLvl w:val="3"/>
    </w:pPr>
    <w:rPr>
      <w:rFonts w:ascii="Arial" w:hAnsi="Arial"/>
      <w:b/>
    </w:rPr>
  </w:style>
  <w:style w:type="paragraph" w:styleId="Heading5">
    <w:name w:val="heading 5"/>
    <w:basedOn w:val="Normal"/>
    <w:next w:val="Normal"/>
    <w:link w:val="Heading5Char"/>
    <w:qFormat/>
    <w:rsid w:val="00910BCC"/>
    <w:pPr>
      <w:numPr>
        <w:ilvl w:val="4"/>
        <w:numId w:val="1"/>
      </w:numPr>
      <w:spacing w:before="240" w:after="60"/>
      <w:outlineLvl w:val="4"/>
    </w:pPr>
    <w:rPr>
      <w:rFonts w:ascii="Univers" w:hAnsi="Univers"/>
    </w:rPr>
  </w:style>
  <w:style w:type="paragraph" w:styleId="Heading6">
    <w:name w:val="heading 6"/>
    <w:basedOn w:val="Normal"/>
    <w:next w:val="Normal"/>
    <w:link w:val="Heading6Char"/>
    <w:qFormat/>
    <w:rsid w:val="00910BCC"/>
    <w:pPr>
      <w:numPr>
        <w:ilvl w:val="5"/>
        <w:numId w:val="1"/>
      </w:numPr>
      <w:spacing w:before="240" w:after="60"/>
      <w:outlineLvl w:val="5"/>
    </w:pPr>
    <w:rPr>
      <w:rFonts w:ascii="Garamond" w:hAnsi="Garamond"/>
      <w:i/>
    </w:rPr>
  </w:style>
  <w:style w:type="paragraph" w:styleId="Heading7">
    <w:name w:val="heading 7"/>
    <w:basedOn w:val="Normal"/>
    <w:next w:val="Normal"/>
    <w:link w:val="Heading7Char"/>
    <w:qFormat/>
    <w:rsid w:val="00910BCC"/>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910BCC"/>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910BCC"/>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Heading2"/>
    <w:next w:val="Heading2"/>
    <w:autoRedefine/>
    <w:uiPriority w:val="39"/>
    <w:pPr>
      <w:widowControl w:val="0"/>
      <w:spacing w:before="120" w:after="120"/>
    </w:pPr>
    <w:rPr>
      <w:rFonts w:ascii="Times New Roman" w:hAnsi="Times New Roman"/>
      <w:b w:val="0"/>
      <w:i w:val="0"/>
      <w:snapToGrid w:val="0"/>
    </w:rPr>
  </w:style>
  <w:style w:type="paragraph" w:styleId="Header">
    <w:name w:val="header"/>
    <w:basedOn w:val="Normal"/>
    <w:link w:val="HeaderChar"/>
    <w:rsid w:val="00577642"/>
    <w:pPr>
      <w:tabs>
        <w:tab w:val="center" w:pos="4320"/>
        <w:tab w:val="right" w:pos="8640"/>
      </w:tabs>
    </w:pPr>
    <w:rPr>
      <w:szCs w:val="24"/>
    </w:rPr>
  </w:style>
  <w:style w:type="character" w:customStyle="1" w:styleId="HeaderChar">
    <w:name w:val="Header Char"/>
    <w:basedOn w:val="DefaultParagraphFont"/>
    <w:link w:val="Header"/>
    <w:rsid w:val="00577642"/>
    <w:rPr>
      <w:sz w:val="24"/>
      <w:szCs w:val="24"/>
    </w:rPr>
  </w:style>
  <w:style w:type="paragraph" w:customStyle="1" w:styleId="Default">
    <w:name w:val="Default"/>
    <w:rsid w:val="00ED3E27"/>
    <w:pPr>
      <w:autoSpaceDE w:val="0"/>
      <w:autoSpaceDN w:val="0"/>
      <w:adjustRightInd w:val="0"/>
    </w:pPr>
    <w:rPr>
      <w:color w:val="000000"/>
      <w:sz w:val="24"/>
      <w:szCs w:val="24"/>
    </w:rPr>
  </w:style>
  <w:style w:type="paragraph" w:styleId="BalloonText">
    <w:name w:val="Balloon Text"/>
    <w:basedOn w:val="Normal"/>
    <w:link w:val="BalloonTextChar"/>
    <w:rsid w:val="00AD7BBA"/>
    <w:rPr>
      <w:rFonts w:ascii="Tahoma" w:hAnsi="Tahoma" w:cs="Tahoma"/>
      <w:sz w:val="16"/>
      <w:szCs w:val="16"/>
    </w:rPr>
  </w:style>
  <w:style w:type="character" w:customStyle="1" w:styleId="BalloonTextChar">
    <w:name w:val="Balloon Text Char"/>
    <w:basedOn w:val="DefaultParagraphFont"/>
    <w:link w:val="BalloonText"/>
    <w:rsid w:val="00AD7BBA"/>
    <w:rPr>
      <w:rFonts w:ascii="Tahoma" w:hAnsi="Tahoma" w:cs="Tahoma"/>
      <w:sz w:val="16"/>
      <w:szCs w:val="16"/>
    </w:rPr>
  </w:style>
  <w:style w:type="paragraph" w:styleId="Footer">
    <w:name w:val="footer"/>
    <w:basedOn w:val="Normal"/>
    <w:link w:val="FooterChar"/>
    <w:uiPriority w:val="99"/>
    <w:rsid w:val="00F07DB5"/>
    <w:pPr>
      <w:tabs>
        <w:tab w:val="center" w:pos="4680"/>
        <w:tab w:val="right" w:pos="9360"/>
      </w:tabs>
    </w:pPr>
  </w:style>
  <w:style w:type="character" w:customStyle="1" w:styleId="FooterChar">
    <w:name w:val="Footer Char"/>
    <w:basedOn w:val="DefaultParagraphFont"/>
    <w:link w:val="Footer"/>
    <w:uiPriority w:val="99"/>
    <w:rsid w:val="00F07DB5"/>
    <w:rPr>
      <w:sz w:val="24"/>
    </w:rPr>
  </w:style>
  <w:style w:type="character" w:styleId="CommentReference">
    <w:name w:val="annotation reference"/>
    <w:basedOn w:val="DefaultParagraphFont"/>
    <w:unhideWhenUsed/>
    <w:rsid w:val="00CD46A8"/>
    <w:rPr>
      <w:sz w:val="16"/>
      <w:szCs w:val="16"/>
    </w:rPr>
  </w:style>
  <w:style w:type="paragraph" w:styleId="CommentText">
    <w:name w:val="annotation text"/>
    <w:basedOn w:val="Normal"/>
    <w:link w:val="CommentTextChar"/>
    <w:unhideWhenUsed/>
    <w:rsid w:val="00CD46A8"/>
    <w:rPr>
      <w:sz w:val="20"/>
    </w:rPr>
  </w:style>
  <w:style w:type="character" w:customStyle="1" w:styleId="CommentTextChar">
    <w:name w:val="Comment Text Char"/>
    <w:basedOn w:val="DefaultParagraphFont"/>
    <w:link w:val="CommentText"/>
    <w:rsid w:val="00CD46A8"/>
  </w:style>
  <w:style w:type="paragraph" w:styleId="CommentSubject">
    <w:name w:val="annotation subject"/>
    <w:basedOn w:val="CommentText"/>
    <w:next w:val="CommentText"/>
    <w:link w:val="CommentSubjectChar"/>
    <w:unhideWhenUsed/>
    <w:rsid w:val="00CD46A8"/>
    <w:rPr>
      <w:b/>
      <w:bCs/>
    </w:rPr>
  </w:style>
  <w:style w:type="character" w:customStyle="1" w:styleId="CommentSubjectChar">
    <w:name w:val="Comment Subject Char"/>
    <w:basedOn w:val="CommentTextChar"/>
    <w:link w:val="CommentSubject"/>
    <w:rsid w:val="00CD46A8"/>
    <w:rPr>
      <w:b/>
      <w:bCs/>
    </w:rPr>
  </w:style>
  <w:style w:type="character" w:styleId="Hyperlink">
    <w:name w:val="Hyperlink"/>
    <w:basedOn w:val="DefaultParagraphFont"/>
    <w:unhideWhenUsed/>
    <w:rsid w:val="00265EA4"/>
    <w:rPr>
      <w:color w:val="0000FF" w:themeColor="hyperlink"/>
      <w:u w:val="single"/>
    </w:rPr>
  </w:style>
  <w:style w:type="paragraph" w:styleId="Revision">
    <w:name w:val="Revision"/>
    <w:hidden/>
    <w:uiPriority w:val="99"/>
    <w:semiHidden/>
    <w:rsid w:val="00280D5C"/>
    <w:rPr>
      <w:sz w:val="24"/>
    </w:rPr>
  </w:style>
  <w:style w:type="table" w:styleId="TableGrid">
    <w:name w:val="Table Grid"/>
    <w:basedOn w:val="TableNormal"/>
    <w:rsid w:val="00FB0B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9174A"/>
  </w:style>
  <w:style w:type="character" w:customStyle="1" w:styleId="Heading1Char">
    <w:name w:val="Heading 1 Char"/>
    <w:basedOn w:val="DefaultParagraphFont"/>
    <w:link w:val="Heading1"/>
    <w:rsid w:val="002D101B"/>
    <w:rPr>
      <w:rFonts w:ascii="Garamond" w:eastAsiaTheme="majorEastAsia" w:hAnsi="Garamond" w:cstheme="majorBidi"/>
      <w:b/>
      <w:sz w:val="24"/>
      <w:szCs w:val="32"/>
    </w:rPr>
  </w:style>
  <w:style w:type="paragraph" w:styleId="TOC2">
    <w:name w:val="toc 2"/>
    <w:basedOn w:val="Normal"/>
    <w:next w:val="Normal"/>
    <w:autoRedefine/>
    <w:uiPriority w:val="39"/>
    <w:unhideWhenUsed/>
    <w:rsid w:val="00910BCC"/>
    <w:pPr>
      <w:spacing w:after="100"/>
      <w:ind w:left="240"/>
    </w:pPr>
  </w:style>
  <w:style w:type="character" w:customStyle="1" w:styleId="Heading3Char">
    <w:name w:val="Heading 3 Char"/>
    <w:basedOn w:val="DefaultParagraphFont"/>
    <w:link w:val="Heading3"/>
    <w:rsid w:val="00910BCC"/>
    <w:rPr>
      <w:rFonts w:ascii="Arial" w:hAnsi="Arial"/>
      <w:sz w:val="24"/>
    </w:rPr>
  </w:style>
  <w:style w:type="character" w:customStyle="1" w:styleId="Heading4Char">
    <w:name w:val="Heading 4 Char"/>
    <w:basedOn w:val="DefaultParagraphFont"/>
    <w:link w:val="Heading4"/>
    <w:rsid w:val="00910BCC"/>
    <w:rPr>
      <w:rFonts w:ascii="Arial" w:hAnsi="Arial"/>
      <w:b/>
      <w:sz w:val="24"/>
    </w:rPr>
  </w:style>
  <w:style w:type="character" w:customStyle="1" w:styleId="Heading5Char">
    <w:name w:val="Heading 5 Char"/>
    <w:basedOn w:val="DefaultParagraphFont"/>
    <w:link w:val="Heading5"/>
    <w:rsid w:val="00910BCC"/>
    <w:rPr>
      <w:rFonts w:ascii="Univers" w:hAnsi="Univers"/>
      <w:sz w:val="24"/>
    </w:rPr>
  </w:style>
  <w:style w:type="character" w:customStyle="1" w:styleId="Heading6Char">
    <w:name w:val="Heading 6 Char"/>
    <w:basedOn w:val="DefaultParagraphFont"/>
    <w:link w:val="Heading6"/>
    <w:rsid w:val="00910BCC"/>
    <w:rPr>
      <w:rFonts w:ascii="Garamond" w:hAnsi="Garamond"/>
      <w:i/>
      <w:sz w:val="24"/>
    </w:rPr>
  </w:style>
  <w:style w:type="character" w:customStyle="1" w:styleId="Heading7Char">
    <w:name w:val="Heading 7 Char"/>
    <w:basedOn w:val="DefaultParagraphFont"/>
    <w:link w:val="Heading7"/>
    <w:rsid w:val="00910BCC"/>
    <w:rPr>
      <w:rFonts w:ascii="Arial" w:hAnsi="Arial"/>
      <w:sz w:val="24"/>
    </w:rPr>
  </w:style>
  <w:style w:type="character" w:customStyle="1" w:styleId="Heading8Char">
    <w:name w:val="Heading 8 Char"/>
    <w:basedOn w:val="DefaultParagraphFont"/>
    <w:link w:val="Heading8"/>
    <w:rsid w:val="00910BCC"/>
    <w:rPr>
      <w:rFonts w:ascii="Arial" w:hAnsi="Arial"/>
      <w:i/>
      <w:sz w:val="24"/>
    </w:rPr>
  </w:style>
  <w:style w:type="character" w:customStyle="1" w:styleId="Heading9Char">
    <w:name w:val="Heading 9 Char"/>
    <w:basedOn w:val="DefaultParagraphFont"/>
    <w:link w:val="Heading9"/>
    <w:rsid w:val="00910BCC"/>
    <w:rPr>
      <w:rFonts w:ascii="Arial" w:hAnsi="Arial"/>
      <w:b/>
      <w:i/>
      <w:sz w:val="18"/>
    </w:rPr>
  </w:style>
  <w:style w:type="numbering" w:customStyle="1" w:styleId="NoList1">
    <w:name w:val="No List1"/>
    <w:next w:val="NoList"/>
    <w:uiPriority w:val="99"/>
    <w:semiHidden/>
    <w:unhideWhenUsed/>
    <w:rsid w:val="00910BCC"/>
  </w:style>
  <w:style w:type="paragraph" w:styleId="Title">
    <w:name w:val="Title"/>
    <w:basedOn w:val="Normal"/>
    <w:link w:val="TitleChar"/>
    <w:qFormat/>
    <w:rsid w:val="002D101B"/>
    <w:pPr>
      <w:jc w:val="center"/>
    </w:pPr>
    <w:rPr>
      <w:rFonts w:ascii="Garamond" w:hAnsi="Garamond"/>
      <w:b/>
      <w:color w:val="365F91" w:themeColor="accent1" w:themeShade="BF"/>
      <w:sz w:val="28"/>
    </w:rPr>
  </w:style>
  <w:style w:type="character" w:customStyle="1" w:styleId="TitleChar">
    <w:name w:val="Title Char"/>
    <w:basedOn w:val="DefaultParagraphFont"/>
    <w:link w:val="Title"/>
    <w:rsid w:val="002D101B"/>
    <w:rPr>
      <w:rFonts w:ascii="Garamond" w:hAnsi="Garamond"/>
      <w:b/>
      <w:color w:val="365F91" w:themeColor="accent1" w:themeShade="BF"/>
      <w:sz w:val="28"/>
    </w:rPr>
  </w:style>
  <w:style w:type="paragraph" w:styleId="Subtitle">
    <w:name w:val="Subtitle"/>
    <w:basedOn w:val="Normal"/>
    <w:link w:val="SubtitleChar"/>
    <w:qFormat/>
    <w:rsid w:val="00910BCC"/>
    <w:pPr>
      <w:jc w:val="center"/>
    </w:pPr>
    <w:rPr>
      <w:rFonts w:ascii="Univers" w:hAnsi="Univers"/>
      <w:b/>
    </w:rPr>
  </w:style>
  <w:style w:type="character" w:customStyle="1" w:styleId="SubtitleChar">
    <w:name w:val="Subtitle Char"/>
    <w:basedOn w:val="DefaultParagraphFont"/>
    <w:link w:val="Subtitle"/>
    <w:rsid w:val="00910BCC"/>
    <w:rPr>
      <w:rFonts w:ascii="Univers" w:hAnsi="Univers"/>
      <w:b/>
      <w:sz w:val="24"/>
    </w:rPr>
  </w:style>
  <w:style w:type="paragraph" w:styleId="BodyText">
    <w:name w:val="Body Text"/>
    <w:basedOn w:val="Normal"/>
    <w:link w:val="BodyTextChar"/>
    <w:rsid w:val="00910BCC"/>
    <w:rPr>
      <w:rFonts w:ascii="Univers" w:hAnsi="Univers"/>
      <w:color w:val="000000"/>
    </w:rPr>
  </w:style>
  <w:style w:type="character" w:customStyle="1" w:styleId="BodyTextChar">
    <w:name w:val="Body Text Char"/>
    <w:basedOn w:val="DefaultParagraphFont"/>
    <w:link w:val="BodyText"/>
    <w:rsid w:val="00910BCC"/>
    <w:rPr>
      <w:rFonts w:ascii="Univers" w:hAnsi="Univers"/>
      <w:color w:val="000000"/>
      <w:sz w:val="24"/>
    </w:rPr>
  </w:style>
  <w:style w:type="paragraph" w:styleId="BodyTextIndent">
    <w:name w:val="Body Text Indent"/>
    <w:basedOn w:val="Normal"/>
    <w:link w:val="BodyTextIndentChar"/>
    <w:rsid w:val="00910BCC"/>
    <w:pPr>
      <w:ind w:left="648"/>
    </w:pPr>
    <w:rPr>
      <w:rFonts w:ascii="Univers" w:hAnsi="Univers"/>
    </w:rPr>
  </w:style>
  <w:style w:type="character" w:customStyle="1" w:styleId="BodyTextIndentChar">
    <w:name w:val="Body Text Indent Char"/>
    <w:basedOn w:val="DefaultParagraphFont"/>
    <w:link w:val="BodyTextIndent"/>
    <w:rsid w:val="00910BCC"/>
    <w:rPr>
      <w:rFonts w:ascii="Univers" w:hAnsi="Univers"/>
      <w:sz w:val="24"/>
    </w:rPr>
  </w:style>
  <w:style w:type="paragraph" w:styleId="BodyTextIndent2">
    <w:name w:val="Body Text Indent 2"/>
    <w:basedOn w:val="Normal"/>
    <w:link w:val="BodyTextIndent2Char"/>
    <w:rsid w:val="00910BCC"/>
    <w:pPr>
      <w:ind w:left="360"/>
    </w:pPr>
    <w:rPr>
      <w:rFonts w:ascii="Univers" w:hAnsi="Univers"/>
      <w:u w:val="single"/>
    </w:rPr>
  </w:style>
  <w:style w:type="character" w:customStyle="1" w:styleId="BodyTextIndent2Char">
    <w:name w:val="Body Text Indent 2 Char"/>
    <w:basedOn w:val="DefaultParagraphFont"/>
    <w:link w:val="BodyTextIndent2"/>
    <w:rsid w:val="00910BCC"/>
    <w:rPr>
      <w:rFonts w:ascii="Univers" w:hAnsi="Univers"/>
      <w:sz w:val="24"/>
      <w:u w:val="single"/>
    </w:rPr>
  </w:style>
  <w:style w:type="paragraph" w:styleId="BodyTextIndent3">
    <w:name w:val="Body Text Indent 3"/>
    <w:basedOn w:val="Normal"/>
    <w:link w:val="BodyTextIndent3Char"/>
    <w:rsid w:val="00910BCC"/>
    <w:pPr>
      <w:tabs>
        <w:tab w:val="left" w:pos="-1440"/>
      </w:tabs>
      <w:ind w:left="1080" w:hanging="1080"/>
    </w:pPr>
    <w:rPr>
      <w:rFonts w:ascii="Univers" w:hAnsi="Univers"/>
      <w:sz w:val="21"/>
    </w:rPr>
  </w:style>
  <w:style w:type="character" w:customStyle="1" w:styleId="BodyTextIndent3Char">
    <w:name w:val="Body Text Indent 3 Char"/>
    <w:basedOn w:val="DefaultParagraphFont"/>
    <w:link w:val="BodyTextIndent3"/>
    <w:rsid w:val="00910BCC"/>
    <w:rPr>
      <w:rFonts w:ascii="Univers" w:hAnsi="Univers"/>
      <w:sz w:val="21"/>
    </w:rPr>
  </w:style>
  <w:style w:type="paragraph" w:styleId="BodyText2">
    <w:name w:val="Body Text 2"/>
    <w:basedOn w:val="Normal"/>
    <w:link w:val="BodyText2Char"/>
    <w:rsid w:val="00910BCC"/>
    <w:rPr>
      <w:rFonts w:ascii="Garamond" w:hAnsi="Garamond"/>
    </w:rPr>
  </w:style>
  <w:style w:type="character" w:customStyle="1" w:styleId="BodyText2Char">
    <w:name w:val="Body Text 2 Char"/>
    <w:basedOn w:val="DefaultParagraphFont"/>
    <w:link w:val="BodyText2"/>
    <w:rsid w:val="00910BCC"/>
    <w:rPr>
      <w:rFonts w:ascii="Garamond" w:hAnsi="Garamond"/>
      <w:sz w:val="24"/>
    </w:rPr>
  </w:style>
  <w:style w:type="paragraph" w:styleId="BlockText">
    <w:name w:val="Block Text"/>
    <w:basedOn w:val="Normal"/>
    <w:rsid w:val="00910BCC"/>
    <w:pPr>
      <w:ind w:left="1440" w:right="1440"/>
    </w:pPr>
    <w:rPr>
      <w:rFonts w:ascii="Garamond" w:hAnsi="Garamond"/>
    </w:rPr>
  </w:style>
  <w:style w:type="paragraph" w:styleId="BodyText3">
    <w:name w:val="Body Text 3"/>
    <w:basedOn w:val="Normal"/>
    <w:link w:val="BodyText3Char"/>
    <w:rsid w:val="00910BCC"/>
    <w:pPr>
      <w:autoSpaceDE w:val="0"/>
      <w:autoSpaceDN w:val="0"/>
      <w:adjustRightInd w:val="0"/>
    </w:pPr>
    <w:rPr>
      <w:rFonts w:ascii="Garamond" w:hAnsi="Garamond"/>
      <w:szCs w:val="22"/>
    </w:rPr>
  </w:style>
  <w:style w:type="character" w:customStyle="1" w:styleId="BodyText3Char">
    <w:name w:val="Body Text 3 Char"/>
    <w:basedOn w:val="DefaultParagraphFont"/>
    <w:link w:val="BodyText3"/>
    <w:rsid w:val="00910BCC"/>
    <w:rPr>
      <w:rFonts w:ascii="Garamond" w:hAnsi="Garamond"/>
      <w:sz w:val="24"/>
      <w:szCs w:val="22"/>
    </w:rPr>
  </w:style>
  <w:style w:type="paragraph" w:styleId="ListParagraph">
    <w:name w:val="List Paragraph"/>
    <w:basedOn w:val="Normal"/>
    <w:uiPriority w:val="34"/>
    <w:qFormat/>
    <w:rsid w:val="00910BCC"/>
    <w:pPr>
      <w:ind w:left="720"/>
    </w:pPr>
    <w:rPr>
      <w:rFonts w:ascii="Garamond" w:hAnsi="Garamond"/>
    </w:rPr>
  </w:style>
  <w:style w:type="paragraph" w:customStyle="1" w:styleId="SectionA-Levelabc2">
    <w:name w:val="Section A - Level abc#2"/>
    <w:basedOn w:val="Normal"/>
    <w:autoRedefine/>
    <w:rsid w:val="00910BCC"/>
    <w:pPr>
      <w:numPr>
        <w:numId w:val="48"/>
      </w:numPr>
      <w:tabs>
        <w:tab w:val="clear" w:pos="2160"/>
      </w:tabs>
      <w:ind w:left="1440" w:hanging="720"/>
    </w:pPr>
    <w:rPr>
      <w:rFonts w:ascii="Garamond" w:hAnsi="Garamond"/>
    </w:rPr>
  </w:style>
  <w:style w:type="paragraph" w:customStyle="1" w:styleId="SectionC-BulletsLevel2b">
    <w:name w:val="Section C - Bullets Level 2b"/>
    <w:basedOn w:val="Normal"/>
    <w:autoRedefine/>
    <w:rsid w:val="00910BCC"/>
    <w:pPr>
      <w:numPr>
        <w:numId w:val="52"/>
      </w:numPr>
    </w:pPr>
  </w:style>
  <w:style w:type="paragraph" w:customStyle="1" w:styleId="SectionD-BulletsLevel1">
    <w:name w:val="Section D - Bullets Level 1"/>
    <w:basedOn w:val="Normal"/>
    <w:link w:val="SectionD-BulletsLevel1CharChar"/>
    <w:autoRedefine/>
    <w:rsid w:val="00910BCC"/>
    <w:pPr>
      <w:numPr>
        <w:numId w:val="3"/>
      </w:numPr>
      <w:tabs>
        <w:tab w:val="clear" w:pos="1368"/>
        <w:tab w:val="num" w:pos="720"/>
      </w:tabs>
      <w:ind w:left="720" w:hanging="720"/>
    </w:pPr>
    <w:rPr>
      <w:rFonts w:ascii="Garamond" w:hAnsi="Garamond"/>
      <w:szCs w:val="22"/>
    </w:rPr>
  </w:style>
  <w:style w:type="character" w:customStyle="1" w:styleId="SectionD-BulletsLevel1CharChar">
    <w:name w:val="Section D - Bullets Level 1 Char Char"/>
    <w:link w:val="SectionD-BulletsLevel1"/>
    <w:rsid w:val="00910BCC"/>
    <w:rPr>
      <w:rFonts w:ascii="Garamond" w:hAnsi="Garamond"/>
      <w:sz w:val="24"/>
      <w:szCs w:val="22"/>
    </w:rPr>
  </w:style>
  <w:style w:type="paragraph" w:customStyle="1" w:styleId="SectionD-BulletsLevel2B">
    <w:name w:val="Section D - Bullets Level 2B"/>
    <w:basedOn w:val="Normal"/>
    <w:autoRedefine/>
    <w:rsid w:val="00910BCC"/>
    <w:pPr>
      <w:numPr>
        <w:numId w:val="56"/>
      </w:numPr>
    </w:pPr>
  </w:style>
  <w:style w:type="paragraph" w:customStyle="1" w:styleId="SectionD-BulletsLevel2C">
    <w:name w:val="Section D - Bullets Level 2C"/>
    <w:basedOn w:val="SectionD-BulletsLevel2B"/>
    <w:autoRedefine/>
    <w:rsid w:val="00910BCC"/>
    <w:pPr>
      <w:numPr>
        <w:numId w:val="94"/>
      </w:numPr>
      <w:tabs>
        <w:tab w:val="left" w:pos="1440"/>
      </w:tabs>
      <w:ind w:left="1170"/>
    </w:pPr>
  </w:style>
  <w:style w:type="paragraph" w:customStyle="1" w:styleId="SectionF-BulletLevel2">
    <w:name w:val="Section F - Bullet Level 2"/>
    <w:basedOn w:val="Normal"/>
    <w:autoRedefine/>
    <w:rsid w:val="00910BCC"/>
    <w:pPr>
      <w:numPr>
        <w:numId w:val="86"/>
      </w:numPr>
      <w:ind w:left="1080"/>
    </w:pPr>
  </w:style>
  <w:style w:type="character" w:styleId="FootnoteReference">
    <w:name w:val="footnote reference"/>
    <w:rsid w:val="00910BCC"/>
    <w:rPr>
      <w:vertAlign w:val="superscript"/>
    </w:rPr>
  </w:style>
  <w:style w:type="paragraph" w:styleId="DocumentMap">
    <w:name w:val="Document Map"/>
    <w:basedOn w:val="Normal"/>
    <w:link w:val="DocumentMapChar"/>
    <w:rsid w:val="00910BCC"/>
    <w:pPr>
      <w:shd w:val="clear" w:color="auto" w:fill="000080"/>
    </w:pPr>
    <w:rPr>
      <w:rFonts w:ascii="Tahoma" w:hAnsi="Tahoma"/>
      <w:sz w:val="20"/>
    </w:rPr>
  </w:style>
  <w:style w:type="character" w:customStyle="1" w:styleId="DocumentMapChar">
    <w:name w:val="Document Map Char"/>
    <w:basedOn w:val="DefaultParagraphFont"/>
    <w:link w:val="DocumentMap"/>
    <w:rsid w:val="00910BCC"/>
    <w:rPr>
      <w:rFonts w:ascii="Tahoma" w:hAnsi="Tahoma"/>
      <w:shd w:val="clear" w:color="auto" w:fill="000080"/>
    </w:rPr>
  </w:style>
  <w:style w:type="paragraph" w:styleId="PlainText">
    <w:name w:val="Plain Text"/>
    <w:basedOn w:val="Normal"/>
    <w:link w:val="PlainTextChar"/>
    <w:uiPriority w:val="99"/>
    <w:rsid w:val="00910BCC"/>
    <w:rPr>
      <w:rFonts w:cs="Courier New"/>
    </w:rPr>
  </w:style>
  <w:style w:type="character" w:customStyle="1" w:styleId="PlainTextChar">
    <w:name w:val="Plain Text Char"/>
    <w:basedOn w:val="DefaultParagraphFont"/>
    <w:link w:val="PlainText"/>
    <w:uiPriority w:val="99"/>
    <w:rsid w:val="00910BCC"/>
    <w:rPr>
      <w:rFonts w:cs="Courier New"/>
      <w:sz w:val="24"/>
    </w:rPr>
  </w:style>
  <w:style w:type="paragraph" w:customStyle="1" w:styleId="SectionABullets-Level1">
    <w:name w:val="Section A Bullets - Level 1"/>
    <w:basedOn w:val="Normal"/>
    <w:autoRedefine/>
    <w:rsid w:val="00910BCC"/>
    <w:pPr>
      <w:widowControl w:val="0"/>
      <w:numPr>
        <w:numId w:val="66"/>
      </w:numPr>
    </w:pPr>
  </w:style>
  <w:style w:type="paragraph" w:customStyle="1" w:styleId="SectionA-Levelabc">
    <w:name w:val="Section A. - Level abc"/>
    <w:basedOn w:val="Normal"/>
    <w:link w:val="SectionA-LevelabcChar"/>
    <w:autoRedefine/>
    <w:rsid w:val="00910BCC"/>
  </w:style>
  <w:style w:type="character" w:customStyle="1" w:styleId="SectionA-LevelabcChar">
    <w:name w:val="Section A. - Level abc Char"/>
    <w:link w:val="SectionA-Levelabc"/>
    <w:rsid w:val="00910BCC"/>
    <w:rPr>
      <w:sz w:val="24"/>
    </w:rPr>
  </w:style>
  <w:style w:type="paragraph" w:customStyle="1" w:styleId="SectionG-BulletsLevel2">
    <w:name w:val="Section G -  Bullets Level 2"/>
    <w:basedOn w:val="Normal"/>
    <w:autoRedefine/>
    <w:rsid w:val="00910BCC"/>
    <w:pPr>
      <w:numPr>
        <w:numId w:val="88"/>
      </w:numPr>
      <w:ind w:left="1080"/>
    </w:pPr>
    <w:rPr>
      <w:rFonts w:ascii="Garamond" w:hAnsi="Garamond"/>
      <w:szCs w:val="24"/>
    </w:rPr>
  </w:style>
  <w:style w:type="paragraph" w:customStyle="1" w:styleId="SectionB-BulletsLevel1">
    <w:name w:val="Section B- Bullets Level 1"/>
    <w:basedOn w:val="Normal"/>
    <w:link w:val="SectionB-BulletsLevel1CharChar"/>
    <w:autoRedefine/>
    <w:rsid w:val="00910BCC"/>
    <w:pPr>
      <w:numPr>
        <w:numId w:val="67"/>
      </w:numPr>
    </w:pPr>
  </w:style>
  <w:style w:type="character" w:customStyle="1" w:styleId="SectionB-BulletsLevel1CharChar">
    <w:name w:val="Section B- Bullets Level 1 Char Char"/>
    <w:link w:val="SectionB-BulletsLevel1"/>
    <w:rsid w:val="00910BCC"/>
    <w:rPr>
      <w:sz w:val="24"/>
    </w:rPr>
  </w:style>
  <w:style w:type="paragraph" w:customStyle="1" w:styleId="SectionE-BulletsLevelI">
    <w:name w:val="Section E - Bullets Level I"/>
    <w:basedOn w:val="SectionD-BulletsLevel1"/>
    <w:link w:val="SectionE-BulletsLevelICharChar"/>
    <w:autoRedefine/>
    <w:rsid w:val="00910BCC"/>
    <w:pPr>
      <w:numPr>
        <w:numId w:val="64"/>
      </w:numPr>
    </w:pPr>
  </w:style>
  <w:style w:type="character" w:customStyle="1" w:styleId="SectionE-BulletsLevelICharChar">
    <w:name w:val="Section E - Bullets Level I Char Char"/>
    <w:basedOn w:val="SectionD-BulletsLevel1CharChar"/>
    <w:link w:val="SectionE-BulletsLevelI"/>
    <w:rsid w:val="00910BCC"/>
    <w:rPr>
      <w:rFonts w:ascii="Garamond" w:hAnsi="Garamond"/>
      <w:sz w:val="24"/>
      <w:szCs w:val="22"/>
    </w:rPr>
  </w:style>
  <w:style w:type="paragraph" w:customStyle="1" w:styleId="SectionG-BulletsLevel1">
    <w:name w:val="Section G - Bullets Level 1"/>
    <w:basedOn w:val="Normal"/>
    <w:link w:val="SectionG-BulletsLevel1Char"/>
    <w:rsid w:val="00910BCC"/>
    <w:pPr>
      <w:numPr>
        <w:numId w:val="60"/>
      </w:numPr>
    </w:pPr>
  </w:style>
  <w:style w:type="character" w:customStyle="1" w:styleId="SectionG-BulletsLevel1Char">
    <w:name w:val="Section G - Bullets Level 1 Char"/>
    <w:link w:val="SectionG-BulletsLevel1"/>
    <w:rsid w:val="00910BCC"/>
    <w:rPr>
      <w:sz w:val="24"/>
    </w:rPr>
  </w:style>
  <w:style w:type="paragraph" w:customStyle="1" w:styleId="SectionF-BulletsLevelI">
    <w:name w:val="Section F - Bullets Level I"/>
    <w:basedOn w:val="Normal"/>
    <w:autoRedefine/>
    <w:rsid w:val="00910BCC"/>
    <w:pPr>
      <w:numPr>
        <w:numId w:val="58"/>
      </w:numPr>
      <w:ind w:left="720" w:hanging="720"/>
    </w:pPr>
  </w:style>
  <w:style w:type="paragraph" w:customStyle="1" w:styleId="SectionH-BulletLevel1">
    <w:name w:val="Section H - Bullet Level 1"/>
    <w:basedOn w:val="Normal"/>
    <w:autoRedefine/>
    <w:rsid w:val="00910BCC"/>
    <w:pPr>
      <w:numPr>
        <w:numId w:val="61"/>
      </w:numPr>
      <w:ind w:left="720" w:hanging="720"/>
    </w:pPr>
  </w:style>
  <w:style w:type="paragraph" w:customStyle="1" w:styleId="SectionH-BulletLevel2">
    <w:name w:val="Section H - Bullet Level 2"/>
    <w:basedOn w:val="Normal"/>
    <w:autoRedefine/>
    <w:rsid w:val="00910BCC"/>
  </w:style>
  <w:style w:type="paragraph" w:customStyle="1" w:styleId="SectionH-BulletLevel2-B">
    <w:name w:val="Section H - Bullet Level 2-B"/>
    <w:basedOn w:val="SectionH-BulletLevel2"/>
    <w:autoRedefine/>
    <w:rsid w:val="00910BCC"/>
    <w:pPr>
      <w:ind w:left="720"/>
    </w:pPr>
    <w:rPr>
      <w:rFonts w:ascii="Garamond" w:hAnsi="Garamond"/>
      <w:szCs w:val="22"/>
    </w:rPr>
  </w:style>
  <w:style w:type="paragraph" w:customStyle="1" w:styleId="SectionI-BulletLevel1">
    <w:name w:val="Section I - Bullet Level 1"/>
    <w:basedOn w:val="Normal"/>
    <w:autoRedefine/>
    <w:rsid w:val="00910BCC"/>
    <w:pPr>
      <w:keepNext/>
      <w:numPr>
        <w:numId w:val="62"/>
      </w:numPr>
      <w:tabs>
        <w:tab w:val="clear" w:pos="360"/>
        <w:tab w:val="num" w:pos="720"/>
      </w:tabs>
      <w:ind w:left="720" w:hanging="720"/>
    </w:pPr>
  </w:style>
  <w:style w:type="paragraph" w:customStyle="1" w:styleId="SectionJ-BulletLevel1">
    <w:name w:val="Section J - Bullet Level 1"/>
    <w:basedOn w:val="Normal"/>
    <w:link w:val="SectionJ-BulletLevel1Char"/>
    <w:autoRedefine/>
    <w:rsid w:val="00744B21"/>
    <w:pPr>
      <w:numPr>
        <w:numId w:val="80"/>
      </w:numPr>
      <w:ind w:hanging="720"/>
    </w:pPr>
    <w:rPr>
      <w:rFonts w:ascii="Garamond" w:hAnsi="Garamond"/>
      <w:szCs w:val="22"/>
    </w:rPr>
  </w:style>
  <w:style w:type="character" w:customStyle="1" w:styleId="SectionJ-BulletLevel1Char">
    <w:name w:val="Section J - Bullet Level 1 Char"/>
    <w:link w:val="SectionJ-BulletLevel1"/>
    <w:rsid w:val="00744B21"/>
    <w:rPr>
      <w:rFonts w:ascii="Garamond" w:hAnsi="Garamond"/>
      <w:sz w:val="24"/>
      <w:szCs w:val="22"/>
    </w:rPr>
  </w:style>
  <w:style w:type="paragraph" w:customStyle="1" w:styleId="SectionJ-BulletLevel2">
    <w:name w:val="Section J - Bullet Level 2"/>
    <w:basedOn w:val="Normal"/>
    <w:autoRedefine/>
    <w:rsid w:val="00910BCC"/>
    <w:pPr>
      <w:numPr>
        <w:numId w:val="63"/>
      </w:numPr>
      <w:tabs>
        <w:tab w:val="clear" w:pos="1440"/>
      </w:tabs>
      <w:ind w:left="1440" w:hanging="720"/>
    </w:pPr>
  </w:style>
  <w:style w:type="paragraph" w:customStyle="1" w:styleId="SectionK-BulletLevel1">
    <w:name w:val="Section K - Bullet Level 1"/>
    <w:basedOn w:val="Normal"/>
    <w:autoRedefine/>
    <w:rsid w:val="00F566C2"/>
    <w:pPr>
      <w:keepLines/>
      <w:numPr>
        <w:numId w:val="13"/>
      </w:numPr>
      <w:tabs>
        <w:tab w:val="left" w:pos="720"/>
      </w:tabs>
      <w:ind w:left="720" w:hanging="720"/>
    </w:pPr>
    <w:rPr>
      <w:rFonts w:ascii="Garamond" w:hAnsi="Garamond"/>
    </w:rPr>
  </w:style>
  <w:style w:type="paragraph" w:customStyle="1" w:styleId="SectionK-BulletLevel2">
    <w:name w:val="Section K - Bullet Level 2"/>
    <w:basedOn w:val="Normal"/>
    <w:autoRedefine/>
    <w:rsid w:val="00910BCC"/>
  </w:style>
  <w:style w:type="paragraph" w:customStyle="1" w:styleId="RomanBullet-4">
    <w:name w:val="Roman Bullet - 4"/>
    <w:basedOn w:val="Normal"/>
    <w:autoRedefine/>
    <w:rsid w:val="00910BCC"/>
    <w:pPr>
      <w:widowControl w:val="0"/>
      <w:numPr>
        <w:numId w:val="68"/>
      </w:numPr>
    </w:pPr>
    <w:rPr>
      <w:snapToGrid w:val="0"/>
      <w:szCs w:val="22"/>
    </w:rPr>
  </w:style>
  <w:style w:type="paragraph" w:customStyle="1" w:styleId="VickieHeading2">
    <w:name w:val="Vickie Heading 2"/>
    <w:basedOn w:val="Heading2"/>
    <w:rsid w:val="00910BCC"/>
    <w:pPr>
      <w:tabs>
        <w:tab w:val="num" w:pos="1800"/>
      </w:tabs>
      <w:spacing w:before="0" w:after="0"/>
      <w:ind w:left="360" w:hanging="360"/>
      <w:jc w:val="center"/>
    </w:pPr>
    <w:rPr>
      <w:rFonts w:ascii="Times New Roman" w:hAnsi="Times New Roman"/>
      <w:i w:val="0"/>
      <w:color w:val="000000"/>
    </w:rPr>
  </w:style>
  <w:style w:type="paragraph" w:customStyle="1" w:styleId="SectionH-BulletLevel2B">
    <w:name w:val="Section H - Bullet Level 2B"/>
    <w:basedOn w:val="SectionK-BulletLevel2"/>
    <w:autoRedefine/>
    <w:rsid w:val="00910BCC"/>
    <w:pPr>
      <w:numPr>
        <w:numId w:val="59"/>
      </w:numPr>
    </w:pPr>
  </w:style>
  <w:style w:type="paragraph" w:customStyle="1" w:styleId="SectionH-BulletLevel2C">
    <w:name w:val="Section H - Bullet Level 2C"/>
    <w:basedOn w:val="SectionH-BulletLevel2-B"/>
    <w:autoRedefine/>
    <w:rsid w:val="00910BCC"/>
    <w:pPr>
      <w:numPr>
        <w:numId w:val="65"/>
      </w:numPr>
    </w:pPr>
  </w:style>
  <w:style w:type="paragraph" w:customStyle="1" w:styleId="SectionI-BulletLevel2">
    <w:name w:val="Section I - Bullet Level 2"/>
    <w:basedOn w:val="Normal"/>
    <w:autoRedefine/>
    <w:rsid w:val="00910BCC"/>
  </w:style>
  <w:style w:type="paragraph" w:customStyle="1" w:styleId="StyleSectionK-BulletLevel2Left05Hanging031">
    <w:name w:val="Style Section K - Bullet Level 2 + Left:  0.5&quot; Hanging:  0.31&quot;"/>
    <w:basedOn w:val="SectionK-BulletLevel2"/>
    <w:autoRedefine/>
    <w:rsid w:val="00910BCC"/>
  </w:style>
  <w:style w:type="paragraph" w:customStyle="1" w:styleId="SectionD-BulletLevel2C">
    <w:name w:val="Section D - Bullet Level 2C"/>
    <w:basedOn w:val="BodyText2"/>
    <w:autoRedefine/>
    <w:rsid w:val="00910BCC"/>
    <w:pPr>
      <w:tabs>
        <w:tab w:val="left" w:pos="720"/>
        <w:tab w:val="num" w:pos="1296"/>
      </w:tabs>
      <w:ind w:left="1296" w:hanging="432"/>
    </w:pPr>
    <w:rPr>
      <w:rFonts w:ascii="Times New Roman" w:hAnsi="Times New Roman"/>
      <w:sz w:val="22"/>
    </w:rPr>
  </w:style>
  <w:style w:type="paragraph" w:customStyle="1" w:styleId="SectionL-Bullet">
    <w:name w:val="Section L - Bullet"/>
    <w:basedOn w:val="StyleSectionK-BulletLevel2Left05Hanging031"/>
    <w:rsid w:val="00910BCC"/>
    <w:pPr>
      <w:numPr>
        <w:numId w:val="73"/>
      </w:numPr>
    </w:pPr>
  </w:style>
  <w:style w:type="character" w:customStyle="1" w:styleId="footnoteref">
    <w:name w:val="footnote ref"/>
    <w:rsid w:val="00910BCC"/>
    <w:rPr>
      <w:rFonts w:cs="r_thai"/>
      <w:sz w:val="24"/>
      <w:szCs w:val="24"/>
      <w:vertAlign w:val="superscript"/>
    </w:rPr>
  </w:style>
  <w:style w:type="paragraph" w:customStyle="1" w:styleId="ENRDCD1">
    <w:name w:val="ENRD CD 1"/>
    <w:basedOn w:val="Normal"/>
    <w:rsid w:val="00910BCC"/>
    <w:pPr>
      <w:widowControl w:val="0"/>
      <w:numPr>
        <w:numId w:val="74"/>
      </w:numPr>
      <w:autoSpaceDE w:val="0"/>
      <w:autoSpaceDN w:val="0"/>
      <w:adjustRightInd w:val="0"/>
      <w:ind w:firstLine="720"/>
      <w:outlineLvl w:val="0"/>
    </w:pPr>
    <w:rPr>
      <w:szCs w:val="24"/>
    </w:rPr>
  </w:style>
  <w:style w:type="character" w:styleId="LineNumber">
    <w:name w:val="line number"/>
    <w:basedOn w:val="DefaultParagraphFont"/>
    <w:rsid w:val="00910BCC"/>
  </w:style>
  <w:style w:type="paragraph" w:styleId="NormalWeb">
    <w:name w:val="Normal (Web)"/>
    <w:basedOn w:val="Normal"/>
    <w:uiPriority w:val="99"/>
    <w:unhideWhenUsed/>
    <w:rsid w:val="00910BCC"/>
    <w:pPr>
      <w:spacing w:before="100" w:beforeAutospacing="1" w:after="100" w:afterAutospacing="1"/>
      <w:ind w:firstLine="480"/>
    </w:pPr>
    <w:rPr>
      <w:szCs w:val="24"/>
    </w:rPr>
  </w:style>
  <w:style w:type="character" w:styleId="FollowedHyperlink">
    <w:name w:val="FollowedHyperlink"/>
    <w:rsid w:val="00910BCC"/>
    <w:rPr>
      <w:color w:val="800080"/>
      <w:u w:val="single"/>
    </w:rPr>
  </w:style>
  <w:style w:type="paragraph" w:styleId="ListBullet">
    <w:name w:val="List Bullet"/>
    <w:basedOn w:val="Normal"/>
    <w:uiPriority w:val="3"/>
    <w:qFormat/>
    <w:rsid w:val="00910BCC"/>
    <w:pPr>
      <w:numPr>
        <w:numId w:val="102"/>
      </w:numPr>
      <w:spacing w:line="260" w:lineRule="atLeast"/>
    </w:pPr>
    <w:rPr>
      <w:rFonts w:ascii="Verdana" w:hAnsi="Verdana"/>
      <w:sz w:val="18"/>
      <w:szCs w:val="18"/>
      <w:lang w:eastAsia="da-DK"/>
    </w:rPr>
  </w:style>
  <w:style w:type="paragraph" w:customStyle="1" w:styleId="ReportBodyText">
    <w:name w:val="Report Body Text"/>
    <w:basedOn w:val="Normal"/>
    <w:link w:val="ReportBodyTextChar"/>
    <w:rsid w:val="00910BCC"/>
    <w:pPr>
      <w:spacing w:after="240" w:line="280" w:lineRule="exact"/>
    </w:pPr>
    <w:rPr>
      <w:rFonts w:ascii="Arial" w:hAnsi="Arial"/>
      <w:snapToGrid w:val="0"/>
      <w:sz w:val="22"/>
      <w:lang w:val="en-GB"/>
    </w:rPr>
  </w:style>
  <w:style w:type="character" w:customStyle="1" w:styleId="ReportBodyTextChar">
    <w:name w:val="Report Body Text Char"/>
    <w:basedOn w:val="DefaultParagraphFont"/>
    <w:link w:val="ReportBodyText"/>
    <w:rsid w:val="00910BCC"/>
    <w:rPr>
      <w:rFonts w:ascii="Arial" w:hAnsi="Arial"/>
      <w:snapToGrid w:val="0"/>
      <w:sz w:val="22"/>
      <w:lang w:val="en-GB"/>
    </w:rPr>
  </w:style>
  <w:style w:type="character" w:styleId="Strong">
    <w:name w:val="Strong"/>
    <w:basedOn w:val="DefaultParagraphFont"/>
    <w:qFormat/>
    <w:rsid w:val="00910BCC"/>
    <w:rPr>
      <w:rFonts w:ascii="Garamond" w:hAnsi="Garamond"/>
      <w:bCs/>
      <w:spacing w:val="0"/>
      <w:w w:val="100"/>
      <w:kern w:val="0"/>
      <w:position w:val="0"/>
      <w:sz w:val="24"/>
      <w14:ligatures w14:val="none"/>
      <w14:numForm w14:val="default"/>
      <w14:numSpacing w14:val="default"/>
      <w14:stylisticSets/>
      <w14:cntxtAlts w14:val="0"/>
    </w:rPr>
  </w:style>
  <w:style w:type="character" w:styleId="UnresolvedMention">
    <w:name w:val="Unresolved Mention"/>
    <w:basedOn w:val="DefaultParagraphFont"/>
    <w:uiPriority w:val="99"/>
    <w:semiHidden/>
    <w:unhideWhenUsed/>
    <w:rsid w:val="00910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34222">
      <w:bodyDiv w:val="1"/>
      <w:marLeft w:val="0"/>
      <w:marRight w:val="0"/>
      <w:marTop w:val="0"/>
      <w:marBottom w:val="0"/>
      <w:divBdr>
        <w:top w:val="none" w:sz="0" w:space="0" w:color="auto"/>
        <w:left w:val="none" w:sz="0" w:space="0" w:color="auto"/>
        <w:bottom w:val="none" w:sz="0" w:space="0" w:color="auto"/>
        <w:right w:val="none" w:sz="0" w:space="0" w:color="auto"/>
      </w:divBdr>
    </w:div>
    <w:div w:id="1824807052">
      <w:bodyDiv w:val="1"/>
      <w:marLeft w:val="0"/>
      <w:marRight w:val="0"/>
      <w:marTop w:val="0"/>
      <w:marBottom w:val="0"/>
      <w:divBdr>
        <w:top w:val="none" w:sz="0" w:space="0" w:color="auto"/>
        <w:left w:val="none" w:sz="0" w:space="0" w:color="auto"/>
        <w:bottom w:val="none" w:sz="0" w:space="0" w:color="auto"/>
        <w:right w:val="none" w:sz="0" w:space="0" w:color="auto"/>
      </w:divBdr>
      <w:divsChild>
        <w:div w:id="394547860">
          <w:marLeft w:val="0"/>
          <w:marRight w:val="0"/>
          <w:marTop w:val="0"/>
          <w:marBottom w:val="300"/>
          <w:divBdr>
            <w:top w:val="none" w:sz="0" w:space="0" w:color="auto"/>
            <w:left w:val="none" w:sz="0" w:space="0" w:color="auto"/>
            <w:bottom w:val="none" w:sz="0" w:space="0" w:color="auto"/>
            <w:right w:val="none" w:sz="0" w:space="0" w:color="auto"/>
          </w:divBdr>
        </w:div>
        <w:div w:id="430510427">
          <w:marLeft w:val="0"/>
          <w:marRight w:val="0"/>
          <w:marTop w:val="300"/>
          <w:marBottom w:val="150"/>
          <w:divBdr>
            <w:top w:val="none" w:sz="0" w:space="0" w:color="auto"/>
            <w:left w:val="none" w:sz="0" w:space="0" w:color="auto"/>
            <w:bottom w:val="none" w:sz="0" w:space="0" w:color="auto"/>
            <w:right w:val="none" w:sz="0" w:space="0" w:color="auto"/>
          </w:divBdr>
        </w:div>
      </w:divsChild>
    </w:div>
    <w:div w:id="1917011916">
      <w:bodyDiv w:val="1"/>
      <w:marLeft w:val="0"/>
      <w:marRight w:val="0"/>
      <w:marTop w:val="0"/>
      <w:marBottom w:val="0"/>
      <w:divBdr>
        <w:top w:val="none" w:sz="0" w:space="0" w:color="auto"/>
        <w:left w:val="none" w:sz="0" w:space="0" w:color="auto"/>
        <w:bottom w:val="none" w:sz="0" w:space="0" w:color="auto"/>
        <w:right w:val="none" w:sz="0" w:space="0" w:color="auto"/>
      </w:divBdr>
      <w:divsChild>
        <w:div w:id="763107017">
          <w:marLeft w:val="0"/>
          <w:marRight w:val="0"/>
          <w:marTop w:val="0"/>
          <w:marBottom w:val="300"/>
          <w:divBdr>
            <w:top w:val="none" w:sz="0" w:space="0" w:color="auto"/>
            <w:left w:val="none" w:sz="0" w:space="0" w:color="auto"/>
            <w:bottom w:val="none" w:sz="0" w:space="0" w:color="auto"/>
            <w:right w:val="none" w:sz="0" w:space="0" w:color="auto"/>
          </w:divBdr>
        </w:div>
        <w:div w:id="877358341">
          <w:marLeft w:val="0"/>
          <w:marRight w:val="0"/>
          <w:marTop w:val="30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proulx@mt.gov" TargetMode="External"/><Relationship Id="rId18" Type="http://schemas.openxmlformats.org/officeDocument/2006/relationships/footer" Target="footer4.xml"/><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mailto:eric.merchant2@mt.gov" TargetMode="External"/><Relationship Id="rId17" Type="http://schemas.openxmlformats.org/officeDocument/2006/relationships/footer" Target="footer3.xml"/><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5.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9.xml"/><Relationship Id="rId28" Type="http://schemas.openxmlformats.org/officeDocument/2006/relationships/image" Target="media/image9.emf"/><Relationship Id="rId10" Type="http://schemas.openxmlformats.org/officeDocument/2006/relationships/image" Target="media/image2.png"/><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uncan.crosbie@p66.com" TargetMode="External"/><Relationship Id="rId14" Type="http://schemas.openxmlformats.org/officeDocument/2006/relationships/footer" Target="footer1.xml"/><Relationship Id="rId22" Type="http://schemas.openxmlformats.org/officeDocument/2006/relationships/footer" Target="footer8.xml"/><Relationship Id="rId27" Type="http://schemas.openxmlformats.org/officeDocument/2006/relationships/image" Target="media/image8.emf"/><Relationship Id="rId30"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CAFB1-4F63-4960-9B74-ABA61DD63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131</Pages>
  <Words>51698</Words>
  <Characters>294681</Characters>
  <Application>Microsoft Office Word</Application>
  <DocSecurity>8</DocSecurity>
  <Lines>2455</Lines>
  <Paragraphs>691</Paragraphs>
  <ScaleCrop>false</ScaleCrop>
  <Company/>
  <LinksUpToDate>false</LinksUpToDate>
  <CharactersWithSpaces>345688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2026-08-03T20:45:00Z</dcterms:created>
  <dcterms:modified xsi:type="dcterms:W3CDTF">2026-08-03T20:45:00Z</dcterms:modified>
</cp:coreProperties>
</file>